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A9" w:rsidRPr="00D00B55" w:rsidRDefault="004F52A9" w:rsidP="00D00B55">
      <w:pPr>
        <w:pStyle w:val="Bodytext20"/>
        <w:shd w:val="clear" w:color="auto" w:fill="auto"/>
        <w:spacing w:line="230" w:lineRule="exact"/>
        <w:ind w:left="120"/>
        <w:rPr>
          <w:rFonts w:ascii="Times New Roman" w:hAnsi="Times New Roman" w:cs="Times New Roman"/>
        </w:rPr>
      </w:pPr>
      <w:bookmarkStart w:id="0" w:name="bookmark4"/>
      <w:r w:rsidRPr="00D00B55">
        <w:rPr>
          <w:rFonts w:ascii="Times New Roman" w:hAnsi="Times New Roman" w:cs="Times New Roman"/>
        </w:rPr>
        <w:t>ROMÂNIA</w:t>
      </w:r>
    </w:p>
    <w:p w:rsidR="004F52A9" w:rsidRPr="00D00B55" w:rsidRDefault="004F52A9" w:rsidP="00D00B55">
      <w:pPr>
        <w:pStyle w:val="Bodytext20"/>
        <w:shd w:val="clear" w:color="auto" w:fill="auto"/>
        <w:tabs>
          <w:tab w:val="left" w:pos="7349"/>
        </w:tabs>
        <w:spacing w:line="264" w:lineRule="exact"/>
        <w:ind w:left="120"/>
        <w:rPr>
          <w:rFonts w:ascii="Times New Roman" w:hAnsi="Times New Roman" w:cs="Times New Roman"/>
        </w:rPr>
      </w:pPr>
      <w:r w:rsidRPr="00D00B55">
        <w:rPr>
          <w:rFonts w:ascii="Times New Roman" w:hAnsi="Times New Roman" w:cs="Times New Roman"/>
        </w:rPr>
        <w:t>JUDEŢUL MUREŞ</w:t>
      </w:r>
      <w:r w:rsidRPr="00D00B55">
        <w:rPr>
          <w:rFonts w:ascii="Times New Roman" w:hAnsi="Times New Roman" w:cs="Times New Roman"/>
        </w:rPr>
        <w:tab/>
        <w:t>INITIATOR</w:t>
      </w:r>
    </w:p>
    <w:p w:rsidR="004F52A9" w:rsidRPr="00D00B55" w:rsidRDefault="004F52A9" w:rsidP="00D00B55">
      <w:pPr>
        <w:pStyle w:val="Bodytext20"/>
        <w:shd w:val="clear" w:color="auto" w:fill="auto"/>
        <w:tabs>
          <w:tab w:val="left" w:pos="7344"/>
        </w:tabs>
        <w:spacing w:line="264" w:lineRule="exact"/>
        <w:ind w:left="120"/>
        <w:rPr>
          <w:rFonts w:ascii="Times New Roman" w:hAnsi="Times New Roman" w:cs="Times New Roman"/>
        </w:rPr>
      </w:pPr>
      <w:r w:rsidRPr="00D00B55">
        <w:rPr>
          <w:rFonts w:ascii="Times New Roman" w:hAnsi="Times New Roman" w:cs="Times New Roman"/>
        </w:rPr>
        <w:t>MUNICIPIUL TG. MUREŞ</w:t>
      </w:r>
      <w:r w:rsidRPr="00D00B55">
        <w:rPr>
          <w:rFonts w:ascii="Times New Roman" w:hAnsi="Times New Roman" w:cs="Times New Roman"/>
        </w:rPr>
        <w:tab/>
        <w:t>PRIMAR,</w:t>
      </w:r>
    </w:p>
    <w:p w:rsidR="004F52A9" w:rsidRPr="00D00B55" w:rsidRDefault="004F52A9" w:rsidP="00D00B55">
      <w:pPr>
        <w:pStyle w:val="Bodytext20"/>
        <w:shd w:val="clear" w:color="auto" w:fill="auto"/>
        <w:tabs>
          <w:tab w:val="left" w:pos="7354"/>
        </w:tabs>
        <w:spacing w:line="264" w:lineRule="exact"/>
        <w:ind w:left="120"/>
        <w:rPr>
          <w:rFonts w:ascii="Times New Roman" w:hAnsi="Times New Roman" w:cs="Times New Roman"/>
        </w:rPr>
      </w:pPr>
      <w:r w:rsidRPr="00D00B55">
        <w:rPr>
          <w:rFonts w:ascii="Times New Roman" w:hAnsi="Times New Roman" w:cs="Times New Roman"/>
        </w:rPr>
        <w:t>DIRECŢIA ŞCOLI</w:t>
      </w:r>
      <w:r w:rsidRPr="00D00B55">
        <w:rPr>
          <w:rFonts w:ascii="Times New Roman" w:hAnsi="Times New Roman" w:cs="Times New Roman"/>
        </w:rPr>
        <w:tab/>
        <w:t xml:space="preserve">Dr. Dorin Florea COMPARTIMENTUL COORDONARE ADMINISTRATORI,UMĂRIRE,BUGETE,CHELTUIELI </w:t>
      </w:r>
      <w:r w:rsidRPr="00D00B55">
        <w:rPr>
          <w:rFonts w:ascii="Times New Roman" w:hAnsi="Times New Roman" w:cs="Times New Roman"/>
        </w:rPr>
        <w:tab/>
      </w:r>
    </w:p>
    <w:p w:rsidR="004F52A9" w:rsidRPr="00D00B55" w:rsidRDefault="004F52A9" w:rsidP="00D00B55">
      <w:pPr>
        <w:pStyle w:val="Bodytext20"/>
        <w:shd w:val="clear" w:color="auto" w:fill="auto"/>
        <w:spacing w:after="1403" w:line="264" w:lineRule="exact"/>
        <w:ind w:left="120" w:right="320" w:hanging="30"/>
        <w:rPr>
          <w:rFonts w:ascii="Times New Roman" w:hAnsi="Times New Roman" w:cs="Times New Roman"/>
        </w:rPr>
      </w:pPr>
      <w:r w:rsidRPr="00D00B55">
        <w:rPr>
          <w:rFonts w:ascii="Times New Roman" w:hAnsi="Times New Roman" w:cs="Times New Roman"/>
        </w:rPr>
        <w:t xml:space="preserve"> Nr. 130 din 13.01.2011</w:t>
      </w:r>
    </w:p>
    <w:p w:rsidR="004F52A9" w:rsidRPr="00D00B55" w:rsidRDefault="004F52A9" w:rsidP="00D00B55">
      <w:pPr>
        <w:pStyle w:val="Heading11"/>
        <w:keepNext/>
        <w:keepLines/>
        <w:shd w:val="clear" w:color="auto" w:fill="auto"/>
        <w:spacing w:before="0" w:after="324" w:line="310" w:lineRule="exact"/>
        <w:ind w:left="2920"/>
        <w:rPr>
          <w:rFonts w:ascii="Times New Roman" w:hAnsi="Times New Roman" w:cs="Times New Roman"/>
        </w:rPr>
      </w:pPr>
      <w:bookmarkStart w:id="1" w:name="bookmark0"/>
      <w:r w:rsidRPr="00D00B55">
        <w:rPr>
          <w:rFonts w:ascii="Times New Roman" w:hAnsi="Times New Roman" w:cs="Times New Roman"/>
        </w:rPr>
        <w:t>EXPUNERE DE MOTIVE</w:t>
      </w:r>
      <w:bookmarkEnd w:id="1"/>
    </w:p>
    <w:p w:rsidR="004F52A9" w:rsidRPr="00D00B55" w:rsidRDefault="004F52A9" w:rsidP="00D00B55">
      <w:pPr>
        <w:pStyle w:val="Heading11"/>
        <w:keepNext/>
        <w:keepLines/>
        <w:shd w:val="clear" w:color="auto" w:fill="auto"/>
        <w:spacing w:before="0" w:after="324" w:line="310" w:lineRule="exact"/>
        <w:ind w:firstLine="2920"/>
        <w:rPr>
          <w:rFonts w:ascii="Times New Roman" w:hAnsi="Times New Roman" w:cs="Times New Roman"/>
        </w:rPr>
      </w:pPr>
    </w:p>
    <w:p w:rsidR="004F52A9" w:rsidRPr="00D00B55" w:rsidRDefault="004F52A9" w:rsidP="00D00B55">
      <w:pPr>
        <w:pStyle w:val="Heading2"/>
        <w:jc w:val="center"/>
        <w:rPr>
          <w:rStyle w:val="Emphasis"/>
          <w:rFonts w:ascii="Times New Roman" w:hAnsi="Times New Roman" w:cs="Times New Roman"/>
          <w:i w:val="0"/>
          <w:iCs w:val="0"/>
        </w:rPr>
      </w:pPr>
      <w:r w:rsidRPr="00D00B55">
        <w:rPr>
          <w:rStyle w:val="Emphasis"/>
          <w:rFonts w:ascii="Times New Roman" w:hAnsi="Times New Roman" w:cs="Times New Roman"/>
        </w:rPr>
        <w:t xml:space="preserve">privind aprobarea Regulamentului de  </w:t>
      </w:r>
    </w:p>
    <w:p w:rsidR="004F52A9" w:rsidRPr="00D00B55" w:rsidRDefault="004F52A9" w:rsidP="00D00B55">
      <w:pPr>
        <w:pStyle w:val="Heading2"/>
        <w:jc w:val="center"/>
        <w:rPr>
          <w:rStyle w:val="Emphasis"/>
          <w:rFonts w:ascii="Times New Roman" w:hAnsi="Times New Roman" w:cs="Times New Roman"/>
          <w:i w:val="0"/>
          <w:iCs w:val="0"/>
        </w:rPr>
      </w:pPr>
      <w:r w:rsidRPr="00D00B55">
        <w:rPr>
          <w:rStyle w:val="Emphasis"/>
          <w:rFonts w:ascii="Times New Roman" w:hAnsi="Times New Roman" w:cs="Times New Roman"/>
        </w:rPr>
        <w:t xml:space="preserve"> închiriere a  spaţiilor proprietatea  Municipiului Tîrgu-Mureş,</w:t>
      </w:r>
    </w:p>
    <w:p w:rsidR="004F52A9" w:rsidRPr="00D00B55" w:rsidRDefault="004F52A9" w:rsidP="00D00B55">
      <w:pPr>
        <w:pStyle w:val="Heading2"/>
        <w:jc w:val="center"/>
        <w:rPr>
          <w:rFonts w:ascii="Times New Roman" w:hAnsi="Times New Roman" w:cs="Times New Roman"/>
          <w:b w:val="0"/>
          <w:bCs w:val="0"/>
        </w:rPr>
      </w:pPr>
      <w:r w:rsidRPr="00D00B55">
        <w:rPr>
          <w:rStyle w:val="Emphasis"/>
          <w:rFonts w:ascii="Times New Roman" w:hAnsi="Times New Roman" w:cs="Times New Roman"/>
        </w:rPr>
        <w:t xml:space="preserve">aflate în administrarea  unităţilor de învăţămînt </w:t>
      </w:r>
    </w:p>
    <w:p w:rsidR="004F52A9" w:rsidRPr="00D00B55" w:rsidRDefault="004F52A9" w:rsidP="00D00B55">
      <w:pPr>
        <w:tabs>
          <w:tab w:val="left" w:pos="6780"/>
        </w:tabs>
        <w:jc w:val="both"/>
        <w:rPr>
          <w:b/>
          <w:bCs/>
        </w:rPr>
      </w:pPr>
    </w:p>
    <w:p w:rsidR="004F52A9" w:rsidRPr="00D00B55" w:rsidRDefault="004F52A9" w:rsidP="00D00B55">
      <w:pPr>
        <w:tabs>
          <w:tab w:val="left" w:pos="6780"/>
        </w:tabs>
        <w:jc w:val="both"/>
        <w:rPr>
          <w:b/>
          <w:bCs/>
        </w:rPr>
      </w:pPr>
    </w:p>
    <w:p w:rsidR="004F52A9" w:rsidRPr="00D00B55" w:rsidRDefault="004F52A9" w:rsidP="00D00B55">
      <w:pPr>
        <w:pStyle w:val="Heading2"/>
        <w:jc w:val="both"/>
        <w:rPr>
          <w:rFonts w:ascii="Times New Roman" w:hAnsi="Times New Roman" w:cs="Times New Roman"/>
          <w:b w:val="0"/>
          <w:bCs w:val="0"/>
          <w:sz w:val="26"/>
          <w:szCs w:val="26"/>
        </w:rPr>
      </w:pPr>
      <w:r w:rsidRPr="00D00B55">
        <w:rPr>
          <w:rFonts w:ascii="Times New Roman" w:hAnsi="Times New Roman" w:cs="Times New Roman"/>
          <w:sz w:val="26"/>
          <w:szCs w:val="26"/>
        </w:rPr>
        <w:t xml:space="preserve">                 </w:t>
      </w:r>
      <w:r w:rsidRPr="00D00B55">
        <w:rPr>
          <w:rFonts w:ascii="Times New Roman" w:hAnsi="Times New Roman" w:cs="Times New Roman"/>
          <w:b w:val="0"/>
          <w:bCs w:val="0"/>
          <w:sz w:val="26"/>
          <w:szCs w:val="26"/>
        </w:rPr>
        <w:t xml:space="preserve">Având în vedere faptul că, unităţiile de învăţământ se află în proprietatea Municipiului Tg. Mureş din anul 2002 conform Hotărârii Consiliului Local municipal nr.46, a fost necesară reglementarea </w:t>
      </w:r>
      <w:r w:rsidRPr="00D00B55">
        <w:rPr>
          <w:rStyle w:val="Emphasis"/>
          <w:rFonts w:ascii="Times New Roman" w:hAnsi="Times New Roman" w:cs="Times New Roman"/>
          <w:b w:val="0"/>
          <w:bCs w:val="0"/>
          <w:i w:val="0"/>
          <w:iCs w:val="0"/>
          <w:sz w:val="26"/>
          <w:szCs w:val="26"/>
        </w:rPr>
        <w:t xml:space="preserve">pregătirii şi organizării licitaţiilor pentru inchirierea spatiilor , aflate în administrarea  unităţilor de învăţămînt si proprietatea  Municipiului Tîrgu-Mureş, </w:t>
      </w:r>
      <w:r w:rsidRPr="00D00B55">
        <w:rPr>
          <w:rFonts w:ascii="Times New Roman" w:hAnsi="Times New Roman" w:cs="Times New Roman"/>
          <w:b w:val="0"/>
          <w:bCs w:val="0"/>
          <w:sz w:val="26"/>
          <w:szCs w:val="26"/>
        </w:rPr>
        <w:t>tarifele de bază aferente spaţiilor închiriate unităţilor de învăţământ prin Hotărârea Consiliului Local municipal cu nr.404.</w:t>
      </w:r>
    </w:p>
    <w:p w:rsidR="004F52A9" w:rsidRPr="00D00B55" w:rsidRDefault="004F52A9" w:rsidP="00D00B55">
      <w:pPr>
        <w:jc w:val="both"/>
        <w:rPr>
          <w:sz w:val="26"/>
          <w:szCs w:val="26"/>
        </w:rPr>
      </w:pPr>
    </w:p>
    <w:p w:rsidR="004F52A9" w:rsidRPr="00D00B55" w:rsidRDefault="004F52A9" w:rsidP="00D00B55">
      <w:pPr>
        <w:pStyle w:val="Bodytext30"/>
        <w:shd w:val="clear" w:color="auto" w:fill="auto"/>
        <w:spacing w:before="0" w:after="1582"/>
        <w:ind w:left="120" w:right="20"/>
        <w:rPr>
          <w:rStyle w:val="Emphasis"/>
          <w:i w:val="0"/>
          <w:iCs w:val="0"/>
          <w:sz w:val="26"/>
          <w:szCs w:val="26"/>
        </w:rPr>
      </w:pPr>
      <w:r w:rsidRPr="00D00B55">
        <w:rPr>
          <w:rStyle w:val="Emphasis"/>
          <w:i w:val="0"/>
          <w:iCs w:val="0"/>
          <w:sz w:val="26"/>
          <w:szCs w:val="26"/>
        </w:rPr>
        <w:t>Ca urmare, supunem aprobării proiectul de hotărâre privind pregătirea şi organizarea licitaţiilor pentru inchirierea spatiilor  aflate în administrarea unităţilor de învăţământ şi proprietatea Municipiului Tg. Mureş.</w:t>
      </w:r>
      <w:bookmarkStart w:id="2" w:name="bookmark3"/>
    </w:p>
    <w:p w:rsidR="004F52A9" w:rsidRPr="00D00B55" w:rsidRDefault="004F52A9" w:rsidP="00D00B55">
      <w:pPr>
        <w:pStyle w:val="NoSpacing"/>
        <w:rPr>
          <w:rFonts w:ascii="Times New Roman" w:hAnsi="Times New Roman" w:cs="Times New Roman"/>
        </w:rPr>
      </w:pPr>
      <w:r w:rsidRPr="00D00B55">
        <w:rPr>
          <w:rStyle w:val="Emphasis"/>
          <w:rFonts w:ascii="Times New Roman" w:hAnsi="Times New Roman" w:cs="Times New Roman"/>
          <w:i w:val="0"/>
          <w:iCs w:val="0"/>
        </w:rPr>
        <w:t xml:space="preserve">                                                                                                        </w:t>
      </w:r>
      <w:r w:rsidRPr="00D00B55">
        <w:rPr>
          <w:rFonts w:ascii="Times New Roman" w:hAnsi="Times New Roman" w:cs="Times New Roman"/>
        </w:rPr>
        <w:t xml:space="preserve">Aviz  favorabil     </w:t>
      </w:r>
    </w:p>
    <w:p w:rsidR="004F52A9" w:rsidRPr="00D00B55" w:rsidRDefault="004F52A9" w:rsidP="00D00B55">
      <w:pPr>
        <w:pStyle w:val="NoSpacing"/>
        <w:rPr>
          <w:rFonts w:ascii="Times New Roman" w:hAnsi="Times New Roman" w:cs="Times New Roman"/>
        </w:rPr>
      </w:pPr>
      <w:r w:rsidRPr="00D00B55">
        <w:rPr>
          <w:rFonts w:ascii="Times New Roman" w:hAnsi="Times New Roman" w:cs="Times New Roman"/>
        </w:rPr>
        <w:t xml:space="preserve">                                                                                                        Direcţiei Şcoli</w:t>
      </w:r>
    </w:p>
    <w:p w:rsidR="004F52A9" w:rsidRPr="00D00B55" w:rsidRDefault="004F52A9" w:rsidP="00D00B55">
      <w:pPr>
        <w:pStyle w:val="NoSpacing"/>
        <w:rPr>
          <w:rFonts w:ascii="Times New Roman" w:hAnsi="Times New Roman" w:cs="Times New Roman"/>
        </w:rPr>
      </w:pPr>
      <w:r w:rsidRPr="00D00B55">
        <w:rPr>
          <w:rFonts w:ascii="Times New Roman" w:hAnsi="Times New Roman" w:cs="Times New Roman"/>
        </w:rPr>
        <w:t xml:space="preserve">                                                                                                        Oşan Gabriela</w:t>
      </w:r>
      <w:bookmarkEnd w:id="2"/>
    </w:p>
    <w:p w:rsidR="004F52A9" w:rsidRPr="00D00B55" w:rsidRDefault="004F52A9" w:rsidP="00D00B55">
      <w:pPr>
        <w:pStyle w:val="NoSpacing"/>
        <w:rPr>
          <w:rFonts w:ascii="Times New Roman" w:hAnsi="Times New Roman" w:cs="Times New Roman"/>
        </w:rPr>
      </w:pPr>
    </w:p>
    <w:p w:rsidR="004F52A9" w:rsidRDefault="004F52A9" w:rsidP="00D00B55">
      <w:pPr>
        <w:pStyle w:val="NoSpacing"/>
        <w:rPr>
          <w:rFonts w:ascii="Times New Roman" w:hAnsi="Times New Roman" w:cs="Times New Roman"/>
        </w:rPr>
      </w:pPr>
    </w:p>
    <w:p w:rsidR="004F52A9" w:rsidRDefault="004F52A9" w:rsidP="00D00B55">
      <w:pPr>
        <w:pStyle w:val="NoSpacing"/>
        <w:rPr>
          <w:rFonts w:ascii="Times New Roman" w:hAnsi="Times New Roman" w:cs="Times New Roman"/>
        </w:rPr>
      </w:pPr>
    </w:p>
    <w:p w:rsidR="004F52A9" w:rsidRDefault="004F52A9" w:rsidP="00D00B55">
      <w:pPr>
        <w:pStyle w:val="NoSpacing"/>
        <w:rPr>
          <w:rFonts w:ascii="Times New Roman" w:hAnsi="Times New Roman" w:cs="Times New Roman"/>
        </w:rPr>
      </w:pPr>
    </w:p>
    <w:p w:rsidR="004F52A9" w:rsidRPr="00D00B55" w:rsidRDefault="004F52A9" w:rsidP="00D00B55">
      <w:pPr>
        <w:pStyle w:val="NoSpacing"/>
        <w:rPr>
          <w:rFonts w:ascii="Times New Roman" w:hAnsi="Times New Roman" w:cs="Times New Roman"/>
        </w:rPr>
      </w:pPr>
    </w:p>
    <w:p w:rsidR="004F52A9" w:rsidRDefault="004F52A9" w:rsidP="00D00B55">
      <w:pPr>
        <w:ind w:firstLine="720"/>
        <w:jc w:val="both"/>
        <w:rPr>
          <w:sz w:val="24"/>
          <w:szCs w:val="24"/>
        </w:rPr>
      </w:pPr>
    </w:p>
    <w:p w:rsidR="004F52A9" w:rsidRDefault="004F52A9" w:rsidP="00D00B55">
      <w:pPr>
        <w:ind w:firstLine="720"/>
        <w:jc w:val="both"/>
        <w:rPr>
          <w:sz w:val="24"/>
          <w:szCs w:val="24"/>
        </w:rPr>
      </w:pPr>
    </w:p>
    <w:p w:rsidR="004F52A9" w:rsidRDefault="004F52A9" w:rsidP="00D00B55">
      <w:pPr>
        <w:ind w:firstLine="720"/>
        <w:jc w:val="both"/>
        <w:rPr>
          <w:sz w:val="24"/>
          <w:szCs w:val="24"/>
        </w:rPr>
      </w:pPr>
    </w:p>
    <w:p w:rsidR="004F52A9" w:rsidRDefault="004F52A9" w:rsidP="00D00B55">
      <w:pPr>
        <w:ind w:firstLine="720"/>
        <w:jc w:val="both"/>
        <w:rPr>
          <w:sz w:val="24"/>
          <w:szCs w:val="24"/>
        </w:rPr>
      </w:pPr>
    </w:p>
    <w:p w:rsidR="004F52A9" w:rsidRPr="00D00B55" w:rsidRDefault="004F52A9" w:rsidP="00D00B55">
      <w:pPr>
        <w:ind w:firstLine="720"/>
        <w:jc w:val="both"/>
        <w:rPr>
          <w:sz w:val="24"/>
          <w:szCs w:val="24"/>
        </w:rPr>
      </w:pPr>
      <w:r w:rsidRPr="00D00B55">
        <w:rPr>
          <w:sz w:val="24"/>
          <w:szCs w:val="24"/>
        </w:rPr>
        <w:t xml:space="preserve">În temeiul art. 51 din Regulamentul de organizare şi funcţionare a Consiliului local municipal Tîrgu Mureş, </w:t>
      </w:r>
    </w:p>
    <w:p w:rsidR="004F52A9" w:rsidRPr="00D00B55" w:rsidRDefault="004F52A9" w:rsidP="00D00B55">
      <w:pPr>
        <w:ind w:firstLine="720"/>
        <w:jc w:val="both"/>
        <w:rPr>
          <w:sz w:val="24"/>
          <w:szCs w:val="24"/>
        </w:rPr>
      </w:pPr>
      <w:r w:rsidRPr="00D00B55">
        <w:rPr>
          <w:sz w:val="24"/>
          <w:szCs w:val="24"/>
        </w:rPr>
        <w:t>Comisiile de specialitate ale autorităţii publice deliberative, în conformitate cu art. 54, alin. (4) din Legea nr. 215/2001 privind administraţia publică locală, republicată, prezintă următorul raport:</w:t>
      </w:r>
    </w:p>
    <w:p w:rsidR="004F52A9" w:rsidRPr="00D00B55" w:rsidRDefault="004F52A9" w:rsidP="00D00B55">
      <w:pPr>
        <w:pStyle w:val="BodyTextIndent"/>
        <w:ind w:firstLine="0"/>
      </w:pPr>
    </w:p>
    <w:p w:rsidR="004F52A9" w:rsidRPr="00D00B55" w:rsidRDefault="004F52A9" w:rsidP="00D00B55">
      <w:pPr>
        <w:ind w:firstLine="720"/>
        <w:jc w:val="both"/>
        <w:rPr>
          <w:sz w:val="24"/>
          <w:szCs w:val="24"/>
        </w:rPr>
      </w:pPr>
      <w:r w:rsidRPr="00D00B55">
        <w:rPr>
          <w:sz w:val="24"/>
          <w:szCs w:val="24"/>
        </w:rPr>
        <w:t>1. Comisia de studii, prognoze economico-sociale, buget-finanţe şi administrarea domeniului public şi privat al municipiului.</w:t>
      </w:r>
    </w:p>
    <w:p w:rsidR="004F52A9" w:rsidRPr="00D00B55" w:rsidRDefault="004F52A9" w:rsidP="00D00B55">
      <w:pPr>
        <w:ind w:firstLine="720"/>
        <w:jc w:val="both"/>
        <w:rPr>
          <w:sz w:val="24"/>
          <w:szCs w:val="24"/>
          <w:lang w:val="hu-HU"/>
        </w:rPr>
      </w:pPr>
    </w:p>
    <w:p w:rsidR="004F52A9" w:rsidRPr="00D00B55" w:rsidRDefault="004F52A9" w:rsidP="00D00B55">
      <w:pPr>
        <w:jc w:val="both"/>
        <w:rPr>
          <w:sz w:val="24"/>
          <w:szCs w:val="24"/>
          <w:lang w:val="hu-HU"/>
        </w:rPr>
      </w:pPr>
    </w:p>
    <w:p w:rsidR="004F52A9" w:rsidRPr="00D00B55" w:rsidRDefault="004F52A9" w:rsidP="00D00B55">
      <w:pPr>
        <w:ind w:firstLine="720"/>
        <w:jc w:val="both"/>
        <w:rPr>
          <w:sz w:val="24"/>
          <w:szCs w:val="24"/>
          <w:lang w:val="hu-HU"/>
        </w:rPr>
      </w:pPr>
    </w:p>
    <w:p w:rsidR="004F52A9" w:rsidRPr="00D00B55" w:rsidRDefault="004F52A9" w:rsidP="00D00B55">
      <w:pPr>
        <w:pStyle w:val="BodyTextIndent2"/>
        <w:rPr>
          <w:sz w:val="24"/>
          <w:szCs w:val="24"/>
        </w:rPr>
      </w:pPr>
      <w:r w:rsidRPr="00D00B55">
        <w:rPr>
          <w:sz w:val="24"/>
          <w:szCs w:val="24"/>
        </w:rPr>
        <w:t>Preşedinte</w:t>
      </w:r>
      <w:r w:rsidRPr="00D00B55">
        <w:rPr>
          <w:sz w:val="24"/>
          <w:szCs w:val="24"/>
        </w:rPr>
        <w:tab/>
        <w:t>Secretar</w:t>
      </w:r>
    </w:p>
    <w:p w:rsidR="004F52A9" w:rsidRPr="00D00B55" w:rsidRDefault="004F52A9" w:rsidP="00D00B55">
      <w:pPr>
        <w:jc w:val="both"/>
        <w:rPr>
          <w:color w:val="000000"/>
          <w:sz w:val="24"/>
          <w:szCs w:val="24"/>
        </w:rPr>
      </w:pPr>
      <w:r w:rsidRPr="00D00B55">
        <w:rPr>
          <w:sz w:val="24"/>
          <w:szCs w:val="24"/>
        </w:rPr>
        <w:t xml:space="preserve">  dr. ing.</w:t>
      </w:r>
      <w:r w:rsidRPr="00D00B55">
        <w:rPr>
          <w:color w:val="FFFFFF"/>
          <w:sz w:val="24"/>
          <w:szCs w:val="24"/>
        </w:rPr>
        <w:t xml:space="preserve"> </w:t>
      </w:r>
      <w:r w:rsidRPr="00D00B55">
        <w:rPr>
          <w:color w:val="000000"/>
          <w:sz w:val="24"/>
          <w:szCs w:val="24"/>
        </w:rPr>
        <w:t xml:space="preserve">Kolozsvári Zoltán Csaba                                            </w:t>
      </w:r>
      <w:r>
        <w:rPr>
          <w:color w:val="000000"/>
          <w:sz w:val="24"/>
          <w:szCs w:val="24"/>
        </w:rPr>
        <w:t xml:space="preserve">    </w:t>
      </w:r>
      <w:r w:rsidRPr="00D00B55">
        <w:rPr>
          <w:color w:val="000000"/>
          <w:sz w:val="24"/>
          <w:szCs w:val="24"/>
        </w:rPr>
        <w:t>prof. Matei Dumitru</w:t>
      </w:r>
    </w:p>
    <w:p w:rsidR="004F52A9" w:rsidRPr="00D00B55" w:rsidRDefault="004F52A9" w:rsidP="00D00B55">
      <w:pPr>
        <w:jc w:val="both"/>
        <w:rPr>
          <w:color w:val="000000"/>
          <w:sz w:val="24"/>
          <w:szCs w:val="24"/>
          <w:lang w:val="hu-HU"/>
        </w:rPr>
      </w:pPr>
    </w:p>
    <w:p w:rsidR="004F52A9" w:rsidRPr="00D00B55" w:rsidRDefault="004F52A9" w:rsidP="00D00B55">
      <w:pPr>
        <w:ind w:firstLine="720"/>
        <w:jc w:val="both"/>
        <w:rPr>
          <w:sz w:val="24"/>
          <w:szCs w:val="24"/>
        </w:rPr>
      </w:pPr>
      <w:r w:rsidRPr="00D00B55">
        <w:rPr>
          <w:sz w:val="24"/>
          <w:szCs w:val="24"/>
          <w:lang w:val="hu-HU"/>
        </w:rPr>
        <w:t xml:space="preserve">2. </w:t>
      </w:r>
      <w:r w:rsidRPr="00D00B55">
        <w:rPr>
          <w:sz w:val="24"/>
          <w:szCs w:val="24"/>
        </w:rPr>
        <w:t>Comisia de organizare şi dezvoltare urbanistică, realizarea lucrărilor publice, protecţia mediului înconjurător, conservarea monumentelor istorice şi de arhitectură.</w:t>
      </w:r>
    </w:p>
    <w:p w:rsidR="004F52A9" w:rsidRPr="00D00B55" w:rsidRDefault="004F52A9" w:rsidP="00D00B55">
      <w:pPr>
        <w:jc w:val="both"/>
        <w:rPr>
          <w:sz w:val="24"/>
          <w:szCs w:val="24"/>
        </w:rPr>
      </w:pPr>
    </w:p>
    <w:p w:rsidR="004F52A9" w:rsidRPr="00D00B55" w:rsidRDefault="004F52A9" w:rsidP="00D00B55">
      <w:pPr>
        <w:ind w:firstLine="720"/>
        <w:jc w:val="both"/>
        <w:rPr>
          <w:sz w:val="24"/>
          <w:szCs w:val="24"/>
        </w:rPr>
      </w:pPr>
    </w:p>
    <w:p w:rsidR="004F52A9" w:rsidRPr="00D00B55" w:rsidRDefault="004F52A9" w:rsidP="00D00B55">
      <w:pPr>
        <w:ind w:firstLine="720"/>
        <w:jc w:val="both"/>
        <w:rPr>
          <w:sz w:val="24"/>
          <w:szCs w:val="24"/>
        </w:rPr>
      </w:pPr>
    </w:p>
    <w:p w:rsidR="004F52A9" w:rsidRPr="00D00B55" w:rsidRDefault="004F52A9" w:rsidP="00D00B55">
      <w:pPr>
        <w:jc w:val="both"/>
        <w:rPr>
          <w:sz w:val="24"/>
          <w:szCs w:val="24"/>
        </w:rPr>
      </w:pPr>
    </w:p>
    <w:p w:rsidR="004F52A9" w:rsidRPr="00D00B55" w:rsidRDefault="004F52A9" w:rsidP="00D00B55">
      <w:pPr>
        <w:ind w:firstLine="720"/>
        <w:jc w:val="both"/>
        <w:rPr>
          <w:sz w:val="24"/>
          <w:szCs w:val="24"/>
        </w:rPr>
      </w:pPr>
      <w:r w:rsidRPr="00D00B55">
        <w:rPr>
          <w:sz w:val="24"/>
          <w:szCs w:val="24"/>
        </w:rPr>
        <w:t>Preşedinte</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t>Secretar</w:t>
      </w:r>
    </w:p>
    <w:p w:rsidR="004F52A9" w:rsidRPr="00D00B55" w:rsidRDefault="004F52A9" w:rsidP="00D00B55">
      <w:pPr>
        <w:jc w:val="both"/>
        <w:rPr>
          <w:sz w:val="24"/>
          <w:szCs w:val="24"/>
          <w:lang w:val="fr-FR"/>
        </w:rPr>
      </w:pPr>
      <w:r w:rsidRPr="00D00B55">
        <w:rPr>
          <w:sz w:val="24"/>
          <w:szCs w:val="24"/>
        </w:rPr>
        <w:t xml:space="preserve">  ing. Törzsök Sándor László</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t xml:space="preserve">  ing. Maior Sergiu Claudiu</w:t>
      </w:r>
    </w:p>
    <w:p w:rsidR="004F52A9" w:rsidRPr="00D00B55" w:rsidRDefault="004F52A9" w:rsidP="00D00B55">
      <w:pPr>
        <w:jc w:val="both"/>
        <w:rPr>
          <w:color w:val="FFFFFF"/>
          <w:sz w:val="24"/>
          <w:szCs w:val="24"/>
        </w:rPr>
      </w:pPr>
      <w:r w:rsidRPr="00D00B55">
        <w:rPr>
          <w:color w:val="FFFFFF"/>
          <w:sz w:val="24"/>
          <w:szCs w:val="24"/>
        </w:rPr>
        <w:t>ing. Torzsok Sandor Laszlo</w:t>
      </w:r>
      <w:r w:rsidRPr="00D00B55">
        <w:rPr>
          <w:color w:val="FFFFFF"/>
          <w:sz w:val="24"/>
          <w:szCs w:val="24"/>
        </w:rPr>
        <w:tab/>
      </w:r>
      <w:r w:rsidRPr="00D00B55">
        <w:rPr>
          <w:color w:val="FFFFFF"/>
          <w:sz w:val="24"/>
          <w:szCs w:val="24"/>
        </w:rPr>
        <w:tab/>
      </w:r>
      <w:r w:rsidRPr="00D00B55">
        <w:rPr>
          <w:color w:val="FFFFFF"/>
          <w:sz w:val="24"/>
          <w:szCs w:val="24"/>
        </w:rPr>
        <w:tab/>
      </w:r>
      <w:r w:rsidRPr="00D00B55">
        <w:rPr>
          <w:color w:val="FFFFFF"/>
          <w:sz w:val="24"/>
          <w:szCs w:val="24"/>
        </w:rPr>
        <w:tab/>
        <w:t xml:space="preserve"> ing. Moraru Octavian</w:t>
      </w:r>
    </w:p>
    <w:p w:rsidR="004F52A9" w:rsidRPr="00D00B55" w:rsidRDefault="004F52A9" w:rsidP="00D00B55">
      <w:pPr>
        <w:ind w:firstLine="720"/>
        <w:jc w:val="both"/>
        <w:rPr>
          <w:sz w:val="24"/>
          <w:szCs w:val="24"/>
        </w:rPr>
      </w:pPr>
    </w:p>
    <w:p w:rsidR="004F52A9" w:rsidRPr="00D00B55" w:rsidRDefault="004F52A9" w:rsidP="00D00B55">
      <w:pPr>
        <w:jc w:val="both"/>
        <w:rPr>
          <w:sz w:val="24"/>
          <w:szCs w:val="24"/>
        </w:rPr>
      </w:pPr>
    </w:p>
    <w:p w:rsidR="004F52A9" w:rsidRPr="00D00B55" w:rsidRDefault="004F52A9" w:rsidP="00D00B55">
      <w:pPr>
        <w:ind w:firstLine="720"/>
        <w:jc w:val="both"/>
        <w:rPr>
          <w:sz w:val="24"/>
          <w:szCs w:val="24"/>
          <w:lang w:val="hu-HU"/>
        </w:rPr>
      </w:pPr>
      <w:r w:rsidRPr="00D00B55">
        <w:rPr>
          <w:sz w:val="24"/>
          <w:szCs w:val="24"/>
        </w:rPr>
        <w:t xml:space="preserve">3. </w:t>
      </w:r>
      <w:r w:rsidRPr="00D00B55">
        <w:rPr>
          <w:sz w:val="24"/>
          <w:szCs w:val="24"/>
          <w:lang w:val="hu-HU"/>
        </w:rPr>
        <w:t>Comisia pentru servicii publice şi comerţ.</w:t>
      </w:r>
    </w:p>
    <w:p w:rsidR="004F52A9" w:rsidRPr="00D00B55" w:rsidRDefault="004F52A9" w:rsidP="00D00B55">
      <w:pPr>
        <w:ind w:firstLine="720"/>
        <w:jc w:val="both"/>
        <w:rPr>
          <w:sz w:val="24"/>
          <w:szCs w:val="24"/>
        </w:rPr>
      </w:pPr>
    </w:p>
    <w:p w:rsidR="004F52A9" w:rsidRPr="00D00B55" w:rsidRDefault="004F52A9" w:rsidP="00D00B55">
      <w:pPr>
        <w:jc w:val="both"/>
        <w:rPr>
          <w:sz w:val="24"/>
          <w:szCs w:val="24"/>
          <w:lang w:val="hu-HU"/>
        </w:rPr>
      </w:pPr>
    </w:p>
    <w:p w:rsidR="004F52A9" w:rsidRPr="00D00B55" w:rsidRDefault="004F52A9" w:rsidP="00D00B55">
      <w:pPr>
        <w:jc w:val="both"/>
        <w:rPr>
          <w:sz w:val="24"/>
          <w:szCs w:val="24"/>
          <w:lang w:val="hu-HU"/>
        </w:rPr>
      </w:pPr>
    </w:p>
    <w:p w:rsidR="004F52A9" w:rsidRPr="00D00B55" w:rsidRDefault="004F52A9" w:rsidP="00D00B55">
      <w:pPr>
        <w:ind w:firstLine="720"/>
        <w:jc w:val="both"/>
        <w:rPr>
          <w:sz w:val="24"/>
          <w:szCs w:val="24"/>
        </w:rPr>
      </w:pPr>
      <w:r w:rsidRPr="00D00B55">
        <w:rPr>
          <w:sz w:val="24"/>
          <w:szCs w:val="24"/>
        </w:rPr>
        <w:t>Preşedinte</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t>Secretar</w:t>
      </w:r>
    </w:p>
    <w:p w:rsidR="004F52A9" w:rsidRPr="00D00B55" w:rsidRDefault="004F52A9" w:rsidP="00D00B55">
      <w:pPr>
        <w:jc w:val="both"/>
        <w:rPr>
          <w:color w:val="000000"/>
          <w:sz w:val="24"/>
          <w:szCs w:val="24"/>
          <w:lang w:val="hu-HU"/>
        </w:rPr>
      </w:pPr>
      <w:r w:rsidRPr="00D00B55">
        <w:rPr>
          <w:color w:val="FFFFFF"/>
          <w:sz w:val="24"/>
          <w:szCs w:val="24"/>
        </w:rPr>
        <w:t xml:space="preserve">      </w:t>
      </w:r>
      <w:r w:rsidRPr="00D00B55">
        <w:rPr>
          <w:color w:val="000000"/>
          <w:sz w:val="24"/>
          <w:szCs w:val="24"/>
        </w:rPr>
        <w:t xml:space="preserve">   jrs. Vlas Florin</w:t>
      </w:r>
      <w:r w:rsidRPr="00D00B55">
        <w:rPr>
          <w:color w:val="000000"/>
          <w:sz w:val="24"/>
          <w:szCs w:val="24"/>
        </w:rPr>
        <w:tab/>
      </w:r>
      <w:r w:rsidRPr="00D00B55">
        <w:rPr>
          <w:color w:val="000000"/>
          <w:sz w:val="24"/>
          <w:szCs w:val="24"/>
        </w:rPr>
        <w:tab/>
      </w:r>
      <w:r w:rsidRPr="00D00B55">
        <w:rPr>
          <w:color w:val="000000"/>
          <w:sz w:val="24"/>
          <w:szCs w:val="24"/>
        </w:rPr>
        <w:tab/>
      </w:r>
      <w:r w:rsidRPr="00D00B55">
        <w:rPr>
          <w:color w:val="000000"/>
          <w:sz w:val="24"/>
          <w:szCs w:val="24"/>
        </w:rPr>
        <w:tab/>
      </w:r>
      <w:r w:rsidRPr="00D00B55">
        <w:rPr>
          <w:color w:val="000000"/>
          <w:sz w:val="24"/>
          <w:szCs w:val="24"/>
        </w:rPr>
        <w:tab/>
        <w:t xml:space="preserve">          psih. Roman Ioana Dana</w:t>
      </w:r>
    </w:p>
    <w:p w:rsidR="004F52A9" w:rsidRPr="00D00B55" w:rsidRDefault="004F52A9" w:rsidP="00D00B55">
      <w:pPr>
        <w:ind w:firstLine="720"/>
        <w:jc w:val="both"/>
        <w:rPr>
          <w:sz w:val="24"/>
          <w:szCs w:val="24"/>
          <w:lang w:val="hu-HU"/>
        </w:rPr>
      </w:pPr>
    </w:p>
    <w:p w:rsidR="004F52A9" w:rsidRPr="00D00B55" w:rsidRDefault="004F52A9" w:rsidP="00D00B55">
      <w:pPr>
        <w:ind w:firstLine="720"/>
        <w:jc w:val="both"/>
        <w:rPr>
          <w:sz w:val="24"/>
          <w:szCs w:val="24"/>
          <w:lang w:val="hu-HU"/>
        </w:rPr>
      </w:pPr>
    </w:p>
    <w:p w:rsidR="004F52A9" w:rsidRPr="00D00B55" w:rsidRDefault="004F52A9" w:rsidP="00D00B55">
      <w:pPr>
        <w:ind w:firstLine="720"/>
        <w:jc w:val="both"/>
        <w:rPr>
          <w:sz w:val="24"/>
          <w:szCs w:val="24"/>
          <w:lang w:val="hu-HU"/>
        </w:rPr>
      </w:pPr>
    </w:p>
    <w:p w:rsidR="004F52A9" w:rsidRPr="00D00B55" w:rsidRDefault="004F52A9" w:rsidP="00D00B55">
      <w:pPr>
        <w:ind w:firstLine="720"/>
        <w:jc w:val="both"/>
        <w:rPr>
          <w:sz w:val="24"/>
          <w:szCs w:val="24"/>
        </w:rPr>
      </w:pPr>
      <w:r w:rsidRPr="00D00B55">
        <w:rPr>
          <w:sz w:val="24"/>
          <w:szCs w:val="24"/>
          <w:lang w:val="hu-HU"/>
        </w:rPr>
        <w:t xml:space="preserve">4. </w:t>
      </w:r>
      <w:r w:rsidRPr="00D00B55">
        <w:rPr>
          <w:sz w:val="24"/>
          <w:szCs w:val="24"/>
        </w:rPr>
        <w:t>Comisia pentru activităţi ştiinţifice, învăţământ, sănătate, cultură, sport, agrement şi integrare europeană.</w:t>
      </w:r>
    </w:p>
    <w:p w:rsidR="004F52A9" w:rsidRPr="00D00B55" w:rsidRDefault="004F52A9" w:rsidP="00D00B55">
      <w:pPr>
        <w:jc w:val="both"/>
        <w:rPr>
          <w:sz w:val="24"/>
          <w:szCs w:val="24"/>
        </w:rPr>
      </w:pPr>
    </w:p>
    <w:p w:rsidR="004F52A9" w:rsidRPr="00D00B55" w:rsidRDefault="004F52A9" w:rsidP="00D00B55">
      <w:pPr>
        <w:ind w:firstLine="720"/>
        <w:jc w:val="both"/>
        <w:rPr>
          <w:sz w:val="24"/>
          <w:szCs w:val="24"/>
        </w:rPr>
      </w:pPr>
      <w:r w:rsidRPr="00D00B55">
        <w:rPr>
          <w:sz w:val="24"/>
          <w:szCs w:val="24"/>
        </w:rPr>
        <w:t>Preşedinte</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t>Secretar</w:t>
      </w:r>
    </w:p>
    <w:p w:rsidR="004F52A9" w:rsidRPr="00D00B55" w:rsidRDefault="004F52A9" w:rsidP="00D00B55">
      <w:pPr>
        <w:jc w:val="both"/>
        <w:rPr>
          <w:sz w:val="24"/>
          <w:szCs w:val="24"/>
        </w:rPr>
      </w:pPr>
      <w:r w:rsidRPr="00D00B55">
        <w:rPr>
          <w:sz w:val="24"/>
          <w:szCs w:val="24"/>
        </w:rPr>
        <w:t xml:space="preserve">           dr. Ioan Sita</w:t>
      </w:r>
      <w:r w:rsidRPr="00D00B55">
        <w:rPr>
          <w:sz w:val="24"/>
          <w:szCs w:val="24"/>
        </w:rPr>
        <w:tab/>
      </w:r>
      <w:r w:rsidRPr="00D00B55">
        <w:rPr>
          <w:sz w:val="24"/>
          <w:szCs w:val="24"/>
        </w:rPr>
        <w:tab/>
        <w:t xml:space="preserve">                                                     prof. Bálint Ştefan                                                                                                             </w:t>
      </w:r>
    </w:p>
    <w:p w:rsidR="004F52A9" w:rsidRPr="00D00B55" w:rsidRDefault="004F52A9" w:rsidP="00D00B55">
      <w:pPr>
        <w:jc w:val="both"/>
        <w:rPr>
          <w:sz w:val="24"/>
          <w:szCs w:val="24"/>
        </w:rPr>
      </w:pPr>
      <w:r w:rsidRPr="00D00B55">
        <w:rPr>
          <w:sz w:val="24"/>
          <w:szCs w:val="24"/>
        </w:rPr>
        <w:t xml:space="preserve"> </w:t>
      </w:r>
    </w:p>
    <w:p w:rsidR="004F52A9" w:rsidRPr="00D00B55" w:rsidRDefault="004F52A9" w:rsidP="00D00B55">
      <w:pPr>
        <w:jc w:val="both"/>
        <w:rPr>
          <w:sz w:val="24"/>
          <w:szCs w:val="24"/>
        </w:rPr>
      </w:pPr>
    </w:p>
    <w:p w:rsidR="004F52A9" w:rsidRPr="00D00B55" w:rsidRDefault="004F52A9" w:rsidP="00D00B55">
      <w:pPr>
        <w:ind w:firstLine="720"/>
        <w:jc w:val="both"/>
        <w:rPr>
          <w:sz w:val="24"/>
          <w:szCs w:val="24"/>
        </w:rPr>
      </w:pPr>
      <w:r w:rsidRPr="00D00B55">
        <w:rPr>
          <w:sz w:val="24"/>
          <w:szCs w:val="24"/>
        </w:rPr>
        <w:t>5. Comisia pentru administraţie publică locală, protecţie socială, juridică, apărarea ordinii publice, respectarea drepturilor şi libertăţilor cetăţeneşti, probleme de minorităţi şi culte.</w:t>
      </w:r>
    </w:p>
    <w:p w:rsidR="004F52A9" w:rsidRPr="00D00B55" w:rsidRDefault="004F52A9" w:rsidP="00D00B55">
      <w:pPr>
        <w:jc w:val="both"/>
        <w:rPr>
          <w:sz w:val="24"/>
          <w:szCs w:val="24"/>
        </w:rPr>
      </w:pPr>
    </w:p>
    <w:p w:rsidR="004F52A9" w:rsidRPr="00D00B55" w:rsidRDefault="004F52A9" w:rsidP="00D00B55">
      <w:pPr>
        <w:jc w:val="both"/>
        <w:rPr>
          <w:sz w:val="24"/>
          <w:szCs w:val="24"/>
        </w:rPr>
      </w:pPr>
    </w:p>
    <w:p w:rsidR="004F52A9" w:rsidRPr="00D00B55" w:rsidRDefault="004F52A9" w:rsidP="00D00B55">
      <w:pPr>
        <w:jc w:val="both"/>
        <w:rPr>
          <w:sz w:val="24"/>
          <w:szCs w:val="24"/>
        </w:rPr>
      </w:pPr>
    </w:p>
    <w:p w:rsidR="004F52A9" w:rsidRPr="00D00B55" w:rsidRDefault="004F52A9" w:rsidP="00D00B55">
      <w:pPr>
        <w:jc w:val="both"/>
        <w:rPr>
          <w:sz w:val="24"/>
          <w:szCs w:val="24"/>
        </w:rPr>
      </w:pPr>
    </w:p>
    <w:p w:rsidR="004F52A9" w:rsidRPr="00D00B55" w:rsidRDefault="004F52A9" w:rsidP="00D00B55">
      <w:pPr>
        <w:ind w:firstLine="720"/>
        <w:jc w:val="both"/>
        <w:rPr>
          <w:sz w:val="24"/>
          <w:szCs w:val="24"/>
        </w:rPr>
      </w:pPr>
      <w:r w:rsidRPr="00D00B55">
        <w:rPr>
          <w:sz w:val="24"/>
          <w:szCs w:val="24"/>
        </w:rPr>
        <w:t>Preşedinte</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t>Secretar</w:t>
      </w:r>
    </w:p>
    <w:p w:rsidR="004F52A9" w:rsidRPr="00D00B55" w:rsidRDefault="004F52A9" w:rsidP="00D00B55">
      <w:pPr>
        <w:jc w:val="both"/>
        <w:rPr>
          <w:color w:val="FFFFFF"/>
          <w:sz w:val="24"/>
          <w:szCs w:val="24"/>
        </w:rPr>
      </w:pPr>
      <w:r w:rsidRPr="00D00B55">
        <w:rPr>
          <w:sz w:val="24"/>
          <w:szCs w:val="24"/>
        </w:rPr>
        <w:t xml:space="preserve">       jrs.</w:t>
      </w:r>
      <w:r w:rsidRPr="00D00B55">
        <w:rPr>
          <w:color w:val="FFFFFF"/>
          <w:sz w:val="24"/>
          <w:szCs w:val="24"/>
        </w:rPr>
        <w:t xml:space="preserve"> </w:t>
      </w:r>
      <w:r w:rsidRPr="00D00B55">
        <w:rPr>
          <w:sz w:val="24"/>
          <w:szCs w:val="24"/>
        </w:rPr>
        <w:t>Peti Andrei</w:t>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r w:rsidRPr="00D00B55">
        <w:rPr>
          <w:sz w:val="24"/>
          <w:szCs w:val="24"/>
        </w:rPr>
        <w:tab/>
      </w:r>
    </w:p>
    <w:p w:rsidR="004F52A9" w:rsidRPr="00D00B55" w:rsidRDefault="004F52A9" w:rsidP="00D00B55">
      <w:pPr>
        <w:ind w:firstLine="1080"/>
        <w:jc w:val="both"/>
        <w:rPr>
          <w:sz w:val="24"/>
          <w:szCs w:val="24"/>
        </w:rPr>
      </w:pPr>
    </w:p>
    <w:p w:rsidR="004F52A9" w:rsidRPr="009F292A" w:rsidRDefault="004F52A9" w:rsidP="00D00B55">
      <w:pPr>
        <w:rPr>
          <w:sz w:val="28"/>
          <w:szCs w:val="28"/>
        </w:rPr>
      </w:pPr>
    </w:p>
    <w:p w:rsidR="004F52A9" w:rsidRPr="00D00B55" w:rsidRDefault="004F52A9" w:rsidP="00D00B55">
      <w:pPr>
        <w:pStyle w:val="Heading21"/>
        <w:keepNext/>
        <w:keepLines/>
        <w:shd w:val="clear" w:color="auto" w:fill="auto"/>
        <w:spacing w:before="0" w:line="317" w:lineRule="exact"/>
        <w:ind w:right="3600"/>
        <w:rPr>
          <w:rFonts w:ascii="Times New Roman" w:hAnsi="Times New Roman" w:cs="Times New Roman"/>
        </w:rPr>
      </w:pPr>
      <w:r w:rsidRPr="00D00B55">
        <w:rPr>
          <w:rFonts w:ascii="Times New Roman" w:hAnsi="Times New Roman" w:cs="Times New Roman"/>
        </w:rPr>
        <w:t xml:space="preserve">ROMÂNIA </w:t>
      </w:r>
    </w:p>
    <w:p w:rsidR="004F52A9" w:rsidRPr="00D00B55" w:rsidRDefault="004F52A9" w:rsidP="008F6DD7">
      <w:pPr>
        <w:pStyle w:val="Heading21"/>
        <w:keepNext/>
        <w:keepLines/>
        <w:shd w:val="clear" w:color="auto" w:fill="auto"/>
        <w:spacing w:before="0" w:line="317" w:lineRule="exact"/>
        <w:ind w:left="20" w:right="3600"/>
        <w:rPr>
          <w:rFonts w:ascii="Times New Roman" w:hAnsi="Times New Roman" w:cs="Times New Roman"/>
        </w:rPr>
      </w:pPr>
      <w:r w:rsidRPr="00D00B55">
        <w:rPr>
          <w:rFonts w:ascii="Times New Roman" w:hAnsi="Times New Roman" w:cs="Times New Roman"/>
        </w:rPr>
        <w:t>JUDEŢUL MUREŞ</w:t>
      </w:r>
      <w:bookmarkEnd w:id="0"/>
    </w:p>
    <w:p w:rsidR="004F52A9" w:rsidRPr="00D00B55" w:rsidRDefault="004F52A9" w:rsidP="008F6DD7">
      <w:pPr>
        <w:pStyle w:val="Heading21"/>
        <w:keepNext/>
        <w:keepLines/>
        <w:shd w:val="clear" w:color="auto" w:fill="auto"/>
        <w:spacing w:before="0" w:line="317" w:lineRule="exact"/>
        <w:ind w:left="20" w:right="3600"/>
        <w:rPr>
          <w:rFonts w:ascii="Times New Roman" w:hAnsi="Times New Roman" w:cs="Times New Roman"/>
        </w:rPr>
      </w:pPr>
      <w:r w:rsidRPr="00D00B55">
        <w:rPr>
          <w:rFonts w:ascii="Times New Roman" w:hAnsi="Times New Roman" w:cs="Times New Roman"/>
        </w:rPr>
        <w:t>MUNICIPIUL TG. MUREŞ</w:t>
      </w:r>
    </w:p>
    <w:p w:rsidR="004F52A9" w:rsidRPr="00D00B55" w:rsidRDefault="004F52A9" w:rsidP="00B6532E">
      <w:pPr>
        <w:pStyle w:val="Heading21"/>
        <w:keepNext/>
        <w:keepLines/>
        <w:shd w:val="clear" w:color="auto" w:fill="auto"/>
        <w:spacing w:before="0" w:after="578" w:line="317" w:lineRule="exact"/>
        <w:ind w:left="20"/>
        <w:rPr>
          <w:rFonts w:ascii="Times New Roman" w:hAnsi="Times New Roman" w:cs="Times New Roman"/>
        </w:rPr>
      </w:pPr>
      <w:bookmarkStart w:id="3" w:name="bookmark5"/>
      <w:r w:rsidRPr="00D00B55">
        <w:rPr>
          <w:rFonts w:ascii="Times New Roman" w:hAnsi="Times New Roman" w:cs="Times New Roman"/>
        </w:rPr>
        <w:t>CONSlLIUL LOCAL MUNICIPAL TG. MUREŞ</w:t>
      </w:r>
      <w:bookmarkEnd w:id="3"/>
    </w:p>
    <w:p w:rsidR="004F52A9" w:rsidRPr="00D00B55" w:rsidRDefault="004F52A9" w:rsidP="00B6532E">
      <w:pPr>
        <w:pStyle w:val="Heading21"/>
        <w:keepNext/>
        <w:keepLines/>
        <w:shd w:val="clear" w:color="auto" w:fill="auto"/>
        <w:tabs>
          <w:tab w:val="left" w:leader="underscore" w:pos="6419"/>
        </w:tabs>
        <w:spacing w:before="0" w:after="301" w:line="270" w:lineRule="exact"/>
        <w:ind w:left="2800"/>
        <w:rPr>
          <w:rFonts w:ascii="Times New Roman" w:hAnsi="Times New Roman" w:cs="Times New Roman"/>
        </w:rPr>
      </w:pPr>
      <w:bookmarkStart w:id="4" w:name="bookmark6"/>
      <w:r w:rsidRPr="00D00B55">
        <w:rPr>
          <w:rFonts w:ascii="Times New Roman" w:hAnsi="Times New Roman" w:cs="Times New Roman"/>
        </w:rPr>
        <w:t>HOTĂRÂREA nr.</w:t>
      </w:r>
      <w:r w:rsidRPr="00D00B55">
        <w:rPr>
          <w:rFonts w:ascii="Times New Roman" w:hAnsi="Times New Roman" w:cs="Times New Roman"/>
        </w:rPr>
        <w:tab/>
      </w:r>
      <w:bookmarkEnd w:id="4"/>
    </w:p>
    <w:p w:rsidR="004F52A9" w:rsidRPr="00D00B55" w:rsidRDefault="004F52A9" w:rsidP="00B6532E">
      <w:pPr>
        <w:pStyle w:val="Heading21"/>
        <w:keepNext/>
        <w:keepLines/>
        <w:shd w:val="clear" w:color="auto" w:fill="auto"/>
        <w:tabs>
          <w:tab w:val="left" w:leader="underscore" w:pos="6030"/>
        </w:tabs>
        <w:spacing w:before="0" w:after="267" w:line="270" w:lineRule="exact"/>
        <w:ind w:left="2800"/>
        <w:rPr>
          <w:rFonts w:ascii="Times New Roman" w:hAnsi="Times New Roman" w:cs="Times New Roman"/>
        </w:rPr>
      </w:pPr>
      <w:bookmarkStart w:id="5" w:name="bookmark7"/>
      <w:r w:rsidRPr="00D00B55">
        <w:rPr>
          <w:rFonts w:ascii="Times New Roman" w:hAnsi="Times New Roman" w:cs="Times New Roman"/>
        </w:rPr>
        <w:t>din</w:t>
      </w:r>
      <w:r w:rsidRPr="00D00B55">
        <w:rPr>
          <w:rFonts w:ascii="Times New Roman" w:hAnsi="Times New Roman" w:cs="Times New Roman"/>
        </w:rPr>
        <w:tab/>
        <w:t>20</w:t>
      </w:r>
      <w:bookmarkEnd w:id="5"/>
      <w:r w:rsidRPr="00D00B55">
        <w:rPr>
          <w:rFonts w:ascii="Times New Roman" w:hAnsi="Times New Roman" w:cs="Times New Roman"/>
        </w:rPr>
        <w:t>11</w:t>
      </w:r>
    </w:p>
    <w:p w:rsidR="004F52A9" w:rsidRPr="00D00B55" w:rsidRDefault="004F52A9" w:rsidP="00580783">
      <w:pPr>
        <w:pStyle w:val="Heading2"/>
        <w:jc w:val="center"/>
        <w:rPr>
          <w:rStyle w:val="Emphasis"/>
          <w:rFonts w:ascii="Times New Roman" w:hAnsi="Times New Roman" w:cs="Times New Roman"/>
          <w:i w:val="0"/>
          <w:iCs w:val="0"/>
        </w:rPr>
      </w:pPr>
      <w:r w:rsidRPr="00D00B55">
        <w:rPr>
          <w:rStyle w:val="Emphasis"/>
          <w:rFonts w:ascii="Times New Roman" w:hAnsi="Times New Roman" w:cs="Times New Roman"/>
          <w:i w:val="0"/>
          <w:iCs w:val="0"/>
        </w:rPr>
        <w:t xml:space="preserve">privind aprobarea Regulamentului de  </w:t>
      </w:r>
    </w:p>
    <w:p w:rsidR="004F52A9" w:rsidRPr="00D00B55" w:rsidRDefault="004F52A9" w:rsidP="00580783">
      <w:pPr>
        <w:pStyle w:val="Heading2"/>
        <w:jc w:val="center"/>
        <w:rPr>
          <w:rStyle w:val="Emphasis"/>
          <w:rFonts w:ascii="Times New Roman" w:hAnsi="Times New Roman" w:cs="Times New Roman"/>
          <w:i w:val="0"/>
          <w:iCs w:val="0"/>
        </w:rPr>
      </w:pPr>
      <w:r w:rsidRPr="00D00B55">
        <w:rPr>
          <w:rStyle w:val="Emphasis"/>
          <w:rFonts w:ascii="Times New Roman" w:hAnsi="Times New Roman" w:cs="Times New Roman"/>
          <w:i w:val="0"/>
          <w:iCs w:val="0"/>
        </w:rPr>
        <w:t xml:space="preserve"> închiriere a  spaţiilor proprietatea  Municipiului Tîrgu-Mureş,</w:t>
      </w:r>
    </w:p>
    <w:p w:rsidR="004F52A9" w:rsidRPr="00D00B55" w:rsidRDefault="004F52A9" w:rsidP="00580783">
      <w:pPr>
        <w:pStyle w:val="Heading2"/>
        <w:jc w:val="center"/>
        <w:rPr>
          <w:rFonts w:ascii="Times New Roman" w:hAnsi="Times New Roman" w:cs="Times New Roman"/>
          <w:b w:val="0"/>
          <w:bCs w:val="0"/>
        </w:rPr>
      </w:pPr>
      <w:r w:rsidRPr="00D00B55">
        <w:rPr>
          <w:rStyle w:val="Emphasis"/>
          <w:rFonts w:ascii="Times New Roman" w:hAnsi="Times New Roman" w:cs="Times New Roman"/>
          <w:i w:val="0"/>
          <w:iCs w:val="0"/>
        </w:rPr>
        <w:t xml:space="preserve">aflate în administrarea  unităţilor de învăţămînt </w:t>
      </w:r>
    </w:p>
    <w:p w:rsidR="004F52A9" w:rsidRPr="00D00B55" w:rsidRDefault="004F52A9" w:rsidP="00C44E70">
      <w:pPr>
        <w:tabs>
          <w:tab w:val="left" w:pos="6780"/>
        </w:tabs>
        <w:jc w:val="both"/>
        <w:rPr>
          <w:b/>
          <w:bCs/>
        </w:rPr>
      </w:pPr>
    </w:p>
    <w:p w:rsidR="004F52A9" w:rsidRPr="00D00B55" w:rsidRDefault="004F52A9" w:rsidP="00C44E70">
      <w:pPr>
        <w:pStyle w:val="Heading2"/>
        <w:jc w:val="center"/>
        <w:rPr>
          <w:rFonts w:ascii="Times New Roman" w:hAnsi="Times New Roman" w:cs="Times New Roman"/>
          <w:b w:val="0"/>
          <w:bCs w:val="0"/>
        </w:rPr>
      </w:pPr>
      <w:r w:rsidRPr="00D00B55">
        <w:rPr>
          <w:rFonts w:ascii="Times New Roman" w:hAnsi="Times New Roman" w:cs="Times New Roman"/>
          <w:b w:val="0"/>
          <w:bCs w:val="0"/>
        </w:rPr>
        <w:t xml:space="preserve">               </w:t>
      </w:r>
    </w:p>
    <w:p w:rsidR="004F52A9" w:rsidRPr="00D00B55" w:rsidRDefault="004F52A9" w:rsidP="002A13B5">
      <w:pPr>
        <w:pStyle w:val="Heading2"/>
        <w:rPr>
          <w:rFonts w:ascii="Times New Roman" w:hAnsi="Times New Roman" w:cs="Times New Roman"/>
          <w:b w:val="0"/>
          <w:bCs w:val="0"/>
        </w:rPr>
      </w:pPr>
      <w:r w:rsidRPr="00D00B55">
        <w:rPr>
          <w:rFonts w:ascii="Times New Roman" w:hAnsi="Times New Roman" w:cs="Times New Roman"/>
          <w:b w:val="0"/>
          <w:bCs w:val="0"/>
        </w:rPr>
        <w:t xml:space="preserve">        Consiliul local municipal Tg. Mureş, întrunit în şedinţă ordinară de lucru,</w:t>
      </w:r>
    </w:p>
    <w:p w:rsidR="004F52A9" w:rsidRPr="00D00B55" w:rsidRDefault="004F52A9" w:rsidP="002A13B5">
      <w:pPr>
        <w:pStyle w:val="Heading2"/>
        <w:rPr>
          <w:rFonts w:ascii="Times New Roman" w:hAnsi="Times New Roman" w:cs="Times New Roman"/>
          <w:b w:val="0"/>
          <w:bCs w:val="0"/>
        </w:rPr>
      </w:pPr>
      <w:r w:rsidRPr="00D00B55">
        <w:rPr>
          <w:rFonts w:ascii="Times New Roman" w:hAnsi="Times New Roman" w:cs="Times New Roman"/>
          <w:b w:val="0"/>
          <w:bCs w:val="0"/>
        </w:rPr>
        <w:t>Văzând Expunerea de motive a Primarului municipiului Tîrgu Mureş</w:t>
      </w:r>
    </w:p>
    <w:p w:rsidR="004F52A9" w:rsidRPr="00D00B55" w:rsidRDefault="004F52A9" w:rsidP="00C47304">
      <w:pPr>
        <w:pStyle w:val="Heading2"/>
        <w:rPr>
          <w:rStyle w:val="Emphasis"/>
          <w:rFonts w:ascii="Times New Roman" w:hAnsi="Times New Roman" w:cs="Times New Roman"/>
          <w:b w:val="0"/>
          <w:bCs w:val="0"/>
          <w:i w:val="0"/>
          <w:iCs w:val="0"/>
        </w:rPr>
      </w:pPr>
      <w:r w:rsidRPr="00D00B55">
        <w:rPr>
          <w:rFonts w:ascii="Times New Roman" w:hAnsi="Times New Roman" w:cs="Times New Roman"/>
          <w:b w:val="0"/>
          <w:bCs w:val="0"/>
        </w:rPr>
        <w:t>nr. 130    din 13.01.2011 prin Direcţia Şcoli , Compartimentul Coordonare, Administratori,Urmărire,Bugete şi Cheltuieli ,</w:t>
      </w:r>
      <w:r w:rsidRPr="00D00B55">
        <w:rPr>
          <w:rStyle w:val="Emphasis"/>
          <w:rFonts w:ascii="Times New Roman" w:hAnsi="Times New Roman" w:cs="Times New Roman"/>
          <w:b w:val="0"/>
          <w:bCs w:val="0"/>
          <w:i w:val="0"/>
          <w:iCs w:val="0"/>
        </w:rPr>
        <w:t>privind aprobarea Regulamentului de  închiriere a  spaţiilor proprietatea  Municipiului Tîrgu-Mureş, aflate în administrarea  unităţilor de învăţămînt</w:t>
      </w:r>
      <w:r w:rsidRPr="00D00B55">
        <w:rPr>
          <w:rFonts w:ascii="Times New Roman" w:hAnsi="Times New Roman" w:cs="Times New Roman"/>
          <w:b w:val="0"/>
          <w:bCs w:val="0"/>
        </w:rPr>
        <w:t>.</w:t>
      </w:r>
    </w:p>
    <w:p w:rsidR="004F52A9" w:rsidRPr="00D00B55" w:rsidRDefault="004F52A9" w:rsidP="00C47304">
      <w:pPr>
        <w:pStyle w:val="Heading2"/>
        <w:rPr>
          <w:rFonts w:ascii="Times New Roman" w:hAnsi="Times New Roman" w:cs="Times New Roman"/>
          <w:b w:val="0"/>
          <w:bCs w:val="0"/>
        </w:rPr>
      </w:pPr>
      <w:r w:rsidRPr="00D00B55">
        <w:rPr>
          <w:rStyle w:val="Emphasis"/>
          <w:rFonts w:ascii="Times New Roman" w:hAnsi="Times New Roman" w:cs="Times New Roman"/>
          <w:b w:val="0"/>
          <w:bCs w:val="0"/>
          <w:i w:val="0"/>
          <w:iCs w:val="0"/>
        </w:rPr>
        <w:t xml:space="preserve">      </w:t>
      </w:r>
      <w:r w:rsidRPr="00D00B55">
        <w:rPr>
          <w:rFonts w:ascii="Times New Roman" w:hAnsi="Times New Roman" w:cs="Times New Roman"/>
          <w:b w:val="0"/>
          <w:bCs w:val="0"/>
        </w:rPr>
        <w:t>În temeiul prevederilor art. 36 (1), (2) lit. „c",alin 5 lit.a, alin6 lit.a punct 1 şi 5 art. 45, alin 1 şi art. 115, lit. „b" din Legea nr. 215/2001 privind administraţia publică locală, republicată.</w:t>
      </w:r>
    </w:p>
    <w:p w:rsidR="004F52A9" w:rsidRPr="00D00B55" w:rsidRDefault="004F52A9" w:rsidP="001030EA">
      <w:pPr>
        <w:pStyle w:val="Heading21"/>
        <w:keepNext/>
        <w:keepLines/>
        <w:shd w:val="clear" w:color="auto" w:fill="auto"/>
        <w:spacing w:before="0" w:after="282" w:line="270" w:lineRule="exact"/>
        <w:rPr>
          <w:rStyle w:val="Heading2Spacing3pt"/>
          <w:rFonts w:ascii="Times New Roman" w:hAnsi="Times New Roman" w:cs="Times New Roman"/>
        </w:rPr>
      </w:pPr>
      <w:bookmarkStart w:id="6" w:name="bookmark10"/>
    </w:p>
    <w:p w:rsidR="004F52A9" w:rsidRPr="00D00B55" w:rsidRDefault="004F52A9" w:rsidP="00B6532E">
      <w:pPr>
        <w:pStyle w:val="Heading21"/>
        <w:keepNext/>
        <w:keepLines/>
        <w:shd w:val="clear" w:color="auto" w:fill="auto"/>
        <w:spacing w:before="0" w:after="282" w:line="270" w:lineRule="exact"/>
        <w:ind w:left="3540"/>
        <w:rPr>
          <w:rFonts w:ascii="Times New Roman" w:hAnsi="Times New Roman" w:cs="Times New Roman"/>
        </w:rPr>
      </w:pPr>
      <w:r w:rsidRPr="00D00B55">
        <w:rPr>
          <w:rStyle w:val="Heading2Spacing3pt"/>
          <w:rFonts w:ascii="Times New Roman" w:hAnsi="Times New Roman" w:cs="Times New Roman"/>
        </w:rPr>
        <w:t>Hotărăşte:</w:t>
      </w:r>
      <w:bookmarkEnd w:id="6"/>
    </w:p>
    <w:p w:rsidR="004F52A9" w:rsidRPr="00D00B55" w:rsidRDefault="004F52A9" w:rsidP="00B6532E">
      <w:pPr>
        <w:pStyle w:val="Bodytext0"/>
        <w:shd w:val="clear" w:color="auto" w:fill="auto"/>
        <w:spacing w:before="0" w:line="264" w:lineRule="exact"/>
        <w:ind w:left="20" w:right="40" w:firstLine="700"/>
        <w:jc w:val="both"/>
        <w:rPr>
          <w:rFonts w:ascii="Times New Roman" w:hAnsi="Times New Roman" w:cs="Times New Roman"/>
        </w:rPr>
      </w:pPr>
      <w:r w:rsidRPr="00D00B55">
        <w:rPr>
          <w:rFonts w:ascii="Times New Roman" w:hAnsi="Times New Roman" w:cs="Times New Roman"/>
        </w:rPr>
        <w:t xml:space="preserve">Art.1. Se aprobă Regulamentul de închiriere a spaţiilor aflate în proprietatea Municipiului Tg. Mureş, şi </w:t>
      </w:r>
      <w:r w:rsidRPr="00D00B55">
        <w:rPr>
          <w:rFonts w:ascii="Times New Roman" w:hAnsi="Times New Roman" w:cs="Times New Roman"/>
          <w:lang w:val="ro-RO"/>
        </w:rPr>
        <w:t xml:space="preserve">în </w:t>
      </w:r>
      <w:r w:rsidRPr="00D00B55">
        <w:rPr>
          <w:rFonts w:ascii="Times New Roman" w:hAnsi="Times New Roman" w:cs="Times New Roman"/>
        </w:rPr>
        <w:t>administrarea   unităţilor de învăţământ, conform anexei  care face parte din prezenta hotărâre.</w:t>
      </w:r>
    </w:p>
    <w:p w:rsidR="004F52A9" w:rsidRPr="00D00B55" w:rsidRDefault="004F52A9" w:rsidP="00B6532E">
      <w:pPr>
        <w:pStyle w:val="Bodytext40"/>
        <w:framePr w:h="270" w:wrap="auto" w:hAnchor="margin" w:x="7670" w:y="68"/>
        <w:shd w:val="clear" w:color="auto" w:fill="auto"/>
        <w:spacing w:line="270" w:lineRule="exact"/>
        <w:ind w:left="100"/>
        <w:rPr>
          <w:rFonts w:ascii="Times New Roman" w:hAnsi="Times New Roman" w:cs="Times New Roman"/>
        </w:rPr>
      </w:pPr>
      <w:r w:rsidRPr="00D00B55">
        <w:rPr>
          <w:rFonts w:ascii="Times New Roman" w:hAnsi="Times New Roman" w:cs="Times New Roman"/>
        </w:rPr>
        <w:t>proiect</w:t>
      </w:r>
    </w:p>
    <w:p w:rsidR="004F52A9" w:rsidRPr="00D00B55" w:rsidRDefault="004F52A9" w:rsidP="00B6532E">
      <w:pPr>
        <w:pStyle w:val="Bodytext0"/>
        <w:shd w:val="clear" w:color="auto" w:fill="auto"/>
        <w:spacing w:before="0" w:line="264" w:lineRule="exact"/>
        <w:ind w:left="20" w:right="40" w:firstLine="700"/>
        <w:jc w:val="both"/>
        <w:rPr>
          <w:rFonts w:ascii="Times New Roman" w:hAnsi="Times New Roman" w:cs="Times New Roman"/>
        </w:rPr>
      </w:pPr>
      <w:r w:rsidRPr="00D00B55">
        <w:rPr>
          <w:rFonts w:ascii="Times New Roman" w:hAnsi="Times New Roman" w:cs="Times New Roman"/>
        </w:rPr>
        <w:t xml:space="preserve">Art. 2. Spaţiile aflate în administrarea unităţilor de învăţământ şi proprietatea Municipiului Tg. Mureş devenite disponibile, se pot închiria numai prin licitaţie publică, conform prevederilor legale. </w:t>
      </w:r>
    </w:p>
    <w:p w:rsidR="004F52A9" w:rsidRPr="003D1789" w:rsidRDefault="004F52A9" w:rsidP="003D1789">
      <w:pPr>
        <w:pStyle w:val="Bodytext0"/>
        <w:shd w:val="clear" w:color="auto" w:fill="auto"/>
        <w:spacing w:before="0" w:after="742" w:line="264" w:lineRule="exact"/>
        <w:ind w:left="20" w:right="40" w:firstLine="700"/>
        <w:jc w:val="both"/>
      </w:pPr>
      <w:r w:rsidRPr="00D00B55">
        <w:t>Art. 3. Cu ducerea la îndeplinire a prevederilor prezentei hotărâri, se încredinţează Direcţia Şcoli.</w:t>
      </w:r>
    </w:p>
    <w:p w:rsidR="004F52A9" w:rsidRDefault="004F52A9" w:rsidP="00F67F55">
      <w:pPr>
        <w:pStyle w:val="Heading21"/>
        <w:keepNext/>
        <w:keepLines/>
        <w:shd w:val="clear" w:color="auto" w:fill="auto"/>
        <w:spacing w:before="0" w:line="240" w:lineRule="auto"/>
        <w:ind w:right="4760"/>
        <w:rPr>
          <w:rFonts w:ascii="Times New Roman" w:hAnsi="Times New Roman" w:cs="Times New Roman"/>
        </w:rPr>
      </w:pPr>
      <w:r>
        <w:rPr>
          <w:rFonts w:ascii="Times New Roman" w:hAnsi="Times New Roman" w:cs="Times New Roman"/>
        </w:rPr>
        <w:tab/>
        <w:t xml:space="preserve"> Viza de legalitate</w:t>
      </w:r>
    </w:p>
    <w:p w:rsidR="004F52A9" w:rsidRDefault="004F52A9" w:rsidP="00F67F55">
      <w:pPr>
        <w:pStyle w:val="Heading21"/>
        <w:keepNext/>
        <w:keepLines/>
        <w:shd w:val="clear" w:color="auto" w:fill="auto"/>
        <w:spacing w:before="0" w:line="240" w:lineRule="auto"/>
        <w:ind w:right="4760"/>
        <w:rPr>
          <w:rFonts w:ascii="Times New Roman" w:hAnsi="Times New Roman" w:cs="Times New Roman"/>
        </w:rPr>
      </w:pPr>
      <w:r>
        <w:rPr>
          <w:rFonts w:ascii="Times New Roman" w:hAnsi="Times New Roman" w:cs="Times New Roman"/>
        </w:rPr>
        <w:t>Secretarul Municipiului Tîrgu Mureş</w:t>
      </w:r>
    </w:p>
    <w:p w:rsidR="004F52A9" w:rsidRPr="00F67F55" w:rsidRDefault="004F52A9" w:rsidP="00F67F55">
      <w:pPr>
        <w:pStyle w:val="Heading21"/>
        <w:keepNext/>
        <w:keepLines/>
        <w:shd w:val="clear" w:color="auto" w:fill="auto"/>
        <w:spacing w:before="0" w:line="240" w:lineRule="auto"/>
        <w:ind w:right="4760"/>
        <w:rPr>
          <w:rFonts w:ascii="Times New Roman" w:hAnsi="Times New Roman" w:cs="Times New Roman"/>
          <w:lang w:val="ro-RO"/>
        </w:rPr>
      </w:pPr>
      <w:r>
        <w:rPr>
          <w:rFonts w:ascii="Times New Roman" w:hAnsi="Times New Roman" w:cs="Times New Roman"/>
        </w:rPr>
        <w:t xml:space="preserve">            Maria Cioban</w:t>
      </w:r>
    </w:p>
    <w:p w:rsidR="004F52A9" w:rsidRDefault="004F52A9" w:rsidP="00D00B55">
      <w:pPr>
        <w:pStyle w:val="Heading21"/>
        <w:keepNext/>
        <w:keepLines/>
        <w:shd w:val="clear" w:color="auto" w:fill="auto"/>
        <w:spacing w:before="0" w:line="240" w:lineRule="auto"/>
        <w:ind w:left="20" w:right="4760" w:firstLine="700"/>
        <w:rPr>
          <w:rFonts w:ascii="Times New Roman" w:hAnsi="Times New Roman" w:cs="Times New Roman"/>
        </w:rPr>
      </w:pPr>
    </w:p>
    <w:p w:rsidR="004F52A9" w:rsidRDefault="004F52A9" w:rsidP="00D00B55">
      <w:pPr>
        <w:pStyle w:val="Heading21"/>
        <w:keepNext/>
        <w:keepLines/>
        <w:shd w:val="clear" w:color="auto" w:fill="auto"/>
        <w:spacing w:before="0" w:line="240" w:lineRule="auto"/>
        <w:ind w:left="20" w:right="4760" w:firstLine="700"/>
        <w:rPr>
          <w:rFonts w:ascii="Times New Roman" w:hAnsi="Times New Roman" w:cs="Times New Roman"/>
        </w:rPr>
      </w:pPr>
    </w:p>
    <w:p w:rsidR="004F52A9" w:rsidRDefault="004F52A9" w:rsidP="003D1789">
      <w:pPr>
        <w:jc w:val="both"/>
      </w:pPr>
    </w:p>
    <w:p w:rsidR="004F52A9" w:rsidRDefault="004F52A9" w:rsidP="003D1789">
      <w:pPr>
        <w:jc w:val="both"/>
      </w:pPr>
    </w:p>
    <w:p w:rsidR="004F52A9" w:rsidRDefault="004F52A9" w:rsidP="003D1789">
      <w:pPr>
        <w:jc w:val="both"/>
      </w:pPr>
    </w:p>
    <w:p w:rsidR="004F52A9" w:rsidRDefault="004F52A9" w:rsidP="003D1789">
      <w:pPr>
        <w:jc w:val="both"/>
      </w:pPr>
    </w:p>
    <w:p w:rsidR="004F52A9" w:rsidRDefault="004F52A9" w:rsidP="003D1789">
      <w:pPr>
        <w:jc w:val="both"/>
      </w:pPr>
    </w:p>
    <w:p w:rsidR="004F52A9" w:rsidRDefault="004F52A9" w:rsidP="003D1789">
      <w:pPr>
        <w:jc w:val="both"/>
      </w:pPr>
    </w:p>
    <w:p w:rsidR="004F52A9" w:rsidRDefault="004F52A9" w:rsidP="003D1789">
      <w:pPr>
        <w:jc w:val="both"/>
      </w:pPr>
    </w:p>
    <w:p w:rsidR="004F52A9" w:rsidRPr="003D1789" w:rsidRDefault="004F52A9" w:rsidP="003D1789">
      <w:pPr>
        <w:jc w:val="both"/>
        <w:rPr>
          <w:b/>
          <w:bCs/>
          <w:sz w:val="24"/>
          <w:szCs w:val="24"/>
          <w:lang w:val="ro-RO"/>
        </w:rPr>
      </w:pPr>
      <w:r w:rsidRPr="003D1789">
        <w:rPr>
          <w:b/>
          <w:bCs/>
          <w:sz w:val="24"/>
          <w:szCs w:val="24"/>
        </w:rPr>
        <w:t>ROMÂNIA</w:t>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r>
      <w:r w:rsidRPr="003D1789">
        <w:rPr>
          <w:b/>
          <w:bCs/>
          <w:sz w:val="24"/>
          <w:szCs w:val="24"/>
          <w:lang w:val="ro-RO"/>
        </w:rPr>
        <w:t>Anexa            HCL nr. __________</w:t>
      </w:r>
    </w:p>
    <w:p w:rsidR="004F52A9" w:rsidRPr="003D1789" w:rsidRDefault="004F52A9" w:rsidP="003D1789">
      <w:pPr>
        <w:rPr>
          <w:b/>
          <w:bCs/>
          <w:sz w:val="24"/>
          <w:szCs w:val="24"/>
        </w:rPr>
      </w:pPr>
      <w:r w:rsidRPr="003D1789">
        <w:rPr>
          <w:b/>
          <w:bCs/>
          <w:sz w:val="24"/>
          <w:szCs w:val="24"/>
        </w:rPr>
        <w:t>JUDEŢUL MUREŞ</w:t>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r>
      <w:r w:rsidRPr="003D1789">
        <w:rPr>
          <w:b/>
          <w:bCs/>
          <w:sz w:val="24"/>
          <w:szCs w:val="24"/>
        </w:rPr>
        <w:tab/>
        <w:t xml:space="preserve">    </w:t>
      </w:r>
      <w:r w:rsidRPr="003D1789">
        <w:rPr>
          <w:b/>
          <w:bCs/>
          <w:sz w:val="24"/>
          <w:szCs w:val="24"/>
        </w:rPr>
        <w:tab/>
        <w:t xml:space="preserve"> </w:t>
      </w:r>
      <w:r w:rsidRPr="003D1789">
        <w:rPr>
          <w:b/>
          <w:bCs/>
          <w:sz w:val="24"/>
          <w:szCs w:val="24"/>
        </w:rPr>
        <w:tab/>
        <w:t xml:space="preserve">         </w:t>
      </w:r>
    </w:p>
    <w:p w:rsidR="004F52A9" w:rsidRPr="003D1789" w:rsidRDefault="004F52A9" w:rsidP="003D1789">
      <w:pPr>
        <w:tabs>
          <w:tab w:val="left" w:pos="6780"/>
        </w:tabs>
        <w:rPr>
          <w:b/>
          <w:bCs/>
          <w:sz w:val="24"/>
          <w:szCs w:val="24"/>
        </w:rPr>
      </w:pPr>
      <w:r w:rsidRPr="003D1789">
        <w:rPr>
          <w:b/>
          <w:bCs/>
          <w:sz w:val="24"/>
          <w:szCs w:val="24"/>
        </w:rPr>
        <w:t>MUNICIPIUL TÎRGU MURES</w:t>
      </w:r>
    </w:p>
    <w:p w:rsidR="004F52A9" w:rsidRPr="003D1789" w:rsidRDefault="004F52A9" w:rsidP="003D1789">
      <w:pPr>
        <w:tabs>
          <w:tab w:val="left" w:pos="6780"/>
        </w:tabs>
        <w:rPr>
          <w:b/>
          <w:bCs/>
          <w:sz w:val="24"/>
          <w:szCs w:val="24"/>
        </w:rPr>
      </w:pPr>
      <w:r w:rsidRPr="003D1789">
        <w:rPr>
          <w:b/>
          <w:bCs/>
          <w:sz w:val="24"/>
          <w:szCs w:val="24"/>
        </w:rPr>
        <w:t>CONSILIUL LOCAL MUNICIPAL T</w:t>
      </w:r>
      <w:r w:rsidRPr="003D1789">
        <w:rPr>
          <w:b/>
          <w:bCs/>
          <w:sz w:val="24"/>
          <w:szCs w:val="24"/>
          <w:lang w:val="ro-RO"/>
        </w:rPr>
        <w:t>ÎRGU-MUREŞ</w:t>
      </w:r>
      <w:r w:rsidRPr="003D1789">
        <w:rPr>
          <w:b/>
          <w:bCs/>
          <w:sz w:val="24"/>
          <w:szCs w:val="24"/>
        </w:rPr>
        <w:t xml:space="preserve">            </w:t>
      </w:r>
    </w:p>
    <w:p w:rsidR="004F52A9" w:rsidRDefault="004F52A9" w:rsidP="003D1789">
      <w:pPr>
        <w:tabs>
          <w:tab w:val="left" w:pos="6780"/>
        </w:tabs>
        <w:rPr>
          <w:b/>
          <w:bCs/>
        </w:rPr>
      </w:pPr>
    </w:p>
    <w:p w:rsidR="004F52A9" w:rsidRDefault="004F52A9" w:rsidP="003D1789">
      <w:pPr>
        <w:tabs>
          <w:tab w:val="left" w:pos="6780"/>
        </w:tabs>
        <w:rPr>
          <w:b/>
          <w:bCs/>
        </w:rPr>
      </w:pPr>
    </w:p>
    <w:p w:rsidR="004F52A9" w:rsidRPr="003D1789" w:rsidRDefault="004F52A9" w:rsidP="003D1789">
      <w:pPr>
        <w:tabs>
          <w:tab w:val="left" w:pos="6780"/>
        </w:tabs>
        <w:jc w:val="center"/>
        <w:rPr>
          <w:b/>
          <w:bCs/>
          <w:sz w:val="28"/>
          <w:szCs w:val="28"/>
          <w:lang w:val="ro-RO"/>
        </w:rPr>
      </w:pPr>
      <w:r w:rsidRPr="003D1789">
        <w:rPr>
          <w:b/>
          <w:bCs/>
          <w:sz w:val="28"/>
          <w:szCs w:val="28"/>
          <w:lang w:val="ro-RO"/>
        </w:rPr>
        <w:t>REGULAMENT</w:t>
      </w:r>
    </w:p>
    <w:p w:rsidR="004F52A9" w:rsidRPr="003D1789" w:rsidRDefault="004F52A9" w:rsidP="003D1789">
      <w:pPr>
        <w:tabs>
          <w:tab w:val="left" w:pos="6780"/>
        </w:tabs>
        <w:jc w:val="center"/>
        <w:rPr>
          <w:b/>
          <w:bCs/>
          <w:sz w:val="28"/>
          <w:szCs w:val="28"/>
          <w:lang w:val="ro-RO"/>
        </w:rPr>
      </w:pPr>
    </w:p>
    <w:p w:rsidR="004F52A9" w:rsidRPr="003D1789" w:rsidRDefault="004F52A9" w:rsidP="003D1789">
      <w:pPr>
        <w:tabs>
          <w:tab w:val="left" w:pos="6780"/>
        </w:tabs>
        <w:jc w:val="center"/>
        <w:rPr>
          <w:b/>
          <w:bCs/>
          <w:sz w:val="24"/>
          <w:szCs w:val="24"/>
          <w:lang w:val="ro-RO"/>
        </w:rPr>
      </w:pPr>
      <w:r w:rsidRPr="003D1789">
        <w:rPr>
          <w:b/>
          <w:bCs/>
          <w:sz w:val="24"/>
          <w:szCs w:val="24"/>
          <w:lang w:val="ro-RO"/>
        </w:rPr>
        <w:t xml:space="preserve">privind închirierea spaţiilor, aflate în administrarea  unităţilor de învăţămînt si proprietatea  Municipiului Tîrgu Mureş, </w:t>
      </w:r>
    </w:p>
    <w:p w:rsidR="004F52A9" w:rsidRPr="003D1789" w:rsidRDefault="004F52A9" w:rsidP="003D1789">
      <w:pPr>
        <w:tabs>
          <w:tab w:val="left" w:pos="6780"/>
        </w:tabs>
        <w:jc w:val="both"/>
        <w:rPr>
          <w:b/>
          <w:bCs/>
          <w:sz w:val="28"/>
          <w:szCs w:val="28"/>
          <w:lang w:val="ro-RO"/>
        </w:rPr>
      </w:pPr>
    </w:p>
    <w:p w:rsidR="004F52A9" w:rsidRPr="003D1789" w:rsidRDefault="004F52A9" w:rsidP="003D1789">
      <w:pPr>
        <w:tabs>
          <w:tab w:val="left" w:pos="6780"/>
        </w:tabs>
        <w:jc w:val="both"/>
        <w:rPr>
          <w:b/>
          <w:bCs/>
          <w:lang w:val="ro-RO"/>
        </w:rPr>
      </w:pPr>
    </w:p>
    <w:p w:rsidR="004F52A9" w:rsidRPr="003D1789" w:rsidRDefault="004F52A9" w:rsidP="003D1789">
      <w:pPr>
        <w:tabs>
          <w:tab w:val="left" w:pos="-24"/>
        </w:tabs>
        <w:jc w:val="center"/>
        <w:rPr>
          <w:b/>
          <w:bCs/>
          <w:sz w:val="28"/>
          <w:szCs w:val="28"/>
          <w:lang w:val="ro-RO"/>
        </w:rPr>
      </w:pPr>
      <w:r w:rsidRPr="003D1789">
        <w:rPr>
          <w:b/>
          <w:bCs/>
          <w:lang w:val="ro-RO"/>
        </w:rPr>
        <w:t>1.  OPERAŢIUNI  PRELIMINARE</w:t>
      </w:r>
    </w:p>
    <w:p w:rsidR="004F52A9" w:rsidRPr="003D1789" w:rsidRDefault="004F52A9" w:rsidP="003D1789">
      <w:pPr>
        <w:numPr>
          <w:ilvl w:val="1"/>
          <w:numId w:val="2"/>
        </w:numPr>
        <w:tabs>
          <w:tab w:val="left" w:pos="-24"/>
        </w:tabs>
        <w:jc w:val="both"/>
        <w:rPr>
          <w:b/>
          <w:bCs/>
          <w:sz w:val="24"/>
          <w:szCs w:val="24"/>
          <w:lang w:val="ro-RO"/>
        </w:rPr>
      </w:pPr>
      <w:r w:rsidRPr="003D1789">
        <w:rPr>
          <w:b/>
          <w:bCs/>
          <w:sz w:val="24"/>
          <w:szCs w:val="24"/>
          <w:lang w:val="ro-RO"/>
        </w:rPr>
        <w:t>Dispoziţii generale</w:t>
      </w:r>
    </w:p>
    <w:p w:rsidR="004F52A9" w:rsidRPr="003D1789" w:rsidRDefault="004F52A9" w:rsidP="003D1789">
      <w:pPr>
        <w:tabs>
          <w:tab w:val="left" w:pos="6780"/>
        </w:tabs>
        <w:ind w:left="720"/>
        <w:rPr>
          <w:sz w:val="24"/>
          <w:szCs w:val="24"/>
          <w:lang w:val="ro-RO"/>
        </w:rPr>
      </w:pPr>
      <w:r w:rsidRPr="003D1789">
        <w:rPr>
          <w:sz w:val="24"/>
          <w:szCs w:val="24"/>
          <w:lang w:val="ro-RO"/>
        </w:rPr>
        <w:t>1.          Pregătirea licitaţiilor pentru închirierea unor spaţii din imobile  aparţinând unităţilor de învăţămînt si proprietatea  Municipiului Tîrgu-Mureş, necesită realizarea următoarelor operaţiuni preliminare:</w:t>
      </w:r>
    </w:p>
    <w:p w:rsidR="004F52A9" w:rsidRPr="003D1789" w:rsidRDefault="004F52A9" w:rsidP="003D1789">
      <w:pPr>
        <w:tabs>
          <w:tab w:val="left" w:pos="-24"/>
        </w:tabs>
        <w:jc w:val="both"/>
        <w:rPr>
          <w:sz w:val="24"/>
          <w:szCs w:val="24"/>
          <w:lang w:val="ro-RO"/>
        </w:rPr>
      </w:pPr>
      <w:r w:rsidRPr="003D1789">
        <w:rPr>
          <w:sz w:val="24"/>
          <w:szCs w:val="24"/>
          <w:lang w:val="ro-RO"/>
        </w:rPr>
        <w:t xml:space="preserve">               Întocmirea  unui plan de situaţie a planului cu determinarea locaţiei  şi cuantumul acestuia</w:t>
      </w:r>
    </w:p>
    <w:p w:rsidR="004F52A9" w:rsidRPr="003D1789" w:rsidRDefault="004F52A9" w:rsidP="003D1789">
      <w:pPr>
        <w:tabs>
          <w:tab w:val="left" w:pos="6780"/>
        </w:tabs>
        <w:jc w:val="both"/>
        <w:rPr>
          <w:sz w:val="24"/>
          <w:szCs w:val="24"/>
          <w:lang w:val="ro-RO"/>
        </w:rPr>
      </w:pPr>
      <w:r w:rsidRPr="003D1789">
        <w:rPr>
          <w:sz w:val="24"/>
          <w:szCs w:val="24"/>
          <w:lang w:val="ro-RO"/>
        </w:rPr>
        <w:t xml:space="preserve">            a) Stabilirea obiectivului închirierii prin descrierea spaţiului, a activităţilor care urmeaza a se desfăşura în spaţiul  respectiv şi a termenului de închiriere.</w:t>
      </w:r>
    </w:p>
    <w:p w:rsidR="004F52A9" w:rsidRPr="003D1789" w:rsidRDefault="004F52A9" w:rsidP="003D1789">
      <w:pPr>
        <w:tabs>
          <w:tab w:val="left" w:pos="6780"/>
        </w:tabs>
        <w:jc w:val="both"/>
        <w:rPr>
          <w:sz w:val="24"/>
          <w:szCs w:val="24"/>
          <w:lang w:val="ro-RO"/>
        </w:rPr>
      </w:pPr>
      <w:r w:rsidRPr="003D1789">
        <w:rPr>
          <w:sz w:val="24"/>
          <w:szCs w:val="24"/>
          <w:lang w:val="ro-RO"/>
        </w:rPr>
        <w:t xml:space="preserve">           b) Întocmirea Caietului de sarcini în concordanţă  cu Caietul  de Sarcini Cadru- anexat prezentului regulament si transmiterea lui  spre avizare către Compartimentul specializat din cadrul Primariei Mun- Tg. Mures (Direcţia Şcoli).</w:t>
      </w:r>
    </w:p>
    <w:p w:rsidR="004F52A9" w:rsidRPr="003D1789" w:rsidRDefault="004F52A9" w:rsidP="003D1789">
      <w:pPr>
        <w:tabs>
          <w:tab w:val="left" w:pos="6780"/>
        </w:tabs>
        <w:jc w:val="both"/>
        <w:rPr>
          <w:sz w:val="24"/>
          <w:szCs w:val="24"/>
          <w:lang w:val="ro-RO"/>
        </w:rPr>
      </w:pPr>
      <w:r w:rsidRPr="003D1789">
        <w:rPr>
          <w:sz w:val="24"/>
          <w:szCs w:val="24"/>
          <w:lang w:val="ro-RO"/>
        </w:rPr>
        <w:t xml:space="preserve">          c) Aprobarea  în   Consiliul de Administratie închirierea care nu poate fi mai mare  de 5 ani. </w:t>
      </w:r>
    </w:p>
    <w:p w:rsidR="004F52A9" w:rsidRPr="003D1789" w:rsidRDefault="004F52A9" w:rsidP="003D1789">
      <w:pPr>
        <w:tabs>
          <w:tab w:val="left" w:pos="6780"/>
        </w:tabs>
        <w:jc w:val="both"/>
        <w:rPr>
          <w:sz w:val="24"/>
          <w:szCs w:val="24"/>
          <w:lang w:val="ro-RO"/>
        </w:rPr>
      </w:pPr>
      <w:r w:rsidRPr="003D1789">
        <w:rPr>
          <w:sz w:val="24"/>
          <w:szCs w:val="24"/>
          <w:lang w:val="ro-RO"/>
        </w:rPr>
        <w:t xml:space="preserve">              Durata închirierii se va  stabili  în funcţie de activităţile care urmeaza a se autoriza  pentru spaţiul respectiv.(activităţile  de alimentaţie publică, comerciale, de producţie in cadrul unor ateliere mestesugăresti etc.)</w:t>
      </w:r>
    </w:p>
    <w:p w:rsidR="004F52A9" w:rsidRPr="003D1789" w:rsidRDefault="004F52A9" w:rsidP="003D1789">
      <w:pPr>
        <w:tabs>
          <w:tab w:val="left" w:pos="6780"/>
        </w:tabs>
        <w:jc w:val="both"/>
        <w:rPr>
          <w:sz w:val="24"/>
          <w:szCs w:val="24"/>
          <w:lang w:val="ro-RO"/>
        </w:rPr>
      </w:pPr>
      <w:r w:rsidRPr="003D1789">
        <w:rPr>
          <w:sz w:val="24"/>
          <w:szCs w:val="24"/>
          <w:lang w:val="ro-RO"/>
        </w:rPr>
        <w:t xml:space="preserve">         d) Programarea  licitaţiei de către unitatea de învăţămînt care deţin spaţiul disponibil pentru a contracta. Anunţul pentru organizarea licitaţiei va  apărea  în presa locală cu cel puţin 15 zile înainte de data ţinerii licitaţiei astfel:</w:t>
      </w:r>
    </w:p>
    <w:p w:rsidR="004F52A9" w:rsidRPr="003D1789" w:rsidRDefault="004F52A9" w:rsidP="003D1789">
      <w:pPr>
        <w:tabs>
          <w:tab w:val="left" w:pos="6780"/>
        </w:tabs>
        <w:jc w:val="both"/>
        <w:rPr>
          <w:sz w:val="24"/>
          <w:szCs w:val="24"/>
          <w:lang w:val="ro-RO"/>
        </w:rPr>
      </w:pPr>
      <w:r w:rsidRPr="003D1789">
        <w:rPr>
          <w:sz w:val="24"/>
          <w:szCs w:val="24"/>
          <w:lang w:val="ro-RO"/>
        </w:rPr>
        <w:t xml:space="preserve">        d 1) În presa locală anunţul va apărea de  două ori, la intervale de 7 zile, iar în presa naţională va apărea o singură dată;</w:t>
      </w:r>
    </w:p>
    <w:p w:rsidR="004F52A9" w:rsidRPr="003D1789" w:rsidRDefault="004F52A9" w:rsidP="003D1789">
      <w:pPr>
        <w:tabs>
          <w:tab w:val="left" w:pos="6780"/>
        </w:tabs>
        <w:ind w:left="360"/>
        <w:jc w:val="both"/>
        <w:rPr>
          <w:sz w:val="24"/>
          <w:szCs w:val="24"/>
          <w:lang w:val="ro-RO"/>
        </w:rPr>
      </w:pPr>
      <w:r w:rsidRPr="003D1789">
        <w:rPr>
          <w:sz w:val="24"/>
          <w:szCs w:val="24"/>
          <w:lang w:val="ro-RO"/>
        </w:rPr>
        <w:t xml:space="preserve">  d 2) Anunţul va cuprinde numele şi sediul organizatorului, informaţii despre spaţiul scos la licitaţie, preţul de pornire la licitaţie, data şi locul desfăşurării licitaţiei, contravaloarea caietului de sarcini şi nr. de telefon la care se pot obţine informaţii suplimentare; </w:t>
      </w:r>
    </w:p>
    <w:p w:rsidR="004F52A9" w:rsidRPr="003D1789" w:rsidRDefault="004F52A9" w:rsidP="003D1789">
      <w:pPr>
        <w:tabs>
          <w:tab w:val="left" w:pos="6780"/>
        </w:tabs>
        <w:jc w:val="both"/>
        <w:rPr>
          <w:sz w:val="24"/>
          <w:szCs w:val="24"/>
          <w:lang w:val="ro-RO"/>
        </w:rPr>
      </w:pPr>
      <w:r w:rsidRPr="003D1789">
        <w:rPr>
          <w:sz w:val="24"/>
          <w:szCs w:val="24"/>
          <w:lang w:val="ro-RO"/>
        </w:rPr>
        <w:t xml:space="preserve">        e ) Termenul de depunere a documentelor de participare va fi fixat înainte cu o zi de data licitaţiei; </w:t>
      </w:r>
    </w:p>
    <w:p w:rsidR="004F52A9" w:rsidRPr="003D1789" w:rsidRDefault="004F52A9" w:rsidP="003D1789">
      <w:pPr>
        <w:tabs>
          <w:tab w:val="left" w:pos="6780"/>
        </w:tabs>
        <w:ind w:left="360"/>
        <w:jc w:val="both"/>
        <w:rPr>
          <w:sz w:val="24"/>
          <w:szCs w:val="24"/>
          <w:lang w:val="ro-RO"/>
        </w:rPr>
      </w:pPr>
      <w:r w:rsidRPr="003D1789">
        <w:rPr>
          <w:sz w:val="24"/>
          <w:szCs w:val="24"/>
          <w:lang w:val="ro-RO"/>
        </w:rPr>
        <w:t>f ) Cu cel puţin o zi înainte de data licitaţiei se vor convoca telefonic membrii comisiei de licitaţie.</w:t>
      </w:r>
    </w:p>
    <w:p w:rsidR="004F52A9" w:rsidRPr="003D1789" w:rsidRDefault="004F52A9" w:rsidP="003D1789">
      <w:pPr>
        <w:tabs>
          <w:tab w:val="left" w:pos="744"/>
          <w:tab w:val="left" w:pos="6780"/>
        </w:tabs>
        <w:jc w:val="both"/>
        <w:rPr>
          <w:sz w:val="24"/>
          <w:szCs w:val="24"/>
          <w:lang w:val="ro-RO"/>
        </w:rPr>
      </w:pPr>
    </w:p>
    <w:p w:rsidR="004F52A9" w:rsidRPr="003D1789" w:rsidRDefault="004F52A9" w:rsidP="003D1789">
      <w:pPr>
        <w:tabs>
          <w:tab w:val="left" w:pos="744"/>
          <w:tab w:val="left" w:pos="6780"/>
        </w:tabs>
        <w:jc w:val="both"/>
        <w:rPr>
          <w:b/>
          <w:bCs/>
          <w:sz w:val="24"/>
          <w:szCs w:val="24"/>
          <w:lang w:val="ro-RO"/>
        </w:rPr>
      </w:pPr>
      <w:r w:rsidRPr="003D1789">
        <w:rPr>
          <w:b/>
          <w:bCs/>
          <w:sz w:val="24"/>
          <w:szCs w:val="24"/>
          <w:lang w:val="ro-RO"/>
        </w:rPr>
        <w:t>1.2   Comisia de licitaţie şi comisia de soluţionare a contestaţiilor</w:t>
      </w:r>
    </w:p>
    <w:p w:rsidR="004F52A9" w:rsidRPr="003D1789" w:rsidRDefault="004F52A9" w:rsidP="003D1789">
      <w:pPr>
        <w:tabs>
          <w:tab w:val="left" w:pos="24"/>
        </w:tabs>
        <w:jc w:val="both"/>
        <w:rPr>
          <w:b/>
          <w:bCs/>
          <w:sz w:val="24"/>
          <w:szCs w:val="24"/>
          <w:lang w:val="ro-RO"/>
        </w:rPr>
      </w:pPr>
      <w:r w:rsidRPr="003D1789">
        <w:rPr>
          <w:b/>
          <w:bCs/>
          <w:sz w:val="24"/>
          <w:szCs w:val="24"/>
          <w:lang w:val="ro-RO"/>
        </w:rPr>
        <w:tab/>
      </w:r>
      <w:r w:rsidRPr="003D1789">
        <w:rPr>
          <w:b/>
          <w:bCs/>
          <w:sz w:val="24"/>
          <w:szCs w:val="24"/>
          <w:lang w:val="ro-RO"/>
        </w:rPr>
        <w:tab/>
      </w:r>
    </w:p>
    <w:p w:rsidR="004F52A9" w:rsidRPr="003D1789" w:rsidRDefault="004F52A9" w:rsidP="003D1789">
      <w:pPr>
        <w:tabs>
          <w:tab w:val="left" w:pos="24"/>
        </w:tabs>
        <w:jc w:val="both"/>
        <w:rPr>
          <w:sz w:val="24"/>
          <w:szCs w:val="24"/>
          <w:lang w:val="ro-RO"/>
        </w:rPr>
      </w:pPr>
      <w:r w:rsidRPr="003D1789">
        <w:rPr>
          <w:b/>
          <w:bCs/>
          <w:sz w:val="24"/>
          <w:szCs w:val="24"/>
          <w:lang w:val="ro-RO"/>
        </w:rPr>
        <w:tab/>
      </w:r>
      <w:r w:rsidRPr="003D1789">
        <w:rPr>
          <w:b/>
          <w:bCs/>
          <w:sz w:val="24"/>
          <w:szCs w:val="24"/>
          <w:lang w:val="ro-RO"/>
        </w:rPr>
        <w:tab/>
        <w:t xml:space="preserve">(1) </w:t>
      </w:r>
      <w:r w:rsidRPr="003D1789">
        <w:rPr>
          <w:sz w:val="24"/>
          <w:szCs w:val="24"/>
          <w:lang w:val="ro-RO"/>
        </w:rPr>
        <w:t>Comisia de licitaţie este formată din 5 (cinci) membri şi anume: Directorul Unitătii de Învăţămînt, Contabilul Unităţii de Invăţămînt,  reprezentantul Primariei Tg. Mures din cadrul Compartimentului  Intern  de  Specialitate ( Direcţia Şcoli) reprezentantul Consiliului Local,reprezentantul Primarului care face parte din  Consiliul de Administrare al Unitatii de Invatamânt.</w:t>
      </w:r>
    </w:p>
    <w:p w:rsidR="004F52A9" w:rsidRPr="003D1789" w:rsidRDefault="004F52A9" w:rsidP="003D1789">
      <w:pPr>
        <w:pStyle w:val="BodyTextIndent"/>
        <w:ind w:firstLine="720"/>
      </w:pPr>
      <w:r w:rsidRPr="003D1789">
        <w:rPr>
          <w:b/>
          <w:bCs/>
        </w:rPr>
        <w:t>(2)</w:t>
      </w:r>
      <w:r w:rsidRPr="003D1789">
        <w:t xml:space="preserve">   Deciziile comisiei se iau cu votul a 2/3 din numărul membrilor în funcţie.</w:t>
      </w:r>
    </w:p>
    <w:p w:rsidR="004F52A9" w:rsidRPr="003D1789" w:rsidRDefault="004F52A9" w:rsidP="003D1789">
      <w:pPr>
        <w:pStyle w:val="BodyTextIndent"/>
        <w:ind w:firstLine="720"/>
      </w:pPr>
      <w:r w:rsidRPr="003D1789">
        <w:rPr>
          <w:b/>
          <w:bCs/>
        </w:rPr>
        <w:t xml:space="preserve">(3) </w:t>
      </w:r>
      <w:r w:rsidRPr="003D1789">
        <w:t xml:space="preserve">Comisia de licitaţie răspunde de </w:t>
      </w:r>
      <w:r w:rsidRPr="003D1789">
        <w:rPr>
          <w:color w:val="000000"/>
        </w:rPr>
        <w:t>organizarea şi desfăşurarea licitaţiei</w:t>
      </w:r>
      <w:r w:rsidRPr="003D1789">
        <w:t xml:space="preserve"> publice în conformitate cu prevederile legale şi ale prezentei metodologii, </w:t>
      </w:r>
      <w:r w:rsidRPr="003D1789">
        <w:rPr>
          <w:color w:val="000000"/>
        </w:rPr>
        <w:t>având următoarele atribuţii:</w:t>
      </w:r>
    </w:p>
    <w:p w:rsidR="004F52A9" w:rsidRPr="003D1789" w:rsidRDefault="004F52A9" w:rsidP="003D1789">
      <w:pPr>
        <w:rPr>
          <w:sz w:val="24"/>
          <w:szCs w:val="24"/>
          <w:lang w:val="ro-RO"/>
        </w:rPr>
      </w:pPr>
      <w:r w:rsidRPr="003D1789">
        <w:rPr>
          <w:sz w:val="24"/>
          <w:szCs w:val="24"/>
          <w:lang w:val="ro-RO"/>
        </w:rPr>
        <w:t xml:space="preserve">    a)   examinează documentele depuse de către ofertanţi în vederea participării la licitaţie.</w:t>
      </w:r>
    </w:p>
    <w:p w:rsidR="004F52A9" w:rsidRPr="003D1789" w:rsidRDefault="004F52A9" w:rsidP="003D1789">
      <w:pPr>
        <w:rPr>
          <w:sz w:val="24"/>
          <w:szCs w:val="24"/>
          <w:lang w:val="ro-RO"/>
        </w:rPr>
      </w:pPr>
      <w:r w:rsidRPr="003D1789">
        <w:rPr>
          <w:sz w:val="24"/>
          <w:szCs w:val="24"/>
          <w:lang w:val="ro-RO"/>
        </w:rPr>
        <w:t xml:space="preserve">    b)   întocmeşte lista participanţilor în baza documentelor depuse de către ofertanţi.</w:t>
      </w:r>
    </w:p>
    <w:p w:rsidR="004F52A9" w:rsidRPr="003D1789" w:rsidRDefault="004F52A9" w:rsidP="003D1789">
      <w:pPr>
        <w:rPr>
          <w:sz w:val="24"/>
          <w:szCs w:val="24"/>
          <w:lang w:val="ro-RO"/>
        </w:rPr>
      </w:pPr>
      <w:r w:rsidRPr="003D1789">
        <w:rPr>
          <w:sz w:val="24"/>
          <w:szCs w:val="24"/>
          <w:lang w:val="ro-RO"/>
        </w:rPr>
        <w:t xml:space="preserve">    c)   întocmeşte procesul verbal de adjudecare;</w:t>
      </w:r>
    </w:p>
    <w:p w:rsidR="004F52A9" w:rsidRPr="003D1789" w:rsidRDefault="004F52A9" w:rsidP="003D1789">
      <w:pPr>
        <w:rPr>
          <w:sz w:val="24"/>
          <w:szCs w:val="24"/>
          <w:lang w:val="ro-RO"/>
        </w:rPr>
      </w:pPr>
    </w:p>
    <w:p w:rsidR="004F52A9" w:rsidRPr="003D1789" w:rsidRDefault="004F52A9" w:rsidP="003D1789">
      <w:pPr>
        <w:pStyle w:val="BodyTextIndent"/>
        <w:ind w:firstLine="720"/>
      </w:pPr>
      <w:r w:rsidRPr="003D1789">
        <w:rPr>
          <w:b/>
          <w:bCs/>
        </w:rPr>
        <w:t>(4)</w:t>
      </w:r>
      <w:r w:rsidRPr="003D1789">
        <w:t xml:space="preserve"> În cazul în care cu ocazia desfăşurării licitaţiei comisia sesizează nereguli în desfăşurarea procedurilor de licitaţie, aceasta va dispune luarea măsurilor pentru remedierea acestora.</w:t>
      </w:r>
    </w:p>
    <w:p w:rsidR="004F52A9" w:rsidRPr="003D1789" w:rsidRDefault="004F52A9" w:rsidP="003D1789">
      <w:pPr>
        <w:pStyle w:val="BodyTextIndent"/>
        <w:ind w:firstLine="720"/>
        <w:rPr>
          <w:color w:val="000000"/>
        </w:rPr>
      </w:pPr>
      <w:r w:rsidRPr="003D1789">
        <w:rPr>
          <w:b/>
          <w:bCs/>
        </w:rPr>
        <w:t>(5)</w:t>
      </w:r>
      <w:r w:rsidRPr="003D1789">
        <w:t xml:space="preserve"> C</w:t>
      </w:r>
      <w:r w:rsidRPr="003D1789">
        <w:rPr>
          <w:color w:val="000000"/>
        </w:rPr>
        <w:t>ontestaţiile se depun potrivit legii, în termen de 5 zile de la data ţinerii licitaţiei,la sediul instutuţiei de învăţămînt.</w:t>
      </w:r>
    </w:p>
    <w:p w:rsidR="004F52A9" w:rsidRPr="003D1789" w:rsidRDefault="004F52A9" w:rsidP="003D1789">
      <w:pPr>
        <w:pStyle w:val="BodyTextIndent"/>
        <w:ind w:firstLine="720"/>
        <w:rPr>
          <w:color w:val="000000"/>
        </w:rPr>
      </w:pPr>
      <w:r w:rsidRPr="003D1789">
        <w:rPr>
          <w:color w:val="000000"/>
        </w:rPr>
        <w:t xml:space="preserve">Contestaţiile vor fi soluţionate în termen de 5 zile de o comisie special formată din : </w:t>
      </w:r>
    </w:p>
    <w:p w:rsidR="004F52A9" w:rsidRPr="003D1789" w:rsidRDefault="004F52A9" w:rsidP="003D1789">
      <w:pPr>
        <w:pStyle w:val="BodyTextIndent"/>
        <w:ind w:firstLine="720"/>
        <w:rPr>
          <w:color w:val="000000"/>
        </w:rPr>
      </w:pPr>
      <w:r w:rsidRPr="003D1789">
        <w:rPr>
          <w:color w:val="000000"/>
        </w:rPr>
        <w:t xml:space="preserve">                        1) doi  reprezentanţi  al Compartimentului de Specialitate Direcţia Şcoli ( alţii decît cei care au participat la  licitaţie).</w:t>
      </w:r>
    </w:p>
    <w:p w:rsidR="004F52A9" w:rsidRPr="003D1789" w:rsidRDefault="004F52A9" w:rsidP="003D1789">
      <w:pPr>
        <w:tabs>
          <w:tab w:val="left" w:pos="24"/>
        </w:tabs>
        <w:jc w:val="both"/>
        <w:rPr>
          <w:sz w:val="24"/>
          <w:szCs w:val="24"/>
          <w:lang w:val="ro-RO"/>
        </w:rPr>
      </w:pPr>
      <w:r w:rsidRPr="003D1789">
        <w:rPr>
          <w:color w:val="000000"/>
          <w:sz w:val="24"/>
          <w:szCs w:val="24"/>
          <w:lang w:val="ro-RO"/>
        </w:rPr>
        <w:t xml:space="preserve">                                 2) din partea şcoli: </w:t>
      </w:r>
      <w:r w:rsidRPr="003D1789">
        <w:rPr>
          <w:sz w:val="24"/>
          <w:szCs w:val="24"/>
          <w:lang w:val="ro-RO"/>
        </w:rPr>
        <w:t>Directorul Unitătii de Învăţămînt, Contabilul Unităţii de Invăţămînt, Administratorul Unităţii de Invăţămînt.</w:t>
      </w:r>
    </w:p>
    <w:p w:rsidR="004F52A9" w:rsidRPr="003D1789" w:rsidRDefault="004F52A9" w:rsidP="003D1789">
      <w:pPr>
        <w:pStyle w:val="BodyTextIndent"/>
        <w:ind w:firstLine="720"/>
        <w:rPr>
          <w:color w:val="000000"/>
        </w:rPr>
      </w:pPr>
    </w:p>
    <w:p w:rsidR="004F52A9" w:rsidRPr="003D1789" w:rsidRDefault="004F52A9" w:rsidP="003D1789">
      <w:pPr>
        <w:pStyle w:val="BodyTextIndent"/>
        <w:ind w:firstLine="720"/>
        <w:jc w:val="center"/>
        <w:rPr>
          <w:b/>
          <w:bCs/>
          <w:color w:val="000000"/>
        </w:rPr>
      </w:pPr>
      <w:r w:rsidRPr="003D1789">
        <w:rPr>
          <w:b/>
          <w:bCs/>
          <w:color w:val="000000"/>
        </w:rPr>
        <w:t>2. INSTRUCŢIUNI PENTRU PARTICIPANŢI</w:t>
      </w:r>
    </w:p>
    <w:p w:rsidR="004F52A9" w:rsidRPr="003D1789" w:rsidRDefault="004F52A9" w:rsidP="003D1789">
      <w:pPr>
        <w:pStyle w:val="BodyTextIndent"/>
        <w:ind w:firstLine="720"/>
        <w:rPr>
          <w:b/>
          <w:bCs/>
        </w:rPr>
      </w:pPr>
    </w:p>
    <w:p w:rsidR="004F52A9" w:rsidRPr="003D1789" w:rsidRDefault="004F52A9" w:rsidP="003D1789">
      <w:pPr>
        <w:pStyle w:val="BodyTextIndent"/>
        <w:ind w:firstLine="720"/>
        <w:rPr>
          <w:b/>
          <w:bCs/>
        </w:rPr>
      </w:pPr>
    </w:p>
    <w:p w:rsidR="004F52A9" w:rsidRPr="003D1789" w:rsidRDefault="004F52A9" w:rsidP="003D1789">
      <w:pPr>
        <w:tabs>
          <w:tab w:val="left" w:pos="24"/>
        </w:tabs>
        <w:jc w:val="both"/>
        <w:rPr>
          <w:sz w:val="24"/>
          <w:szCs w:val="24"/>
          <w:lang w:val="ro-RO"/>
        </w:rPr>
      </w:pPr>
      <w:r w:rsidRPr="003D1789">
        <w:rPr>
          <w:b/>
          <w:bCs/>
          <w:sz w:val="24"/>
          <w:szCs w:val="24"/>
          <w:lang w:val="ro-RO"/>
        </w:rPr>
        <w:tab/>
      </w:r>
      <w:r w:rsidRPr="003D1789">
        <w:rPr>
          <w:b/>
          <w:bCs/>
          <w:sz w:val="24"/>
          <w:szCs w:val="24"/>
          <w:lang w:val="ro-RO"/>
        </w:rPr>
        <w:tab/>
        <w:t xml:space="preserve">(1) </w:t>
      </w:r>
      <w:r w:rsidRPr="003D1789">
        <w:rPr>
          <w:sz w:val="24"/>
          <w:szCs w:val="24"/>
          <w:lang w:val="ro-RO"/>
        </w:rPr>
        <w:t xml:space="preserve">Persoanele interesate să participe la licitaţie vor achiziţiona contra cost caietul de sarcini care va cuprinde instrucţiuni pentru participanţi. </w:t>
      </w:r>
    </w:p>
    <w:p w:rsidR="004F52A9" w:rsidRPr="003D1789" w:rsidRDefault="004F52A9" w:rsidP="003D1789">
      <w:pPr>
        <w:tabs>
          <w:tab w:val="left" w:pos="24"/>
        </w:tabs>
        <w:jc w:val="both"/>
        <w:rPr>
          <w:sz w:val="24"/>
          <w:szCs w:val="24"/>
          <w:lang w:val="ro-RO"/>
        </w:rPr>
      </w:pPr>
      <w:r w:rsidRPr="003D1789">
        <w:rPr>
          <w:sz w:val="24"/>
          <w:szCs w:val="24"/>
          <w:lang w:val="ro-RO"/>
        </w:rPr>
        <w:tab/>
      </w:r>
      <w:r w:rsidRPr="003D1789">
        <w:rPr>
          <w:sz w:val="24"/>
          <w:szCs w:val="24"/>
          <w:lang w:val="ro-RO"/>
        </w:rPr>
        <w:tab/>
      </w:r>
      <w:r w:rsidRPr="003D1789">
        <w:rPr>
          <w:b/>
          <w:bCs/>
          <w:sz w:val="24"/>
          <w:szCs w:val="24"/>
          <w:lang w:val="ro-RO"/>
        </w:rPr>
        <w:t>(2)</w:t>
      </w:r>
      <w:r w:rsidRPr="003D1789">
        <w:rPr>
          <w:sz w:val="24"/>
          <w:szCs w:val="24"/>
          <w:lang w:val="ro-RO"/>
        </w:rPr>
        <w:t xml:space="preserve"> Termenul limită de acces la caietul de sarcini este înainte cu 2 zile de data ţinerii licitaţiei.</w:t>
      </w:r>
    </w:p>
    <w:p w:rsidR="004F52A9" w:rsidRPr="003D1789" w:rsidRDefault="004F52A9" w:rsidP="003D1789">
      <w:pPr>
        <w:pStyle w:val="BodyTextIndent"/>
        <w:ind w:firstLine="720"/>
      </w:pPr>
      <w:r w:rsidRPr="003D1789">
        <w:rPr>
          <w:b/>
          <w:bCs/>
        </w:rPr>
        <w:t>(3)</w:t>
      </w:r>
      <w:r w:rsidRPr="003D1789">
        <w:t xml:space="preserve"> Licitaţia se va desfăşura în ziua şi la ora precizată în anunţul publicat în presă.</w:t>
      </w:r>
    </w:p>
    <w:p w:rsidR="004F52A9" w:rsidRPr="003D1789" w:rsidRDefault="004F52A9" w:rsidP="003D1789">
      <w:pPr>
        <w:pStyle w:val="BodyTextIndent"/>
        <w:ind w:firstLine="720"/>
      </w:pPr>
      <w:r w:rsidRPr="003D1789">
        <w:rPr>
          <w:b/>
          <w:bCs/>
        </w:rPr>
        <w:t xml:space="preserve">(4) </w:t>
      </w:r>
      <w:r w:rsidRPr="003D1789">
        <w:t>Data şi ora limită de depunere a documentelor de participare însoţite de cererea de participare la licitaţie va fi stabilită înainte cu o zi de data licitaţiei, aşa cum a fost precizat în anunţul publicat în presă.</w:t>
      </w:r>
    </w:p>
    <w:p w:rsidR="004F52A9" w:rsidRPr="003D1789" w:rsidRDefault="004F52A9" w:rsidP="003D1789">
      <w:pPr>
        <w:pStyle w:val="BodyTextIndent"/>
        <w:ind w:firstLine="720"/>
      </w:pPr>
      <w:r w:rsidRPr="003D1789">
        <w:rPr>
          <w:b/>
          <w:bCs/>
        </w:rPr>
        <w:t>(5)</w:t>
      </w:r>
      <w:r w:rsidRPr="003D1789">
        <w:t xml:space="preserve"> Documentaţia de participare </w:t>
      </w:r>
      <w:r w:rsidRPr="003D1789">
        <w:rPr>
          <w:color w:val="000000"/>
        </w:rPr>
        <w:t>cuprinde elementele evidenţiate prin următoarele documente</w:t>
      </w:r>
      <w:r w:rsidRPr="003D1789">
        <w:t>:</w:t>
      </w:r>
    </w:p>
    <w:p w:rsidR="004F52A9" w:rsidRPr="003D1789" w:rsidRDefault="004F52A9" w:rsidP="003D1789">
      <w:pPr>
        <w:pStyle w:val="BodyTextIndent"/>
        <w:ind w:firstLine="720"/>
      </w:pPr>
    </w:p>
    <w:p w:rsidR="004F52A9" w:rsidRPr="003D1789" w:rsidRDefault="004F52A9" w:rsidP="003D1789">
      <w:pPr>
        <w:pStyle w:val="BodyTextIndent"/>
        <w:ind w:firstLine="720"/>
      </w:pPr>
    </w:p>
    <w:p w:rsidR="004F52A9" w:rsidRPr="003D1789" w:rsidRDefault="004F52A9" w:rsidP="003D1789">
      <w:pPr>
        <w:numPr>
          <w:ilvl w:val="0"/>
          <w:numId w:val="3"/>
        </w:numPr>
        <w:spacing w:before="120"/>
        <w:jc w:val="both"/>
        <w:rPr>
          <w:b/>
          <w:bCs/>
          <w:color w:val="000000"/>
          <w:sz w:val="24"/>
          <w:szCs w:val="24"/>
          <w:lang w:val="ro-RO"/>
        </w:rPr>
      </w:pPr>
      <w:r w:rsidRPr="003D1789">
        <w:rPr>
          <w:b/>
          <w:bCs/>
          <w:color w:val="000000"/>
          <w:sz w:val="24"/>
          <w:szCs w:val="24"/>
          <w:lang w:val="ro-RO"/>
        </w:rPr>
        <w:t>Pentru persoanele juridice şi intreprinderi familiale:</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Copie de pe chitanţa reprezentând plata contravalorii caietului de sarcini;</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Copie de pe chitanţa, ordinul de plată, ori scrisoarea de garanţie bancară, reprezentând achitarea garanţiei de participare;</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Certificatul   de  înmatriculare a ofertantului la Oficiul Registrului Comerţului;</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 xml:space="preserve">Certificat de atestare fiscală valabil la data licitaţiei, emis de către Direcţia Generală a Finanţelor Publice Mures care să ateste faptul că ofertantul nu are debite restante către bugetul consolidat al statului; </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 xml:space="preserve">Certificat de atestare fiscală valabil la data licitaţiei, emis de către Direcţia economică din cadrul Primăriei municipiului Tîrgu-Mureş, care să ateste faptul că ofertantul nu are debite restante către bugetul local al Municipiului Tîrgu- Mureş; </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sz w:val="24"/>
          <w:szCs w:val="24"/>
          <w:lang w:val="ro-RO" w:eastAsia="ro-RO"/>
        </w:rPr>
        <w:t>Declaraţie pe propria răspundere a reprezentantului legal al societăţii comerciale sau al organizaţiei cooperatiste ori de credit, ori alte unităţi sau instituţii, din care să rezulte că aceasta nu se află în reorganizare judiciară sau faliment;</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sz w:val="24"/>
          <w:szCs w:val="24"/>
          <w:lang w:val="ro-RO" w:eastAsia="ro-RO"/>
        </w:rPr>
        <w:t>Împuternicire pentru participare la licitaţie – dacă este cazul;</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sz w:val="24"/>
          <w:szCs w:val="24"/>
          <w:lang w:val="ro-RO" w:eastAsia="ro-RO"/>
        </w:rPr>
        <w:t xml:space="preserve">Indicarea unui cont bancar în care se va restitui garanţia de participare la licitaţie către ofertantul necâştigător, </w:t>
      </w:r>
      <w:r w:rsidRPr="003D1789">
        <w:rPr>
          <w:color w:val="000000"/>
          <w:sz w:val="24"/>
          <w:szCs w:val="24"/>
          <w:lang w:val="ro-RO"/>
        </w:rPr>
        <w:t>în termen de 5 zile de la semnarea contractului de închiriere de către ofertantul câştigător.</w:t>
      </w:r>
    </w:p>
    <w:p w:rsidR="004F52A9" w:rsidRPr="003D1789" w:rsidRDefault="004F52A9" w:rsidP="00470609">
      <w:pPr>
        <w:pStyle w:val="BodyTextIndent"/>
        <w:ind w:firstLine="0"/>
      </w:pPr>
    </w:p>
    <w:p w:rsidR="004F52A9" w:rsidRPr="003D1789" w:rsidRDefault="004F52A9" w:rsidP="003D1789">
      <w:pPr>
        <w:numPr>
          <w:ilvl w:val="0"/>
          <w:numId w:val="3"/>
        </w:numPr>
        <w:spacing w:before="120"/>
        <w:jc w:val="both"/>
        <w:rPr>
          <w:b/>
          <w:bCs/>
          <w:color w:val="000000"/>
          <w:sz w:val="24"/>
          <w:szCs w:val="24"/>
          <w:lang w:val="ro-RO"/>
        </w:rPr>
      </w:pPr>
      <w:r w:rsidRPr="003D1789">
        <w:rPr>
          <w:b/>
          <w:bCs/>
          <w:color w:val="000000"/>
          <w:sz w:val="24"/>
          <w:szCs w:val="24"/>
          <w:lang w:val="ro-RO"/>
        </w:rPr>
        <w:t>Pentru persoanele fizice:</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Copie de pe chitanţa reprezentând plata contravalorii caietului de sarcini;</w:t>
      </w:r>
    </w:p>
    <w:p w:rsidR="004F52A9" w:rsidRPr="003D1789" w:rsidRDefault="004F52A9" w:rsidP="00470609">
      <w:pPr>
        <w:numPr>
          <w:ilvl w:val="1"/>
          <w:numId w:val="3"/>
        </w:numPr>
        <w:tabs>
          <w:tab w:val="clear" w:pos="1440"/>
          <w:tab w:val="num" w:pos="0"/>
          <w:tab w:val="left" w:pos="744"/>
        </w:tabs>
        <w:spacing w:before="120"/>
        <w:ind w:left="0" w:firstLine="1080"/>
        <w:jc w:val="both"/>
        <w:rPr>
          <w:color w:val="000000"/>
          <w:sz w:val="24"/>
          <w:szCs w:val="24"/>
          <w:lang w:val="ro-RO"/>
        </w:rPr>
      </w:pPr>
      <w:r w:rsidRPr="003D1789">
        <w:rPr>
          <w:color w:val="000000"/>
          <w:sz w:val="24"/>
          <w:szCs w:val="24"/>
          <w:lang w:val="ro-RO"/>
        </w:rPr>
        <w:t>Copie de pe chitanţa, ordinul de plată ori scrisoarea de garanţie bancară reprezentând achitarea garanţiei de participare;</w:t>
      </w:r>
    </w:p>
    <w:p w:rsidR="004F52A9" w:rsidRPr="003D1789" w:rsidRDefault="004F52A9" w:rsidP="00470609">
      <w:pPr>
        <w:numPr>
          <w:ilvl w:val="1"/>
          <w:numId w:val="3"/>
        </w:numPr>
        <w:tabs>
          <w:tab w:val="clear" w:pos="1440"/>
          <w:tab w:val="num" w:pos="0"/>
          <w:tab w:val="left" w:pos="744"/>
        </w:tabs>
        <w:ind w:left="0" w:firstLine="1080"/>
        <w:jc w:val="both"/>
        <w:rPr>
          <w:b/>
          <w:bCs/>
          <w:sz w:val="24"/>
          <w:szCs w:val="24"/>
          <w:lang w:val="ro-RO"/>
        </w:rPr>
      </w:pPr>
      <w:r w:rsidRPr="003D1789">
        <w:rPr>
          <w:color w:val="000000"/>
          <w:sz w:val="24"/>
          <w:szCs w:val="24"/>
          <w:lang w:val="ro-RO"/>
        </w:rPr>
        <w:t>Copie de pe actul de identitate</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 xml:space="preserve">Certificat de atestare fiscală valabil la data licitaţiei, emis de către Direcţia Generală a Finanţelor Publice Mures care să ateste faptul că ofertantul nu are debite restante către bugetul consolidat al statului; </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color w:val="000000"/>
          <w:sz w:val="24"/>
          <w:szCs w:val="24"/>
          <w:lang w:val="ro-RO"/>
        </w:rPr>
        <w:t xml:space="preserve">Certificat de atestare fiscală valabil la data licitaţiei, emis de către Direcţia economică din cadrul Primăriei municipiului Tîrgu-Mureş, care să ateste faptul că ofertantul nu are debite restante către bugetul local al Municipiului Tîrgu- Mureş; </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sz w:val="24"/>
          <w:szCs w:val="24"/>
          <w:lang w:val="ro-RO" w:eastAsia="ro-RO"/>
        </w:rPr>
        <w:t>Împuternicire notarială pentru participare la licitaţie – dacă este cazul şi copia actului de identitate al ofertantului;</w:t>
      </w:r>
    </w:p>
    <w:p w:rsidR="004F52A9" w:rsidRPr="003D1789" w:rsidRDefault="004F52A9" w:rsidP="00470609">
      <w:pPr>
        <w:numPr>
          <w:ilvl w:val="1"/>
          <w:numId w:val="3"/>
        </w:numPr>
        <w:tabs>
          <w:tab w:val="clear" w:pos="1440"/>
          <w:tab w:val="num" w:pos="0"/>
        </w:tabs>
        <w:spacing w:before="120"/>
        <w:ind w:left="0" w:firstLine="1080"/>
        <w:jc w:val="both"/>
        <w:rPr>
          <w:color w:val="000000"/>
          <w:sz w:val="24"/>
          <w:szCs w:val="24"/>
          <w:lang w:val="ro-RO"/>
        </w:rPr>
      </w:pPr>
      <w:r w:rsidRPr="003D1789">
        <w:rPr>
          <w:sz w:val="24"/>
          <w:szCs w:val="24"/>
          <w:lang w:val="ro-RO" w:eastAsia="ro-RO"/>
        </w:rPr>
        <w:t xml:space="preserve">Indicarea unui cont bancar în care se va restitui garanţia de participare la licitaţie către ofertantul necâştigător, </w:t>
      </w:r>
      <w:r w:rsidRPr="003D1789">
        <w:rPr>
          <w:color w:val="000000"/>
          <w:sz w:val="24"/>
          <w:szCs w:val="24"/>
          <w:lang w:val="ro-RO"/>
        </w:rPr>
        <w:t>în termen de 5 zile de la semnarea precontractului de închiriere de către ofertantul câştigător.</w:t>
      </w:r>
    </w:p>
    <w:p w:rsidR="004F52A9" w:rsidRPr="003D1789" w:rsidRDefault="004F52A9" w:rsidP="003D1789">
      <w:pPr>
        <w:tabs>
          <w:tab w:val="left" w:pos="24"/>
        </w:tabs>
        <w:jc w:val="both"/>
        <w:rPr>
          <w:lang w:val="ro-RO"/>
        </w:rPr>
      </w:pPr>
    </w:p>
    <w:p w:rsidR="004F52A9" w:rsidRPr="003D1789" w:rsidRDefault="004F52A9" w:rsidP="003D1789">
      <w:pPr>
        <w:tabs>
          <w:tab w:val="left" w:pos="24"/>
        </w:tabs>
        <w:jc w:val="both"/>
        <w:rPr>
          <w:lang w:val="ro-RO"/>
        </w:rPr>
      </w:pPr>
    </w:p>
    <w:p w:rsidR="004F52A9" w:rsidRPr="003D1789" w:rsidRDefault="004F52A9" w:rsidP="003D1789">
      <w:pPr>
        <w:pStyle w:val="BodyTextIndent"/>
        <w:rPr>
          <w:b/>
          <w:bCs/>
        </w:rPr>
      </w:pPr>
      <w:r w:rsidRPr="003D1789">
        <w:rPr>
          <w:b/>
          <w:bCs/>
        </w:rPr>
        <w:t xml:space="preserve">                3.    CUANTUMUL ŞI NATURA GARANŢIILOR </w:t>
      </w:r>
    </w:p>
    <w:p w:rsidR="004F52A9" w:rsidRPr="003D1789" w:rsidRDefault="004F52A9" w:rsidP="003D1789">
      <w:pPr>
        <w:pStyle w:val="BodyTextIndent"/>
        <w:rPr>
          <w:b/>
          <w:bCs/>
        </w:rPr>
      </w:pPr>
    </w:p>
    <w:p w:rsidR="004F52A9" w:rsidRPr="003D1789" w:rsidRDefault="004F52A9" w:rsidP="003D1789">
      <w:pPr>
        <w:rPr>
          <w:sz w:val="24"/>
          <w:szCs w:val="24"/>
          <w:lang w:val="ro-RO"/>
        </w:rPr>
      </w:pPr>
      <w:r w:rsidRPr="003D1789">
        <w:rPr>
          <w:sz w:val="24"/>
          <w:szCs w:val="24"/>
          <w:lang w:val="ro-RO"/>
        </w:rPr>
        <w:t xml:space="preserve">         Participanţii la licitaţie vor depune garanţia de participare  în sumă de </w:t>
      </w:r>
      <w:r w:rsidRPr="003D1789">
        <w:rPr>
          <w:b/>
          <w:bCs/>
          <w:sz w:val="24"/>
          <w:szCs w:val="24"/>
          <w:lang w:val="ro-RO"/>
        </w:rPr>
        <w:t xml:space="preserve">500 Lei  prin Ordin de plată </w:t>
      </w:r>
      <w:r w:rsidRPr="003D1789">
        <w:rPr>
          <w:sz w:val="24"/>
          <w:szCs w:val="24"/>
          <w:lang w:val="ro-RO"/>
        </w:rPr>
        <w:t xml:space="preserve">în contul Unităţi de Învăţămînt  cu specificaţia la obiectul plăţii - garanţie de participare la licitaţia pentru închirierea spaţiului “ , sau direct la caseria Unităţi de Învăţămînt  </w:t>
      </w:r>
    </w:p>
    <w:p w:rsidR="004F52A9" w:rsidRPr="003D1789" w:rsidRDefault="004F52A9" w:rsidP="003D1789">
      <w:pPr>
        <w:rPr>
          <w:sz w:val="24"/>
          <w:szCs w:val="24"/>
          <w:lang w:val="ro-RO"/>
        </w:rPr>
      </w:pPr>
      <w:r w:rsidRPr="003D1789">
        <w:rPr>
          <w:sz w:val="24"/>
          <w:szCs w:val="24"/>
          <w:lang w:val="ro-RO"/>
        </w:rPr>
        <w:t xml:space="preserve">        Participanţilor necâştigatori li se va restitui garanţia de participare . </w:t>
      </w:r>
    </w:p>
    <w:p w:rsidR="004F52A9" w:rsidRPr="003D1789" w:rsidRDefault="004F52A9" w:rsidP="003D1789">
      <w:pPr>
        <w:rPr>
          <w:sz w:val="24"/>
          <w:szCs w:val="24"/>
          <w:lang w:val="ro-RO"/>
        </w:rPr>
      </w:pPr>
      <w:r w:rsidRPr="003D1789">
        <w:rPr>
          <w:sz w:val="24"/>
          <w:szCs w:val="24"/>
          <w:lang w:val="ro-RO"/>
        </w:rPr>
        <w:t xml:space="preserve">        Garanţia se restituie la 10 zile de la semnarea contractului cu ofertantul declarat cîştigător.</w:t>
      </w:r>
    </w:p>
    <w:p w:rsidR="004F52A9" w:rsidRPr="003D1789" w:rsidRDefault="004F52A9" w:rsidP="003D1789">
      <w:pPr>
        <w:rPr>
          <w:sz w:val="24"/>
          <w:szCs w:val="24"/>
          <w:lang w:val="ro-RO"/>
        </w:rPr>
      </w:pPr>
      <w:r w:rsidRPr="003D1789">
        <w:rPr>
          <w:sz w:val="24"/>
          <w:szCs w:val="24"/>
          <w:lang w:val="ro-RO"/>
        </w:rPr>
        <w:t xml:space="preserve">          </w:t>
      </w:r>
    </w:p>
    <w:p w:rsidR="004F52A9" w:rsidRPr="003D1789" w:rsidRDefault="004F52A9" w:rsidP="003D1789">
      <w:pPr>
        <w:rPr>
          <w:b/>
          <w:bCs/>
          <w:sz w:val="24"/>
          <w:szCs w:val="24"/>
          <w:lang w:val="ro-RO"/>
        </w:rPr>
      </w:pPr>
    </w:p>
    <w:p w:rsidR="004F52A9" w:rsidRPr="003D1789" w:rsidRDefault="004F52A9" w:rsidP="003D1789">
      <w:pPr>
        <w:rPr>
          <w:sz w:val="24"/>
          <w:szCs w:val="24"/>
          <w:lang w:val="ro-RO"/>
        </w:rPr>
      </w:pPr>
    </w:p>
    <w:p w:rsidR="004F52A9" w:rsidRPr="003D1789" w:rsidRDefault="004F52A9" w:rsidP="003D1789">
      <w:pPr>
        <w:tabs>
          <w:tab w:val="left" w:pos="1815"/>
        </w:tabs>
        <w:rPr>
          <w:b/>
          <w:bCs/>
          <w:sz w:val="24"/>
          <w:szCs w:val="24"/>
          <w:lang w:val="ro-RO"/>
        </w:rPr>
      </w:pPr>
      <w:r w:rsidRPr="003D1789">
        <w:rPr>
          <w:sz w:val="24"/>
          <w:szCs w:val="24"/>
          <w:lang w:val="ro-RO"/>
        </w:rPr>
        <w:t xml:space="preserve">                          </w:t>
      </w:r>
      <w:r w:rsidRPr="003D1789">
        <w:rPr>
          <w:b/>
          <w:bCs/>
          <w:sz w:val="24"/>
          <w:szCs w:val="24"/>
          <w:lang w:val="ro-RO"/>
        </w:rPr>
        <w:t>4.  MODUL DE STABILIRE A PREŢULUI DE PORNIRE LA LICITAŢIE</w:t>
      </w:r>
    </w:p>
    <w:p w:rsidR="004F52A9" w:rsidRPr="003D1789" w:rsidRDefault="004F52A9" w:rsidP="003D1789">
      <w:pPr>
        <w:rPr>
          <w:sz w:val="24"/>
          <w:szCs w:val="24"/>
          <w:lang w:val="ro-RO"/>
        </w:rPr>
      </w:pPr>
    </w:p>
    <w:p w:rsidR="004F52A9" w:rsidRPr="003D1789" w:rsidRDefault="004F52A9" w:rsidP="003D1789">
      <w:pPr>
        <w:ind w:left="360"/>
        <w:rPr>
          <w:b/>
          <w:bCs/>
          <w:sz w:val="24"/>
          <w:szCs w:val="24"/>
          <w:lang w:val="ro-RO"/>
        </w:rPr>
      </w:pPr>
      <w:r w:rsidRPr="003D1789">
        <w:rPr>
          <w:sz w:val="24"/>
          <w:szCs w:val="24"/>
          <w:lang w:val="ro-RO"/>
        </w:rPr>
        <w:tab/>
      </w:r>
      <w:r w:rsidRPr="003D1789">
        <w:rPr>
          <w:b/>
          <w:bCs/>
          <w:sz w:val="24"/>
          <w:szCs w:val="24"/>
          <w:lang w:val="ro-RO"/>
        </w:rPr>
        <w:t>Preţul de pornire la licitaţie se va stabili conform HCL 404 / 29.10.2009  astfel:</w:t>
      </w:r>
    </w:p>
    <w:p w:rsidR="004F52A9" w:rsidRPr="003D1789" w:rsidRDefault="004F52A9" w:rsidP="003D1789">
      <w:pPr>
        <w:rPr>
          <w:sz w:val="24"/>
          <w:szCs w:val="24"/>
          <w:lang w:val="ro-RO"/>
        </w:rPr>
      </w:pPr>
    </w:p>
    <w:p w:rsidR="004F52A9" w:rsidRPr="003D1789" w:rsidRDefault="004F52A9" w:rsidP="003D1789">
      <w:pPr>
        <w:rPr>
          <w:lang w:val="ro-RO"/>
        </w:rPr>
      </w:pPr>
    </w:p>
    <w:p w:rsidR="004F52A9" w:rsidRPr="003D1789" w:rsidRDefault="004F52A9" w:rsidP="003D1789">
      <w:pPr>
        <w:rPr>
          <w:lang w:val="ro-RO"/>
        </w:rPr>
      </w:pPr>
    </w:p>
    <w:p w:rsidR="004F52A9" w:rsidRPr="003D1789" w:rsidRDefault="004F52A9" w:rsidP="003D1789">
      <w:pPr>
        <w:spacing w:line="230" w:lineRule="exact"/>
        <w:jc w:val="center"/>
        <w:rPr>
          <w:lang w:val="ro-RO"/>
        </w:rPr>
      </w:pPr>
      <w:r w:rsidRPr="003D1789">
        <w:rPr>
          <w:rStyle w:val="Tablecaption"/>
          <w:lang w:val="ro-RO"/>
        </w:rPr>
        <w:t>LEI/mp</w:t>
      </w:r>
    </w:p>
    <w:p w:rsidR="004F52A9" w:rsidRPr="003D1789" w:rsidRDefault="004F52A9" w:rsidP="003D1789">
      <w:pPr>
        <w:ind w:firstLine="708"/>
        <w:rPr>
          <w:lang w:val="ro-RO"/>
        </w:rPr>
      </w:pPr>
    </w:p>
    <w:tbl>
      <w:tblPr>
        <w:tblW w:w="0" w:type="auto"/>
        <w:tblInd w:w="-8" w:type="dxa"/>
        <w:tblLayout w:type="fixed"/>
        <w:tblCellMar>
          <w:left w:w="10" w:type="dxa"/>
          <w:right w:w="10" w:type="dxa"/>
        </w:tblCellMar>
        <w:tblLook w:val="0000"/>
      </w:tblPr>
      <w:tblGrid>
        <w:gridCol w:w="552"/>
        <w:gridCol w:w="3238"/>
        <w:gridCol w:w="1610"/>
        <w:gridCol w:w="1334"/>
        <w:gridCol w:w="1334"/>
        <w:gridCol w:w="1349"/>
      </w:tblGrid>
      <w:tr w:rsidR="004F52A9" w:rsidRPr="003D1789">
        <w:trPr>
          <w:trHeight w:val="494"/>
        </w:trPr>
        <w:tc>
          <w:tcPr>
            <w:tcW w:w="552" w:type="dxa"/>
            <w:vMerge w:val="restart"/>
            <w:tcBorders>
              <w:top w:val="single" w:sz="4" w:space="0" w:color="auto"/>
              <w:left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jc w:val="both"/>
              <w:rPr>
                <w:lang w:val="ro-RO"/>
              </w:rPr>
            </w:pPr>
            <w:r w:rsidRPr="003D1789">
              <w:rPr>
                <w:lang w:val="ro-RO"/>
              </w:rPr>
              <w:t>Nr. crt.</w:t>
            </w:r>
          </w:p>
        </w:tc>
        <w:tc>
          <w:tcPr>
            <w:tcW w:w="3238" w:type="dxa"/>
            <w:vMerge w:val="restart"/>
            <w:tcBorders>
              <w:top w:val="single" w:sz="4" w:space="0" w:color="auto"/>
              <w:left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jc w:val="center"/>
              <w:rPr>
                <w:lang w:val="ro-RO"/>
              </w:rPr>
            </w:pPr>
            <w:r w:rsidRPr="003D1789">
              <w:rPr>
                <w:lang w:val="ro-RO"/>
              </w:rPr>
              <w:t>Tipuri de spaţii şi activitatea desfăşurată</w:t>
            </w:r>
          </w:p>
        </w:tc>
        <w:tc>
          <w:tcPr>
            <w:tcW w:w="5627" w:type="dxa"/>
            <w:gridSpan w:val="4"/>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1560"/>
              <w:rPr>
                <w:lang w:val="ro-RO"/>
              </w:rPr>
            </w:pPr>
            <w:r w:rsidRPr="003D1789">
              <w:rPr>
                <w:lang w:val="ro-RO"/>
              </w:rPr>
              <w:t>ZONA DE AMPLASARE</w:t>
            </w:r>
          </w:p>
        </w:tc>
      </w:tr>
      <w:tr w:rsidR="004F52A9" w:rsidRPr="003D1789">
        <w:trPr>
          <w:trHeight w:val="341"/>
        </w:trPr>
        <w:tc>
          <w:tcPr>
            <w:tcW w:w="552" w:type="dxa"/>
            <w:vMerge/>
            <w:tcBorders>
              <w:left w:val="single" w:sz="4" w:space="0" w:color="auto"/>
              <w:bottom w:val="single" w:sz="4" w:space="0" w:color="auto"/>
              <w:right w:val="single" w:sz="4" w:space="0" w:color="auto"/>
            </w:tcBorders>
            <w:shd w:val="clear" w:color="auto" w:fill="FFFFFF"/>
          </w:tcPr>
          <w:p w:rsidR="004F52A9" w:rsidRPr="003D1789" w:rsidRDefault="004F52A9" w:rsidP="00042D67">
            <w:pPr>
              <w:rPr>
                <w:lang w:val="ro-RO"/>
              </w:rPr>
            </w:pPr>
          </w:p>
        </w:tc>
        <w:tc>
          <w:tcPr>
            <w:tcW w:w="3238" w:type="dxa"/>
            <w:vMerge/>
            <w:tcBorders>
              <w:left w:val="single" w:sz="4" w:space="0" w:color="auto"/>
              <w:bottom w:val="single" w:sz="4" w:space="0" w:color="auto"/>
              <w:right w:val="single" w:sz="4" w:space="0" w:color="auto"/>
            </w:tcBorders>
            <w:shd w:val="clear" w:color="auto" w:fill="FFFFFF"/>
          </w:tcPr>
          <w:p w:rsidR="004F52A9" w:rsidRPr="003D1789" w:rsidRDefault="004F52A9" w:rsidP="00042D67">
            <w:pPr>
              <w:rPr>
                <w:lang w:val="ro-RO"/>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180"/>
              <w:rPr>
                <w:lang w:val="ro-RO"/>
              </w:rPr>
            </w:pPr>
            <w:r w:rsidRPr="003D1789">
              <w:rPr>
                <w:lang w:val="ro-RO"/>
              </w:rPr>
              <w:t>Ultracentrală</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20"/>
              <w:rPr>
                <w:lang w:val="ro-RO"/>
              </w:rPr>
            </w:pPr>
            <w:r w:rsidRPr="003D1789">
              <w:rPr>
                <w:lang w:val="ro-RO"/>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III</w:t>
            </w:r>
          </w:p>
        </w:tc>
      </w:tr>
      <w:tr w:rsidR="004F52A9" w:rsidRPr="003D1789">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0</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center"/>
              <w:rPr>
                <w:lang w:val="ro-RO"/>
              </w:rPr>
            </w:pPr>
            <w:r w:rsidRPr="003D1789">
              <w:rPr>
                <w:lang w:val="ro-RO"/>
              </w:rPr>
              <w:t>1</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780"/>
              <w:rPr>
                <w:lang w:val="ro-RO"/>
              </w:rPr>
            </w:pPr>
            <w:r w:rsidRPr="003D1789">
              <w:rPr>
                <w:lang w:val="ro-RO"/>
              </w:rPr>
              <w:t>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20"/>
              <w:rPr>
                <w:lang w:val="ro-RO"/>
              </w:rPr>
            </w:pPr>
            <w:r w:rsidRPr="003D1789">
              <w:rPr>
                <w:lang w:val="ro-RO"/>
              </w:rPr>
              <w:t>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5</w:t>
            </w:r>
          </w:p>
        </w:tc>
      </w:tr>
      <w:tr w:rsidR="004F52A9" w:rsidRPr="003D1789">
        <w:trPr>
          <w:trHeight w:val="547"/>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1.</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jc w:val="center"/>
              <w:rPr>
                <w:lang w:val="ro-RO"/>
              </w:rPr>
            </w:pPr>
            <w:r w:rsidRPr="003D1789">
              <w:rPr>
                <w:lang w:val="ro-RO"/>
              </w:rPr>
              <w:t xml:space="preserve">Spaţii pentru producţie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14,65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7,78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4,62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3,03</w:t>
            </w:r>
          </w:p>
        </w:tc>
      </w:tr>
      <w:tr w:rsidR="004F52A9" w:rsidRPr="003D1789">
        <w:trPr>
          <w:trHeight w:val="278"/>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2.</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center"/>
              <w:rPr>
                <w:lang w:val="ro-RO"/>
              </w:rPr>
            </w:pPr>
            <w:r w:rsidRPr="003D1789">
              <w:rPr>
                <w:lang w:val="ro-RO"/>
              </w:rPr>
              <w:t>Depozite de mărfuri</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17,03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9,24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4,62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3,03</w:t>
            </w:r>
          </w:p>
        </w:tc>
      </w:tr>
      <w:tr w:rsidR="004F52A9" w:rsidRPr="003D1789">
        <w:trPr>
          <w:trHeight w:val="557"/>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3.</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jc w:val="center"/>
              <w:rPr>
                <w:lang w:val="ro-RO"/>
              </w:rPr>
            </w:pPr>
            <w:r w:rsidRPr="003D1789">
              <w:rPr>
                <w:lang w:val="ro-RO"/>
              </w:rPr>
              <w:t>Spaţii pentru prestări servicii industriale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13,86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10,03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6,86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4,62</w:t>
            </w:r>
          </w:p>
        </w:tc>
      </w:tr>
      <w:tr w:rsidR="004F52A9" w:rsidRPr="003D1789">
        <w:trPr>
          <w:trHeight w:val="547"/>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4.</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74" w:lineRule="exact"/>
              <w:jc w:val="center"/>
              <w:rPr>
                <w:lang w:val="ro-RO"/>
              </w:rPr>
            </w:pPr>
            <w:r w:rsidRPr="003D1789">
              <w:rPr>
                <w:lang w:val="ro-RO"/>
              </w:rPr>
              <w:t>Spaţii pentru prestări servicii personale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10,03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7,78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6,20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4,62</w:t>
            </w:r>
          </w:p>
        </w:tc>
      </w:tr>
      <w:tr w:rsidR="004F52A9" w:rsidRPr="003D1789">
        <w:trPr>
          <w:trHeight w:val="55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5.</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74" w:lineRule="exact"/>
              <w:jc w:val="center"/>
              <w:rPr>
                <w:lang w:val="ro-RO"/>
              </w:rPr>
            </w:pPr>
            <w:r w:rsidRPr="003D1789">
              <w:rPr>
                <w:lang w:val="ro-RO"/>
              </w:rPr>
              <w:t>Spaţii pentru birouri consulting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64,55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43,82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31,55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25,48</w:t>
            </w:r>
          </w:p>
        </w:tc>
      </w:tr>
      <w:tr w:rsidR="004F52A9" w:rsidRPr="003D1789">
        <w:trPr>
          <w:trHeight w:val="811"/>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6.</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64" w:lineRule="exact"/>
              <w:jc w:val="center"/>
              <w:rPr>
                <w:lang w:val="ro-RO"/>
              </w:rPr>
            </w:pPr>
            <w:r w:rsidRPr="003D1789">
              <w:rPr>
                <w:lang w:val="ro-RO"/>
              </w:rPr>
              <w:t>Spaţii pentru birouri administrative ale agenţilor economici</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14,65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12,41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8,44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6,20</w:t>
            </w:r>
          </w:p>
        </w:tc>
      </w:tr>
      <w:tr w:rsidR="004F52A9" w:rsidRPr="003D1789">
        <w:trPr>
          <w:trHeight w:val="108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7.</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64" w:lineRule="exact"/>
              <w:jc w:val="center"/>
              <w:rPr>
                <w:lang w:val="ro-RO"/>
              </w:rPr>
            </w:pPr>
            <w:r w:rsidRPr="003D1789">
              <w:rPr>
                <w:lang w:val="ro-RO"/>
              </w:rPr>
              <w:t>Spaţii pentru alimentaţie publică fără băuturi alcoolice, produse nealimentare şi mixte</w:t>
            </w:r>
          </w:p>
          <w:p w:rsidR="004F52A9" w:rsidRPr="003D1789" w:rsidRDefault="004F52A9" w:rsidP="00042D67">
            <w:pPr>
              <w:pStyle w:val="Bodytext0"/>
              <w:shd w:val="clear" w:color="auto" w:fill="auto"/>
              <w:spacing w:before="0" w:line="264" w:lineRule="exact"/>
              <w:rPr>
                <w:lang w:val="ro-RO"/>
              </w:rPr>
            </w:pPr>
            <w:r w:rsidRPr="003D1789">
              <w:rPr>
                <w:lang w:val="ro-RO"/>
              </w:rPr>
              <w:t>prin cumul a celor 2 activităţi</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20,72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19,27</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14,65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11,48</w:t>
            </w:r>
          </w:p>
        </w:tc>
      </w:tr>
      <w:tr w:rsidR="004F52A9" w:rsidRPr="003D1789">
        <w:trPr>
          <w:trHeight w:val="55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8.</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74" w:lineRule="exact"/>
              <w:jc w:val="center"/>
              <w:rPr>
                <w:lang w:val="ro-RO"/>
              </w:rPr>
            </w:pPr>
            <w:r w:rsidRPr="003D1789">
              <w:rPr>
                <w:lang w:val="ro-RO"/>
              </w:rPr>
              <w:t>Spaţii pentru librării- anticariat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2,24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1,58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1,58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0,66</w:t>
            </w:r>
          </w:p>
        </w:tc>
      </w:tr>
      <w:tr w:rsidR="004F52A9" w:rsidRPr="003D1789">
        <w:trPr>
          <w:trHeight w:val="1085"/>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9.</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jc w:val="center"/>
              <w:rPr>
                <w:lang w:val="ro-RO"/>
              </w:rPr>
            </w:pPr>
            <w:r w:rsidRPr="003D1789">
              <w:rPr>
                <w:lang w:val="ro-RO"/>
              </w:rPr>
              <w:t>Spaţii pentru galerii de artă şi ateliere utilizate de artiştii plastici profesionişti şi amatori</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0,66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0,66</w:t>
            </w:r>
          </w:p>
        </w:tc>
      </w:tr>
      <w:tr w:rsidR="004F52A9" w:rsidRPr="003D1789">
        <w:trPr>
          <w:trHeight w:val="107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10.</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64" w:lineRule="exact"/>
              <w:ind w:left="160"/>
              <w:rPr>
                <w:lang w:val="ro-RO"/>
              </w:rPr>
            </w:pPr>
            <w:r w:rsidRPr="003D1789">
              <w:rPr>
                <w:lang w:val="ro-RO"/>
              </w:rPr>
              <w:t>Spaţii pentru asistenţă medicală cu plată: a)Cabinete de medicină umană</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2,24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1,98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1,58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1,45</w:t>
            </w:r>
          </w:p>
        </w:tc>
      </w:tr>
      <w:tr w:rsidR="004F52A9" w:rsidRPr="003D1789">
        <w:trPr>
          <w:trHeight w:val="274"/>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rPr>
                <w:sz w:val="10"/>
                <w:szCs w:val="10"/>
                <w:lang w:val="ro-RO"/>
              </w:rPr>
            </w:pP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center"/>
              <w:rPr>
                <w:lang w:val="ro-RO"/>
              </w:rPr>
            </w:pPr>
            <w:r w:rsidRPr="003D1789">
              <w:rPr>
                <w:lang w:val="ro-RO"/>
              </w:rPr>
              <w:t>b) cabinete de stomatologie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2,24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1,98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1,58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1,45</w:t>
            </w:r>
          </w:p>
        </w:tc>
      </w:tr>
      <w:tr w:rsidR="004F52A9" w:rsidRPr="003D1789">
        <w:trPr>
          <w:trHeight w:val="85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jc w:val="both"/>
              <w:rPr>
                <w:lang w:val="ro-RO"/>
              </w:rPr>
            </w:pPr>
            <w:r w:rsidRPr="003D1789">
              <w:rPr>
                <w:lang w:val="ro-RO"/>
              </w:rPr>
              <w:t>11.</w:t>
            </w:r>
          </w:p>
        </w:tc>
        <w:tc>
          <w:tcPr>
            <w:tcW w:w="323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64" w:lineRule="exact"/>
              <w:jc w:val="center"/>
              <w:rPr>
                <w:lang w:val="ro-RO"/>
              </w:rPr>
            </w:pPr>
            <w:r w:rsidRPr="003D1789">
              <w:rPr>
                <w:lang w:val="ro-RO"/>
              </w:rPr>
              <w:t>Spaţii social-culturale finanţate din bugetul de stat sau local(învăţământul de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600"/>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0,40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shd w:val="clear" w:color="auto" w:fill="auto"/>
              <w:spacing w:before="0" w:line="240" w:lineRule="auto"/>
              <w:ind w:left="440"/>
              <w:rPr>
                <w:lang w:val="ro-RO"/>
              </w:rPr>
            </w:pPr>
            <w:r w:rsidRPr="003D1789">
              <w:rPr>
                <w:lang w:val="ro-RO"/>
              </w:rPr>
              <w:t>0,40</w:t>
            </w:r>
          </w:p>
        </w:tc>
      </w:tr>
    </w:tbl>
    <w:p w:rsidR="004F52A9" w:rsidRPr="003D1789" w:rsidRDefault="004F52A9" w:rsidP="003D1789">
      <w:pPr>
        <w:tabs>
          <w:tab w:val="left" w:pos="960"/>
        </w:tabs>
        <w:rPr>
          <w:lang w:val="ro-RO"/>
        </w:rPr>
      </w:pPr>
    </w:p>
    <w:tbl>
      <w:tblPr>
        <w:tblW w:w="0" w:type="auto"/>
        <w:jc w:val="center"/>
        <w:tblLayout w:type="fixed"/>
        <w:tblCellMar>
          <w:left w:w="10" w:type="dxa"/>
          <w:right w:w="10" w:type="dxa"/>
        </w:tblCellMar>
        <w:tblLook w:val="0000"/>
      </w:tblPr>
      <w:tblGrid>
        <w:gridCol w:w="608"/>
        <w:gridCol w:w="3163"/>
        <w:gridCol w:w="1685"/>
        <w:gridCol w:w="1334"/>
        <w:gridCol w:w="1334"/>
        <w:gridCol w:w="1349"/>
      </w:tblGrid>
      <w:tr w:rsidR="004F52A9" w:rsidRPr="003D1789" w:rsidTr="00470609">
        <w:trPr>
          <w:trHeight w:val="109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framePr w:wrap="notBeside" w:vAnchor="text" w:hAnchor="text" w:xAlign="center" w:y="1"/>
              <w:rPr>
                <w:sz w:val="10"/>
                <w:szCs w:val="10"/>
                <w:lang w:val="ro-RO"/>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jc w:val="both"/>
              <w:rPr>
                <w:lang w:val="ro-RO"/>
              </w:rPr>
            </w:pPr>
            <w:r w:rsidRPr="003D1789">
              <w:rPr>
                <w:lang w:val="ro-RO"/>
              </w:rPr>
              <w:t>toate gradele, ocrotirea sănătăţii,educaţie fizică şi sport, unităţi de cultură şi artă, asistenţă socială, etc.)</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framePr w:wrap="notBeside" w:vAnchor="text" w:hAnchor="text" w:xAlign="center" w:y="1"/>
              <w:rPr>
                <w:sz w:val="10"/>
                <w:szCs w:val="10"/>
                <w:lang w:val="ro-RO"/>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framePr w:wrap="notBeside" w:vAnchor="text" w:hAnchor="text" w:xAlign="center" w:y="1"/>
              <w:rPr>
                <w:sz w:val="10"/>
                <w:szCs w:val="10"/>
                <w:lang w:val="ro-RO"/>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framePr w:wrap="notBeside" w:vAnchor="text" w:hAnchor="text" w:xAlign="center" w:y="1"/>
              <w:rPr>
                <w:sz w:val="10"/>
                <w:szCs w:val="10"/>
                <w:lang w:val="ro-RO"/>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framePr w:wrap="notBeside" w:vAnchor="text" w:hAnchor="text" w:xAlign="center" w:y="1"/>
              <w:rPr>
                <w:sz w:val="10"/>
                <w:szCs w:val="10"/>
                <w:lang w:val="ro-RO"/>
              </w:rPr>
            </w:pPr>
          </w:p>
        </w:tc>
      </w:tr>
      <w:tr w:rsidR="004F52A9" w:rsidRPr="003D1789" w:rsidTr="00470609">
        <w:trPr>
          <w:trHeight w:val="567"/>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rPr>
                <w:lang w:val="ro-RO"/>
              </w:rPr>
            </w:pPr>
            <w:r w:rsidRPr="003D1789">
              <w:rPr>
                <w:lang w:val="ro-RO"/>
              </w:rPr>
              <w:t xml:space="preserve">  12.</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jc w:val="center"/>
              <w:rPr>
                <w:lang w:val="ro-RO"/>
              </w:rPr>
            </w:pPr>
            <w:r w:rsidRPr="003D1789">
              <w:rPr>
                <w:lang w:val="ro-RO"/>
              </w:rPr>
              <w:t>Garaje</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ind w:right="600"/>
              <w:jc w:val="right"/>
              <w:rPr>
                <w:lang w:val="ro-RO"/>
              </w:rPr>
            </w:pPr>
            <w:r w:rsidRPr="003D1789">
              <w:rPr>
                <w:lang w:val="ro-RO"/>
              </w:rPr>
              <w:t>1,58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ind w:right="420"/>
              <w:jc w:val="right"/>
              <w:rPr>
                <w:lang w:val="ro-RO"/>
              </w:rPr>
            </w:pPr>
            <w:r w:rsidRPr="003D1789">
              <w:rPr>
                <w:lang w:val="ro-RO"/>
              </w:rPr>
              <w:t>1,58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ind w:right="420"/>
              <w:jc w:val="right"/>
              <w:rPr>
                <w:lang w:val="ro-RO"/>
              </w:rPr>
            </w:pPr>
            <w:r w:rsidRPr="003D1789">
              <w:rPr>
                <w:lang w:val="ro-RO"/>
              </w:rPr>
              <w:t>1,58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ind w:right="460"/>
              <w:jc w:val="right"/>
              <w:rPr>
                <w:lang w:val="ro-RO"/>
              </w:rPr>
            </w:pPr>
            <w:r w:rsidRPr="003D1789">
              <w:rPr>
                <w:lang w:val="ro-RO"/>
              </w:rPr>
              <w:t>1,58</w:t>
            </w:r>
          </w:p>
        </w:tc>
      </w:tr>
      <w:tr w:rsidR="004F52A9" w:rsidRPr="003D1789" w:rsidTr="00470609">
        <w:trPr>
          <w:trHeight w:val="821"/>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left="140"/>
              <w:rPr>
                <w:lang w:val="ro-RO"/>
              </w:rPr>
            </w:pPr>
            <w:r w:rsidRPr="003D1789">
              <w:rPr>
                <w:lang w:val="ro-RO"/>
              </w:rPr>
              <w:t>13.</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jc w:val="center"/>
              <w:rPr>
                <w:lang w:val="ro-RO"/>
              </w:rPr>
            </w:pPr>
            <w:r w:rsidRPr="003D1789">
              <w:rPr>
                <w:lang w:val="ro-RO"/>
              </w:rPr>
              <w:t>Magazii, subsoluri şi pivniţe neamenajate special pentru depozite</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600"/>
              <w:jc w:val="right"/>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0,66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0,40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60"/>
              <w:jc w:val="right"/>
              <w:rPr>
                <w:lang w:val="ro-RO"/>
              </w:rPr>
            </w:pPr>
            <w:r w:rsidRPr="003D1789">
              <w:rPr>
                <w:lang w:val="ro-RO"/>
              </w:rPr>
              <w:t>0,40</w:t>
            </w:r>
          </w:p>
        </w:tc>
      </w:tr>
      <w:tr w:rsidR="004F52A9" w:rsidRPr="003D1789" w:rsidTr="00470609">
        <w:trPr>
          <w:trHeight w:val="278"/>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left="140"/>
              <w:rPr>
                <w:lang w:val="ro-RO"/>
              </w:rPr>
            </w:pPr>
            <w:r w:rsidRPr="003D1789">
              <w:rPr>
                <w:lang w:val="ro-RO"/>
              </w:rPr>
              <w:t>14.</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jc w:val="center"/>
              <w:rPr>
                <w:lang w:val="ro-RO"/>
              </w:rPr>
            </w:pPr>
            <w:r w:rsidRPr="003D1789">
              <w:rPr>
                <w:lang w:val="ro-RO"/>
              </w:rPr>
              <w:t>Curţi şi grădini</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600"/>
              <w:jc w:val="right"/>
              <w:rPr>
                <w:lang w:val="ro-RO"/>
              </w:rPr>
            </w:pPr>
            <w:r w:rsidRPr="003D1789">
              <w:rPr>
                <w:lang w:val="ro-RO"/>
              </w:rPr>
              <w:t>0,13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0,13</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0,13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60"/>
              <w:jc w:val="right"/>
              <w:rPr>
                <w:lang w:val="ro-RO"/>
              </w:rPr>
            </w:pPr>
            <w:r w:rsidRPr="003D1789">
              <w:rPr>
                <w:lang w:val="ro-RO"/>
              </w:rPr>
              <w:t>0,13</w:t>
            </w:r>
          </w:p>
        </w:tc>
      </w:tr>
      <w:tr w:rsidR="004F52A9" w:rsidRPr="003D1789" w:rsidTr="00470609">
        <w:trPr>
          <w:trHeight w:val="1085"/>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left="140"/>
              <w:rPr>
                <w:lang w:val="ro-RO"/>
              </w:rPr>
            </w:pPr>
          </w:p>
          <w:p w:rsidR="004F52A9" w:rsidRPr="003D1789" w:rsidRDefault="004F52A9" w:rsidP="00042D67">
            <w:pPr>
              <w:pStyle w:val="Bodytext0"/>
              <w:framePr w:wrap="notBeside" w:vAnchor="text" w:hAnchor="text" w:xAlign="center" w:y="1"/>
              <w:shd w:val="clear" w:color="auto" w:fill="auto"/>
              <w:spacing w:before="0" w:line="240" w:lineRule="auto"/>
              <w:ind w:left="140"/>
              <w:rPr>
                <w:lang w:val="ro-RO"/>
              </w:rPr>
            </w:pPr>
            <w:r w:rsidRPr="003D1789">
              <w:rPr>
                <w:lang w:val="ro-RO"/>
              </w:rPr>
              <w:t>15.</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64" w:lineRule="exact"/>
              <w:jc w:val="center"/>
              <w:rPr>
                <w:lang w:val="ro-RO"/>
              </w:rPr>
            </w:pPr>
            <w:r w:rsidRPr="003D1789">
              <w:rPr>
                <w:lang w:val="ro-RO"/>
              </w:rPr>
              <w:t>Sali de sport (tarif/oră)</w:t>
            </w:r>
          </w:p>
          <w:p w:rsidR="004F52A9" w:rsidRPr="003D1789" w:rsidRDefault="004F52A9" w:rsidP="00042D67">
            <w:pPr>
              <w:pStyle w:val="Bodytext0"/>
              <w:framePr w:wrap="notBeside" w:vAnchor="text" w:hAnchor="text" w:xAlign="center" w:y="1"/>
              <w:numPr>
                <w:ilvl w:val="0"/>
                <w:numId w:val="4"/>
              </w:numPr>
              <w:shd w:val="clear" w:color="auto" w:fill="auto"/>
              <w:tabs>
                <w:tab w:val="left" w:pos="1620"/>
              </w:tabs>
              <w:spacing w:before="0" w:line="264" w:lineRule="exact"/>
              <w:ind w:left="1260"/>
              <w:rPr>
                <w:lang w:val="ro-RO"/>
              </w:rPr>
            </w:pPr>
            <w:r w:rsidRPr="003D1789">
              <w:rPr>
                <w:lang w:val="ro-RO"/>
              </w:rPr>
              <w:t>Mici</w:t>
            </w:r>
          </w:p>
          <w:p w:rsidR="004F52A9" w:rsidRPr="003D1789" w:rsidRDefault="004F52A9" w:rsidP="00042D67">
            <w:pPr>
              <w:pStyle w:val="Bodytext0"/>
              <w:framePr w:wrap="notBeside" w:vAnchor="text" w:hAnchor="text" w:xAlign="center" w:y="1"/>
              <w:numPr>
                <w:ilvl w:val="0"/>
                <w:numId w:val="4"/>
              </w:numPr>
              <w:shd w:val="clear" w:color="auto" w:fill="auto"/>
              <w:tabs>
                <w:tab w:val="left" w:pos="1615"/>
              </w:tabs>
              <w:spacing w:before="0" w:line="264" w:lineRule="exact"/>
              <w:ind w:left="1260"/>
              <w:rPr>
                <w:lang w:val="ro-RO"/>
              </w:rPr>
            </w:pPr>
            <w:r w:rsidRPr="003D1789">
              <w:rPr>
                <w:lang w:val="ro-RO"/>
              </w:rPr>
              <w:t>mari</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74" w:lineRule="exact"/>
              <w:ind w:right="600"/>
              <w:jc w:val="right"/>
              <w:rPr>
                <w:lang w:val="ro-RO"/>
              </w:rPr>
            </w:pPr>
            <w:r w:rsidRPr="003D1789">
              <w:rPr>
                <w:lang w:val="ro-RO"/>
              </w:rPr>
              <w:t>22,00 44,00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ind w:right="420"/>
              <w:jc w:val="right"/>
              <w:rPr>
                <w:lang w:val="ro-RO"/>
              </w:rPr>
            </w:pPr>
            <w:r w:rsidRPr="003D1789">
              <w:rPr>
                <w:lang w:val="ro-RO"/>
              </w:rPr>
              <w:t>22,00 44,00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ind w:right="420"/>
              <w:jc w:val="right"/>
              <w:rPr>
                <w:lang w:val="ro-RO"/>
              </w:rPr>
            </w:pPr>
            <w:r w:rsidRPr="003D1789">
              <w:rPr>
                <w:lang w:val="ro-RO"/>
              </w:rPr>
              <w:t>22,00 44,00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74" w:lineRule="exact"/>
              <w:ind w:right="460"/>
              <w:jc w:val="right"/>
              <w:rPr>
                <w:lang w:val="ro-RO"/>
              </w:rPr>
            </w:pPr>
            <w:r w:rsidRPr="003D1789">
              <w:rPr>
                <w:lang w:val="ro-RO"/>
              </w:rPr>
              <w:t>22,00 44,00</w:t>
            </w:r>
          </w:p>
        </w:tc>
      </w:tr>
      <w:tr w:rsidR="004F52A9" w:rsidRPr="003D1789" w:rsidTr="00470609">
        <w:trPr>
          <w:trHeight w:val="278"/>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left="140"/>
              <w:rPr>
                <w:lang w:val="ro-RO"/>
              </w:rPr>
            </w:pPr>
            <w:r w:rsidRPr="003D1789">
              <w:rPr>
                <w:lang w:val="ro-RO"/>
              </w:rPr>
              <w:t>16.</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jc w:val="center"/>
              <w:rPr>
                <w:lang w:val="ro-RO"/>
              </w:rPr>
            </w:pPr>
            <w:r w:rsidRPr="003D1789">
              <w:rPr>
                <w:lang w:val="ro-RO"/>
              </w:rPr>
              <w:t>Săli de clasă</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600"/>
              <w:jc w:val="right"/>
              <w:rPr>
                <w:lang w:val="ro-RO"/>
              </w:rPr>
            </w:pPr>
            <w:r w:rsidRPr="003D1789">
              <w:rPr>
                <w:lang w:val="ro-RO"/>
              </w:rPr>
              <w:t>12,10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11,00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20"/>
              <w:jc w:val="right"/>
              <w:rPr>
                <w:lang w:val="ro-RO"/>
              </w:rPr>
            </w:pPr>
            <w:r w:rsidRPr="003D1789">
              <w:rPr>
                <w:lang w:val="ro-RO"/>
              </w:rPr>
              <w:t>9,90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F52A9" w:rsidRPr="003D1789" w:rsidRDefault="004F52A9" w:rsidP="00042D67">
            <w:pPr>
              <w:pStyle w:val="Bodytext0"/>
              <w:framePr w:wrap="notBeside" w:vAnchor="text" w:hAnchor="text" w:xAlign="center" w:y="1"/>
              <w:shd w:val="clear" w:color="auto" w:fill="auto"/>
              <w:spacing w:before="0" w:line="240" w:lineRule="auto"/>
              <w:ind w:right="460"/>
              <w:jc w:val="right"/>
              <w:rPr>
                <w:lang w:val="ro-RO"/>
              </w:rPr>
            </w:pPr>
            <w:r w:rsidRPr="003D1789">
              <w:rPr>
                <w:lang w:val="ro-RO"/>
              </w:rPr>
              <w:t>8,80</w:t>
            </w:r>
          </w:p>
        </w:tc>
      </w:tr>
    </w:tbl>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p>
    <w:p w:rsidR="004F52A9" w:rsidRPr="003D1789" w:rsidRDefault="004F52A9" w:rsidP="003D1789">
      <w:pPr>
        <w:rPr>
          <w:sz w:val="2"/>
          <w:szCs w:val="2"/>
          <w:lang w:val="ro-RO"/>
        </w:rPr>
      </w:pPr>
      <w:r w:rsidRPr="003D1789">
        <w:rPr>
          <w:sz w:val="2"/>
          <w:szCs w:val="2"/>
          <w:lang w:val="ro-RO"/>
        </w:rPr>
        <w:t xml:space="preserve">      </w:t>
      </w:r>
    </w:p>
    <w:p w:rsidR="004F52A9" w:rsidRPr="003D1789" w:rsidRDefault="004F52A9" w:rsidP="003D1789">
      <w:pPr>
        <w:ind w:left="360"/>
        <w:rPr>
          <w:sz w:val="28"/>
          <w:szCs w:val="28"/>
          <w:lang w:val="ro-RO"/>
        </w:rPr>
      </w:pPr>
      <w:r w:rsidRPr="003D1789">
        <w:rPr>
          <w:sz w:val="28"/>
          <w:szCs w:val="28"/>
          <w:lang w:val="ro-RO"/>
        </w:rPr>
        <w:t xml:space="preserve">    </w:t>
      </w:r>
    </w:p>
    <w:p w:rsidR="004F52A9" w:rsidRPr="003D1789" w:rsidRDefault="004F52A9" w:rsidP="003D1789">
      <w:pPr>
        <w:ind w:left="360"/>
        <w:rPr>
          <w:b/>
          <w:bCs/>
          <w:sz w:val="24"/>
          <w:szCs w:val="24"/>
          <w:lang w:val="ro-RO"/>
        </w:rPr>
      </w:pPr>
      <w:r w:rsidRPr="003D1789">
        <w:rPr>
          <w:sz w:val="24"/>
          <w:szCs w:val="24"/>
          <w:lang w:val="ro-RO"/>
        </w:rPr>
        <w:t xml:space="preserve">        </w:t>
      </w:r>
      <w:r w:rsidRPr="003D1789">
        <w:rPr>
          <w:b/>
          <w:bCs/>
          <w:sz w:val="24"/>
          <w:szCs w:val="24"/>
          <w:lang w:val="ro-RO"/>
        </w:rPr>
        <w:t>5.        Condiţii în urma licitaţiei</w:t>
      </w:r>
    </w:p>
    <w:p w:rsidR="004F52A9" w:rsidRPr="003D1789" w:rsidRDefault="004F52A9" w:rsidP="003D1789">
      <w:pPr>
        <w:ind w:left="360"/>
        <w:rPr>
          <w:b/>
          <w:bCs/>
          <w:sz w:val="24"/>
          <w:szCs w:val="24"/>
          <w:lang w:val="ro-RO"/>
        </w:rPr>
      </w:pPr>
    </w:p>
    <w:p w:rsidR="004F52A9" w:rsidRPr="003D1789" w:rsidRDefault="004F52A9" w:rsidP="003D1789">
      <w:pPr>
        <w:ind w:left="360"/>
        <w:rPr>
          <w:sz w:val="24"/>
          <w:szCs w:val="24"/>
          <w:lang w:val="ro-RO"/>
        </w:rPr>
      </w:pPr>
      <w:r w:rsidRPr="003D1789">
        <w:rPr>
          <w:sz w:val="24"/>
          <w:szCs w:val="24"/>
          <w:lang w:val="ro-RO"/>
        </w:rPr>
        <w:t xml:space="preserve">          În urma licitaţiei la preţul stabilit pentru chiria spaţiului se adaugă  şi contravaloarea  cheltuielilor  cu  utilităţile</w:t>
      </w:r>
      <w:r w:rsidRPr="003D1789">
        <w:rPr>
          <w:b/>
          <w:bCs/>
          <w:sz w:val="24"/>
          <w:szCs w:val="24"/>
          <w:lang w:val="ro-RO"/>
        </w:rPr>
        <w:t xml:space="preserve">,  </w:t>
      </w:r>
      <w:r w:rsidRPr="003D1789">
        <w:rPr>
          <w:sz w:val="24"/>
          <w:szCs w:val="24"/>
          <w:lang w:val="ro-RO"/>
        </w:rPr>
        <w:t>calculate</w:t>
      </w:r>
      <w:r w:rsidRPr="003D1789">
        <w:rPr>
          <w:b/>
          <w:bCs/>
          <w:sz w:val="24"/>
          <w:szCs w:val="24"/>
          <w:lang w:val="ro-RO"/>
        </w:rPr>
        <w:t xml:space="preserve"> </w:t>
      </w:r>
      <w:r w:rsidRPr="003D1789">
        <w:rPr>
          <w:sz w:val="24"/>
          <w:szCs w:val="24"/>
          <w:lang w:val="ro-RO"/>
        </w:rPr>
        <w:t>în funcţie de de condiţiile specifice ( mod de  încălzire , dimemsiuni, dotări , contorizare utilităţi, etc).</w:t>
      </w:r>
    </w:p>
    <w:p w:rsidR="004F52A9" w:rsidRPr="003D1789" w:rsidRDefault="004F52A9" w:rsidP="003D1789">
      <w:pPr>
        <w:rPr>
          <w:sz w:val="24"/>
          <w:szCs w:val="24"/>
          <w:lang w:val="ro-RO"/>
        </w:rPr>
      </w:pPr>
      <w:r w:rsidRPr="003D1789">
        <w:rPr>
          <w:sz w:val="24"/>
          <w:szCs w:val="24"/>
          <w:lang w:val="ro-RO"/>
        </w:rPr>
        <w:t xml:space="preserve">               În urma licitaţiei  conducătorul unităţii  de  învăţământ  va încheia contracte  de închiriere vizate în prealabil de Compartimentul de specialitate  din cadrul Primăriei .</w:t>
      </w:r>
    </w:p>
    <w:p w:rsidR="004F52A9" w:rsidRPr="003D1789" w:rsidRDefault="004F52A9" w:rsidP="003D1789">
      <w:pPr>
        <w:rPr>
          <w:sz w:val="28"/>
          <w:szCs w:val="28"/>
          <w:lang w:val="ro-RO"/>
        </w:rPr>
      </w:pPr>
    </w:p>
    <w:p w:rsidR="004F52A9" w:rsidRPr="003D1789" w:rsidRDefault="004F52A9" w:rsidP="00D00B55">
      <w:pPr>
        <w:pStyle w:val="Heading21"/>
        <w:keepNext/>
        <w:keepLines/>
        <w:shd w:val="clear" w:color="auto" w:fill="auto"/>
        <w:spacing w:before="0" w:line="240" w:lineRule="auto"/>
        <w:ind w:left="20" w:right="4760" w:firstLine="700"/>
        <w:rPr>
          <w:rFonts w:ascii="Times New Roman" w:hAnsi="Times New Roman" w:cs="Times New Roman"/>
          <w:lang w:val="ro-RO"/>
        </w:rPr>
      </w:pPr>
    </w:p>
    <w:sectPr w:rsidR="004F52A9" w:rsidRPr="003D1789" w:rsidSect="003D1789">
      <w:pgSz w:w="12240" w:h="15840"/>
      <w:pgMar w:top="899" w:right="90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A9" w:rsidRDefault="004F52A9" w:rsidP="001030EA">
      <w:r>
        <w:separator/>
      </w:r>
    </w:p>
  </w:endnote>
  <w:endnote w:type="continuationSeparator" w:id="1">
    <w:p w:rsidR="004F52A9" w:rsidRDefault="004F52A9" w:rsidP="001030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A9" w:rsidRDefault="004F52A9" w:rsidP="001030EA">
      <w:r>
        <w:separator/>
      </w:r>
    </w:p>
  </w:footnote>
  <w:footnote w:type="continuationSeparator" w:id="1">
    <w:p w:rsidR="004F52A9" w:rsidRDefault="004F52A9" w:rsidP="00103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BC9"/>
    <w:multiLevelType w:val="multilevel"/>
    <w:tmpl w:val="4A120CFA"/>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9382B"/>
    <w:multiLevelType w:val="multilevel"/>
    <w:tmpl w:val="F1F4B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BD7E8A"/>
    <w:multiLevelType w:val="hybridMultilevel"/>
    <w:tmpl w:val="FF7CBAB6"/>
    <w:lvl w:ilvl="0" w:tplc="6AE6585A">
      <w:start w:val="1"/>
      <w:numFmt w:val="decimal"/>
      <w:lvlText w:val="%1."/>
      <w:lvlJc w:val="left"/>
      <w:pPr>
        <w:tabs>
          <w:tab w:val="num" w:pos="1140"/>
        </w:tabs>
        <w:ind w:left="1140" w:hanging="4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661036B5"/>
    <w:multiLevelType w:val="hybridMultilevel"/>
    <w:tmpl w:val="A40C134C"/>
    <w:lvl w:ilvl="0" w:tplc="0418000B">
      <w:start w:val="1"/>
      <w:numFmt w:val="bullet"/>
      <w:lvlText w:val=""/>
      <w:lvlJc w:val="left"/>
      <w:pPr>
        <w:tabs>
          <w:tab w:val="num" w:pos="720"/>
        </w:tabs>
        <w:ind w:left="720" w:hanging="360"/>
      </w:pPr>
      <w:rPr>
        <w:rFonts w:ascii="Wingdings" w:hAnsi="Wingdings" w:cs="Wingdings" w:hint="default"/>
      </w:rPr>
    </w:lvl>
    <w:lvl w:ilvl="1" w:tplc="1EA29628">
      <w:start w:val="5"/>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32E"/>
    <w:rsid w:val="00042D67"/>
    <w:rsid w:val="00045057"/>
    <w:rsid w:val="00056B28"/>
    <w:rsid w:val="00056E77"/>
    <w:rsid w:val="000619F6"/>
    <w:rsid w:val="0008026C"/>
    <w:rsid w:val="000D1144"/>
    <w:rsid w:val="0010288E"/>
    <w:rsid w:val="001030EA"/>
    <w:rsid w:val="001324DE"/>
    <w:rsid w:val="002A13B5"/>
    <w:rsid w:val="002F0B62"/>
    <w:rsid w:val="003A651B"/>
    <w:rsid w:val="003D1789"/>
    <w:rsid w:val="004133F1"/>
    <w:rsid w:val="004408A5"/>
    <w:rsid w:val="00470609"/>
    <w:rsid w:val="004813B7"/>
    <w:rsid w:val="004B2A92"/>
    <w:rsid w:val="004D3C2C"/>
    <w:rsid w:val="004F52A9"/>
    <w:rsid w:val="00536B2A"/>
    <w:rsid w:val="00580783"/>
    <w:rsid w:val="00590127"/>
    <w:rsid w:val="005C19E5"/>
    <w:rsid w:val="006F1505"/>
    <w:rsid w:val="007164A6"/>
    <w:rsid w:val="008F6DD7"/>
    <w:rsid w:val="009F292A"/>
    <w:rsid w:val="00A43266"/>
    <w:rsid w:val="00B6532E"/>
    <w:rsid w:val="00BB1337"/>
    <w:rsid w:val="00BC469C"/>
    <w:rsid w:val="00C07BF9"/>
    <w:rsid w:val="00C44E70"/>
    <w:rsid w:val="00C47304"/>
    <w:rsid w:val="00C70BE0"/>
    <w:rsid w:val="00CD28DB"/>
    <w:rsid w:val="00D00B55"/>
    <w:rsid w:val="00D65F01"/>
    <w:rsid w:val="00DE04CB"/>
    <w:rsid w:val="00F423BB"/>
    <w:rsid w:val="00F67F55"/>
    <w:rsid w:val="00FC6AC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9C"/>
    <w:rPr>
      <w:sz w:val="20"/>
      <w:szCs w:val="20"/>
      <w:lang w:val="en-GB" w:eastAsia="en-US"/>
    </w:rPr>
  </w:style>
  <w:style w:type="paragraph" w:styleId="Heading1">
    <w:name w:val="heading 1"/>
    <w:basedOn w:val="Normal"/>
    <w:next w:val="Normal"/>
    <w:link w:val="Heading1Char"/>
    <w:uiPriority w:val="99"/>
    <w:qFormat/>
    <w:rsid w:val="00BC469C"/>
    <w:pPr>
      <w:keepNext/>
      <w:outlineLvl w:val="0"/>
    </w:pPr>
    <w:rPr>
      <w:rFonts w:ascii="Bookman Old Style" w:hAnsi="Bookman Old Style" w:cs="Bookman Old Style"/>
      <w:sz w:val="24"/>
      <w:szCs w:val="24"/>
    </w:rPr>
  </w:style>
  <w:style w:type="paragraph" w:styleId="Heading2">
    <w:name w:val="heading 2"/>
    <w:basedOn w:val="Normal"/>
    <w:next w:val="Normal"/>
    <w:link w:val="Heading2Char"/>
    <w:uiPriority w:val="99"/>
    <w:qFormat/>
    <w:rsid w:val="00BC469C"/>
    <w:pPr>
      <w:keepNext/>
      <w:outlineLvl w:val="1"/>
    </w:pPr>
    <w:rPr>
      <w:rFonts w:ascii="Bookman Old Style" w:hAnsi="Bookman Old Style" w:cs="Bookman Old Style"/>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AC6"/>
    <w:rPr>
      <w:rFonts w:ascii="Bookman Old Style" w:hAnsi="Bookman Old Style" w:cs="Bookman Old Style"/>
      <w:sz w:val="24"/>
      <w:szCs w:val="24"/>
      <w:lang w:val="en-GB"/>
    </w:rPr>
  </w:style>
  <w:style w:type="character" w:customStyle="1" w:styleId="Heading2Char">
    <w:name w:val="Heading 2 Char"/>
    <w:basedOn w:val="DefaultParagraphFont"/>
    <w:link w:val="Heading2"/>
    <w:uiPriority w:val="99"/>
    <w:locked/>
    <w:rsid w:val="00FC6AC6"/>
    <w:rPr>
      <w:rFonts w:ascii="Bookman Old Style" w:hAnsi="Bookman Old Style" w:cs="Bookman Old Style"/>
      <w:b/>
      <w:bCs/>
      <w:sz w:val="24"/>
      <w:szCs w:val="24"/>
      <w:lang w:val="en-GB"/>
    </w:rPr>
  </w:style>
  <w:style w:type="character" w:customStyle="1" w:styleId="Bodytext4">
    <w:name w:val="Body text (4)_"/>
    <w:basedOn w:val="DefaultParagraphFont"/>
    <w:link w:val="Bodytext40"/>
    <w:uiPriority w:val="99"/>
    <w:locked/>
    <w:rsid w:val="00B6532E"/>
    <w:rPr>
      <w:rFonts w:ascii="Arial" w:hAnsi="Arial" w:cs="Arial"/>
      <w:sz w:val="27"/>
      <w:szCs w:val="27"/>
      <w:shd w:val="clear" w:color="auto" w:fill="FFFFFF"/>
    </w:rPr>
  </w:style>
  <w:style w:type="character" w:customStyle="1" w:styleId="Heading20">
    <w:name w:val="Heading #2_"/>
    <w:basedOn w:val="DefaultParagraphFont"/>
    <w:link w:val="Heading21"/>
    <w:uiPriority w:val="99"/>
    <w:locked/>
    <w:rsid w:val="00B6532E"/>
    <w:rPr>
      <w:rFonts w:ascii="Arial" w:hAnsi="Arial" w:cs="Arial"/>
      <w:sz w:val="27"/>
      <w:szCs w:val="27"/>
      <w:shd w:val="clear" w:color="auto" w:fill="FFFFFF"/>
    </w:rPr>
  </w:style>
  <w:style w:type="character" w:customStyle="1" w:styleId="Bodytext">
    <w:name w:val="Body text_"/>
    <w:basedOn w:val="DefaultParagraphFont"/>
    <w:link w:val="Bodytext0"/>
    <w:uiPriority w:val="99"/>
    <w:locked/>
    <w:rsid w:val="00B6532E"/>
    <w:rPr>
      <w:rFonts w:ascii="Arial" w:hAnsi="Arial" w:cs="Arial"/>
      <w:sz w:val="23"/>
      <w:szCs w:val="23"/>
      <w:shd w:val="clear" w:color="auto" w:fill="FFFFFF"/>
    </w:rPr>
  </w:style>
  <w:style w:type="character" w:customStyle="1" w:styleId="Heading2Spacing3pt">
    <w:name w:val="Heading #2 + Spacing 3 pt"/>
    <w:basedOn w:val="Heading20"/>
    <w:uiPriority w:val="99"/>
    <w:rsid w:val="00B6532E"/>
    <w:rPr>
      <w:spacing w:val="70"/>
    </w:rPr>
  </w:style>
  <w:style w:type="paragraph" w:customStyle="1" w:styleId="Bodytext40">
    <w:name w:val="Body text (4)"/>
    <w:basedOn w:val="Normal"/>
    <w:link w:val="Bodytext4"/>
    <w:uiPriority w:val="99"/>
    <w:rsid w:val="00B6532E"/>
    <w:pPr>
      <w:shd w:val="clear" w:color="auto" w:fill="FFFFFF"/>
      <w:spacing w:line="240" w:lineRule="atLeast"/>
    </w:pPr>
    <w:rPr>
      <w:rFonts w:ascii="Arial" w:hAnsi="Arial" w:cs="Arial"/>
      <w:sz w:val="27"/>
      <w:szCs w:val="27"/>
      <w:lang w:val="en-US"/>
    </w:rPr>
  </w:style>
  <w:style w:type="paragraph" w:customStyle="1" w:styleId="Heading21">
    <w:name w:val="Heading #2"/>
    <w:basedOn w:val="Normal"/>
    <w:link w:val="Heading20"/>
    <w:uiPriority w:val="99"/>
    <w:rsid w:val="00B6532E"/>
    <w:pPr>
      <w:shd w:val="clear" w:color="auto" w:fill="FFFFFF"/>
      <w:spacing w:before="420" w:line="312" w:lineRule="exact"/>
      <w:outlineLvl w:val="1"/>
    </w:pPr>
    <w:rPr>
      <w:rFonts w:ascii="Arial" w:hAnsi="Arial" w:cs="Arial"/>
      <w:sz w:val="27"/>
      <w:szCs w:val="27"/>
      <w:lang w:val="en-US"/>
    </w:rPr>
  </w:style>
  <w:style w:type="paragraph" w:customStyle="1" w:styleId="Bodytext0">
    <w:name w:val="Body text"/>
    <w:basedOn w:val="Normal"/>
    <w:link w:val="Bodytext"/>
    <w:uiPriority w:val="99"/>
    <w:rsid w:val="00B6532E"/>
    <w:pPr>
      <w:shd w:val="clear" w:color="auto" w:fill="FFFFFF"/>
      <w:spacing w:before="540" w:line="269" w:lineRule="exact"/>
    </w:pPr>
    <w:rPr>
      <w:rFonts w:ascii="Arial" w:hAnsi="Arial" w:cs="Arial"/>
      <w:sz w:val="23"/>
      <w:szCs w:val="23"/>
      <w:lang w:val="en-US"/>
    </w:rPr>
  </w:style>
  <w:style w:type="character" w:styleId="Emphasis">
    <w:name w:val="Emphasis"/>
    <w:basedOn w:val="DefaultParagraphFont"/>
    <w:uiPriority w:val="99"/>
    <w:qFormat/>
    <w:rsid w:val="00C44E70"/>
    <w:rPr>
      <w:i/>
      <w:iCs/>
    </w:rPr>
  </w:style>
  <w:style w:type="paragraph" w:styleId="Header">
    <w:name w:val="header"/>
    <w:basedOn w:val="Normal"/>
    <w:link w:val="HeaderChar"/>
    <w:uiPriority w:val="99"/>
    <w:semiHidden/>
    <w:rsid w:val="001030EA"/>
    <w:pPr>
      <w:tabs>
        <w:tab w:val="center" w:pos="4680"/>
        <w:tab w:val="right" w:pos="9360"/>
      </w:tabs>
    </w:pPr>
  </w:style>
  <w:style w:type="character" w:customStyle="1" w:styleId="HeaderChar">
    <w:name w:val="Header Char"/>
    <w:basedOn w:val="DefaultParagraphFont"/>
    <w:link w:val="Header"/>
    <w:uiPriority w:val="99"/>
    <w:semiHidden/>
    <w:locked/>
    <w:rsid w:val="001030EA"/>
    <w:rPr>
      <w:lang w:val="en-GB"/>
    </w:rPr>
  </w:style>
  <w:style w:type="paragraph" w:styleId="Footer">
    <w:name w:val="footer"/>
    <w:basedOn w:val="Normal"/>
    <w:link w:val="FooterChar"/>
    <w:uiPriority w:val="99"/>
    <w:semiHidden/>
    <w:rsid w:val="001030EA"/>
    <w:pPr>
      <w:tabs>
        <w:tab w:val="center" w:pos="4680"/>
        <w:tab w:val="right" w:pos="9360"/>
      </w:tabs>
    </w:pPr>
  </w:style>
  <w:style w:type="character" w:customStyle="1" w:styleId="FooterChar">
    <w:name w:val="Footer Char"/>
    <w:basedOn w:val="DefaultParagraphFont"/>
    <w:link w:val="Footer"/>
    <w:uiPriority w:val="99"/>
    <w:semiHidden/>
    <w:locked/>
    <w:rsid w:val="001030EA"/>
    <w:rPr>
      <w:lang w:val="en-GB"/>
    </w:rPr>
  </w:style>
  <w:style w:type="character" w:customStyle="1" w:styleId="Bodytext2">
    <w:name w:val="Body text (2)_"/>
    <w:basedOn w:val="DefaultParagraphFont"/>
    <w:link w:val="Bodytext20"/>
    <w:uiPriority w:val="99"/>
    <w:locked/>
    <w:rsid w:val="00D00B55"/>
    <w:rPr>
      <w:rFonts w:ascii="Arial" w:hAnsi="Arial" w:cs="Arial"/>
      <w:sz w:val="23"/>
      <w:szCs w:val="23"/>
      <w:shd w:val="clear" w:color="auto" w:fill="FFFFFF"/>
    </w:rPr>
  </w:style>
  <w:style w:type="character" w:customStyle="1" w:styleId="Heading10">
    <w:name w:val="Heading #1_"/>
    <w:basedOn w:val="DefaultParagraphFont"/>
    <w:link w:val="Heading11"/>
    <w:uiPriority w:val="99"/>
    <w:locked/>
    <w:rsid w:val="00D00B55"/>
    <w:rPr>
      <w:rFonts w:ascii="Arial" w:hAnsi="Arial" w:cs="Arial"/>
      <w:sz w:val="31"/>
      <w:szCs w:val="31"/>
      <w:shd w:val="clear" w:color="auto" w:fill="FFFFFF"/>
    </w:rPr>
  </w:style>
  <w:style w:type="character" w:customStyle="1" w:styleId="Bodytext3">
    <w:name w:val="Body text (3)_"/>
    <w:basedOn w:val="DefaultParagraphFont"/>
    <w:link w:val="Bodytext30"/>
    <w:uiPriority w:val="99"/>
    <w:locked/>
    <w:rsid w:val="00D00B55"/>
    <w:rPr>
      <w:sz w:val="21"/>
      <w:szCs w:val="21"/>
      <w:shd w:val="clear" w:color="auto" w:fill="FFFFFF"/>
    </w:rPr>
  </w:style>
  <w:style w:type="paragraph" w:customStyle="1" w:styleId="Bodytext20">
    <w:name w:val="Body text (2)"/>
    <w:basedOn w:val="Normal"/>
    <w:link w:val="Bodytext2"/>
    <w:uiPriority w:val="99"/>
    <w:rsid w:val="00D00B55"/>
    <w:pPr>
      <w:shd w:val="clear" w:color="auto" w:fill="FFFFFF"/>
      <w:spacing w:line="240" w:lineRule="atLeast"/>
    </w:pPr>
    <w:rPr>
      <w:rFonts w:ascii="Arial" w:hAnsi="Arial" w:cs="Arial"/>
      <w:noProof/>
      <w:sz w:val="23"/>
      <w:szCs w:val="23"/>
      <w:shd w:val="clear" w:color="auto" w:fill="FFFFFF"/>
      <w:lang w:val="ro-RO" w:eastAsia="ro-RO"/>
    </w:rPr>
  </w:style>
  <w:style w:type="paragraph" w:customStyle="1" w:styleId="Heading11">
    <w:name w:val="Heading #1"/>
    <w:basedOn w:val="Normal"/>
    <w:link w:val="Heading10"/>
    <w:uiPriority w:val="99"/>
    <w:rsid w:val="00D00B55"/>
    <w:pPr>
      <w:shd w:val="clear" w:color="auto" w:fill="FFFFFF"/>
      <w:spacing w:before="1440" w:after="420" w:line="240" w:lineRule="atLeast"/>
      <w:outlineLvl w:val="0"/>
    </w:pPr>
    <w:rPr>
      <w:rFonts w:ascii="Arial" w:hAnsi="Arial" w:cs="Arial"/>
      <w:noProof/>
      <w:sz w:val="31"/>
      <w:szCs w:val="31"/>
      <w:shd w:val="clear" w:color="auto" w:fill="FFFFFF"/>
      <w:lang w:val="ro-RO" w:eastAsia="ro-RO"/>
    </w:rPr>
  </w:style>
  <w:style w:type="paragraph" w:customStyle="1" w:styleId="Bodytext30">
    <w:name w:val="Body text (3)"/>
    <w:basedOn w:val="Normal"/>
    <w:link w:val="Bodytext3"/>
    <w:uiPriority w:val="99"/>
    <w:rsid w:val="00D00B55"/>
    <w:pPr>
      <w:shd w:val="clear" w:color="auto" w:fill="FFFFFF"/>
      <w:spacing w:before="1080" w:line="269" w:lineRule="exact"/>
      <w:ind w:firstLine="800"/>
      <w:jc w:val="both"/>
    </w:pPr>
    <w:rPr>
      <w:noProof/>
      <w:sz w:val="21"/>
      <w:szCs w:val="21"/>
      <w:shd w:val="clear" w:color="auto" w:fill="FFFFFF"/>
      <w:lang w:val="ro-RO" w:eastAsia="ro-RO"/>
    </w:rPr>
  </w:style>
  <w:style w:type="paragraph" w:styleId="NoSpacing">
    <w:name w:val="No Spacing"/>
    <w:uiPriority w:val="99"/>
    <w:qFormat/>
    <w:rsid w:val="00D00B55"/>
    <w:rPr>
      <w:rFonts w:ascii="Arial Unicode MS" w:hAnsi="Arial Unicode MS" w:cs="Arial Unicode MS"/>
      <w:color w:val="000000"/>
      <w:sz w:val="24"/>
      <w:szCs w:val="24"/>
      <w:lang w:val="en-US" w:eastAsia="en-US"/>
    </w:rPr>
  </w:style>
  <w:style w:type="paragraph" w:styleId="BodyTextIndent">
    <w:name w:val="Body Text Indent"/>
    <w:basedOn w:val="Normal"/>
    <w:link w:val="BodyTextIndentChar"/>
    <w:uiPriority w:val="99"/>
    <w:rsid w:val="00D00B55"/>
    <w:pPr>
      <w:ind w:firstLine="851"/>
      <w:jc w:val="both"/>
    </w:pPr>
    <w:rPr>
      <w:sz w:val="24"/>
      <w:szCs w:val="24"/>
      <w:lang w:val="ro-RO" w:eastAsia="ro-RO"/>
    </w:rPr>
  </w:style>
  <w:style w:type="character" w:customStyle="1" w:styleId="BodyTextIndentChar">
    <w:name w:val="Body Text Indent Char"/>
    <w:basedOn w:val="DefaultParagraphFont"/>
    <w:link w:val="BodyTextIndent"/>
    <w:uiPriority w:val="99"/>
    <w:semiHidden/>
    <w:locked/>
    <w:rPr>
      <w:sz w:val="20"/>
      <w:szCs w:val="20"/>
      <w:lang w:val="en-GB" w:eastAsia="en-US"/>
    </w:rPr>
  </w:style>
  <w:style w:type="paragraph" w:styleId="BodyTextIndent2">
    <w:name w:val="Body Text Indent 2"/>
    <w:basedOn w:val="Normal"/>
    <w:link w:val="BodyTextIndent2Char"/>
    <w:uiPriority w:val="99"/>
    <w:rsid w:val="00D00B55"/>
    <w:pPr>
      <w:tabs>
        <w:tab w:val="left" w:pos="6480"/>
      </w:tabs>
      <w:ind w:firstLine="720"/>
      <w:jc w:val="both"/>
    </w:pPr>
    <w:rPr>
      <w:sz w:val="28"/>
      <w:szCs w:val="28"/>
      <w:lang w:val="ro-RO" w:eastAsia="ro-RO"/>
    </w:rPr>
  </w:style>
  <w:style w:type="character" w:customStyle="1" w:styleId="BodyTextIndent2Char">
    <w:name w:val="Body Text Indent 2 Char"/>
    <w:basedOn w:val="DefaultParagraphFont"/>
    <w:link w:val="BodyTextIndent2"/>
    <w:uiPriority w:val="99"/>
    <w:semiHidden/>
    <w:locked/>
    <w:rPr>
      <w:sz w:val="20"/>
      <w:szCs w:val="20"/>
      <w:lang w:val="en-GB" w:eastAsia="en-US"/>
    </w:rPr>
  </w:style>
  <w:style w:type="character" w:customStyle="1" w:styleId="Tablecaption">
    <w:name w:val="Table caption"/>
    <w:basedOn w:val="DefaultParagraphFont"/>
    <w:uiPriority w:val="99"/>
    <w:rsid w:val="003D1789"/>
    <w:rPr>
      <w:rFonts w:ascii="Arial" w:eastAsia="Times New Roman" w:hAnsi="Arial" w:cs="Arial"/>
      <w:spacing w:val="0"/>
      <w:sz w:val="23"/>
      <w:szCs w:val="2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7</Pages>
  <Words>2120</Words>
  <Characters>12297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29</cp:revision>
  <cp:lastPrinted>2011-01-17T12:21:00Z</cp:lastPrinted>
  <dcterms:created xsi:type="dcterms:W3CDTF">2011-01-07T12:35:00Z</dcterms:created>
  <dcterms:modified xsi:type="dcterms:W3CDTF">2011-01-18T07:02:00Z</dcterms:modified>
</cp:coreProperties>
</file>