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284"/>
      </w:tblGrid>
      <w:tr w:rsidR="006A16D2" w:rsidRPr="006A16D2" w:rsidTr="006A16D2">
        <w:tc>
          <w:tcPr>
            <w:tcW w:w="9464" w:type="dxa"/>
            <w:gridSpan w:val="2"/>
          </w:tcPr>
          <w:p w:rsidR="006A16D2" w:rsidRPr="006A16D2" w:rsidRDefault="006A16D2" w:rsidP="00AB18FC">
            <w:pPr>
              <w:pStyle w:val="Heading3"/>
              <w:tabs>
                <w:tab w:val="left" w:pos="0"/>
                <w:tab w:val="left" w:pos="3544"/>
              </w:tabs>
              <w:spacing w:before="0" w:after="0"/>
              <w:ind w:right="-46"/>
              <w:jc w:val="left"/>
              <w:rPr>
                <w:sz w:val="200"/>
                <w:szCs w:val="200"/>
                <w:lang w:val="en-IE"/>
              </w:rPr>
            </w:pPr>
            <w:bookmarkStart w:id="0" w:name="_GoBack"/>
            <w:bookmarkEnd w:id="0"/>
          </w:p>
        </w:tc>
      </w:tr>
      <w:tr w:rsidR="006A16D2" w:rsidTr="00B543D0">
        <w:trPr>
          <w:gridAfter w:val="1"/>
          <w:wAfter w:w="284" w:type="dxa"/>
        </w:trPr>
        <w:tc>
          <w:tcPr>
            <w:tcW w:w="9180" w:type="dxa"/>
          </w:tcPr>
          <w:p w:rsidR="006A16D2" w:rsidRPr="001E75AF" w:rsidRDefault="00AC4C19" w:rsidP="001E75AF">
            <w:pPr>
              <w:pStyle w:val="CoverTitle"/>
              <w:ind w:left="-284"/>
              <w:jc w:val="right"/>
              <w:rPr>
                <w:rFonts w:ascii="Arial" w:hAnsi="Arial" w:cs="Arial"/>
                <w:color w:val="365F91" w:themeColor="accent1" w:themeShade="BF"/>
                <w:sz w:val="48"/>
                <w:szCs w:val="48"/>
                <w:lang w:val="en-IE"/>
              </w:rPr>
            </w:pPr>
            <w:r>
              <w:rPr>
                <w:rFonts w:ascii="Arial" w:hAnsi="Arial" w:cs="Arial"/>
                <w:color w:val="365F91" w:themeColor="accent1" w:themeShade="BF"/>
                <w:sz w:val="48"/>
                <w:szCs w:val="48"/>
                <w:lang w:val="en-IE"/>
              </w:rPr>
              <w:t>Ghid de evaluare</w:t>
            </w:r>
            <w:r w:rsidR="00AB08E7">
              <w:rPr>
                <w:rFonts w:ascii="Arial" w:hAnsi="Arial" w:cs="Arial"/>
                <w:color w:val="365F91" w:themeColor="accent1" w:themeShade="BF"/>
                <w:sz w:val="48"/>
                <w:szCs w:val="48"/>
                <w:lang w:val="en-IE"/>
              </w:rPr>
              <w:t xml:space="preserve"> </w:t>
            </w:r>
            <w:r w:rsidR="006A16D2" w:rsidRPr="001E75AF">
              <w:rPr>
                <w:rFonts w:ascii="Arial" w:hAnsi="Arial" w:cs="Arial"/>
                <w:color w:val="365F91" w:themeColor="accent1" w:themeShade="BF"/>
                <w:sz w:val="48"/>
                <w:szCs w:val="48"/>
                <w:lang w:val="en-IE"/>
              </w:rPr>
              <w:t xml:space="preserve">JASPERS </w:t>
            </w:r>
            <w:r w:rsidR="004850BB">
              <w:rPr>
                <w:rFonts w:ascii="Arial" w:hAnsi="Arial" w:cs="Arial"/>
                <w:color w:val="365F91" w:themeColor="accent1" w:themeShade="BF"/>
                <w:sz w:val="48"/>
                <w:szCs w:val="48"/>
                <w:lang w:val="en-IE"/>
              </w:rPr>
              <w:t>(</w:t>
            </w:r>
            <w:r w:rsidR="004850BB" w:rsidRPr="001E75AF">
              <w:rPr>
                <w:rFonts w:ascii="Arial" w:hAnsi="Arial" w:cs="Arial"/>
                <w:color w:val="365F91" w:themeColor="accent1" w:themeShade="BF"/>
                <w:sz w:val="48"/>
                <w:szCs w:val="48"/>
                <w:lang w:val="en-IE"/>
              </w:rPr>
              <w:t>Transport</w:t>
            </w:r>
            <w:r w:rsidR="004850BB">
              <w:rPr>
                <w:rFonts w:ascii="Arial" w:hAnsi="Arial" w:cs="Arial"/>
                <w:color w:val="365F91" w:themeColor="accent1" w:themeShade="BF"/>
                <w:sz w:val="48"/>
                <w:szCs w:val="48"/>
                <w:lang w:val="en-IE"/>
              </w:rPr>
              <w:t>)</w:t>
            </w:r>
            <w:r w:rsidR="004850BB" w:rsidRPr="001E75AF">
              <w:rPr>
                <w:rFonts w:ascii="Arial" w:hAnsi="Arial" w:cs="Arial"/>
                <w:color w:val="365F91" w:themeColor="accent1" w:themeShade="BF"/>
                <w:sz w:val="48"/>
                <w:szCs w:val="48"/>
                <w:lang w:val="en-IE"/>
              </w:rPr>
              <w:t xml:space="preserve"> </w:t>
            </w:r>
          </w:p>
          <w:p w:rsidR="006A16D2" w:rsidRDefault="00AB08E7" w:rsidP="006A16D2">
            <w:pPr>
              <w:pStyle w:val="CoverTitle"/>
              <w:jc w:val="right"/>
              <w:rPr>
                <w:rFonts w:ascii="Arial" w:hAnsi="Arial" w:cs="Arial"/>
                <w:b/>
                <w:color w:val="7F7F7F" w:themeColor="text1" w:themeTint="80"/>
                <w:sz w:val="36"/>
                <w:szCs w:val="46"/>
                <w:lang w:val="en-IE"/>
              </w:rPr>
            </w:pPr>
            <w:r>
              <w:rPr>
                <w:rFonts w:ascii="Arial" w:hAnsi="Arial" w:cs="Arial"/>
                <w:b/>
                <w:color w:val="7F7F7F" w:themeColor="text1" w:themeTint="80"/>
                <w:sz w:val="36"/>
                <w:szCs w:val="46"/>
                <w:lang w:val="en-IE"/>
              </w:rPr>
              <w:t>Instrument pentru Calcularea Em</w:t>
            </w:r>
            <w:r w:rsidR="00360709">
              <w:rPr>
                <w:rFonts w:ascii="Arial" w:hAnsi="Arial" w:cs="Arial"/>
                <w:b/>
                <w:color w:val="7F7F7F" w:themeColor="text1" w:themeTint="80"/>
                <w:sz w:val="36"/>
                <w:szCs w:val="46"/>
                <w:lang w:val="en-IE"/>
              </w:rPr>
              <w:t>isiilor de Gaze cu Efect de Seră</w:t>
            </w:r>
            <w:r w:rsidR="0095386A">
              <w:rPr>
                <w:rFonts w:ascii="Arial" w:hAnsi="Arial" w:cs="Arial"/>
                <w:b/>
                <w:color w:val="7F7F7F" w:themeColor="text1" w:themeTint="80"/>
                <w:sz w:val="36"/>
                <w:szCs w:val="46"/>
                <w:lang w:val="en-IE"/>
              </w:rPr>
              <w:t xml:space="preserve"> </w:t>
            </w:r>
            <w:r w:rsidR="00360709">
              <w:rPr>
                <w:rFonts w:ascii="Arial" w:hAnsi="Arial" w:cs="Arial"/>
                <w:b/>
                <w:color w:val="7F7F7F" w:themeColor="text1" w:themeTint="80"/>
                <w:sz w:val="36"/>
                <w:szCs w:val="46"/>
                <w:lang w:val="en-IE"/>
              </w:rPr>
              <w:t xml:space="preserve">din Sectorul Transporturilor </w:t>
            </w:r>
          </w:p>
          <w:p w:rsidR="00B75FAC" w:rsidRPr="00B75FAC" w:rsidRDefault="0050373C" w:rsidP="006A16D2">
            <w:pPr>
              <w:pStyle w:val="CoverTitle"/>
              <w:jc w:val="right"/>
              <w:rPr>
                <w:rFonts w:ascii="Arial" w:hAnsi="Arial" w:cs="Arial"/>
                <w:i/>
                <w:color w:val="7F7F7F" w:themeColor="text1" w:themeTint="80"/>
                <w:sz w:val="36"/>
                <w:szCs w:val="46"/>
                <w:lang w:val="en-IE"/>
              </w:rPr>
            </w:pPr>
            <w:r>
              <w:rPr>
                <w:rFonts w:ascii="Arial" w:hAnsi="Arial" w:cs="Arial"/>
                <w:i/>
                <w:color w:val="7F7F7F" w:themeColor="text1" w:themeTint="80"/>
                <w:sz w:val="36"/>
                <w:szCs w:val="46"/>
                <w:lang w:val="en-IE"/>
              </w:rPr>
              <w:t>Un ghid pentru beneficiari</w:t>
            </w:r>
          </w:p>
          <w:p w:rsidR="006A16D2" w:rsidRDefault="006A16D2" w:rsidP="00AB18FC">
            <w:pPr>
              <w:pStyle w:val="Heading3"/>
              <w:tabs>
                <w:tab w:val="left" w:pos="0"/>
                <w:tab w:val="left" w:pos="3544"/>
              </w:tabs>
              <w:spacing w:before="0" w:after="0"/>
              <w:ind w:right="-46"/>
              <w:jc w:val="left"/>
              <w:rPr>
                <w:sz w:val="21"/>
                <w:szCs w:val="21"/>
                <w:lang w:val="en-IE"/>
              </w:rPr>
            </w:pPr>
          </w:p>
        </w:tc>
      </w:tr>
      <w:tr w:rsidR="006A16D2" w:rsidRPr="006A16D2" w:rsidTr="006A16D2">
        <w:tc>
          <w:tcPr>
            <w:tcW w:w="9464" w:type="dxa"/>
            <w:gridSpan w:val="2"/>
          </w:tcPr>
          <w:p w:rsidR="006A16D2" w:rsidRPr="006A16D2" w:rsidRDefault="006A16D2" w:rsidP="006A16D2">
            <w:pPr>
              <w:pStyle w:val="CoverSub-Subtitle"/>
              <w:spacing w:after="60"/>
              <w:jc w:val="right"/>
              <w:rPr>
                <w:rFonts w:cs="Arial"/>
                <w:color w:val="auto"/>
                <w:sz w:val="200"/>
                <w:szCs w:val="200"/>
                <w:lang w:val="en-IE"/>
              </w:rPr>
            </w:pPr>
          </w:p>
        </w:tc>
      </w:tr>
      <w:tr w:rsidR="006A16D2" w:rsidRPr="007955BA" w:rsidTr="00B543D0">
        <w:trPr>
          <w:gridAfter w:val="1"/>
          <w:wAfter w:w="284" w:type="dxa"/>
        </w:trPr>
        <w:tc>
          <w:tcPr>
            <w:tcW w:w="9180" w:type="dxa"/>
          </w:tcPr>
          <w:p w:rsidR="001D5E5E" w:rsidRDefault="00966CA8" w:rsidP="00966CA8">
            <w:pPr>
              <w:pStyle w:val="CoverSub-Subtitle"/>
              <w:spacing w:after="60"/>
              <w:jc w:val="center"/>
              <w:rPr>
                <w:noProof/>
                <w:color w:val="7F7F7F" w:themeColor="text1" w:themeTint="80"/>
                <w:sz w:val="28"/>
                <w:szCs w:val="28"/>
                <w:lang w:val="en-US"/>
              </w:rPr>
            </w:pPr>
            <w:r>
              <w:rPr>
                <w:noProof/>
                <w:color w:val="7F7F7F" w:themeColor="text1" w:themeTint="80"/>
                <w:sz w:val="28"/>
                <w:szCs w:val="28"/>
                <w:lang w:val="en-US"/>
              </w:rPr>
              <w:t xml:space="preserve">                                                                            </w:t>
            </w:r>
          </w:p>
          <w:p w:rsidR="006A16D2" w:rsidRPr="007955BA" w:rsidRDefault="006A16D2" w:rsidP="00966CA8">
            <w:pPr>
              <w:pStyle w:val="CoverSub-Subtitle"/>
              <w:spacing w:after="60"/>
              <w:jc w:val="right"/>
              <w:rPr>
                <w:noProof/>
                <w:color w:val="7F7F7F" w:themeColor="text1" w:themeTint="80"/>
                <w:sz w:val="28"/>
                <w:szCs w:val="28"/>
                <w:lang w:val="en-US"/>
              </w:rPr>
            </w:pPr>
          </w:p>
        </w:tc>
      </w:tr>
    </w:tbl>
    <w:p w:rsidR="005B6B44" w:rsidRPr="00060636" w:rsidRDefault="00626180" w:rsidP="00480F34">
      <w:pPr>
        <w:tabs>
          <w:tab w:val="left" w:pos="0"/>
        </w:tabs>
        <w:ind w:right="-46"/>
        <w:rPr>
          <w:rFonts w:cs="Arial"/>
          <w:b/>
          <w:szCs w:val="21"/>
          <w:lang w:val="en-IE"/>
        </w:rPr>
      </w:pPr>
      <w:r w:rsidRPr="00060636">
        <w:rPr>
          <w:rFonts w:cs="Arial"/>
          <w:b/>
          <w:szCs w:val="21"/>
          <w:lang w:val="en-IE"/>
        </w:rPr>
        <w:t>Acest document a fost elaborat de către JASPERS în numele Autorităţii de Management pentru POR (MDRAP)</w:t>
      </w:r>
      <w:r w:rsidR="002640C3">
        <w:rPr>
          <w:rFonts w:cs="Arial"/>
          <w:b/>
          <w:szCs w:val="21"/>
          <w:lang w:val="en-IE"/>
        </w:rPr>
        <w:t xml:space="preserve">, în vederea </w:t>
      </w:r>
      <w:r w:rsidRPr="00060636">
        <w:rPr>
          <w:rFonts w:cs="Arial"/>
          <w:b/>
          <w:szCs w:val="21"/>
          <w:lang w:val="en-IE"/>
        </w:rPr>
        <w:t>sprijini</w:t>
      </w:r>
      <w:r w:rsidR="002640C3">
        <w:rPr>
          <w:rFonts w:cs="Arial"/>
          <w:b/>
          <w:szCs w:val="21"/>
          <w:lang w:val="en-IE"/>
        </w:rPr>
        <w:t>rii evaluării</w:t>
      </w:r>
      <w:r w:rsidRPr="00060636">
        <w:rPr>
          <w:rFonts w:cs="Arial"/>
          <w:b/>
          <w:szCs w:val="21"/>
          <w:lang w:val="en-IE"/>
        </w:rPr>
        <w:t xml:space="preserve"> planurilor şi </w:t>
      </w:r>
      <w:r w:rsidR="00060636">
        <w:rPr>
          <w:rFonts w:cs="Arial"/>
          <w:b/>
          <w:szCs w:val="21"/>
          <w:lang w:val="en-IE"/>
        </w:rPr>
        <w:t xml:space="preserve">a </w:t>
      </w:r>
      <w:r w:rsidRPr="00060636">
        <w:rPr>
          <w:rFonts w:cs="Arial"/>
          <w:b/>
          <w:szCs w:val="21"/>
          <w:lang w:val="en-IE"/>
        </w:rPr>
        <w:t>proiectelor</w:t>
      </w:r>
    </w:p>
    <w:p w:rsidR="00A95DE1" w:rsidRPr="008A52C3" w:rsidRDefault="00A95DE1" w:rsidP="00626180">
      <w:pPr>
        <w:pStyle w:val="Heading3"/>
        <w:tabs>
          <w:tab w:val="left" w:pos="284"/>
          <w:tab w:val="left" w:pos="3525"/>
          <w:tab w:val="left" w:pos="4820"/>
        </w:tabs>
        <w:spacing w:before="0" w:after="80" w:line="240" w:lineRule="auto"/>
        <w:ind w:left="-426" w:right="-46"/>
        <w:jc w:val="center"/>
        <w:rPr>
          <w:b w:val="0"/>
          <w:sz w:val="21"/>
          <w:szCs w:val="21"/>
          <w:lang w:val="en-IE"/>
        </w:rPr>
      </w:pPr>
    </w:p>
    <w:p w:rsidR="004141C2" w:rsidRDefault="00CC1B85" w:rsidP="004812BB">
      <w:pPr>
        <w:tabs>
          <w:tab w:val="left" w:pos="5700"/>
        </w:tabs>
        <w:ind w:right="-46"/>
        <w:jc w:val="center"/>
        <w:rPr>
          <w:rFonts w:cs="Arial"/>
          <w:szCs w:val="21"/>
          <w:lang w:val="en-IE"/>
        </w:rPr>
      </w:pPr>
      <w:r>
        <w:rPr>
          <w:rFonts w:cs="Arial"/>
          <w:szCs w:val="21"/>
          <w:lang w:val="en-IE"/>
        </w:rPr>
        <w:t>(</w:t>
      </w:r>
      <w:proofErr w:type="gramStart"/>
      <w:r>
        <w:rPr>
          <w:rFonts w:cs="Arial"/>
          <w:szCs w:val="21"/>
          <w:lang w:val="en-IE"/>
        </w:rPr>
        <w:t>traducere</w:t>
      </w:r>
      <w:proofErr w:type="gramEnd"/>
      <w:r>
        <w:rPr>
          <w:rFonts w:cs="Arial"/>
          <w:szCs w:val="21"/>
          <w:lang w:val="en-IE"/>
        </w:rPr>
        <w:t xml:space="preserve"> realiza</w:t>
      </w:r>
      <w:r w:rsidR="004812BB">
        <w:rPr>
          <w:rFonts w:cs="Arial"/>
          <w:szCs w:val="21"/>
          <w:lang w:val="en-IE"/>
        </w:rPr>
        <w:t xml:space="preserve">tă de </w:t>
      </w:r>
      <w:r w:rsidR="002C2CC9">
        <w:rPr>
          <w:rFonts w:cs="Arial"/>
          <w:szCs w:val="21"/>
          <w:lang w:val="en-IE"/>
        </w:rPr>
        <w:t xml:space="preserve">către </w:t>
      </w:r>
      <w:r w:rsidR="004812BB">
        <w:rPr>
          <w:rFonts w:cs="Arial"/>
          <w:szCs w:val="21"/>
          <w:lang w:val="en-IE"/>
        </w:rPr>
        <w:t>Autoritatea de Management pentru POR)</w:t>
      </w:r>
    </w:p>
    <w:p w:rsidR="00480F34" w:rsidRDefault="00480F34" w:rsidP="004812BB">
      <w:pPr>
        <w:tabs>
          <w:tab w:val="left" w:pos="5700"/>
        </w:tabs>
        <w:ind w:right="-46"/>
        <w:jc w:val="center"/>
        <w:rPr>
          <w:rFonts w:cs="Arial"/>
          <w:szCs w:val="21"/>
          <w:lang w:val="en-IE"/>
        </w:rPr>
      </w:pPr>
    </w:p>
    <w:p w:rsidR="00480F34" w:rsidRPr="00480F34" w:rsidRDefault="00480F34" w:rsidP="004812BB">
      <w:pPr>
        <w:tabs>
          <w:tab w:val="left" w:pos="5700"/>
        </w:tabs>
        <w:ind w:right="-46"/>
        <w:jc w:val="center"/>
        <w:rPr>
          <w:rFonts w:cs="Arial"/>
          <w:b/>
          <w:szCs w:val="21"/>
          <w:lang w:val="en-IE"/>
        </w:rPr>
      </w:pPr>
      <w:r w:rsidRPr="00480F34">
        <w:rPr>
          <w:rFonts w:cs="Arial"/>
          <w:b/>
          <w:szCs w:val="21"/>
          <w:lang w:val="en-IE"/>
        </w:rPr>
        <w:t>-2016-</w:t>
      </w:r>
    </w:p>
    <w:p w:rsidR="00480F34" w:rsidRPr="00480F34" w:rsidRDefault="00480F34" w:rsidP="004812BB">
      <w:pPr>
        <w:tabs>
          <w:tab w:val="left" w:pos="5700"/>
        </w:tabs>
        <w:ind w:right="-46"/>
        <w:jc w:val="center"/>
        <w:rPr>
          <w:rFonts w:cs="Arial"/>
          <w:b/>
          <w:szCs w:val="21"/>
          <w:lang w:val="en-IE"/>
        </w:rPr>
      </w:pPr>
    </w:p>
    <w:p w:rsidR="00CA1F02" w:rsidRPr="008A52C3" w:rsidRDefault="00480F34" w:rsidP="00AB18FC">
      <w:pPr>
        <w:tabs>
          <w:tab w:val="left" w:pos="5103"/>
        </w:tabs>
        <w:spacing w:line="240" w:lineRule="auto"/>
        <w:ind w:right="-46"/>
        <w:rPr>
          <w:rFonts w:cs="Arial"/>
          <w:b/>
          <w:bCs/>
          <w:color w:val="FFFFFF"/>
          <w:szCs w:val="21"/>
          <w:lang w:val="en-IE"/>
        </w:rPr>
      </w:pPr>
      <w:r>
        <w:rPr>
          <w:rFonts w:cs="Arial"/>
          <w:b/>
          <w:bCs/>
          <w:color w:val="FFFFFF"/>
          <w:szCs w:val="21"/>
          <w:lang w:val="en-IE"/>
        </w:rPr>
        <w:t>222</w:t>
      </w:r>
    </w:p>
    <w:p w:rsidR="00CA1F02" w:rsidRPr="008A52C3" w:rsidRDefault="00480F34" w:rsidP="00AB18FC">
      <w:pPr>
        <w:tabs>
          <w:tab w:val="left" w:pos="5103"/>
        </w:tabs>
        <w:spacing w:line="240" w:lineRule="auto"/>
        <w:ind w:right="-46"/>
        <w:rPr>
          <w:rFonts w:cs="Arial"/>
          <w:b/>
          <w:bCs/>
          <w:color w:val="FFFFFF"/>
          <w:szCs w:val="21"/>
          <w:lang w:val="en-IE"/>
        </w:rPr>
      </w:pPr>
      <w:r w:rsidRPr="00480F34">
        <w:rPr>
          <w:rFonts w:cs="Arial"/>
          <w:b/>
          <w:bCs/>
          <w:color w:val="FFFFFF"/>
          <w:szCs w:val="21"/>
          <w:lang w:val="en-IE"/>
        </w:rPr>
        <w:t>2016</w:t>
      </w:r>
    </w:p>
    <w:p w:rsidR="00A95DE1" w:rsidRPr="008A52C3" w:rsidRDefault="00B952AA" w:rsidP="00480F34">
      <w:pPr>
        <w:tabs>
          <w:tab w:val="center" w:pos="4548"/>
        </w:tabs>
        <w:spacing w:line="240" w:lineRule="auto"/>
        <w:ind w:right="-46"/>
        <w:rPr>
          <w:rFonts w:cs="Arial"/>
          <w:color w:val="FFFFFF"/>
          <w:szCs w:val="21"/>
          <w:lang w:val="en-IE"/>
        </w:rPr>
      </w:pPr>
      <w:r>
        <w:rPr>
          <w:noProof/>
          <w:lang w:val="ro-RO" w:eastAsia="ro-RO"/>
        </w:rPr>
        <w:drawing>
          <wp:anchor distT="0" distB="0" distL="114300" distR="114300" simplePos="0" relativeHeight="251659264" behindDoc="0" locked="0" layoutInCell="1" allowOverlap="1" wp14:anchorId="2387451A" wp14:editId="1772C486">
            <wp:simplePos x="0" y="0"/>
            <wp:positionH relativeFrom="column">
              <wp:posOffset>-266700</wp:posOffset>
            </wp:positionH>
            <wp:positionV relativeFrom="paragraph">
              <wp:posOffset>138430</wp:posOffset>
            </wp:positionV>
            <wp:extent cx="1943100" cy="980440"/>
            <wp:effectExtent l="0" t="0" r="0" b="0"/>
            <wp:wrapNone/>
            <wp:docPr id="3" name="Picture 3" descr="Jaspers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spers_Logo 2"/>
                    <pic:cNvPicPr>
                      <a:picLocks noChangeAspect="1" noChangeArrowheads="1"/>
                    </pic:cNvPicPr>
                  </pic:nvPicPr>
                  <pic:blipFill>
                    <a:blip r:embed="rId9" cstate="print">
                      <a:lum contrast="30000"/>
                      <a:extLst>
                        <a:ext uri="{28A0092B-C50C-407E-A947-70E740481C1C}">
                          <a14:useLocalDpi xmlns:a14="http://schemas.microsoft.com/office/drawing/2010/main" val="0"/>
                        </a:ext>
                      </a:extLst>
                    </a:blip>
                    <a:srcRect/>
                    <a:stretch>
                      <a:fillRect/>
                    </a:stretch>
                  </pic:blipFill>
                  <pic:spPr bwMode="auto">
                    <a:xfrm>
                      <a:off x="0" y="0"/>
                      <a:ext cx="1943100" cy="98044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F34">
        <w:rPr>
          <w:rFonts w:cs="Arial"/>
          <w:color w:val="FFFFFF"/>
          <w:szCs w:val="21"/>
          <w:lang w:val="en-IE"/>
        </w:rPr>
        <w:tab/>
        <w:t>-2012</w:t>
      </w:r>
    </w:p>
    <w:p w:rsidR="00A95DE1" w:rsidRPr="008A52C3" w:rsidRDefault="00A95DE1" w:rsidP="00AB18FC">
      <w:pPr>
        <w:spacing w:line="240" w:lineRule="auto"/>
        <w:ind w:right="-46"/>
        <w:rPr>
          <w:rFonts w:cs="Arial"/>
          <w:color w:val="FFFFFF"/>
          <w:szCs w:val="21"/>
          <w:lang w:val="en-IE"/>
        </w:rPr>
      </w:pPr>
    </w:p>
    <w:p w:rsidR="000B38EC" w:rsidRDefault="000B38EC" w:rsidP="000B38EC">
      <w:pPr>
        <w:pStyle w:val="CoverTitle"/>
        <w:rPr>
          <w:rFonts w:ascii="Arial" w:hAnsi="Arial" w:cs="Arial"/>
          <w:b/>
          <w:color w:val="auto"/>
          <w:sz w:val="44"/>
          <w:szCs w:val="50"/>
          <w:lang w:val="en-IE"/>
        </w:rPr>
      </w:pPr>
    </w:p>
    <w:p w:rsidR="000B38EC" w:rsidRDefault="000B38EC" w:rsidP="000B38EC">
      <w:pPr>
        <w:pStyle w:val="CoverTitle"/>
        <w:rPr>
          <w:rFonts w:ascii="Arial" w:hAnsi="Arial" w:cs="Arial"/>
          <w:b/>
          <w:color w:val="auto"/>
          <w:sz w:val="36"/>
          <w:szCs w:val="46"/>
          <w:lang w:val="en-IE"/>
        </w:rPr>
      </w:pPr>
    </w:p>
    <w:p w:rsidR="009211D6" w:rsidRPr="008A52C3" w:rsidRDefault="009211D6" w:rsidP="00AB18FC">
      <w:pPr>
        <w:pStyle w:val="Header"/>
        <w:tabs>
          <w:tab w:val="left" w:pos="0"/>
          <w:tab w:val="left" w:pos="3969"/>
        </w:tabs>
        <w:spacing w:line="240" w:lineRule="auto"/>
        <w:ind w:right="-46"/>
        <w:jc w:val="left"/>
        <w:rPr>
          <w:rFonts w:cs="Arial"/>
          <w:szCs w:val="21"/>
          <w:lang w:val="en-IE"/>
        </w:rPr>
      </w:pPr>
    </w:p>
    <w:p w:rsidR="00B952AA" w:rsidRDefault="00B952AA" w:rsidP="00AB18FC">
      <w:pPr>
        <w:pStyle w:val="Header"/>
        <w:tabs>
          <w:tab w:val="left" w:pos="0"/>
          <w:tab w:val="left" w:pos="3969"/>
        </w:tabs>
        <w:ind w:right="-46"/>
        <w:jc w:val="left"/>
        <w:rPr>
          <w:rFonts w:cs="Arial"/>
          <w:szCs w:val="21"/>
          <w:lang w:val="en-IE"/>
        </w:rPr>
      </w:pPr>
    </w:p>
    <w:p w:rsidR="00B952AA" w:rsidRDefault="00035D19" w:rsidP="00AB18FC">
      <w:pPr>
        <w:pStyle w:val="Header"/>
        <w:tabs>
          <w:tab w:val="left" w:pos="0"/>
          <w:tab w:val="left" w:pos="3969"/>
        </w:tabs>
        <w:ind w:right="-46"/>
        <w:jc w:val="left"/>
        <w:rPr>
          <w:rFonts w:cs="Arial"/>
          <w:szCs w:val="21"/>
          <w:lang w:val="en-IE"/>
        </w:rPr>
      </w:pPr>
      <w:r>
        <w:rPr>
          <w:rFonts w:cs="Arial"/>
          <w:szCs w:val="21"/>
          <w:lang w:val="en-IE"/>
        </w:rPr>
        <w:t>Sprijinit de:</w:t>
      </w:r>
    </w:p>
    <w:p w:rsidR="00B952AA" w:rsidRDefault="00B952AA" w:rsidP="00AB18FC">
      <w:pPr>
        <w:pStyle w:val="Header"/>
        <w:tabs>
          <w:tab w:val="left" w:pos="0"/>
          <w:tab w:val="left" w:pos="3969"/>
        </w:tabs>
        <w:ind w:right="-46"/>
        <w:jc w:val="left"/>
        <w:rPr>
          <w:rFonts w:cs="Arial"/>
          <w:szCs w:val="21"/>
          <w:lang w:val="en-IE"/>
        </w:rPr>
      </w:pPr>
      <w:r w:rsidRPr="00D06AC8">
        <w:rPr>
          <w:noProof/>
          <w:lang w:val="ro-RO" w:eastAsia="ro-RO"/>
        </w:rPr>
        <w:drawing>
          <wp:anchor distT="0" distB="0" distL="114300" distR="114300" simplePos="0" relativeHeight="251661312" behindDoc="0" locked="0" layoutInCell="1" allowOverlap="1" wp14:anchorId="0613D299" wp14:editId="4182F9D2">
            <wp:simplePos x="0" y="0"/>
            <wp:positionH relativeFrom="column">
              <wp:posOffset>7620</wp:posOffset>
            </wp:positionH>
            <wp:positionV relativeFrom="paragraph">
              <wp:posOffset>130175</wp:posOffset>
            </wp:positionV>
            <wp:extent cx="791845" cy="669290"/>
            <wp:effectExtent l="0" t="0" r="8255"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1845" cy="669290"/>
                    </a:xfrm>
                    <a:prstGeom prst="rect">
                      <a:avLst/>
                    </a:prstGeom>
                  </pic:spPr>
                </pic:pic>
              </a:graphicData>
            </a:graphic>
            <wp14:sizeRelH relativeFrom="margin">
              <wp14:pctWidth>0</wp14:pctWidth>
            </wp14:sizeRelH>
            <wp14:sizeRelV relativeFrom="margin">
              <wp14:pctHeight>0</wp14:pctHeight>
            </wp14:sizeRelV>
          </wp:anchor>
        </w:drawing>
      </w:r>
    </w:p>
    <w:p w:rsidR="00B952AA" w:rsidRPr="00B952AA" w:rsidRDefault="00B952AA" w:rsidP="00AB18FC">
      <w:pPr>
        <w:pStyle w:val="Header"/>
        <w:tabs>
          <w:tab w:val="left" w:pos="0"/>
          <w:tab w:val="left" w:pos="3969"/>
        </w:tabs>
        <w:ind w:right="-46"/>
        <w:jc w:val="left"/>
        <w:rPr>
          <w:rFonts w:cs="Arial"/>
          <w:szCs w:val="21"/>
          <w:lang w:val="en-IE"/>
        </w:rPr>
        <w:sectPr w:rsidR="00B952AA" w:rsidRPr="00B952AA" w:rsidSect="00AB18FC">
          <w:headerReference w:type="default" r:id="rId11"/>
          <w:headerReference w:type="first" r:id="rId12"/>
          <w:footerReference w:type="first" r:id="rId13"/>
          <w:endnotePr>
            <w:numFmt w:val="decimal"/>
          </w:endnotePr>
          <w:pgSz w:w="11906" w:h="16838" w:code="9"/>
          <w:pgMar w:top="1440" w:right="1416" w:bottom="1440" w:left="1440" w:header="720" w:footer="720" w:gutter="0"/>
          <w:pgNumType w:start="4"/>
          <w:cols w:space="720"/>
        </w:sectPr>
      </w:pPr>
    </w:p>
    <w:p w:rsidR="00172A1F" w:rsidRDefault="001030C5" w:rsidP="00172A1F">
      <w:pPr>
        <w:autoSpaceDE w:val="0"/>
        <w:autoSpaceDN w:val="0"/>
        <w:spacing w:line="240" w:lineRule="auto"/>
        <w:jc w:val="center"/>
        <w:rPr>
          <w:rFonts w:cs="Arial"/>
          <w:b/>
          <w:bCs/>
          <w:color w:val="000000"/>
          <w:sz w:val="28"/>
          <w:szCs w:val="28"/>
          <w:lang w:eastAsia="en-GB"/>
        </w:rPr>
      </w:pPr>
      <w:r>
        <w:rPr>
          <w:rFonts w:cs="Arial"/>
          <w:b/>
          <w:bCs/>
          <w:color w:val="000000"/>
          <w:sz w:val="28"/>
          <w:szCs w:val="28"/>
          <w:lang w:eastAsia="en-GB"/>
        </w:rPr>
        <w:lastRenderedPageBreak/>
        <w:t>Ghid de evaluare</w:t>
      </w:r>
      <w:r w:rsidR="006F561D" w:rsidRPr="006F561D">
        <w:rPr>
          <w:rFonts w:cs="Arial"/>
          <w:b/>
          <w:bCs/>
          <w:color w:val="000000"/>
          <w:sz w:val="28"/>
          <w:szCs w:val="28"/>
          <w:lang w:eastAsia="en-GB"/>
        </w:rPr>
        <w:t xml:space="preserve"> </w:t>
      </w:r>
      <w:r w:rsidR="00F02EC6">
        <w:rPr>
          <w:rFonts w:cs="Arial"/>
          <w:b/>
          <w:bCs/>
          <w:color w:val="000000"/>
          <w:sz w:val="28"/>
          <w:szCs w:val="28"/>
          <w:lang w:eastAsia="en-GB"/>
        </w:rPr>
        <w:t>JASPERS</w:t>
      </w:r>
      <w:r w:rsidR="00172A1F">
        <w:rPr>
          <w:rFonts w:cs="Arial"/>
          <w:b/>
          <w:bCs/>
          <w:color w:val="000000"/>
          <w:sz w:val="28"/>
          <w:szCs w:val="28"/>
          <w:lang w:eastAsia="en-GB"/>
        </w:rPr>
        <w:t xml:space="preserve"> </w:t>
      </w:r>
      <w:r w:rsidR="004850BB">
        <w:rPr>
          <w:rFonts w:cs="Arial"/>
          <w:b/>
          <w:bCs/>
          <w:color w:val="000000"/>
          <w:sz w:val="28"/>
          <w:szCs w:val="28"/>
          <w:lang w:eastAsia="en-GB"/>
        </w:rPr>
        <w:t>(Transport)</w:t>
      </w:r>
    </w:p>
    <w:p w:rsidR="004F3E5C" w:rsidRPr="004F3E5C" w:rsidRDefault="004F3E5C" w:rsidP="004F3E5C">
      <w:pPr>
        <w:autoSpaceDE w:val="0"/>
        <w:autoSpaceDN w:val="0"/>
        <w:spacing w:line="240" w:lineRule="auto"/>
        <w:jc w:val="center"/>
        <w:rPr>
          <w:rFonts w:cs="Arial"/>
          <w:i/>
          <w:iCs/>
          <w:color w:val="000000"/>
          <w:sz w:val="22"/>
          <w:szCs w:val="22"/>
          <w:lang w:eastAsia="en-GB"/>
        </w:rPr>
      </w:pPr>
      <w:r w:rsidRPr="004F3E5C">
        <w:rPr>
          <w:rFonts w:cs="Arial"/>
          <w:i/>
          <w:iCs/>
          <w:color w:val="000000"/>
          <w:sz w:val="22"/>
          <w:szCs w:val="22"/>
          <w:lang w:eastAsia="en-GB"/>
        </w:rPr>
        <w:t xml:space="preserve">Instrument pentru Calcularea Emisiilor de Gaze cu Efect de Seră din Sectorul Transporturilor </w:t>
      </w:r>
    </w:p>
    <w:p w:rsidR="00172A1F" w:rsidRDefault="003316AB" w:rsidP="004F3E5C">
      <w:pPr>
        <w:autoSpaceDE w:val="0"/>
        <w:autoSpaceDN w:val="0"/>
        <w:spacing w:line="240" w:lineRule="auto"/>
        <w:jc w:val="center"/>
        <w:rPr>
          <w:rFonts w:cs="Arial"/>
          <w:i/>
          <w:iCs/>
          <w:color w:val="000000"/>
          <w:sz w:val="22"/>
          <w:szCs w:val="22"/>
          <w:lang w:eastAsia="en-GB"/>
        </w:rPr>
      </w:pPr>
      <w:proofErr w:type="gramStart"/>
      <w:r>
        <w:rPr>
          <w:rFonts w:cs="Arial"/>
          <w:i/>
          <w:iCs/>
          <w:color w:val="000000"/>
          <w:sz w:val="22"/>
          <w:szCs w:val="22"/>
          <w:lang w:eastAsia="en-GB"/>
        </w:rPr>
        <w:t>Un</w:t>
      </w:r>
      <w:proofErr w:type="gramEnd"/>
      <w:r>
        <w:rPr>
          <w:rFonts w:cs="Arial"/>
          <w:i/>
          <w:iCs/>
          <w:color w:val="000000"/>
          <w:sz w:val="22"/>
          <w:szCs w:val="22"/>
          <w:lang w:eastAsia="en-GB"/>
        </w:rPr>
        <w:t xml:space="preserve"> ghid pentru beneficiari</w:t>
      </w:r>
    </w:p>
    <w:p w:rsidR="00172A1F" w:rsidRDefault="00172A1F" w:rsidP="00172A1F">
      <w:pPr>
        <w:autoSpaceDE w:val="0"/>
        <w:autoSpaceDN w:val="0"/>
        <w:spacing w:line="240" w:lineRule="auto"/>
        <w:jc w:val="center"/>
        <w:rPr>
          <w:rFonts w:cs="Arial"/>
          <w:i/>
          <w:iCs/>
          <w:color w:val="000000"/>
          <w:sz w:val="22"/>
          <w:szCs w:val="22"/>
          <w:lang w:eastAsia="en-GB"/>
        </w:rPr>
      </w:pPr>
    </w:p>
    <w:p w:rsidR="00172A1F" w:rsidRDefault="00172A1F" w:rsidP="00172A1F">
      <w:pPr>
        <w:autoSpaceDE w:val="0"/>
        <w:autoSpaceDN w:val="0"/>
        <w:spacing w:line="240" w:lineRule="auto"/>
        <w:jc w:val="center"/>
        <w:rPr>
          <w:rFonts w:cs="Arial"/>
          <w:i/>
          <w:iCs/>
          <w:color w:val="000000"/>
          <w:sz w:val="22"/>
          <w:szCs w:val="22"/>
          <w:lang w:eastAsia="en-GB"/>
        </w:rPr>
      </w:pPr>
    </w:p>
    <w:tbl>
      <w:tblPr>
        <w:tblStyle w:val="TableGrid"/>
        <w:tblW w:w="0" w:type="auto"/>
        <w:tblLook w:val="04A0" w:firstRow="1" w:lastRow="0" w:firstColumn="1" w:lastColumn="0" w:noHBand="0" w:noVBand="1"/>
      </w:tblPr>
      <w:tblGrid>
        <w:gridCol w:w="1526"/>
        <w:gridCol w:w="1559"/>
        <w:gridCol w:w="2977"/>
        <w:gridCol w:w="3118"/>
      </w:tblGrid>
      <w:tr w:rsidR="00172A1F" w:rsidRPr="00172A1F" w:rsidTr="00172A1F">
        <w:tc>
          <w:tcPr>
            <w:tcW w:w="1526" w:type="dxa"/>
          </w:tcPr>
          <w:p w:rsidR="00172A1F" w:rsidRPr="00172A1F" w:rsidRDefault="003F4934" w:rsidP="00172A1F">
            <w:pPr>
              <w:autoSpaceDE w:val="0"/>
              <w:autoSpaceDN w:val="0"/>
              <w:jc w:val="left"/>
              <w:rPr>
                <w:rFonts w:cs="Arial"/>
                <w:b/>
                <w:i/>
                <w:iCs/>
                <w:color w:val="000000"/>
                <w:sz w:val="18"/>
                <w:szCs w:val="18"/>
                <w:lang w:eastAsia="en-GB"/>
              </w:rPr>
            </w:pPr>
            <w:r>
              <w:rPr>
                <w:rFonts w:cs="Arial"/>
                <w:b/>
                <w:i/>
                <w:iCs/>
                <w:color w:val="000000"/>
                <w:sz w:val="18"/>
                <w:szCs w:val="18"/>
                <w:lang w:eastAsia="en-GB"/>
              </w:rPr>
              <w:t>Versiunea</w:t>
            </w:r>
          </w:p>
        </w:tc>
        <w:tc>
          <w:tcPr>
            <w:tcW w:w="1559" w:type="dxa"/>
          </w:tcPr>
          <w:p w:rsidR="00172A1F" w:rsidRPr="00172A1F" w:rsidRDefault="003F4934" w:rsidP="00172A1F">
            <w:pPr>
              <w:autoSpaceDE w:val="0"/>
              <w:autoSpaceDN w:val="0"/>
              <w:jc w:val="left"/>
              <w:rPr>
                <w:rFonts w:cs="Arial"/>
                <w:b/>
                <w:i/>
                <w:iCs/>
                <w:color w:val="000000"/>
                <w:sz w:val="18"/>
                <w:szCs w:val="18"/>
                <w:lang w:eastAsia="en-GB"/>
              </w:rPr>
            </w:pPr>
            <w:r>
              <w:rPr>
                <w:rFonts w:cs="Arial"/>
                <w:b/>
                <w:i/>
                <w:iCs/>
                <w:color w:val="000000"/>
                <w:sz w:val="18"/>
                <w:szCs w:val="18"/>
                <w:lang w:eastAsia="en-GB"/>
              </w:rPr>
              <w:t>Data</w:t>
            </w:r>
          </w:p>
        </w:tc>
        <w:tc>
          <w:tcPr>
            <w:tcW w:w="2977" w:type="dxa"/>
          </w:tcPr>
          <w:p w:rsidR="00172A1F" w:rsidRPr="00172A1F" w:rsidRDefault="003F4934" w:rsidP="00172A1F">
            <w:pPr>
              <w:autoSpaceDE w:val="0"/>
              <w:autoSpaceDN w:val="0"/>
              <w:jc w:val="left"/>
              <w:rPr>
                <w:rFonts w:cs="Arial"/>
                <w:b/>
                <w:i/>
                <w:iCs/>
                <w:color w:val="000000"/>
                <w:sz w:val="18"/>
                <w:szCs w:val="18"/>
                <w:lang w:eastAsia="en-GB"/>
              </w:rPr>
            </w:pPr>
            <w:r>
              <w:rPr>
                <w:rFonts w:cs="Arial"/>
                <w:b/>
                <w:i/>
                <w:iCs/>
                <w:color w:val="000000"/>
                <w:sz w:val="18"/>
                <w:szCs w:val="18"/>
                <w:lang w:eastAsia="en-GB"/>
              </w:rPr>
              <w:t>Autori</w:t>
            </w:r>
          </w:p>
        </w:tc>
        <w:tc>
          <w:tcPr>
            <w:tcW w:w="3118" w:type="dxa"/>
          </w:tcPr>
          <w:p w:rsidR="00172A1F" w:rsidRPr="00172A1F" w:rsidRDefault="003F4934" w:rsidP="00172A1F">
            <w:pPr>
              <w:autoSpaceDE w:val="0"/>
              <w:autoSpaceDN w:val="0"/>
              <w:jc w:val="left"/>
              <w:rPr>
                <w:rFonts w:cs="Arial"/>
                <w:b/>
                <w:i/>
                <w:iCs/>
                <w:color w:val="000000"/>
                <w:sz w:val="18"/>
                <w:szCs w:val="18"/>
                <w:lang w:eastAsia="en-GB"/>
              </w:rPr>
            </w:pPr>
            <w:r>
              <w:rPr>
                <w:rFonts w:cs="Arial"/>
                <w:b/>
                <w:i/>
                <w:iCs/>
                <w:color w:val="000000"/>
                <w:sz w:val="18"/>
                <w:szCs w:val="18"/>
                <w:lang w:eastAsia="en-GB"/>
              </w:rPr>
              <w:t>Comentariu</w:t>
            </w:r>
          </w:p>
        </w:tc>
      </w:tr>
      <w:tr w:rsidR="00172A1F" w:rsidRPr="00172A1F" w:rsidTr="00172A1F">
        <w:tc>
          <w:tcPr>
            <w:tcW w:w="1526" w:type="dxa"/>
          </w:tcPr>
          <w:p w:rsidR="00172A1F" w:rsidRPr="00172A1F" w:rsidRDefault="00B75FAC" w:rsidP="00172A1F">
            <w:pPr>
              <w:autoSpaceDE w:val="0"/>
              <w:autoSpaceDN w:val="0"/>
              <w:jc w:val="left"/>
              <w:rPr>
                <w:rFonts w:cs="Arial"/>
                <w:i/>
                <w:iCs/>
                <w:color w:val="000000"/>
                <w:sz w:val="18"/>
                <w:szCs w:val="18"/>
                <w:lang w:eastAsia="en-GB"/>
              </w:rPr>
            </w:pPr>
            <w:r>
              <w:rPr>
                <w:rFonts w:cs="Arial"/>
                <w:i/>
                <w:iCs/>
                <w:color w:val="000000"/>
                <w:sz w:val="18"/>
                <w:szCs w:val="18"/>
                <w:lang w:eastAsia="en-GB"/>
              </w:rPr>
              <w:t>0</w:t>
            </w:r>
          </w:p>
        </w:tc>
        <w:tc>
          <w:tcPr>
            <w:tcW w:w="1559" w:type="dxa"/>
          </w:tcPr>
          <w:p w:rsidR="00172A1F" w:rsidRPr="00172A1F" w:rsidRDefault="004F3E5C" w:rsidP="00172A1F">
            <w:pPr>
              <w:autoSpaceDE w:val="0"/>
              <w:autoSpaceDN w:val="0"/>
              <w:jc w:val="left"/>
              <w:rPr>
                <w:rFonts w:cs="Arial"/>
                <w:i/>
                <w:iCs/>
                <w:color w:val="000000"/>
                <w:sz w:val="18"/>
                <w:szCs w:val="18"/>
                <w:lang w:eastAsia="en-GB"/>
              </w:rPr>
            </w:pPr>
            <w:r>
              <w:rPr>
                <w:rFonts w:cs="Arial"/>
                <w:i/>
                <w:iCs/>
                <w:color w:val="000000"/>
                <w:sz w:val="18"/>
                <w:szCs w:val="18"/>
                <w:lang w:eastAsia="en-GB"/>
              </w:rPr>
              <w:t xml:space="preserve">Iunie </w:t>
            </w:r>
            <w:r w:rsidR="00D43DBD">
              <w:rPr>
                <w:rFonts w:cs="Arial"/>
                <w:i/>
                <w:iCs/>
                <w:color w:val="000000"/>
                <w:sz w:val="18"/>
                <w:szCs w:val="18"/>
                <w:lang w:eastAsia="en-GB"/>
              </w:rPr>
              <w:t>2016</w:t>
            </w:r>
          </w:p>
        </w:tc>
        <w:tc>
          <w:tcPr>
            <w:tcW w:w="2977" w:type="dxa"/>
          </w:tcPr>
          <w:p w:rsidR="004850BB" w:rsidRDefault="00D43DBD" w:rsidP="00172A1F">
            <w:pPr>
              <w:autoSpaceDE w:val="0"/>
              <w:autoSpaceDN w:val="0"/>
              <w:jc w:val="left"/>
              <w:rPr>
                <w:rFonts w:cs="Arial"/>
                <w:i/>
                <w:iCs/>
                <w:color w:val="000000"/>
                <w:sz w:val="18"/>
                <w:szCs w:val="18"/>
                <w:lang w:val="it-IT" w:eastAsia="en-GB"/>
              </w:rPr>
            </w:pPr>
            <w:r>
              <w:rPr>
                <w:rFonts w:cs="Arial"/>
                <w:i/>
                <w:iCs/>
                <w:color w:val="000000"/>
                <w:sz w:val="18"/>
                <w:szCs w:val="18"/>
                <w:lang w:val="it-IT" w:eastAsia="en-GB"/>
              </w:rPr>
              <w:t>Alan OBrien, JASPERS</w:t>
            </w:r>
          </w:p>
          <w:p w:rsidR="00D43DBD" w:rsidRPr="001E75AF" w:rsidRDefault="00D43DBD" w:rsidP="00172A1F">
            <w:pPr>
              <w:autoSpaceDE w:val="0"/>
              <w:autoSpaceDN w:val="0"/>
              <w:jc w:val="left"/>
              <w:rPr>
                <w:rFonts w:cs="Arial"/>
                <w:i/>
                <w:iCs/>
                <w:color w:val="000000"/>
                <w:sz w:val="18"/>
                <w:szCs w:val="18"/>
                <w:lang w:val="it-IT" w:eastAsia="en-GB"/>
              </w:rPr>
            </w:pPr>
            <w:r>
              <w:rPr>
                <w:rFonts w:cs="Arial"/>
                <w:i/>
                <w:iCs/>
                <w:color w:val="000000"/>
                <w:sz w:val="18"/>
                <w:szCs w:val="18"/>
                <w:lang w:val="it-IT" w:eastAsia="en-GB"/>
              </w:rPr>
              <w:t>Terry Ellis, Mott MacDonald</w:t>
            </w:r>
          </w:p>
          <w:p w:rsidR="00172A1F" w:rsidRPr="00172A1F" w:rsidRDefault="004850BB" w:rsidP="00172A1F">
            <w:pPr>
              <w:autoSpaceDE w:val="0"/>
              <w:autoSpaceDN w:val="0"/>
              <w:jc w:val="left"/>
              <w:rPr>
                <w:rFonts w:cs="Arial"/>
                <w:i/>
                <w:iCs/>
                <w:color w:val="000000"/>
                <w:sz w:val="18"/>
                <w:szCs w:val="18"/>
                <w:lang w:eastAsia="en-GB"/>
              </w:rPr>
            </w:pPr>
            <w:r w:rsidRPr="00172A1F">
              <w:rPr>
                <w:rFonts w:cs="Arial"/>
                <w:i/>
                <w:iCs/>
                <w:color w:val="000000"/>
                <w:sz w:val="18"/>
                <w:szCs w:val="18"/>
                <w:lang w:eastAsia="en-GB"/>
              </w:rPr>
              <w:t xml:space="preserve"> </w:t>
            </w:r>
          </w:p>
        </w:tc>
        <w:tc>
          <w:tcPr>
            <w:tcW w:w="3118" w:type="dxa"/>
          </w:tcPr>
          <w:p w:rsidR="00172A1F" w:rsidRPr="00172A1F" w:rsidRDefault="004F3E5C" w:rsidP="005C5C83">
            <w:pPr>
              <w:autoSpaceDE w:val="0"/>
              <w:autoSpaceDN w:val="0"/>
              <w:jc w:val="left"/>
              <w:rPr>
                <w:rFonts w:cs="Arial"/>
                <w:i/>
                <w:iCs/>
                <w:color w:val="000000"/>
                <w:sz w:val="18"/>
                <w:szCs w:val="18"/>
                <w:lang w:eastAsia="en-GB"/>
              </w:rPr>
            </w:pPr>
            <w:r>
              <w:rPr>
                <w:rFonts w:cs="Arial"/>
                <w:i/>
                <w:iCs/>
                <w:color w:val="000000"/>
                <w:sz w:val="18"/>
                <w:szCs w:val="18"/>
                <w:lang w:eastAsia="en-GB"/>
              </w:rPr>
              <w:t xml:space="preserve">Un nou ghid </w:t>
            </w:r>
          </w:p>
        </w:tc>
      </w:tr>
    </w:tbl>
    <w:p w:rsidR="00172A1F" w:rsidRDefault="00172A1F" w:rsidP="00172A1F">
      <w:pPr>
        <w:autoSpaceDE w:val="0"/>
        <w:autoSpaceDN w:val="0"/>
        <w:spacing w:line="240" w:lineRule="auto"/>
        <w:jc w:val="center"/>
        <w:rPr>
          <w:rFonts w:cs="Arial"/>
          <w:i/>
          <w:iCs/>
          <w:color w:val="000000"/>
          <w:sz w:val="22"/>
          <w:szCs w:val="22"/>
          <w:lang w:eastAsia="en-GB"/>
        </w:rPr>
      </w:pPr>
    </w:p>
    <w:p w:rsidR="00172A1F" w:rsidRDefault="00172A1F" w:rsidP="00172A1F">
      <w:pPr>
        <w:autoSpaceDE w:val="0"/>
        <w:autoSpaceDN w:val="0"/>
        <w:spacing w:line="240" w:lineRule="auto"/>
        <w:jc w:val="center"/>
        <w:rPr>
          <w:rFonts w:cs="Arial"/>
          <w:i/>
          <w:iCs/>
          <w:color w:val="000000"/>
          <w:sz w:val="22"/>
          <w:szCs w:val="22"/>
          <w:lang w:eastAsia="en-GB"/>
        </w:rPr>
      </w:pPr>
    </w:p>
    <w:p w:rsidR="00172A1F" w:rsidRDefault="00172A1F" w:rsidP="00172A1F">
      <w:pPr>
        <w:autoSpaceDE w:val="0"/>
        <w:autoSpaceDN w:val="0"/>
        <w:spacing w:line="240" w:lineRule="auto"/>
        <w:jc w:val="center"/>
        <w:rPr>
          <w:rFonts w:cs="Arial"/>
          <w:i/>
          <w:iCs/>
          <w:color w:val="000000"/>
          <w:sz w:val="22"/>
          <w:szCs w:val="22"/>
          <w:lang w:eastAsia="en-GB"/>
        </w:rPr>
      </w:pPr>
    </w:p>
    <w:p w:rsidR="00172A1F" w:rsidRDefault="00172A1F" w:rsidP="00172A1F">
      <w:pPr>
        <w:rPr>
          <w:lang w:eastAsia="en-GB"/>
        </w:rPr>
      </w:pPr>
      <w:r>
        <w:rPr>
          <w:lang w:eastAsia="en-GB"/>
        </w:rPr>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266"/>
      </w:tblGrid>
      <w:tr w:rsidR="002F7034" w:rsidTr="000E3FBF">
        <w:tc>
          <w:tcPr>
            <w:tcW w:w="9266" w:type="dxa"/>
            <w:tcBorders>
              <w:top w:val="nil"/>
              <w:bottom w:val="nil"/>
            </w:tcBorders>
          </w:tcPr>
          <w:p w:rsidR="006F561D" w:rsidRDefault="005C5C83" w:rsidP="006F561D">
            <w:pPr>
              <w:autoSpaceDE w:val="0"/>
              <w:autoSpaceDN w:val="0"/>
              <w:spacing w:line="240" w:lineRule="auto"/>
              <w:jc w:val="center"/>
              <w:rPr>
                <w:rFonts w:cs="Arial"/>
                <w:b/>
                <w:bCs/>
                <w:color w:val="000000"/>
                <w:sz w:val="28"/>
                <w:szCs w:val="28"/>
                <w:lang w:eastAsia="en-GB"/>
              </w:rPr>
            </w:pPr>
            <w:r>
              <w:rPr>
                <w:rFonts w:cs="Arial"/>
                <w:b/>
                <w:bCs/>
                <w:color w:val="000000"/>
                <w:sz w:val="28"/>
                <w:szCs w:val="28"/>
                <w:lang w:eastAsia="en-GB"/>
              </w:rPr>
              <w:lastRenderedPageBreak/>
              <w:t>Ghid de evaluare</w:t>
            </w:r>
            <w:r w:rsidR="006F561D" w:rsidRPr="006F561D">
              <w:rPr>
                <w:rFonts w:cs="Arial"/>
                <w:b/>
                <w:bCs/>
                <w:color w:val="000000"/>
                <w:sz w:val="28"/>
                <w:szCs w:val="28"/>
                <w:lang w:eastAsia="en-GB"/>
              </w:rPr>
              <w:t xml:space="preserve"> </w:t>
            </w:r>
            <w:r w:rsidR="00F02EC6">
              <w:rPr>
                <w:rFonts w:cs="Arial"/>
                <w:b/>
                <w:bCs/>
                <w:color w:val="000000"/>
                <w:sz w:val="28"/>
                <w:szCs w:val="28"/>
                <w:lang w:eastAsia="en-GB"/>
              </w:rPr>
              <w:t>JASPERS</w:t>
            </w:r>
            <w:r w:rsidR="006F561D">
              <w:rPr>
                <w:rFonts w:cs="Arial"/>
                <w:b/>
                <w:bCs/>
                <w:color w:val="000000"/>
                <w:sz w:val="28"/>
                <w:szCs w:val="28"/>
                <w:lang w:eastAsia="en-GB"/>
              </w:rPr>
              <w:t xml:space="preserve"> (Transport)</w:t>
            </w:r>
          </w:p>
          <w:p w:rsidR="00CC1B85" w:rsidRPr="006F561D" w:rsidRDefault="00CC1B85" w:rsidP="006F561D">
            <w:pPr>
              <w:autoSpaceDE w:val="0"/>
              <w:autoSpaceDN w:val="0"/>
              <w:spacing w:line="240" w:lineRule="auto"/>
              <w:jc w:val="center"/>
              <w:rPr>
                <w:rFonts w:cs="Arial"/>
                <w:b/>
                <w:bCs/>
                <w:color w:val="000000"/>
                <w:sz w:val="28"/>
                <w:szCs w:val="28"/>
                <w:lang w:eastAsia="en-GB"/>
              </w:rPr>
            </w:pPr>
            <w:r w:rsidRPr="00CC1B85">
              <w:rPr>
                <w:rFonts w:cs="Arial"/>
                <w:b/>
                <w:bCs/>
                <w:color w:val="000000"/>
                <w:sz w:val="28"/>
                <w:szCs w:val="28"/>
                <w:lang w:eastAsia="en-GB"/>
              </w:rPr>
              <w:t>Instrument pentru Calcularea Emisiilor de Gaze cu Efect de Seră din Sectorul Transporturilor</w:t>
            </w:r>
          </w:p>
          <w:p w:rsidR="002F7034" w:rsidRDefault="002F7034" w:rsidP="007160DF">
            <w:pPr>
              <w:autoSpaceDE w:val="0"/>
              <w:autoSpaceDN w:val="0"/>
              <w:spacing w:line="240" w:lineRule="auto"/>
              <w:jc w:val="center"/>
              <w:rPr>
                <w:rFonts w:cs="Arial"/>
                <w:szCs w:val="21"/>
                <w:lang w:val="en-IE"/>
              </w:rPr>
            </w:pPr>
          </w:p>
        </w:tc>
      </w:tr>
      <w:tr w:rsidR="002F7034" w:rsidRPr="002F7034" w:rsidTr="00776563">
        <w:tc>
          <w:tcPr>
            <w:tcW w:w="9266" w:type="dxa"/>
            <w:tcBorders>
              <w:top w:val="nil"/>
              <w:left w:val="nil"/>
              <w:bottom w:val="nil"/>
              <w:right w:val="nil"/>
            </w:tcBorders>
          </w:tcPr>
          <w:p w:rsidR="00133BFB" w:rsidRDefault="00133BFB" w:rsidP="0003615D">
            <w:r>
              <w:t>JASPERS (Asistenţă Comună pentru Sprijinirea Proiectelor în Regiunile Europene)</w:t>
            </w:r>
            <w:r w:rsidR="004A6A88">
              <w:t xml:space="preserve"> este un parteneria</w:t>
            </w:r>
            <w:r w:rsidR="00F16107">
              <w:t>t î</w:t>
            </w:r>
            <w:r w:rsidR="00D8439B">
              <w:t>ntre Comisia European</w:t>
            </w:r>
            <w:r w:rsidR="00D8439B">
              <w:rPr>
                <w:rFonts w:cs="Arial"/>
              </w:rPr>
              <w:t>ă</w:t>
            </w:r>
            <w:r w:rsidR="003720AE">
              <w:t>, Banca Europeană de Investiţii (BEI) şi Banca Europeană pentru Reconstrucţie ş</w:t>
            </w:r>
            <w:r w:rsidR="004A6A88">
              <w:t>i Dezvoltare (BERD).</w:t>
            </w:r>
          </w:p>
          <w:p w:rsidR="004A6A88" w:rsidRDefault="004A6A88" w:rsidP="0003615D"/>
          <w:p w:rsidR="004A6A88" w:rsidRDefault="00EF52E9" w:rsidP="0003615D">
            <w:r>
              <w:t>Unul din o</w:t>
            </w:r>
            <w:r w:rsidR="002432C1">
              <w:t>biectiv</w:t>
            </w:r>
            <w:r>
              <w:t>ele</w:t>
            </w:r>
            <w:r w:rsidR="004A6A88">
              <w:t xml:space="preserve"> JASPERS </w:t>
            </w:r>
            <w:r w:rsidR="002432C1">
              <w:t>este reprezentat</w:t>
            </w:r>
            <w:r w:rsidR="00C80ACB">
              <w:t xml:space="preserve"> de îmbunătăţirea pregă</w:t>
            </w:r>
            <w:r w:rsidR="004A6A88">
              <w:t>tirii</w:t>
            </w:r>
            <w:r w:rsidR="00C80ACB">
              <w:t xml:space="preserve"> proiectelor majore care urmează</w:t>
            </w:r>
            <w:r w:rsidR="004A6A88">
              <w:t xml:space="preserve"> s</w:t>
            </w:r>
            <w:r w:rsidR="00C80ACB">
              <w:t>ă fie co-finanţ</w:t>
            </w:r>
            <w:r w:rsidR="004A6A88">
              <w:t>ate din Fondul de Coeziune (FC)</w:t>
            </w:r>
            <w:r w:rsidR="00C80ACB">
              <w:t xml:space="preserve"> ş</w:t>
            </w:r>
            <w:r w:rsidR="004A6A88">
              <w:t xml:space="preserve">i Fondul </w:t>
            </w:r>
            <w:r w:rsidR="00395E04">
              <w:t>European de Dezvoltare Regională</w:t>
            </w:r>
            <w:r w:rsidR="004A6A88">
              <w:t xml:space="preserve"> (FEDR)</w:t>
            </w:r>
            <w:r w:rsidR="00E4761A">
              <w:t xml:space="preserve"> </w:t>
            </w:r>
            <w:r w:rsidR="00395E04">
              <w:t>î</w:t>
            </w:r>
            <w:r w:rsidR="00E4761A">
              <w:t>n noile</w:t>
            </w:r>
            <w:r w:rsidR="004A6A88">
              <w:t xml:space="preserve"> State </w:t>
            </w:r>
            <w:r w:rsidR="002432C1">
              <w:t xml:space="preserve">Membre. </w:t>
            </w:r>
            <w:r w:rsidR="00212C41">
              <w:t xml:space="preserve">De asemenea, </w:t>
            </w:r>
            <w:r w:rsidR="002432C1">
              <w:t>JASPERS este implicat î</w:t>
            </w:r>
            <w:r w:rsidR="004A6A88">
              <w:t xml:space="preserve">n </w:t>
            </w:r>
            <w:r w:rsidR="00212C41">
              <w:t>câ</w:t>
            </w:r>
            <w:r w:rsidR="00E4761A">
              <w:t xml:space="preserve">teva </w:t>
            </w:r>
            <w:r w:rsidR="00212C41">
              <w:t>ţă</w:t>
            </w:r>
            <w:r w:rsidR="00E4761A">
              <w:t>ri</w:t>
            </w:r>
            <w:r w:rsidR="00212C41">
              <w:t xml:space="preserve"> care beneficiază</w:t>
            </w:r>
            <w:r w:rsidR="00E4761A">
              <w:t xml:space="preserve"> de </w:t>
            </w:r>
            <w:r w:rsidR="00550ACA">
              <w:t xml:space="preserve">Fondul </w:t>
            </w:r>
            <w:r w:rsidR="00212C41">
              <w:t xml:space="preserve">european denumit </w:t>
            </w:r>
            <w:r w:rsidR="00E4761A">
              <w:t>Instrumentul pentr</w:t>
            </w:r>
            <w:r w:rsidR="00212C41">
              <w:t>u Asistenţă</w:t>
            </w:r>
            <w:r w:rsidR="00E4761A">
              <w:t xml:space="preserve"> de Pre-aderare (IPA)</w:t>
            </w:r>
            <w:r w:rsidR="00212C41">
              <w:t>, sprijinind ţă</w:t>
            </w:r>
            <w:r w:rsidR="00E4761A">
              <w:t xml:space="preserve">rile candidate </w:t>
            </w:r>
            <w:r w:rsidR="00212C41">
              <w:t>să-şi îmbunătăţească</w:t>
            </w:r>
            <w:r w:rsidR="00E4761A">
              <w:t xml:space="preserve"> treptat </w:t>
            </w:r>
            <w:r w:rsidR="00212C41">
              <w:t>practica ş</w:t>
            </w:r>
            <w:r w:rsidR="00550ACA">
              <w:t xml:space="preserve">i procesele </w:t>
            </w:r>
            <w:r w:rsidR="00212C41">
              <w:t>solicitate pentru absorbţ</w:t>
            </w:r>
            <w:r w:rsidR="004B0077">
              <w:t>ia fondurilor e</w:t>
            </w:r>
            <w:r w:rsidR="00550ACA">
              <w:t>uropene.</w:t>
            </w:r>
          </w:p>
          <w:p w:rsidR="006F5AD5" w:rsidRDefault="006F5AD5" w:rsidP="0003615D"/>
          <w:p w:rsidR="00550ACA" w:rsidRDefault="00550ACA" w:rsidP="0003615D">
            <w:r>
              <w:t>Pentru a spr</w:t>
            </w:r>
            <w:r w:rsidR="004B0077">
              <w:t>ijini aceste activităţ</w:t>
            </w:r>
            <w:r w:rsidR="00BA2726">
              <w:t xml:space="preserve">i, JASPERS </w:t>
            </w:r>
            <w:proofErr w:type="gramStart"/>
            <w:r w:rsidR="00BA2726">
              <w:t>a</w:t>
            </w:r>
            <w:proofErr w:type="gramEnd"/>
            <w:r w:rsidR="00BA2726">
              <w:t xml:space="preserve"> elaborat o serie de Ghiduri</w:t>
            </w:r>
            <w:r>
              <w:t xml:space="preserve"> care</w:t>
            </w:r>
            <w:r w:rsidR="00266692">
              <w:t xml:space="preserve"> </w:t>
            </w:r>
            <w:r w:rsidR="002A75D8">
              <w:t>oferă îndrum</w:t>
            </w:r>
            <w:r w:rsidR="002A75D8">
              <w:rPr>
                <w:rFonts w:cs="Arial"/>
              </w:rPr>
              <w:t>ă</w:t>
            </w:r>
            <w:r w:rsidR="00BA2726">
              <w:t>ri</w:t>
            </w:r>
            <w:r w:rsidR="004B0077">
              <w:t xml:space="preserve"> ş</w:t>
            </w:r>
            <w:r w:rsidR="00DC302C">
              <w:t>i recomandă</w:t>
            </w:r>
            <w:r w:rsidR="00266692">
              <w:t xml:space="preserve">ri generice referitoare la domenii specifice </w:t>
            </w:r>
            <w:r w:rsidR="00DC302C">
              <w:t>aferente strategiilor şi pregă</w:t>
            </w:r>
            <w:r w:rsidR="00266692">
              <w:t xml:space="preserve">tirii proiectelor. </w:t>
            </w:r>
            <w:r w:rsidR="00DC302C">
              <w:t>Aceste îndrumări sunt destinate să asigure o înţelegere prealabilă</w:t>
            </w:r>
            <w:r w:rsidR="00266692">
              <w:t xml:space="preserve"> </w:t>
            </w:r>
            <w:r w:rsidR="00DC302C">
              <w:t>a cerinţelor ş</w:t>
            </w:r>
            <w:r w:rsidR="00266692">
              <w:t xml:space="preserve">i </w:t>
            </w:r>
            <w:r w:rsidR="00DC302C">
              <w:t>aşteptă</w:t>
            </w:r>
            <w:r w:rsidR="00266692">
              <w:t xml:space="preserve">rilor </w:t>
            </w:r>
            <w:r w:rsidR="00DC302C">
              <w:t>experţ</w:t>
            </w:r>
            <w:r w:rsidR="00266692">
              <w:t>ilor cheie ai JASPERS.</w:t>
            </w:r>
          </w:p>
          <w:p w:rsidR="004B0077" w:rsidRDefault="004B0077" w:rsidP="0003615D"/>
          <w:p w:rsidR="00480C63" w:rsidRDefault="00480C63" w:rsidP="0003615D">
            <w:r>
              <w:t xml:space="preserve">Asistenţa </w:t>
            </w:r>
            <w:r w:rsidR="003F38CB">
              <w:t>JASPERS este oferită</w:t>
            </w:r>
            <w:r>
              <w:t xml:space="preserve"> </w:t>
            </w:r>
            <w:r w:rsidR="003F38CB">
              <w:t>cu bună-credinţă</w:t>
            </w:r>
            <w:r w:rsidR="00594D92">
              <w:t>, cu</w:t>
            </w:r>
            <w:r>
              <w:t xml:space="preserve"> grijă rezonabilă </w:t>
            </w:r>
            <w:r w:rsidR="003F38CB">
              <w:t>ş</w:t>
            </w:r>
            <w:r w:rsidR="00594D92">
              <w:t>i cu</w:t>
            </w:r>
            <w:r w:rsidR="003F38CB">
              <w:t xml:space="preserve"> diligenţ</w:t>
            </w:r>
            <w:r w:rsidR="00594D92">
              <w:t xml:space="preserve">a </w:t>
            </w:r>
            <w:r w:rsidR="003F38CB">
              <w:t>cuvenită</w:t>
            </w:r>
            <w:r w:rsidR="00594D92">
              <w:t xml:space="preserve"> </w:t>
            </w:r>
            <w:r w:rsidR="00594D92" w:rsidRPr="00594D92">
              <w:t>(diligentia quam in suis)</w:t>
            </w:r>
            <w:r w:rsidR="00594D92">
              <w:t xml:space="preserve">, </w:t>
            </w:r>
            <w:r w:rsidR="00265BAC">
              <w:t>bazându-se pe experienţa ş</w:t>
            </w:r>
            <w:r w:rsidR="00594D92">
              <w:t>i practicile de afaceri ale parten</w:t>
            </w:r>
            <w:r w:rsidR="00D9449E">
              <w:t>erilor să</w:t>
            </w:r>
            <w:r w:rsidR="00594D92">
              <w:t>i</w:t>
            </w:r>
            <w:r w:rsidR="00D9449E">
              <w:t>, BEI ş</w:t>
            </w:r>
            <w:r w:rsidR="00594D92">
              <w:t>i BERD</w:t>
            </w:r>
            <w:r w:rsidR="00D9449E">
              <w:t>; totuş</w:t>
            </w:r>
            <w:r w:rsidR="00594D92">
              <w:t xml:space="preserve">i, beneficiarii </w:t>
            </w:r>
            <w:r w:rsidR="00D9449E">
              <w:t>recunosc că</w:t>
            </w:r>
            <w:r w:rsidR="00594D92">
              <w:t xml:space="preserve"> BEI ca reprezentant </w:t>
            </w:r>
            <w:r w:rsidR="00D9449E">
              <w:t>al JASPERS nu va fi responsabilă</w:t>
            </w:r>
            <w:r w:rsidR="00594D92">
              <w:t xml:space="preserve"> pentru </w:t>
            </w:r>
            <w:r w:rsidR="00D9449E">
              <w:t>eventuale</w:t>
            </w:r>
            <w:r w:rsidR="00BA2726">
              <w:t>le</w:t>
            </w:r>
            <w:r w:rsidR="00D9449E">
              <w:t xml:space="preserve"> pierderi</w:t>
            </w:r>
            <w:r w:rsidR="00594D92">
              <w:t xml:space="preserve"> sau daune rezultate din orice sfat oferit de JASPERS.</w:t>
            </w:r>
          </w:p>
          <w:p w:rsidR="00133BFB" w:rsidRDefault="00133BFB" w:rsidP="0003615D"/>
          <w:p w:rsidR="00594D92" w:rsidRDefault="00594D92" w:rsidP="0003615D">
            <w:r>
              <w:t>JASP</w:t>
            </w:r>
            <w:r w:rsidR="00D9449E">
              <w:t>ERS doreşte să</w:t>
            </w:r>
            <w:r w:rsidR="006151FD">
              <w:t xml:space="preserve"> </w:t>
            </w:r>
            <w:r w:rsidR="00D9449E">
              <w:t>mulţumească</w:t>
            </w:r>
            <w:r w:rsidR="006151FD">
              <w:t xml:space="preserve"> </w:t>
            </w:r>
            <w:r w:rsidR="00BA2726">
              <w:t>pentru important</w:t>
            </w:r>
            <w:r w:rsidR="00D9449E">
              <w:t>a ş</w:t>
            </w:r>
            <w:r w:rsidR="006151FD">
              <w:t>i valoroasa contribu</w:t>
            </w:r>
            <w:r w:rsidR="00D9449E">
              <w:t>ţ</w:t>
            </w:r>
            <w:r w:rsidR="006151FD">
              <w:t>ie</w:t>
            </w:r>
            <w:r w:rsidR="00BA2726">
              <w:t xml:space="preserve"> </w:t>
            </w:r>
            <w:proofErr w:type="gramStart"/>
            <w:r w:rsidR="00BA2726">
              <w:t>a</w:t>
            </w:r>
            <w:proofErr w:type="gramEnd"/>
            <w:r w:rsidR="00BA2726">
              <w:t xml:space="preserve"> </w:t>
            </w:r>
            <w:r w:rsidR="00BA2726" w:rsidRPr="00BA2726">
              <w:t>experţilor Mott MacDonald</w:t>
            </w:r>
            <w:r w:rsidR="006151FD">
              <w:t xml:space="preserve"> </w:t>
            </w:r>
            <w:r w:rsidR="00D9449E">
              <w:t>î</w:t>
            </w:r>
            <w:r w:rsidR="006151FD">
              <w:t xml:space="preserve">n </w:t>
            </w:r>
            <w:r w:rsidR="00D9449E">
              <w:t>pregă</w:t>
            </w:r>
            <w:r w:rsidR="00385697">
              <w:t>tirea acestui document</w:t>
            </w:r>
            <w:r>
              <w:t>.</w:t>
            </w:r>
          </w:p>
          <w:p w:rsidR="002F7034" w:rsidRPr="002F7034" w:rsidRDefault="002F7034" w:rsidP="00313963">
            <w:pPr>
              <w:pStyle w:val="JAGBody"/>
            </w:pPr>
          </w:p>
          <w:p w:rsidR="002F7034" w:rsidRDefault="002F7034" w:rsidP="00313963">
            <w:pPr>
              <w:pStyle w:val="JAGBody"/>
              <w:rPr>
                <w:highlight w:val="cyan"/>
              </w:rPr>
            </w:pPr>
          </w:p>
          <w:p w:rsidR="00542849" w:rsidRDefault="00542849" w:rsidP="00313963">
            <w:pPr>
              <w:pStyle w:val="JAGBody"/>
              <w:rPr>
                <w:highlight w:val="cyan"/>
              </w:rPr>
            </w:pPr>
          </w:p>
          <w:p w:rsidR="00542849" w:rsidRDefault="00542849" w:rsidP="00313963">
            <w:pPr>
              <w:pStyle w:val="JAGBody"/>
              <w:rPr>
                <w:highlight w:val="cyan"/>
              </w:rPr>
            </w:pPr>
          </w:p>
          <w:p w:rsidR="00542849" w:rsidRDefault="00542849" w:rsidP="00313963">
            <w:pPr>
              <w:pStyle w:val="JAGBody"/>
              <w:rPr>
                <w:highlight w:val="cyan"/>
              </w:rPr>
            </w:pPr>
          </w:p>
          <w:p w:rsidR="002A75D8" w:rsidRPr="00E4761A" w:rsidRDefault="002A75D8" w:rsidP="00313963">
            <w:pPr>
              <w:pStyle w:val="JAGBody"/>
              <w:rPr>
                <w:highlight w:val="cyan"/>
              </w:rPr>
            </w:pPr>
          </w:p>
          <w:p w:rsidR="002F7034" w:rsidRPr="002F7034" w:rsidRDefault="002F7034" w:rsidP="00542849"/>
        </w:tc>
      </w:tr>
      <w:tr w:rsidR="002F7034" w:rsidRPr="009A6588" w:rsidTr="00776563">
        <w:tc>
          <w:tcPr>
            <w:tcW w:w="9266" w:type="dxa"/>
            <w:tcBorders>
              <w:top w:val="nil"/>
              <w:left w:val="nil"/>
              <w:bottom w:val="single" w:sz="4" w:space="0" w:color="auto"/>
              <w:right w:val="nil"/>
            </w:tcBorders>
          </w:tcPr>
          <w:p w:rsidR="002F7034" w:rsidRPr="00542849" w:rsidRDefault="00385697" w:rsidP="00542849">
            <w:pPr>
              <w:autoSpaceDE w:val="0"/>
              <w:autoSpaceDN w:val="0"/>
              <w:spacing w:line="240" w:lineRule="auto"/>
              <w:jc w:val="left"/>
              <w:rPr>
                <w:rFonts w:cs="Arial"/>
                <w:color w:val="000000"/>
                <w:szCs w:val="21"/>
                <w:lang w:eastAsia="en-GB"/>
              </w:rPr>
            </w:pPr>
            <w:r>
              <w:rPr>
                <w:rFonts w:cs="Arial"/>
                <w:color w:val="000000"/>
                <w:szCs w:val="21"/>
                <w:lang w:eastAsia="en-GB"/>
              </w:rPr>
              <w:t>Pentru î</w:t>
            </w:r>
            <w:r w:rsidR="00542849">
              <w:rPr>
                <w:rFonts w:cs="Arial"/>
                <w:color w:val="000000"/>
                <w:szCs w:val="21"/>
                <w:lang w:eastAsia="en-GB"/>
              </w:rPr>
              <w:t>ntrebări suplimentare, vă rugăm să contactaţi echipa JASPERS de la nivel local</w:t>
            </w:r>
            <w:r w:rsidR="002F7034" w:rsidRPr="000E3FBF">
              <w:rPr>
                <w:rFonts w:cs="Arial"/>
                <w:color w:val="000000"/>
                <w:szCs w:val="21"/>
                <w:lang w:eastAsia="en-GB"/>
              </w:rPr>
              <w:t>:</w:t>
            </w:r>
          </w:p>
        </w:tc>
      </w:tr>
    </w:tbl>
    <w:p w:rsidR="009A6588" w:rsidRDefault="009A6588">
      <w:pPr>
        <w:rPr>
          <w:rFonts w:cs="Arial"/>
          <w:b/>
          <w:bCs/>
          <w:color w:val="000000"/>
          <w:sz w:val="28"/>
          <w:szCs w:val="28"/>
          <w:lang w:eastAsia="en-GB"/>
        </w:rPr>
      </w:pPr>
    </w:p>
    <w:p w:rsidR="004D778B" w:rsidRDefault="004D778B">
      <w:pPr>
        <w:rPr>
          <w:rFonts w:cs="Arial"/>
          <w:b/>
          <w:bCs/>
          <w:color w:val="000000"/>
          <w:sz w:val="28"/>
          <w:szCs w:val="28"/>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321"/>
        <w:gridCol w:w="2215"/>
        <w:gridCol w:w="2410"/>
      </w:tblGrid>
      <w:tr w:rsidR="009A6588" w:rsidRPr="009A6588" w:rsidTr="00776563">
        <w:tc>
          <w:tcPr>
            <w:tcW w:w="2376" w:type="dxa"/>
          </w:tcPr>
          <w:p w:rsidR="009A6588" w:rsidRPr="000E3FBF" w:rsidRDefault="009A6588">
            <w:pPr>
              <w:rPr>
                <w:rFonts w:cs="Arial"/>
                <w:b/>
                <w:bCs/>
                <w:i/>
                <w:color w:val="000000"/>
                <w:sz w:val="18"/>
                <w:szCs w:val="18"/>
                <w:lang w:eastAsia="en-GB"/>
              </w:rPr>
            </w:pPr>
            <w:r w:rsidRPr="000E3FBF">
              <w:rPr>
                <w:rFonts w:cs="Arial"/>
                <w:b/>
                <w:bCs/>
                <w:i/>
                <w:color w:val="000000"/>
                <w:sz w:val="18"/>
                <w:szCs w:val="18"/>
                <w:lang w:eastAsia="en-GB"/>
              </w:rPr>
              <w:t>Bu</w:t>
            </w:r>
            <w:r w:rsidR="00542849">
              <w:rPr>
                <w:rFonts w:cs="Arial"/>
                <w:b/>
                <w:bCs/>
                <w:i/>
                <w:color w:val="000000"/>
                <w:sz w:val="18"/>
                <w:szCs w:val="18"/>
                <w:lang w:eastAsia="en-GB"/>
              </w:rPr>
              <w:t>cureşti</w:t>
            </w:r>
          </w:p>
        </w:tc>
        <w:tc>
          <w:tcPr>
            <w:tcW w:w="2321" w:type="dxa"/>
          </w:tcPr>
          <w:p w:rsidR="009A6588" w:rsidRPr="000E7297" w:rsidRDefault="009A6588">
            <w:pPr>
              <w:rPr>
                <w:rFonts w:cs="Arial"/>
                <w:b/>
                <w:bCs/>
                <w:i/>
                <w:color w:val="000000"/>
                <w:sz w:val="18"/>
                <w:szCs w:val="18"/>
                <w:lang w:eastAsia="en-GB"/>
              </w:rPr>
            </w:pPr>
            <w:r>
              <w:rPr>
                <w:rFonts w:cs="Arial"/>
                <w:b/>
                <w:bCs/>
                <w:i/>
                <w:color w:val="000000"/>
                <w:sz w:val="18"/>
                <w:szCs w:val="18"/>
                <w:lang w:eastAsia="en-GB"/>
              </w:rPr>
              <w:t>Sofia</w:t>
            </w:r>
          </w:p>
        </w:tc>
        <w:tc>
          <w:tcPr>
            <w:tcW w:w="2215" w:type="dxa"/>
          </w:tcPr>
          <w:p w:rsidR="009A6588" w:rsidRPr="000E3FBF" w:rsidRDefault="009A6588">
            <w:pPr>
              <w:rPr>
                <w:rFonts w:cs="Arial"/>
                <w:b/>
                <w:bCs/>
                <w:i/>
                <w:color w:val="000000"/>
                <w:sz w:val="18"/>
                <w:szCs w:val="18"/>
                <w:lang w:eastAsia="en-GB"/>
              </w:rPr>
            </w:pPr>
            <w:r w:rsidRPr="000E3FBF">
              <w:rPr>
                <w:rFonts w:cs="Arial"/>
                <w:b/>
                <w:bCs/>
                <w:i/>
                <w:color w:val="000000"/>
                <w:sz w:val="18"/>
                <w:szCs w:val="18"/>
                <w:lang w:eastAsia="en-GB"/>
              </w:rPr>
              <w:t>Vien</w:t>
            </w:r>
            <w:r w:rsidR="00542849">
              <w:rPr>
                <w:rFonts w:cs="Arial"/>
                <w:b/>
                <w:bCs/>
                <w:i/>
                <w:color w:val="000000"/>
                <w:sz w:val="18"/>
                <w:szCs w:val="18"/>
                <w:lang w:eastAsia="en-GB"/>
              </w:rPr>
              <w:t>a</w:t>
            </w:r>
          </w:p>
        </w:tc>
        <w:tc>
          <w:tcPr>
            <w:tcW w:w="2410" w:type="dxa"/>
          </w:tcPr>
          <w:p w:rsidR="009A6588" w:rsidRPr="000E3FBF" w:rsidRDefault="00542849">
            <w:pPr>
              <w:rPr>
                <w:rFonts w:cs="Arial"/>
                <w:b/>
                <w:bCs/>
                <w:i/>
                <w:color w:val="000000"/>
                <w:sz w:val="18"/>
                <w:szCs w:val="18"/>
                <w:lang w:eastAsia="en-GB"/>
              </w:rPr>
            </w:pPr>
            <w:r>
              <w:rPr>
                <w:rFonts w:cs="Arial"/>
                <w:b/>
                <w:bCs/>
                <w:i/>
                <w:color w:val="000000"/>
                <w:sz w:val="18"/>
                <w:szCs w:val="18"/>
                <w:lang w:eastAsia="en-GB"/>
              </w:rPr>
              <w:t>Varşovia</w:t>
            </w:r>
          </w:p>
        </w:tc>
      </w:tr>
      <w:tr w:rsidR="009A6588" w:rsidRPr="009A6588" w:rsidTr="00776563">
        <w:tc>
          <w:tcPr>
            <w:tcW w:w="2376" w:type="dxa"/>
            <w:tcBorders>
              <w:bottom w:val="single" w:sz="4" w:space="0" w:color="auto"/>
            </w:tcBorders>
          </w:tcPr>
          <w:p w:rsidR="009A6588" w:rsidRPr="009A6588" w:rsidRDefault="009A6588">
            <w:pPr>
              <w:rPr>
                <w:rStyle w:val="Caption1"/>
                <w:rFonts w:cs="Arial"/>
                <w:sz w:val="18"/>
                <w:szCs w:val="18"/>
              </w:rPr>
            </w:pPr>
          </w:p>
          <w:p w:rsidR="009A6588" w:rsidRPr="000E7297" w:rsidRDefault="009A6588">
            <w:pPr>
              <w:rPr>
                <w:rStyle w:val="Caption1"/>
                <w:rFonts w:cs="Arial"/>
                <w:sz w:val="18"/>
                <w:szCs w:val="18"/>
              </w:rPr>
            </w:pPr>
            <w:r w:rsidRPr="000E3FBF">
              <w:rPr>
                <w:rStyle w:val="Caption1"/>
                <w:rFonts w:cs="Arial"/>
                <w:sz w:val="18"/>
                <w:szCs w:val="18"/>
              </w:rPr>
              <w:t>Vasile Lascar Street, 31</w:t>
            </w:r>
          </w:p>
          <w:p w:rsidR="009A6588" w:rsidRPr="000E7297" w:rsidRDefault="009A6588">
            <w:pPr>
              <w:rPr>
                <w:rStyle w:val="Caption1"/>
                <w:rFonts w:cs="Arial"/>
                <w:sz w:val="18"/>
                <w:szCs w:val="18"/>
              </w:rPr>
            </w:pPr>
            <w:r w:rsidRPr="000E3FBF">
              <w:rPr>
                <w:rStyle w:val="Caption1"/>
                <w:rFonts w:cs="Arial"/>
                <w:sz w:val="18"/>
                <w:szCs w:val="18"/>
              </w:rPr>
              <w:t xml:space="preserve">020492 Bucharest, </w:t>
            </w:r>
          </w:p>
          <w:p w:rsidR="009A6588" w:rsidRPr="000E7297" w:rsidRDefault="00542849" w:rsidP="000E7297">
            <w:pPr>
              <w:rPr>
                <w:rStyle w:val="Caption1"/>
                <w:rFonts w:cs="Arial"/>
                <w:sz w:val="18"/>
                <w:szCs w:val="18"/>
              </w:rPr>
            </w:pPr>
            <w:r>
              <w:rPr>
                <w:rStyle w:val="Caption1"/>
                <w:rFonts w:cs="Arial"/>
                <w:sz w:val="18"/>
                <w:szCs w:val="18"/>
              </w:rPr>
              <w:t>Româ</w:t>
            </w:r>
            <w:r w:rsidR="009A6588" w:rsidRPr="000E3FBF">
              <w:rPr>
                <w:rStyle w:val="Caption1"/>
                <w:rFonts w:cs="Arial"/>
                <w:sz w:val="18"/>
                <w:szCs w:val="18"/>
              </w:rPr>
              <w:t>nia</w:t>
            </w:r>
            <w:r w:rsidR="009A6588" w:rsidRPr="000E3FBF">
              <w:rPr>
                <w:rFonts w:cs="Arial"/>
                <w:sz w:val="18"/>
                <w:szCs w:val="18"/>
              </w:rPr>
              <w:br/>
            </w:r>
            <w:r w:rsidR="009A6588" w:rsidRPr="000E3FBF">
              <w:rPr>
                <w:rStyle w:val="Strong"/>
                <w:rFonts w:cs="Arial"/>
                <w:sz w:val="18"/>
                <w:szCs w:val="18"/>
              </w:rPr>
              <w:t>Tel:</w:t>
            </w:r>
            <w:r w:rsidR="009A6588" w:rsidRPr="000E3FBF">
              <w:rPr>
                <w:rStyle w:val="Caption1"/>
                <w:rFonts w:cs="Arial"/>
                <w:sz w:val="18"/>
                <w:szCs w:val="18"/>
              </w:rPr>
              <w:t xml:space="preserve"> </w:t>
            </w:r>
            <w:r w:rsidR="009A6588" w:rsidRPr="000E7297">
              <w:rPr>
                <w:rStyle w:val="Caption1"/>
                <w:rFonts w:cs="Arial"/>
                <w:sz w:val="18"/>
                <w:szCs w:val="18"/>
              </w:rPr>
              <w:t xml:space="preserve"> </w:t>
            </w:r>
            <w:r w:rsidR="009A6588" w:rsidRPr="000E3FBF">
              <w:rPr>
                <w:rStyle w:val="Caption1"/>
                <w:rFonts w:cs="Arial"/>
                <w:sz w:val="18"/>
                <w:szCs w:val="18"/>
              </w:rPr>
              <w:t xml:space="preserve">+ 40 </w:t>
            </w:r>
            <w:r w:rsidR="009A6588" w:rsidRPr="000E7297">
              <w:rPr>
                <w:rStyle w:val="Caption1"/>
                <w:rFonts w:cs="Arial"/>
                <w:sz w:val="18"/>
                <w:szCs w:val="18"/>
              </w:rPr>
              <w:t>(</w:t>
            </w:r>
            <w:r w:rsidR="009A6588" w:rsidRPr="000E3FBF">
              <w:rPr>
                <w:rStyle w:val="Caption1"/>
                <w:rFonts w:cs="Arial"/>
                <w:sz w:val="18"/>
                <w:szCs w:val="18"/>
              </w:rPr>
              <w:t>21</w:t>
            </w:r>
            <w:r w:rsidR="009A6588" w:rsidRPr="000E7297">
              <w:rPr>
                <w:rStyle w:val="Caption1"/>
                <w:rFonts w:cs="Arial"/>
                <w:sz w:val="18"/>
                <w:szCs w:val="18"/>
              </w:rPr>
              <w:t>)</w:t>
            </w:r>
            <w:r w:rsidR="009A6588" w:rsidRPr="000E3FBF">
              <w:rPr>
                <w:rStyle w:val="Caption1"/>
                <w:rFonts w:cs="Arial"/>
                <w:sz w:val="18"/>
                <w:szCs w:val="18"/>
              </w:rPr>
              <w:t xml:space="preserve"> 208 6401 </w:t>
            </w:r>
          </w:p>
          <w:p w:rsidR="009A6588" w:rsidRPr="000E7297" w:rsidRDefault="009A6588">
            <w:pPr>
              <w:rPr>
                <w:rStyle w:val="Caption1"/>
                <w:rFonts w:cs="Arial"/>
                <w:sz w:val="18"/>
                <w:szCs w:val="18"/>
              </w:rPr>
            </w:pPr>
            <w:r w:rsidRPr="000E3FBF">
              <w:rPr>
                <w:rStyle w:val="Strong"/>
                <w:rFonts w:cs="Arial"/>
                <w:sz w:val="18"/>
                <w:szCs w:val="18"/>
              </w:rPr>
              <w:t>Fax:</w:t>
            </w:r>
            <w:r w:rsidRPr="000E3FBF">
              <w:rPr>
                <w:rStyle w:val="Caption1"/>
                <w:rFonts w:cs="Arial"/>
                <w:sz w:val="18"/>
                <w:szCs w:val="18"/>
              </w:rPr>
              <w:t xml:space="preserve"> + 40 </w:t>
            </w:r>
            <w:r w:rsidRPr="000E7297">
              <w:rPr>
                <w:rStyle w:val="Caption1"/>
                <w:rFonts w:cs="Arial"/>
                <w:sz w:val="18"/>
                <w:szCs w:val="18"/>
              </w:rPr>
              <w:t>(</w:t>
            </w:r>
            <w:r w:rsidRPr="000E3FBF">
              <w:rPr>
                <w:rStyle w:val="Caption1"/>
                <w:rFonts w:cs="Arial"/>
                <w:sz w:val="18"/>
                <w:szCs w:val="18"/>
              </w:rPr>
              <w:t>21</w:t>
            </w:r>
            <w:r w:rsidRPr="000E7297">
              <w:rPr>
                <w:rStyle w:val="Caption1"/>
                <w:rFonts w:cs="Arial"/>
                <w:sz w:val="18"/>
                <w:szCs w:val="18"/>
              </w:rPr>
              <w:t>)</w:t>
            </w:r>
            <w:r w:rsidRPr="000E3FBF">
              <w:rPr>
                <w:rStyle w:val="Caption1"/>
                <w:rFonts w:cs="Arial"/>
                <w:sz w:val="18"/>
                <w:szCs w:val="18"/>
              </w:rPr>
              <w:t xml:space="preserve"> 316 9060</w:t>
            </w:r>
          </w:p>
          <w:p w:rsidR="009A6588" w:rsidRPr="000E3FBF" w:rsidRDefault="009A6588">
            <w:pPr>
              <w:rPr>
                <w:rFonts w:cs="Arial"/>
                <w:b/>
                <w:bCs/>
                <w:sz w:val="18"/>
                <w:szCs w:val="18"/>
                <w:lang w:eastAsia="en-GB"/>
              </w:rPr>
            </w:pPr>
          </w:p>
        </w:tc>
        <w:tc>
          <w:tcPr>
            <w:tcW w:w="2321" w:type="dxa"/>
            <w:tcBorders>
              <w:bottom w:val="single" w:sz="4" w:space="0" w:color="auto"/>
            </w:tcBorders>
          </w:tcPr>
          <w:p w:rsidR="009A6588" w:rsidRPr="000E3FBF" w:rsidRDefault="009A6588" w:rsidP="009A6588">
            <w:pPr>
              <w:rPr>
                <w:rStyle w:val="Caption1"/>
                <w:rFonts w:cs="Arial"/>
                <w:sz w:val="18"/>
                <w:szCs w:val="18"/>
              </w:rPr>
            </w:pPr>
          </w:p>
          <w:p w:rsidR="009A6588" w:rsidRPr="000E3FBF" w:rsidRDefault="009A6588" w:rsidP="009A6588">
            <w:pPr>
              <w:rPr>
                <w:rStyle w:val="Caption1"/>
                <w:rFonts w:cs="Arial"/>
                <w:sz w:val="18"/>
                <w:szCs w:val="18"/>
              </w:rPr>
            </w:pPr>
            <w:r w:rsidRPr="000E3FBF">
              <w:rPr>
                <w:rStyle w:val="Caption1"/>
                <w:rFonts w:cs="Arial"/>
                <w:sz w:val="18"/>
                <w:szCs w:val="18"/>
              </w:rPr>
              <w:t>2a Saborna Street</w:t>
            </w:r>
          </w:p>
          <w:p w:rsidR="009A6588" w:rsidRPr="000E3FBF" w:rsidRDefault="009A6588" w:rsidP="009A6588">
            <w:pPr>
              <w:rPr>
                <w:rStyle w:val="Caption1"/>
                <w:rFonts w:cs="Arial"/>
                <w:sz w:val="18"/>
                <w:szCs w:val="18"/>
              </w:rPr>
            </w:pPr>
            <w:r w:rsidRPr="000E3FBF">
              <w:rPr>
                <w:rStyle w:val="Caption1"/>
                <w:rFonts w:cs="Arial"/>
                <w:sz w:val="18"/>
                <w:szCs w:val="18"/>
              </w:rPr>
              <w:t>1000 Sofia</w:t>
            </w:r>
          </w:p>
          <w:p w:rsidR="009A6588" w:rsidRPr="000E7297" w:rsidRDefault="009A6588" w:rsidP="000E7297">
            <w:pPr>
              <w:rPr>
                <w:rFonts w:cs="Arial"/>
                <w:sz w:val="18"/>
                <w:szCs w:val="18"/>
              </w:rPr>
            </w:pPr>
            <w:r w:rsidRPr="000E3FBF">
              <w:rPr>
                <w:rStyle w:val="Caption1"/>
                <w:rFonts w:cs="Arial"/>
                <w:sz w:val="18"/>
                <w:szCs w:val="18"/>
              </w:rPr>
              <w:t>Bulgaria</w:t>
            </w:r>
            <w:r w:rsidRPr="000E3FBF">
              <w:rPr>
                <w:rFonts w:cs="Arial"/>
                <w:sz w:val="18"/>
                <w:szCs w:val="18"/>
              </w:rPr>
              <w:br/>
            </w:r>
            <w:r w:rsidRPr="000E3FBF">
              <w:rPr>
                <w:rStyle w:val="Strong"/>
                <w:rFonts w:cs="Arial"/>
                <w:sz w:val="18"/>
                <w:szCs w:val="18"/>
              </w:rPr>
              <w:t>Tel:</w:t>
            </w:r>
            <w:r w:rsidRPr="000E3FBF">
              <w:rPr>
                <w:rStyle w:val="Caption1"/>
                <w:rFonts w:cs="Arial"/>
                <w:sz w:val="18"/>
                <w:szCs w:val="18"/>
              </w:rPr>
              <w:t xml:space="preserve"> + 359 (2) 9264 290</w:t>
            </w:r>
          </w:p>
        </w:tc>
        <w:tc>
          <w:tcPr>
            <w:tcW w:w="2215" w:type="dxa"/>
            <w:tcBorders>
              <w:bottom w:val="single" w:sz="4" w:space="0" w:color="auto"/>
            </w:tcBorders>
          </w:tcPr>
          <w:p w:rsidR="009A6588" w:rsidRPr="009A6588" w:rsidRDefault="009A6588">
            <w:pPr>
              <w:rPr>
                <w:rFonts w:cs="Arial"/>
                <w:sz w:val="18"/>
                <w:szCs w:val="18"/>
              </w:rPr>
            </w:pPr>
          </w:p>
          <w:p w:rsidR="009A6588" w:rsidRPr="000E3FBF" w:rsidRDefault="009A6588">
            <w:pPr>
              <w:rPr>
                <w:rFonts w:cs="Arial"/>
                <w:sz w:val="18"/>
                <w:szCs w:val="18"/>
              </w:rPr>
            </w:pPr>
            <w:r w:rsidRPr="000E3FBF">
              <w:rPr>
                <w:rFonts w:cs="Arial"/>
                <w:sz w:val="18"/>
                <w:szCs w:val="18"/>
              </w:rPr>
              <w:t>Mattiellistrasse 2-4</w:t>
            </w:r>
          </w:p>
          <w:p w:rsidR="009A6588" w:rsidRPr="000E3FBF" w:rsidRDefault="009A6588">
            <w:pPr>
              <w:rPr>
                <w:rFonts w:cs="Arial"/>
                <w:sz w:val="18"/>
                <w:szCs w:val="18"/>
              </w:rPr>
            </w:pPr>
            <w:r w:rsidRPr="000E3FBF">
              <w:rPr>
                <w:rFonts w:cs="Arial"/>
                <w:sz w:val="18"/>
                <w:szCs w:val="18"/>
              </w:rPr>
              <w:t>A-1040 Wien</w:t>
            </w:r>
          </w:p>
          <w:p w:rsidR="009A6588" w:rsidRPr="000E3FBF" w:rsidRDefault="009A6588">
            <w:pPr>
              <w:rPr>
                <w:rFonts w:cs="Arial"/>
                <w:sz w:val="18"/>
                <w:szCs w:val="18"/>
              </w:rPr>
            </w:pPr>
            <w:r w:rsidRPr="000E3FBF">
              <w:rPr>
                <w:rFonts w:cs="Arial"/>
                <w:sz w:val="18"/>
                <w:szCs w:val="18"/>
              </w:rPr>
              <w:t>Austria</w:t>
            </w:r>
            <w:r w:rsidRPr="000E3FBF">
              <w:rPr>
                <w:rFonts w:cs="Arial"/>
                <w:sz w:val="18"/>
                <w:szCs w:val="18"/>
              </w:rPr>
              <w:br/>
            </w:r>
            <w:r w:rsidRPr="000E3FBF">
              <w:rPr>
                <w:rStyle w:val="Strong"/>
                <w:rFonts w:cs="Arial"/>
                <w:sz w:val="18"/>
                <w:szCs w:val="18"/>
              </w:rPr>
              <w:t>Tel:</w:t>
            </w:r>
            <w:r w:rsidRPr="000E3FBF">
              <w:rPr>
                <w:rFonts w:cs="Arial"/>
                <w:sz w:val="18"/>
                <w:szCs w:val="18"/>
              </w:rPr>
              <w:t xml:space="preserve"> </w:t>
            </w:r>
            <w:r w:rsidRPr="000E7297">
              <w:rPr>
                <w:rFonts w:cs="Arial"/>
                <w:sz w:val="18"/>
                <w:szCs w:val="18"/>
              </w:rPr>
              <w:t xml:space="preserve"> </w:t>
            </w:r>
            <w:r w:rsidRPr="000E3FBF">
              <w:rPr>
                <w:rFonts w:cs="Arial"/>
                <w:sz w:val="18"/>
                <w:szCs w:val="18"/>
              </w:rPr>
              <w:t xml:space="preserve">+ 43 </w:t>
            </w:r>
            <w:r w:rsidRPr="000E7297">
              <w:rPr>
                <w:rFonts w:cs="Arial"/>
                <w:sz w:val="18"/>
                <w:szCs w:val="18"/>
              </w:rPr>
              <w:t>(</w:t>
            </w:r>
            <w:r w:rsidRPr="000E3FBF">
              <w:rPr>
                <w:rFonts w:cs="Arial"/>
                <w:sz w:val="18"/>
                <w:szCs w:val="18"/>
              </w:rPr>
              <w:t>1</w:t>
            </w:r>
            <w:r w:rsidRPr="000E7297">
              <w:rPr>
                <w:rFonts w:cs="Arial"/>
                <w:sz w:val="18"/>
                <w:szCs w:val="18"/>
              </w:rPr>
              <w:t>)</w:t>
            </w:r>
            <w:r w:rsidRPr="000E3FBF">
              <w:rPr>
                <w:rFonts w:cs="Arial"/>
                <w:sz w:val="18"/>
                <w:szCs w:val="18"/>
              </w:rPr>
              <w:t xml:space="preserve"> 505 36 76</w:t>
            </w:r>
          </w:p>
          <w:p w:rsidR="009A6588" w:rsidRPr="000E3FBF" w:rsidRDefault="009A6588">
            <w:pPr>
              <w:rPr>
                <w:rFonts w:cs="Arial"/>
                <w:sz w:val="18"/>
                <w:szCs w:val="18"/>
              </w:rPr>
            </w:pPr>
            <w:r w:rsidRPr="000E3FBF">
              <w:rPr>
                <w:rStyle w:val="Strong"/>
                <w:rFonts w:cs="Arial"/>
                <w:sz w:val="18"/>
                <w:szCs w:val="18"/>
              </w:rPr>
              <w:t>Fax:</w:t>
            </w:r>
            <w:r w:rsidRPr="000E3FBF">
              <w:rPr>
                <w:rFonts w:cs="Arial"/>
                <w:sz w:val="18"/>
                <w:szCs w:val="18"/>
              </w:rPr>
              <w:t xml:space="preserve"> + 43 </w:t>
            </w:r>
            <w:r w:rsidRPr="000E7297">
              <w:rPr>
                <w:rFonts w:cs="Arial"/>
                <w:sz w:val="18"/>
                <w:szCs w:val="18"/>
              </w:rPr>
              <w:t>(</w:t>
            </w:r>
            <w:r w:rsidRPr="000E3FBF">
              <w:rPr>
                <w:rFonts w:cs="Arial"/>
                <w:sz w:val="18"/>
                <w:szCs w:val="18"/>
              </w:rPr>
              <w:t>1</w:t>
            </w:r>
            <w:r w:rsidRPr="000E7297">
              <w:rPr>
                <w:rFonts w:cs="Arial"/>
                <w:sz w:val="18"/>
                <w:szCs w:val="18"/>
              </w:rPr>
              <w:t>)</w:t>
            </w:r>
            <w:r w:rsidRPr="000E3FBF">
              <w:rPr>
                <w:rFonts w:cs="Arial"/>
                <w:sz w:val="18"/>
                <w:szCs w:val="18"/>
              </w:rPr>
              <w:t xml:space="preserve"> 505 36 82</w:t>
            </w:r>
          </w:p>
        </w:tc>
        <w:tc>
          <w:tcPr>
            <w:tcW w:w="2410" w:type="dxa"/>
            <w:tcBorders>
              <w:bottom w:val="single" w:sz="4" w:space="0" w:color="auto"/>
            </w:tcBorders>
          </w:tcPr>
          <w:p w:rsidR="009A6588" w:rsidRPr="000E7297" w:rsidRDefault="009A6588" w:rsidP="000E3FBF">
            <w:pPr>
              <w:jc w:val="left"/>
              <w:rPr>
                <w:rFonts w:cs="Arial"/>
                <w:sz w:val="18"/>
                <w:szCs w:val="18"/>
                <w:lang w:eastAsia="en-GB"/>
              </w:rPr>
            </w:pPr>
          </w:p>
          <w:p w:rsidR="009A6588" w:rsidRPr="000E7297" w:rsidRDefault="009A6588" w:rsidP="000E3FBF">
            <w:pPr>
              <w:jc w:val="left"/>
              <w:rPr>
                <w:rFonts w:cs="Arial"/>
                <w:sz w:val="18"/>
                <w:szCs w:val="18"/>
                <w:lang w:eastAsia="en-GB"/>
              </w:rPr>
            </w:pPr>
            <w:r w:rsidRPr="000E3FBF">
              <w:rPr>
                <w:rFonts w:cs="Arial"/>
                <w:sz w:val="18"/>
                <w:szCs w:val="18"/>
                <w:lang w:eastAsia="en-GB"/>
              </w:rPr>
              <w:t>Plac Pilsudskiego 1</w:t>
            </w:r>
            <w:r w:rsidRPr="000E3FBF">
              <w:rPr>
                <w:rFonts w:cs="Arial"/>
                <w:sz w:val="18"/>
                <w:szCs w:val="18"/>
                <w:lang w:eastAsia="en-GB"/>
              </w:rPr>
              <w:br/>
              <w:t>PL-00 078 Warsaw</w:t>
            </w:r>
          </w:p>
          <w:p w:rsidR="009A6588" w:rsidRPr="000E7297" w:rsidRDefault="009A6588" w:rsidP="000E3FBF">
            <w:pPr>
              <w:jc w:val="left"/>
              <w:rPr>
                <w:rFonts w:cs="Arial"/>
                <w:sz w:val="18"/>
                <w:szCs w:val="18"/>
                <w:lang w:eastAsia="en-GB"/>
              </w:rPr>
            </w:pPr>
            <w:r w:rsidRPr="000E3FBF">
              <w:rPr>
                <w:rFonts w:cs="Arial"/>
                <w:sz w:val="18"/>
                <w:szCs w:val="18"/>
                <w:lang w:eastAsia="en-GB"/>
              </w:rPr>
              <w:t>Poland</w:t>
            </w:r>
            <w:r w:rsidRPr="000E3FBF">
              <w:rPr>
                <w:rFonts w:cs="Arial"/>
                <w:sz w:val="18"/>
                <w:szCs w:val="18"/>
                <w:lang w:eastAsia="en-GB"/>
              </w:rPr>
              <w:br/>
            </w:r>
            <w:r w:rsidRPr="000E3FBF">
              <w:rPr>
                <w:rFonts w:cs="Arial"/>
                <w:b/>
                <w:bCs/>
                <w:sz w:val="18"/>
                <w:szCs w:val="18"/>
                <w:lang w:eastAsia="en-GB"/>
              </w:rPr>
              <w:t>Tel:</w:t>
            </w:r>
            <w:r w:rsidRPr="000E3FBF">
              <w:rPr>
                <w:rFonts w:cs="Arial"/>
                <w:sz w:val="18"/>
                <w:szCs w:val="18"/>
                <w:lang w:eastAsia="en-GB"/>
              </w:rPr>
              <w:t xml:space="preserve"> + 48 22 310 0503</w:t>
            </w:r>
          </w:p>
          <w:p w:rsidR="009A6588" w:rsidRPr="000E3FBF" w:rsidRDefault="009A6588" w:rsidP="000E3FBF">
            <w:pPr>
              <w:jc w:val="left"/>
              <w:rPr>
                <w:rFonts w:cs="Arial"/>
                <w:sz w:val="18"/>
                <w:szCs w:val="18"/>
                <w:lang w:eastAsia="en-GB"/>
              </w:rPr>
            </w:pPr>
            <w:r w:rsidRPr="000E3FBF">
              <w:rPr>
                <w:rFonts w:cs="Arial"/>
                <w:b/>
                <w:bCs/>
                <w:sz w:val="18"/>
                <w:szCs w:val="18"/>
                <w:lang w:eastAsia="en-GB"/>
              </w:rPr>
              <w:t>Fax:</w:t>
            </w:r>
            <w:r w:rsidRPr="000E3FBF">
              <w:rPr>
                <w:rFonts w:cs="Arial"/>
                <w:sz w:val="18"/>
                <w:szCs w:val="18"/>
                <w:lang w:eastAsia="en-GB"/>
              </w:rPr>
              <w:t xml:space="preserve"> + 48 22 310 0501</w:t>
            </w:r>
          </w:p>
          <w:p w:rsidR="009A6588" w:rsidRPr="000E3FBF" w:rsidRDefault="009A6588" w:rsidP="000E7297">
            <w:pPr>
              <w:rPr>
                <w:rFonts w:cs="Arial"/>
                <w:b/>
                <w:bCs/>
                <w:sz w:val="18"/>
                <w:szCs w:val="18"/>
                <w:lang w:eastAsia="en-GB"/>
              </w:rPr>
            </w:pPr>
          </w:p>
        </w:tc>
      </w:tr>
    </w:tbl>
    <w:p w:rsidR="009A6588" w:rsidRDefault="009A6588">
      <w:pPr>
        <w:rPr>
          <w:rStyle w:val="Strong"/>
          <w:rFonts w:cs="Arial"/>
          <w:sz w:val="18"/>
          <w:szCs w:val="18"/>
        </w:rPr>
      </w:pPr>
    </w:p>
    <w:p w:rsidR="00A954AA" w:rsidRDefault="00A954AA" w:rsidP="00A954AA">
      <w:pPr>
        <w:rPr>
          <w:rStyle w:val="Strong"/>
          <w:rFonts w:cs="Arial"/>
          <w:b w:val="0"/>
          <w:sz w:val="18"/>
          <w:szCs w:val="18"/>
        </w:rPr>
      </w:pPr>
      <w:r>
        <w:rPr>
          <w:rStyle w:val="Strong"/>
          <w:rFonts w:cs="Arial"/>
          <w:sz w:val="18"/>
          <w:szCs w:val="18"/>
        </w:rPr>
        <w:t>Web:</w:t>
      </w:r>
      <w:r>
        <w:rPr>
          <w:rStyle w:val="Strong"/>
          <w:rFonts w:cs="Arial"/>
          <w:sz w:val="18"/>
          <w:szCs w:val="18"/>
        </w:rPr>
        <w:tab/>
      </w:r>
      <w:r>
        <w:rPr>
          <w:rStyle w:val="Strong"/>
          <w:rFonts w:cs="Arial"/>
          <w:b w:val="0"/>
          <w:sz w:val="18"/>
          <w:szCs w:val="18"/>
        </w:rPr>
        <w:t>http://www.jaspers-europa-info.org</w:t>
      </w:r>
    </w:p>
    <w:p w:rsidR="00A954AA" w:rsidRPr="00C67C53" w:rsidRDefault="00A954AA" w:rsidP="00A954AA">
      <w:pPr>
        <w:rPr>
          <w:rStyle w:val="Hyperlink"/>
        </w:rPr>
      </w:pPr>
      <w:r>
        <w:rPr>
          <w:rStyle w:val="Strong"/>
          <w:rFonts w:cs="Arial"/>
          <w:sz w:val="18"/>
          <w:szCs w:val="18"/>
        </w:rPr>
        <w:t>Email:</w:t>
      </w:r>
      <w:r>
        <w:rPr>
          <w:rStyle w:val="Caption1"/>
          <w:rFonts w:cs="Arial"/>
          <w:sz w:val="18"/>
          <w:szCs w:val="18"/>
        </w:rPr>
        <w:t xml:space="preserve"> </w:t>
      </w:r>
      <w:r>
        <w:rPr>
          <w:rStyle w:val="Caption1"/>
          <w:rFonts w:cs="Arial"/>
          <w:sz w:val="18"/>
          <w:szCs w:val="18"/>
        </w:rPr>
        <w:tab/>
      </w:r>
      <w:r w:rsidRPr="00A954AA">
        <w:rPr>
          <w:rStyle w:val="Strong"/>
          <w:b w:val="0"/>
          <w:sz w:val="18"/>
          <w:szCs w:val="18"/>
        </w:rPr>
        <w:t>jaspers@eib.org</w:t>
      </w:r>
      <w:r>
        <w:rPr>
          <w:rStyle w:val="Strong"/>
          <w:rFonts w:cs="Arial"/>
          <w:b w:val="0"/>
          <w:sz w:val="18"/>
          <w:szCs w:val="18"/>
        </w:rPr>
        <w:t xml:space="preserve">, </w:t>
      </w:r>
      <w:r w:rsidRPr="00A954AA">
        <w:rPr>
          <w:rStyle w:val="Strong"/>
          <w:rFonts w:cs="Arial"/>
          <w:b w:val="0"/>
          <w:sz w:val="18"/>
          <w:szCs w:val="18"/>
        </w:rPr>
        <w:t>jaspersnetwork@eib.org</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266"/>
      </w:tblGrid>
      <w:tr w:rsidR="00D43DBD" w:rsidTr="00D43DBD">
        <w:trPr>
          <w:trHeight w:val="1134"/>
        </w:trPr>
        <w:tc>
          <w:tcPr>
            <w:tcW w:w="9266" w:type="dxa"/>
            <w:tcBorders>
              <w:top w:val="nil"/>
              <w:bottom w:val="nil"/>
            </w:tcBorders>
          </w:tcPr>
          <w:p w:rsidR="00542849" w:rsidRDefault="00542849" w:rsidP="0003615D">
            <w:pPr>
              <w:rPr>
                <w:rStyle w:val="Hyperlink"/>
                <w:i/>
                <w:szCs w:val="21"/>
              </w:rPr>
            </w:pPr>
          </w:p>
          <w:p w:rsidR="00D43DBD" w:rsidRDefault="00C67C53" w:rsidP="00385697">
            <w:pPr>
              <w:jc w:val="center"/>
              <w:rPr>
                <w:rFonts w:cs="Arial"/>
                <w:b/>
                <w:bCs/>
                <w:color w:val="000000"/>
                <w:sz w:val="28"/>
                <w:szCs w:val="28"/>
                <w:lang w:eastAsia="en-GB"/>
              </w:rPr>
            </w:pPr>
            <w:r>
              <w:rPr>
                <w:rFonts w:cs="Arial"/>
                <w:b/>
                <w:bCs/>
                <w:color w:val="000000"/>
                <w:sz w:val="28"/>
                <w:szCs w:val="28"/>
                <w:lang w:eastAsia="en-GB"/>
              </w:rPr>
              <w:t>Mulţumiri</w:t>
            </w:r>
          </w:p>
          <w:p w:rsidR="00D43DBD" w:rsidRDefault="00D43DBD" w:rsidP="0003615D">
            <w:pPr>
              <w:rPr>
                <w:rFonts w:cs="Arial"/>
                <w:iCs/>
                <w:color w:val="000000"/>
                <w:sz w:val="22"/>
                <w:szCs w:val="22"/>
                <w:lang w:eastAsia="en-GB"/>
              </w:rPr>
            </w:pPr>
          </w:p>
          <w:p w:rsidR="00D43DBD" w:rsidRDefault="00D43DBD" w:rsidP="0003615D">
            <w:pPr>
              <w:rPr>
                <w:rFonts w:cs="Arial"/>
                <w:iCs/>
                <w:color w:val="000000"/>
                <w:sz w:val="22"/>
                <w:szCs w:val="22"/>
                <w:lang w:eastAsia="en-GB"/>
              </w:rPr>
            </w:pPr>
          </w:p>
          <w:p w:rsidR="00D43DBD" w:rsidRPr="00CF3D85" w:rsidRDefault="00385697" w:rsidP="0003615D">
            <w:pPr>
              <w:rPr>
                <w:rFonts w:cs="Arial"/>
                <w:iCs/>
                <w:color w:val="000000"/>
                <w:sz w:val="22"/>
                <w:szCs w:val="22"/>
                <w:lang w:eastAsia="en-GB"/>
              </w:rPr>
            </w:pPr>
            <w:r>
              <w:rPr>
                <w:rFonts w:cs="Arial"/>
                <w:iCs/>
                <w:color w:val="000000"/>
                <w:sz w:val="22"/>
                <w:szCs w:val="22"/>
                <w:lang w:eastAsia="en-GB"/>
              </w:rPr>
              <w:t>Acest Ghid, inclusiv</w:t>
            </w:r>
            <w:r w:rsidR="00C67C53" w:rsidRPr="00CF3D85">
              <w:rPr>
                <w:rFonts w:cs="Arial"/>
                <w:iCs/>
                <w:color w:val="000000"/>
                <w:sz w:val="22"/>
                <w:szCs w:val="22"/>
                <w:lang w:eastAsia="en-GB"/>
              </w:rPr>
              <w:t xml:space="preserve"> </w:t>
            </w:r>
            <w:r w:rsidR="00C83D69">
              <w:rPr>
                <w:rFonts w:cs="Arial"/>
                <w:iCs/>
                <w:color w:val="000000"/>
                <w:sz w:val="22"/>
                <w:szCs w:val="22"/>
                <w:lang w:eastAsia="en-GB"/>
              </w:rPr>
              <w:t>anexa reprezentată</w:t>
            </w:r>
            <w:r w:rsidR="00CF3D85" w:rsidRPr="00CF3D85">
              <w:rPr>
                <w:rFonts w:cs="Arial"/>
                <w:iCs/>
                <w:color w:val="000000"/>
                <w:sz w:val="22"/>
                <w:szCs w:val="22"/>
                <w:lang w:eastAsia="en-GB"/>
              </w:rPr>
              <w:t xml:space="preserve"> de </w:t>
            </w:r>
            <w:r w:rsidR="00C83D69">
              <w:rPr>
                <w:rFonts w:cs="Arial"/>
                <w:iCs/>
                <w:color w:val="000000"/>
                <w:sz w:val="22"/>
                <w:szCs w:val="22"/>
                <w:lang w:eastAsia="en-GB"/>
              </w:rPr>
              <w:t>instrumentu</w:t>
            </w:r>
            <w:r w:rsidR="00CF3D85" w:rsidRPr="00CF3D85">
              <w:rPr>
                <w:rFonts w:cs="Arial"/>
                <w:iCs/>
                <w:color w:val="000000"/>
                <w:sz w:val="22"/>
                <w:szCs w:val="22"/>
                <w:lang w:eastAsia="en-GB"/>
              </w:rPr>
              <w:t xml:space="preserve">l </w:t>
            </w:r>
            <w:r w:rsidR="00CC421D">
              <w:rPr>
                <w:rFonts w:cs="Arial"/>
                <w:iCs/>
                <w:color w:val="000000"/>
                <w:sz w:val="22"/>
                <w:szCs w:val="22"/>
                <w:lang w:eastAsia="en-GB"/>
              </w:rPr>
              <w:t>de analiză</w:t>
            </w:r>
            <w:r w:rsidR="00CF3D85" w:rsidRPr="00CF3D85">
              <w:rPr>
                <w:rFonts w:cs="Arial"/>
                <w:iCs/>
                <w:color w:val="000000"/>
                <w:sz w:val="22"/>
                <w:szCs w:val="22"/>
                <w:lang w:eastAsia="en-GB"/>
              </w:rPr>
              <w:t xml:space="preserve"> </w:t>
            </w:r>
            <w:r w:rsidR="00C83D69">
              <w:rPr>
                <w:rFonts w:cs="Arial"/>
                <w:iCs/>
                <w:color w:val="000000"/>
                <w:sz w:val="22"/>
                <w:szCs w:val="22"/>
                <w:lang w:eastAsia="en-GB"/>
              </w:rPr>
              <w:t>(</w:t>
            </w:r>
            <w:r w:rsidR="00CF3D85" w:rsidRPr="00CF3D85">
              <w:rPr>
                <w:rFonts w:cs="Arial"/>
                <w:iCs/>
                <w:color w:val="000000"/>
                <w:sz w:val="22"/>
                <w:szCs w:val="22"/>
                <w:lang w:eastAsia="en-GB"/>
              </w:rPr>
              <w:t>sub forma unor foi</w:t>
            </w:r>
            <w:r w:rsidR="00CF3D85">
              <w:rPr>
                <w:rFonts w:cs="Arial"/>
                <w:iCs/>
                <w:color w:val="000000"/>
                <w:sz w:val="22"/>
                <w:szCs w:val="22"/>
                <w:lang w:eastAsia="en-GB"/>
              </w:rPr>
              <w:t xml:space="preserve"> </w:t>
            </w:r>
            <w:r w:rsidR="00CF3D85" w:rsidRPr="00CF3D85">
              <w:rPr>
                <w:rFonts w:cs="Arial"/>
                <w:iCs/>
                <w:color w:val="000000"/>
                <w:sz w:val="22"/>
                <w:szCs w:val="22"/>
                <w:lang w:eastAsia="en-GB"/>
              </w:rPr>
              <w:t>de calcul</w:t>
            </w:r>
            <w:r w:rsidR="00C83D69">
              <w:rPr>
                <w:rFonts w:cs="Arial"/>
                <w:iCs/>
                <w:color w:val="000000"/>
                <w:sz w:val="22"/>
                <w:szCs w:val="22"/>
                <w:lang w:eastAsia="en-GB"/>
              </w:rPr>
              <w:t>)</w:t>
            </w:r>
            <w:r>
              <w:rPr>
                <w:rFonts w:cs="Arial"/>
                <w:iCs/>
                <w:color w:val="000000"/>
                <w:sz w:val="22"/>
                <w:szCs w:val="22"/>
                <w:lang w:eastAsia="en-GB"/>
              </w:rPr>
              <w:t>,</w:t>
            </w:r>
            <w:r w:rsidR="00CC421D">
              <w:rPr>
                <w:rFonts w:cs="Arial"/>
                <w:iCs/>
                <w:color w:val="000000"/>
                <w:sz w:val="22"/>
                <w:szCs w:val="22"/>
                <w:lang w:eastAsia="en-GB"/>
              </w:rPr>
              <w:t xml:space="preserve"> a fost pregătit cu sprijinul unui G</w:t>
            </w:r>
            <w:r w:rsidR="00CF3D85" w:rsidRPr="00CF3D85">
              <w:rPr>
                <w:rFonts w:cs="Arial"/>
                <w:iCs/>
                <w:color w:val="000000"/>
                <w:sz w:val="22"/>
                <w:szCs w:val="22"/>
                <w:lang w:eastAsia="en-GB"/>
              </w:rPr>
              <w:t>rup de lucru</w:t>
            </w:r>
            <w:r w:rsidR="00CC421D">
              <w:rPr>
                <w:rFonts w:cs="Arial"/>
                <w:iCs/>
                <w:color w:val="000000"/>
                <w:sz w:val="22"/>
                <w:szCs w:val="22"/>
                <w:lang w:eastAsia="en-GB"/>
              </w:rPr>
              <w:t>,</w:t>
            </w:r>
            <w:r w:rsidR="00CF3D85" w:rsidRPr="00CF3D85">
              <w:rPr>
                <w:rFonts w:cs="Arial"/>
                <w:iCs/>
                <w:color w:val="000000"/>
                <w:sz w:val="22"/>
                <w:szCs w:val="22"/>
                <w:lang w:eastAsia="en-GB"/>
              </w:rPr>
              <w:t xml:space="preserve"> care a </w:t>
            </w:r>
            <w:r w:rsidR="00CC421D">
              <w:rPr>
                <w:rFonts w:cs="Arial"/>
                <w:iCs/>
                <w:color w:val="000000"/>
                <w:sz w:val="22"/>
                <w:szCs w:val="22"/>
                <w:lang w:eastAsia="en-GB"/>
              </w:rPr>
              <w:t>facilitat</w:t>
            </w:r>
            <w:r w:rsidR="00CF3D85" w:rsidRPr="00CF3D85">
              <w:rPr>
                <w:rFonts w:cs="Arial"/>
                <w:iCs/>
                <w:color w:val="000000"/>
                <w:sz w:val="22"/>
                <w:szCs w:val="22"/>
                <w:lang w:eastAsia="en-GB"/>
              </w:rPr>
              <w:t xml:space="preserve"> </w:t>
            </w:r>
            <w:r w:rsidR="00CC421D">
              <w:rPr>
                <w:rFonts w:cs="Arial"/>
                <w:iCs/>
                <w:color w:val="000000"/>
                <w:sz w:val="22"/>
                <w:szCs w:val="22"/>
                <w:lang w:eastAsia="en-GB"/>
              </w:rPr>
              <w:t>exprimarea punctelor de vedere ş</w:t>
            </w:r>
            <w:r w:rsidR="00CF3D85">
              <w:rPr>
                <w:rFonts w:cs="Arial"/>
                <w:iCs/>
                <w:color w:val="000000"/>
                <w:sz w:val="22"/>
                <w:szCs w:val="22"/>
                <w:lang w:eastAsia="en-GB"/>
              </w:rPr>
              <w:t>i opiniilor</w:t>
            </w:r>
            <w:r w:rsidR="00CC421D">
              <w:rPr>
                <w:rFonts w:cs="Arial"/>
                <w:iCs/>
                <w:color w:val="000000"/>
                <w:sz w:val="22"/>
                <w:szCs w:val="22"/>
                <w:lang w:eastAsia="en-GB"/>
              </w:rPr>
              <w:t xml:space="preserve"> unui număr de experţi din domeniul transporturilor şi evaluă</w:t>
            </w:r>
            <w:r w:rsidR="00CF3D85">
              <w:rPr>
                <w:rFonts w:cs="Arial"/>
                <w:iCs/>
                <w:color w:val="000000"/>
                <w:sz w:val="22"/>
                <w:szCs w:val="22"/>
                <w:lang w:eastAsia="en-GB"/>
              </w:rPr>
              <w:t>rii proiectelor aferente. Membrii grupului de lucru sunt:</w:t>
            </w:r>
          </w:p>
          <w:p w:rsidR="00D43DBD" w:rsidRDefault="00D43DBD" w:rsidP="0003615D">
            <w:pPr>
              <w:rPr>
                <w:rFonts w:cs="Arial"/>
                <w:lang w:val="en-IE"/>
              </w:rPr>
            </w:pPr>
          </w:p>
        </w:tc>
      </w:tr>
      <w:tr w:rsidR="00D43DBD" w:rsidRPr="002F7034" w:rsidTr="00E858C9">
        <w:tc>
          <w:tcPr>
            <w:tcW w:w="9266" w:type="dxa"/>
            <w:tcBorders>
              <w:top w:val="nil"/>
              <w:left w:val="nil"/>
              <w:bottom w:val="nil"/>
              <w:right w:val="nil"/>
            </w:tcBorders>
          </w:tcPr>
          <w:p w:rsidR="00D43DBD" w:rsidRDefault="00D43DBD" w:rsidP="0003615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518"/>
            </w:tblGrid>
            <w:tr w:rsidR="00D43DBD" w:rsidTr="00D43DBD">
              <w:tc>
                <w:tcPr>
                  <w:tcW w:w="2410" w:type="dxa"/>
                </w:tcPr>
                <w:p w:rsidR="00D43DBD" w:rsidRPr="00D43DBD" w:rsidRDefault="00A648C3" w:rsidP="0003615D">
                  <w:r>
                    <w:t>Ana Maria Ciobică</w:t>
                  </w:r>
                </w:p>
              </w:tc>
              <w:tc>
                <w:tcPr>
                  <w:tcW w:w="4518" w:type="dxa"/>
                </w:tcPr>
                <w:p w:rsidR="00D43DBD" w:rsidRPr="00D43DBD" w:rsidRDefault="00D43DBD" w:rsidP="0003615D">
                  <w:r w:rsidRPr="00D43DBD">
                    <w:t>Metroul S.A</w:t>
                  </w:r>
                </w:p>
              </w:tc>
            </w:tr>
            <w:tr w:rsidR="00D43DBD" w:rsidTr="00D43DBD">
              <w:tc>
                <w:tcPr>
                  <w:tcW w:w="2410" w:type="dxa"/>
                </w:tcPr>
                <w:p w:rsidR="00D43DBD" w:rsidRPr="00D43DBD" w:rsidRDefault="00A648C3" w:rsidP="0003615D">
                  <w:r>
                    <w:t>Anca Brânză</w:t>
                  </w:r>
                  <w:r w:rsidR="00D43DBD" w:rsidRPr="00D43DBD">
                    <w:t>rea</w:t>
                  </w:r>
                </w:p>
              </w:tc>
              <w:tc>
                <w:tcPr>
                  <w:tcW w:w="4518" w:type="dxa"/>
                </w:tcPr>
                <w:p w:rsidR="00D43DBD" w:rsidRPr="00D43DBD" w:rsidRDefault="00D43DBD" w:rsidP="0003615D">
                  <w:r w:rsidRPr="00D43DBD">
                    <w:t>Search Ltd</w:t>
                  </w:r>
                </w:p>
              </w:tc>
            </w:tr>
            <w:tr w:rsidR="00D43DBD" w:rsidTr="00D43DBD">
              <w:tc>
                <w:tcPr>
                  <w:tcW w:w="2410" w:type="dxa"/>
                </w:tcPr>
                <w:p w:rsidR="00D43DBD" w:rsidRPr="00D43DBD" w:rsidRDefault="00A648C3" w:rsidP="0003615D">
                  <w:r>
                    <w:t>Adrian Vî</w:t>
                  </w:r>
                  <w:r w:rsidR="00D43DBD" w:rsidRPr="00D43DBD">
                    <w:t>lcan</w:t>
                  </w:r>
                </w:p>
              </w:tc>
              <w:tc>
                <w:tcPr>
                  <w:tcW w:w="4518" w:type="dxa"/>
                </w:tcPr>
                <w:p w:rsidR="00D43DBD" w:rsidRPr="00D43DBD" w:rsidRDefault="00D43DBD" w:rsidP="0003615D">
                  <w:r w:rsidRPr="00D43DBD">
                    <w:t>Av Transport Planning SRL</w:t>
                  </w:r>
                </w:p>
              </w:tc>
            </w:tr>
          </w:tbl>
          <w:p w:rsidR="00CF3D85" w:rsidRDefault="00CF3D85" w:rsidP="0003615D"/>
          <w:p w:rsidR="00CF3D85" w:rsidRDefault="00CF3D85" w:rsidP="0003615D"/>
          <w:p w:rsidR="00CF3D85" w:rsidRDefault="00CC421D" w:rsidP="0003615D">
            <w:r>
              <w:t xml:space="preserve">Dorim să transmitem sincere </w:t>
            </w:r>
            <w:r w:rsidR="004D778B">
              <w:t>mulţumiri</w:t>
            </w:r>
            <w:r w:rsidR="00CF3D85">
              <w:t xml:space="preserve"> membrilor grupului de lucru pentr</w:t>
            </w:r>
            <w:r>
              <w:t>u timpul ş</w:t>
            </w:r>
            <w:r w:rsidR="00CF3D85">
              <w:t>i efortul depus în sprijinirea</w:t>
            </w:r>
            <w:r>
              <w:t xml:space="preserve"> experţ</w:t>
            </w:r>
            <w:r w:rsidR="00CF3D85">
              <w:t xml:space="preserve">ilor </w:t>
            </w:r>
            <w:r>
              <w:t>JASPERS ş</w:t>
            </w:r>
            <w:r w:rsidR="00CF3D85">
              <w:t xml:space="preserve">i </w:t>
            </w:r>
            <w:r>
              <w:t xml:space="preserve">ai </w:t>
            </w:r>
            <w:r w:rsidR="00CF3D85">
              <w:t xml:space="preserve">consultantului nostru, </w:t>
            </w:r>
            <w:r w:rsidR="00CF3D85" w:rsidRPr="00CF3D85">
              <w:t>Mott MacDonald</w:t>
            </w:r>
            <w:r>
              <w:t>, pentru pregătirea acestui ghid ş</w:t>
            </w:r>
            <w:r w:rsidR="00CF3D85">
              <w:t>i pentru te</w:t>
            </w:r>
            <w:r>
              <w:t>starea instrumentului de analiză</w:t>
            </w:r>
            <w:r w:rsidR="00CF3D85">
              <w:t>.</w:t>
            </w:r>
          </w:p>
          <w:p w:rsidR="00D43DBD" w:rsidRDefault="00D43DBD" w:rsidP="0003615D"/>
          <w:p w:rsidR="00D43DBD" w:rsidRDefault="00D43DBD" w:rsidP="0003615D"/>
          <w:p w:rsidR="00D43DBD" w:rsidRDefault="00D43DBD" w:rsidP="0003615D"/>
          <w:p w:rsidR="00D43DBD" w:rsidRDefault="00D43DBD" w:rsidP="0003615D"/>
          <w:p w:rsidR="00D43DBD" w:rsidRDefault="00D43DBD" w:rsidP="0003615D"/>
          <w:p w:rsidR="00D43DBD" w:rsidRDefault="00D43DBD" w:rsidP="0003615D"/>
          <w:p w:rsidR="00D43DBD" w:rsidRDefault="00D43DBD" w:rsidP="0003615D"/>
          <w:p w:rsidR="00D43DBD" w:rsidRDefault="00D43DBD" w:rsidP="0003615D"/>
          <w:p w:rsidR="00D43DBD" w:rsidRDefault="00D43DBD" w:rsidP="0003615D"/>
          <w:p w:rsidR="00D43DBD" w:rsidRDefault="00D43DBD" w:rsidP="0003615D"/>
          <w:p w:rsidR="00D43DBD" w:rsidRPr="002F7034" w:rsidRDefault="00D43DBD" w:rsidP="0003615D"/>
          <w:p w:rsidR="00D43DBD" w:rsidRPr="002F7034" w:rsidRDefault="00D43DBD" w:rsidP="0003615D"/>
        </w:tc>
      </w:tr>
    </w:tbl>
    <w:p w:rsidR="00A954AA" w:rsidRDefault="00D43DBD" w:rsidP="00A954AA">
      <w:r>
        <w:br w:type="page"/>
      </w:r>
    </w:p>
    <w:sdt>
      <w:sdtPr>
        <w:rPr>
          <w:rFonts w:ascii="Arial" w:eastAsia="Times New Roman" w:hAnsi="Arial" w:cs="Times New Roman"/>
          <w:b w:val="0"/>
          <w:bCs w:val="0"/>
          <w:color w:val="auto"/>
          <w:sz w:val="21"/>
          <w:szCs w:val="20"/>
          <w:lang w:val="en-GB"/>
        </w:rPr>
        <w:id w:val="-1594000327"/>
        <w:docPartObj>
          <w:docPartGallery w:val="Table of Contents"/>
          <w:docPartUnique/>
        </w:docPartObj>
      </w:sdtPr>
      <w:sdtEndPr>
        <w:rPr>
          <w:noProof/>
        </w:rPr>
      </w:sdtEndPr>
      <w:sdtContent>
        <w:p w:rsidR="00B92BA1" w:rsidRDefault="0008142A" w:rsidP="00B92BA1">
          <w:pPr>
            <w:pStyle w:val="TOCHeading"/>
            <w:ind w:right="-1"/>
          </w:pPr>
          <w:r>
            <w:t>Cuprins</w:t>
          </w:r>
        </w:p>
        <w:p w:rsidR="00613217" w:rsidRDefault="00613217" w:rsidP="00313963">
          <w:pPr>
            <w:pStyle w:val="TOC1"/>
          </w:pPr>
        </w:p>
        <w:p w:rsidR="0002073F" w:rsidRDefault="00B92BA1">
          <w:pPr>
            <w:pStyle w:val="TOC1"/>
            <w:rPr>
              <w:rFonts w:asciiTheme="minorHAnsi" w:eastAsiaTheme="minorEastAsia" w:hAnsiTheme="minorHAnsi" w:cstheme="minorBidi"/>
              <w:sz w:val="22"/>
              <w:szCs w:val="22"/>
              <w:lang w:val="ro-RO" w:eastAsia="ro-RO"/>
            </w:rPr>
          </w:pPr>
          <w:r w:rsidRPr="00B952AA">
            <w:rPr>
              <w:sz w:val="21"/>
              <w:szCs w:val="21"/>
            </w:rPr>
            <w:fldChar w:fldCharType="begin"/>
          </w:r>
          <w:r w:rsidRPr="00B952AA">
            <w:rPr>
              <w:sz w:val="21"/>
              <w:szCs w:val="21"/>
            </w:rPr>
            <w:instrText xml:space="preserve"> TOC \o "1-3" \h \z \u </w:instrText>
          </w:r>
          <w:r w:rsidRPr="00B952AA">
            <w:rPr>
              <w:sz w:val="21"/>
              <w:szCs w:val="21"/>
            </w:rPr>
            <w:fldChar w:fldCharType="separate"/>
          </w:r>
          <w:hyperlink w:anchor="_Toc453838638" w:history="1">
            <w:r w:rsidR="0002073F" w:rsidRPr="00B96A16">
              <w:rPr>
                <w:rStyle w:val="Hyperlink"/>
              </w:rPr>
              <w:t>1.</w:t>
            </w:r>
            <w:r w:rsidR="0002073F">
              <w:rPr>
                <w:rFonts w:asciiTheme="minorHAnsi" w:eastAsiaTheme="minorEastAsia" w:hAnsiTheme="minorHAnsi" w:cstheme="minorBidi"/>
                <w:sz w:val="22"/>
                <w:szCs w:val="22"/>
                <w:lang w:val="ro-RO" w:eastAsia="ro-RO"/>
              </w:rPr>
              <w:tab/>
            </w:r>
            <w:r w:rsidR="0002073F" w:rsidRPr="00B96A16">
              <w:rPr>
                <w:rStyle w:val="Hyperlink"/>
              </w:rPr>
              <w:t>Introducere</w:t>
            </w:r>
            <w:r w:rsidR="0002073F">
              <w:rPr>
                <w:webHidden/>
              </w:rPr>
              <w:tab/>
            </w:r>
            <w:r w:rsidR="0002073F">
              <w:rPr>
                <w:webHidden/>
              </w:rPr>
              <w:fldChar w:fldCharType="begin"/>
            </w:r>
            <w:r w:rsidR="0002073F">
              <w:rPr>
                <w:webHidden/>
              </w:rPr>
              <w:instrText xml:space="preserve"> PAGEREF _Toc453838638 \h </w:instrText>
            </w:r>
            <w:r w:rsidR="0002073F">
              <w:rPr>
                <w:webHidden/>
              </w:rPr>
            </w:r>
            <w:r w:rsidR="0002073F">
              <w:rPr>
                <w:webHidden/>
              </w:rPr>
              <w:fldChar w:fldCharType="separate"/>
            </w:r>
            <w:r w:rsidR="0002073F">
              <w:rPr>
                <w:webHidden/>
              </w:rPr>
              <w:t>1</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39" w:history="1">
            <w:r w:rsidR="0002073F" w:rsidRPr="00B96A16">
              <w:rPr>
                <w:rStyle w:val="Hyperlink"/>
              </w:rPr>
              <w:t>1.1.</w:t>
            </w:r>
            <w:r w:rsidR="0002073F">
              <w:rPr>
                <w:rFonts w:asciiTheme="minorHAnsi" w:eastAsiaTheme="minorEastAsia" w:hAnsiTheme="minorHAnsi" w:cstheme="minorBidi"/>
                <w:sz w:val="22"/>
                <w:szCs w:val="22"/>
                <w:lang w:val="ro-RO" w:eastAsia="ro-RO"/>
              </w:rPr>
              <w:tab/>
            </w:r>
            <w:r w:rsidR="0002073F" w:rsidRPr="00B96A16">
              <w:rPr>
                <w:rStyle w:val="Hyperlink"/>
              </w:rPr>
              <w:t>Prezentare generală</w:t>
            </w:r>
            <w:r w:rsidR="0002073F">
              <w:rPr>
                <w:webHidden/>
              </w:rPr>
              <w:tab/>
            </w:r>
            <w:r w:rsidR="0002073F">
              <w:rPr>
                <w:webHidden/>
              </w:rPr>
              <w:fldChar w:fldCharType="begin"/>
            </w:r>
            <w:r w:rsidR="0002073F">
              <w:rPr>
                <w:webHidden/>
              </w:rPr>
              <w:instrText xml:space="preserve"> PAGEREF _Toc453838639 \h </w:instrText>
            </w:r>
            <w:r w:rsidR="0002073F">
              <w:rPr>
                <w:webHidden/>
              </w:rPr>
            </w:r>
            <w:r w:rsidR="0002073F">
              <w:rPr>
                <w:webHidden/>
              </w:rPr>
              <w:fldChar w:fldCharType="separate"/>
            </w:r>
            <w:r w:rsidR="0002073F">
              <w:rPr>
                <w:webHidden/>
              </w:rPr>
              <w:t>1</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40" w:history="1">
            <w:r w:rsidR="0002073F" w:rsidRPr="00B96A16">
              <w:rPr>
                <w:rStyle w:val="Hyperlink"/>
              </w:rPr>
              <w:t>1.2.</w:t>
            </w:r>
            <w:r w:rsidR="0002073F">
              <w:rPr>
                <w:rFonts w:asciiTheme="minorHAnsi" w:eastAsiaTheme="minorEastAsia" w:hAnsiTheme="minorHAnsi" w:cstheme="minorBidi"/>
                <w:sz w:val="22"/>
                <w:szCs w:val="22"/>
                <w:lang w:val="ro-RO" w:eastAsia="ro-RO"/>
              </w:rPr>
              <w:tab/>
            </w:r>
            <w:r w:rsidR="0002073F" w:rsidRPr="00B96A16">
              <w:rPr>
                <w:rStyle w:val="Hyperlink"/>
              </w:rPr>
              <w:t>Instrumentul de analiză</w:t>
            </w:r>
            <w:r w:rsidR="0002073F">
              <w:rPr>
                <w:webHidden/>
              </w:rPr>
              <w:tab/>
            </w:r>
            <w:r w:rsidR="0002073F">
              <w:rPr>
                <w:webHidden/>
              </w:rPr>
              <w:fldChar w:fldCharType="begin"/>
            </w:r>
            <w:r w:rsidR="0002073F">
              <w:rPr>
                <w:webHidden/>
              </w:rPr>
              <w:instrText xml:space="preserve"> PAGEREF _Toc453838640 \h </w:instrText>
            </w:r>
            <w:r w:rsidR="0002073F">
              <w:rPr>
                <w:webHidden/>
              </w:rPr>
            </w:r>
            <w:r w:rsidR="0002073F">
              <w:rPr>
                <w:webHidden/>
              </w:rPr>
              <w:fldChar w:fldCharType="separate"/>
            </w:r>
            <w:r w:rsidR="0002073F">
              <w:rPr>
                <w:webHidden/>
              </w:rPr>
              <w:t>1</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41" w:history="1">
            <w:r w:rsidR="0002073F" w:rsidRPr="00B96A16">
              <w:rPr>
                <w:rStyle w:val="Hyperlink"/>
              </w:rPr>
              <w:t>1.3.</w:t>
            </w:r>
            <w:r w:rsidR="0002073F">
              <w:rPr>
                <w:rFonts w:asciiTheme="minorHAnsi" w:eastAsiaTheme="minorEastAsia" w:hAnsiTheme="minorHAnsi" w:cstheme="minorBidi"/>
                <w:sz w:val="22"/>
                <w:szCs w:val="22"/>
                <w:lang w:val="ro-RO" w:eastAsia="ro-RO"/>
              </w:rPr>
              <w:tab/>
            </w:r>
            <w:r w:rsidR="0002073F" w:rsidRPr="00B96A16">
              <w:rPr>
                <w:rStyle w:val="Hyperlink"/>
              </w:rPr>
              <w:t>Legături cu alte ghiduri</w:t>
            </w:r>
            <w:r w:rsidR="0002073F">
              <w:rPr>
                <w:webHidden/>
              </w:rPr>
              <w:tab/>
            </w:r>
            <w:r w:rsidR="0002073F">
              <w:rPr>
                <w:webHidden/>
              </w:rPr>
              <w:fldChar w:fldCharType="begin"/>
            </w:r>
            <w:r w:rsidR="0002073F">
              <w:rPr>
                <w:webHidden/>
              </w:rPr>
              <w:instrText xml:space="preserve"> PAGEREF _Toc453838641 \h </w:instrText>
            </w:r>
            <w:r w:rsidR="0002073F">
              <w:rPr>
                <w:webHidden/>
              </w:rPr>
            </w:r>
            <w:r w:rsidR="0002073F">
              <w:rPr>
                <w:webHidden/>
              </w:rPr>
              <w:fldChar w:fldCharType="separate"/>
            </w:r>
            <w:r w:rsidR="0002073F">
              <w:rPr>
                <w:webHidden/>
              </w:rPr>
              <w:t>1</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42" w:history="1">
            <w:r w:rsidR="0002073F" w:rsidRPr="00B96A16">
              <w:rPr>
                <w:rStyle w:val="Hyperlink"/>
              </w:rPr>
              <w:t>1.4.</w:t>
            </w:r>
            <w:r w:rsidR="0002073F">
              <w:rPr>
                <w:rFonts w:asciiTheme="minorHAnsi" w:eastAsiaTheme="minorEastAsia" w:hAnsiTheme="minorHAnsi" w:cstheme="minorBidi"/>
                <w:sz w:val="22"/>
                <w:szCs w:val="22"/>
                <w:lang w:val="ro-RO" w:eastAsia="ro-RO"/>
              </w:rPr>
              <w:tab/>
            </w:r>
            <w:r w:rsidR="0002073F" w:rsidRPr="00B96A16">
              <w:rPr>
                <w:rStyle w:val="Hyperlink"/>
              </w:rPr>
              <w:t>Glosar de termeni</w:t>
            </w:r>
            <w:r w:rsidR="0002073F">
              <w:rPr>
                <w:webHidden/>
              </w:rPr>
              <w:tab/>
            </w:r>
            <w:r w:rsidR="0002073F">
              <w:rPr>
                <w:webHidden/>
              </w:rPr>
              <w:fldChar w:fldCharType="begin"/>
            </w:r>
            <w:r w:rsidR="0002073F">
              <w:rPr>
                <w:webHidden/>
              </w:rPr>
              <w:instrText xml:space="preserve"> PAGEREF _Toc453838642 \h </w:instrText>
            </w:r>
            <w:r w:rsidR="0002073F">
              <w:rPr>
                <w:webHidden/>
              </w:rPr>
            </w:r>
            <w:r w:rsidR="0002073F">
              <w:rPr>
                <w:webHidden/>
              </w:rPr>
              <w:fldChar w:fldCharType="separate"/>
            </w:r>
            <w:r w:rsidR="0002073F">
              <w:rPr>
                <w:webHidden/>
              </w:rPr>
              <w:t>2</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43" w:history="1">
            <w:r w:rsidR="0002073F" w:rsidRPr="00B96A16">
              <w:rPr>
                <w:rStyle w:val="Hyperlink"/>
              </w:rPr>
              <w:t>2.</w:t>
            </w:r>
            <w:r w:rsidR="0002073F">
              <w:rPr>
                <w:rFonts w:asciiTheme="minorHAnsi" w:eastAsiaTheme="minorEastAsia" w:hAnsiTheme="minorHAnsi" w:cstheme="minorBidi"/>
                <w:sz w:val="22"/>
                <w:szCs w:val="22"/>
                <w:lang w:val="ro-RO" w:eastAsia="ro-RO"/>
              </w:rPr>
              <w:tab/>
            </w:r>
            <w:r w:rsidR="0002073F" w:rsidRPr="00B96A16">
              <w:rPr>
                <w:rStyle w:val="Hyperlink"/>
              </w:rPr>
              <w:t>Utilizarea instrumentului de analiză a GES</w:t>
            </w:r>
            <w:r w:rsidR="0002073F">
              <w:rPr>
                <w:webHidden/>
              </w:rPr>
              <w:tab/>
            </w:r>
            <w:r w:rsidR="0002073F">
              <w:rPr>
                <w:webHidden/>
              </w:rPr>
              <w:fldChar w:fldCharType="begin"/>
            </w:r>
            <w:r w:rsidR="0002073F">
              <w:rPr>
                <w:webHidden/>
              </w:rPr>
              <w:instrText xml:space="preserve"> PAGEREF _Toc453838643 \h </w:instrText>
            </w:r>
            <w:r w:rsidR="0002073F">
              <w:rPr>
                <w:webHidden/>
              </w:rPr>
            </w:r>
            <w:r w:rsidR="0002073F">
              <w:rPr>
                <w:webHidden/>
              </w:rPr>
              <w:fldChar w:fldCharType="separate"/>
            </w:r>
            <w:r w:rsidR="0002073F">
              <w:rPr>
                <w:webHidden/>
              </w:rPr>
              <w:t>3</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44" w:history="1">
            <w:r w:rsidR="0002073F" w:rsidRPr="00B96A16">
              <w:rPr>
                <w:rStyle w:val="Hyperlink"/>
              </w:rPr>
              <w:t>2.1.</w:t>
            </w:r>
            <w:r w:rsidR="0002073F">
              <w:rPr>
                <w:rFonts w:asciiTheme="minorHAnsi" w:eastAsiaTheme="minorEastAsia" w:hAnsiTheme="minorHAnsi" w:cstheme="minorBidi"/>
                <w:sz w:val="22"/>
                <w:szCs w:val="22"/>
                <w:lang w:val="ro-RO" w:eastAsia="ro-RO"/>
              </w:rPr>
              <w:tab/>
            </w:r>
            <w:r w:rsidR="0002073F" w:rsidRPr="00B96A16">
              <w:rPr>
                <w:rStyle w:val="Hyperlink"/>
              </w:rPr>
              <w:t>Prezentare generală</w:t>
            </w:r>
            <w:r w:rsidR="0002073F">
              <w:rPr>
                <w:webHidden/>
              </w:rPr>
              <w:tab/>
            </w:r>
            <w:r w:rsidR="0002073F">
              <w:rPr>
                <w:webHidden/>
              </w:rPr>
              <w:fldChar w:fldCharType="begin"/>
            </w:r>
            <w:r w:rsidR="0002073F">
              <w:rPr>
                <w:webHidden/>
              </w:rPr>
              <w:instrText xml:space="preserve"> PAGEREF _Toc453838644 \h </w:instrText>
            </w:r>
            <w:r w:rsidR="0002073F">
              <w:rPr>
                <w:webHidden/>
              </w:rPr>
            </w:r>
            <w:r w:rsidR="0002073F">
              <w:rPr>
                <w:webHidden/>
              </w:rPr>
              <w:fldChar w:fldCharType="separate"/>
            </w:r>
            <w:r w:rsidR="0002073F">
              <w:rPr>
                <w:webHidden/>
              </w:rPr>
              <w:t>3</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45" w:history="1">
            <w:r w:rsidR="0002073F" w:rsidRPr="00B96A16">
              <w:rPr>
                <w:rStyle w:val="Hyperlink"/>
                <w:lang w:val="en-US"/>
              </w:rPr>
              <w:t>2.2.</w:t>
            </w:r>
            <w:r w:rsidR="0002073F">
              <w:rPr>
                <w:rFonts w:asciiTheme="minorHAnsi" w:eastAsiaTheme="minorEastAsia" w:hAnsiTheme="minorHAnsi" w:cstheme="minorBidi"/>
                <w:sz w:val="22"/>
                <w:szCs w:val="22"/>
                <w:lang w:val="ro-RO" w:eastAsia="ro-RO"/>
              </w:rPr>
              <w:tab/>
            </w:r>
            <w:r w:rsidR="0002073F" w:rsidRPr="00B96A16">
              <w:rPr>
                <w:rStyle w:val="Hyperlink"/>
                <w:lang w:val="en-US"/>
              </w:rPr>
              <w:t>Alegerea tipului de evaluare adecvat</w:t>
            </w:r>
            <w:r w:rsidR="0002073F">
              <w:rPr>
                <w:webHidden/>
              </w:rPr>
              <w:tab/>
            </w:r>
            <w:r w:rsidR="0002073F">
              <w:rPr>
                <w:webHidden/>
              </w:rPr>
              <w:fldChar w:fldCharType="begin"/>
            </w:r>
            <w:r w:rsidR="0002073F">
              <w:rPr>
                <w:webHidden/>
              </w:rPr>
              <w:instrText xml:space="preserve"> PAGEREF _Toc453838645 \h </w:instrText>
            </w:r>
            <w:r w:rsidR="0002073F">
              <w:rPr>
                <w:webHidden/>
              </w:rPr>
            </w:r>
            <w:r w:rsidR="0002073F">
              <w:rPr>
                <w:webHidden/>
              </w:rPr>
              <w:fldChar w:fldCharType="separate"/>
            </w:r>
            <w:r w:rsidR="0002073F">
              <w:rPr>
                <w:webHidden/>
              </w:rPr>
              <w:t>3</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46" w:history="1">
            <w:r w:rsidR="0002073F" w:rsidRPr="00B96A16">
              <w:rPr>
                <w:rStyle w:val="Hyperlink"/>
                <w:lang w:val="en-US"/>
              </w:rPr>
              <w:t>2.3.</w:t>
            </w:r>
            <w:r w:rsidR="0002073F">
              <w:rPr>
                <w:rFonts w:asciiTheme="minorHAnsi" w:eastAsiaTheme="minorEastAsia" w:hAnsiTheme="minorHAnsi" w:cstheme="minorBidi"/>
                <w:sz w:val="22"/>
                <w:szCs w:val="22"/>
                <w:lang w:val="ro-RO" w:eastAsia="ro-RO"/>
              </w:rPr>
              <w:tab/>
            </w:r>
            <w:r w:rsidR="0002073F" w:rsidRPr="00B96A16">
              <w:rPr>
                <w:rStyle w:val="Hyperlink"/>
                <w:lang w:val="en-US"/>
              </w:rPr>
              <w:t>Datele de intrare şi rezultatele obţinute</w:t>
            </w:r>
            <w:r w:rsidR="0002073F">
              <w:rPr>
                <w:webHidden/>
              </w:rPr>
              <w:tab/>
            </w:r>
            <w:r w:rsidR="0002073F">
              <w:rPr>
                <w:webHidden/>
              </w:rPr>
              <w:fldChar w:fldCharType="begin"/>
            </w:r>
            <w:r w:rsidR="0002073F">
              <w:rPr>
                <w:webHidden/>
              </w:rPr>
              <w:instrText xml:space="preserve"> PAGEREF _Toc453838646 \h </w:instrText>
            </w:r>
            <w:r w:rsidR="0002073F">
              <w:rPr>
                <w:webHidden/>
              </w:rPr>
            </w:r>
            <w:r w:rsidR="0002073F">
              <w:rPr>
                <w:webHidden/>
              </w:rPr>
              <w:fldChar w:fldCharType="separate"/>
            </w:r>
            <w:r w:rsidR="0002073F">
              <w:rPr>
                <w:webHidden/>
              </w:rPr>
              <w:t>4</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47" w:history="1">
            <w:r w:rsidR="0002073F" w:rsidRPr="00B96A16">
              <w:rPr>
                <w:rStyle w:val="Hyperlink"/>
                <w:lang w:val="en-US"/>
              </w:rPr>
              <w:t>2.4.</w:t>
            </w:r>
            <w:r w:rsidR="0002073F">
              <w:rPr>
                <w:rFonts w:asciiTheme="minorHAnsi" w:eastAsiaTheme="minorEastAsia" w:hAnsiTheme="minorHAnsi" w:cstheme="minorBidi"/>
                <w:sz w:val="22"/>
                <w:szCs w:val="22"/>
                <w:lang w:val="ro-RO" w:eastAsia="ro-RO"/>
              </w:rPr>
              <w:tab/>
            </w:r>
            <w:r w:rsidR="0002073F" w:rsidRPr="00B96A16">
              <w:rPr>
                <w:rStyle w:val="Hyperlink"/>
                <w:lang w:val="en-US"/>
              </w:rPr>
              <w:t>Compararea scenariilor</w:t>
            </w:r>
            <w:r w:rsidR="0002073F">
              <w:rPr>
                <w:webHidden/>
              </w:rPr>
              <w:tab/>
            </w:r>
            <w:r w:rsidR="0002073F">
              <w:rPr>
                <w:webHidden/>
              </w:rPr>
              <w:fldChar w:fldCharType="begin"/>
            </w:r>
            <w:r w:rsidR="0002073F">
              <w:rPr>
                <w:webHidden/>
              </w:rPr>
              <w:instrText xml:space="preserve"> PAGEREF _Toc453838647 \h </w:instrText>
            </w:r>
            <w:r w:rsidR="0002073F">
              <w:rPr>
                <w:webHidden/>
              </w:rPr>
            </w:r>
            <w:r w:rsidR="0002073F">
              <w:rPr>
                <w:webHidden/>
              </w:rPr>
              <w:fldChar w:fldCharType="separate"/>
            </w:r>
            <w:r w:rsidR="0002073F">
              <w:rPr>
                <w:webHidden/>
              </w:rPr>
              <w:t>4</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48" w:history="1">
            <w:r w:rsidR="0002073F" w:rsidRPr="00B96A16">
              <w:rPr>
                <w:rStyle w:val="Hyperlink"/>
              </w:rPr>
              <w:t>3.</w:t>
            </w:r>
            <w:r w:rsidR="0002073F">
              <w:rPr>
                <w:rFonts w:asciiTheme="minorHAnsi" w:eastAsiaTheme="minorEastAsia" w:hAnsiTheme="minorHAnsi" w:cstheme="minorBidi"/>
                <w:sz w:val="22"/>
                <w:szCs w:val="22"/>
                <w:lang w:val="ro-RO" w:eastAsia="ro-RO"/>
              </w:rPr>
              <w:tab/>
            </w:r>
            <w:r w:rsidR="0002073F" w:rsidRPr="00B96A16">
              <w:rPr>
                <w:rStyle w:val="Hyperlink"/>
                <w:lang w:val="en-US"/>
              </w:rPr>
              <w:t>Calcularea prin utilizarea Metodei “agregate”</w:t>
            </w:r>
            <w:r w:rsidR="0002073F">
              <w:rPr>
                <w:webHidden/>
              </w:rPr>
              <w:tab/>
            </w:r>
            <w:r w:rsidR="0002073F">
              <w:rPr>
                <w:webHidden/>
              </w:rPr>
              <w:fldChar w:fldCharType="begin"/>
            </w:r>
            <w:r w:rsidR="0002073F">
              <w:rPr>
                <w:webHidden/>
              </w:rPr>
              <w:instrText xml:space="preserve"> PAGEREF _Toc453838648 \h </w:instrText>
            </w:r>
            <w:r w:rsidR="0002073F">
              <w:rPr>
                <w:webHidden/>
              </w:rPr>
            </w:r>
            <w:r w:rsidR="0002073F">
              <w:rPr>
                <w:webHidden/>
              </w:rPr>
              <w:fldChar w:fldCharType="separate"/>
            </w:r>
            <w:r w:rsidR="0002073F">
              <w:rPr>
                <w:webHidden/>
              </w:rPr>
              <w:t>6</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49" w:history="1">
            <w:r w:rsidR="0002073F" w:rsidRPr="00B96A16">
              <w:rPr>
                <w:rStyle w:val="Hyperlink"/>
                <w:lang w:val="en-US"/>
              </w:rPr>
              <w:t>3.1.</w:t>
            </w:r>
            <w:r w:rsidR="0002073F">
              <w:rPr>
                <w:rFonts w:asciiTheme="minorHAnsi" w:eastAsiaTheme="minorEastAsia" w:hAnsiTheme="minorHAnsi" w:cstheme="minorBidi"/>
                <w:sz w:val="22"/>
                <w:szCs w:val="22"/>
                <w:lang w:val="ro-RO" w:eastAsia="ro-RO"/>
              </w:rPr>
              <w:tab/>
            </w:r>
            <w:r w:rsidR="0002073F" w:rsidRPr="00B96A16">
              <w:rPr>
                <w:rStyle w:val="Hyperlink"/>
                <w:lang w:val="en-US"/>
              </w:rPr>
              <w:t>Pasul 1: Cerințe privind datele de intrare</w:t>
            </w:r>
            <w:r w:rsidR="0002073F">
              <w:rPr>
                <w:webHidden/>
              </w:rPr>
              <w:tab/>
            </w:r>
            <w:r w:rsidR="0002073F">
              <w:rPr>
                <w:webHidden/>
              </w:rPr>
              <w:fldChar w:fldCharType="begin"/>
            </w:r>
            <w:r w:rsidR="0002073F">
              <w:rPr>
                <w:webHidden/>
              </w:rPr>
              <w:instrText xml:space="preserve"> PAGEREF _Toc453838649 \h </w:instrText>
            </w:r>
            <w:r w:rsidR="0002073F">
              <w:rPr>
                <w:webHidden/>
              </w:rPr>
            </w:r>
            <w:r w:rsidR="0002073F">
              <w:rPr>
                <w:webHidden/>
              </w:rPr>
              <w:fldChar w:fldCharType="separate"/>
            </w:r>
            <w:r w:rsidR="0002073F">
              <w:rPr>
                <w:webHidden/>
              </w:rPr>
              <w:t>6</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50" w:history="1">
            <w:r w:rsidR="0002073F" w:rsidRPr="00B96A16">
              <w:rPr>
                <w:rStyle w:val="Hyperlink"/>
              </w:rPr>
              <w:t>3.2.</w:t>
            </w:r>
            <w:r w:rsidR="0002073F">
              <w:rPr>
                <w:rFonts w:asciiTheme="minorHAnsi" w:eastAsiaTheme="minorEastAsia" w:hAnsiTheme="minorHAnsi" w:cstheme="minorBidi"/>
                <w:sz w:val="22"/>
                <w:szCs w:val="22"/>
                <w:lang w:val="ro-RO" w:eastAsia="ro-RO"/>
              </w:rPr>
              <w:tab/>
            </w:r>
            <w:r w:rsidR="0002073F" w:rsidRPr="00B96A16">
              <w:rPr>
                <w:rStyle w:val="Hyperlink"/>
              </w:rPr>
              <w:t>Pasul 2: Deschideți pagina denumită Metoda Agregată</w:t>
            </w:r>
            <w:r w:rsidR="0002073F">
              <w:rPr>
                <w:webHidden/>
              </w:rPr>
              <w:tab/>
            </w:r>
            <w:r w:rsidR="0002073F">
              <w:rPr>
                <w:webHidden/>
              </w:rPr>
              <w:fldChar w:fldCharType="begin"/>
            </w:r>
            <w:r w:rsidR="0002073F">
              <w:rPr>
                <w:webHidden/>
              </w:rPr>
              <w:instrText xml:space="preserve"> PAGEREF _Toc453838650 \h </w:instrText>
            </w:r>
            <w:r w:rsidR="0002073F">
              <w:rPr>
                <w:webHidden/>
              </w:rPr>
            </w:r>
            <w:r w:rsidR="0002073F">
              <w:rPr>
                <w:webHidden/>
              </w:rPr>
              <w:fldChar w:fldCharType="separate"/>
            </w:r>
            <w:r w:rsidR="0002073F">
              <w:rPr>
                <w:webHidden/>
              </w:rPr>
              <w:t>6</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51" w:history="1">
            <w:r w:rsidR="0002073F" w:rsidRPr="00B96A16">
              <w:rPr>
                <w:rStyle w:val="Hyperlink"/>
                <w:lang w:val="en-US"/>
              </w:rPr>
              <w:t>3.3.</w:t>
            </w:r>
            <w:r w:rsidR="0002073F">
              <w:rPr>
                <w:rFonts w:asciiTheme="minorHAnsi" w:eastAsiaTheme="minorEastAsia" w:hAnsiTheme="minorHAnsi" w:cstheme="minorBidi"/>
                <w:sz w:val="22"/>
                <w:szCs w:val="22"/>
                <w:lang w:val="ro-RO" w:eastAsia="ro-RO"/>
              </w:rPr>
              <w:tab/>
            </w:r>
            <w:r w:rsidR="0002073F" w:rsidRPr="00B96A16">
              <w:rPr>
                <w:rStyle w:val="Hyperlink"/>
                <w:lang w:val="en-US"/>
              </w:rPr>
              <w:t>Pasul 3: Definiți anul evaluării</w:t>
            </w:r>
            <w:r w:rsidR="0002073F">
              <w:rPr>
                <w:webHidden/>
              </w:rPr>
              <w:tab/>
            </w:r>
            <w:r w:rsidR="0002073F">
              <w:rPr>
                <w:webHidden/>
              </w:rPr>
              <w:fldChar w:fldCharType="begin"/>
            </w:r>
            <w:r w:rsidR="0002073F">
              <w:rPr>
                <w:webHidden/>
              </w:rPr>
              <w:instrText xml:space="preserve"> PAGEREF _Toc453838651 \h </w:instrText>
            </w:r>
            <w:r w:rsidR="0002073F">
              <w:rPr>
                <w:webHidden/>
              </w:rPr>
            </w:r>
            <w:r w:rsidR="0002073F">
              <w:rPr>
                <w:webHidden/>
              </w:rPr>
              <w:fldChar w:fldCharType="separate"/>
            </w:r>
            <w:r w:rsidR="0002073F">
              <w:rPr>
                <w:webHidden/>
              </w:rPr>
              <w:t>6</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52" w:history="1">
            <w:r w:rsidR="0002073F" w:rsidRPr="00B96A16">
              <w:rPr>
                <w:rStyle w:val="Hyperlink"/>
              </w:rPr>
              <w:t>3.4.</w:t>
            </w:r>
            <w:r w:rsidR="0002073F">
              <w:rPr>
                <w:rFonts w:asciiTheme="minorHAnsi" w:eastAsiaTheme="minorEastAsia" w:hAnsiTheme="minorHAnsi" w:cstheme="minorBidi"/>
                <w:sz w:val="22"/>
                <w:szCs w:val="22"/>
                <w:lang w:val="ro-RO" w:eastAsia="ro-RO"/>
              </w:rPr>
              <w:tab/>
            </w:r>
            <w:r w:rsidR="0002073F" w:rsidRPr="00B96A16">
              <w:rPr>
                <w:rStyle w:val="Hyperlink"/>
                <w:lang w:val="en-US"/>
              </w:rPr>
              <w:t>Pasul 4: Introducerea datelor privind kilometrii parcurși de vehicule</w:t>
            </w:r>
            <w:r w:rsidR="0002073F">
              <w:rPr>
                <w:webHidden/>
              </w:rPr>
              <w:tab/>
            </w:r>
            <w:r w:rsidR="0002073F">
              <w:rPr>
                <w:webHidden/>
              </w:rPr>
              <w:fldChar w:fldCharType="begin"/>
            </w:r>
            <w:r w:rsidR="0002073F">
              <w:rPr>
                <w:webHidden/>
              </w:rPr>
              <w:instrText xml:space="preserve"> PAGEREF _Toc453838652 \h </w:instrText>
            </w:r>
            <w:r w:rsidR="0002073F">
              <w:rPr>
                <w:webHidden/>
              </w:rPr>
            </w:r>
            <w:r w:rsidR="0002073F">
              <w:rPr>
                <w:webHidden/>
              </w:rPr>
              <w:fldChar w:fldCharType="separate"/>
            </w:r>
            <w:r w:rsidR="0002073F">
              <w:rPr>
                <w:webHidden/>
              </w:rPr>
              <w:t>7</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53" w:history="1">
            <w:r w:rsidR="0002073F" w:rsidRPr="00B96A16">
              <w:rPr>
                <w:rStyle w:val="Hyperlink"/>
                <w:lang w:val="en-US"/>
              </w:rPr>
              <w:t>3.5.</w:t>
            </w:r>
            <w:r w:rsidR="0002073F">
              <w:rPr>
                <w:rFonts w:asciiTheme="minorHAnsi" w:eastAsiaTheme="minorEastAsia" w:hAnsiTheme="minorHAnsi" w:cstheme="minorBidi"/>
                <w:sz w:val="22"/>
                <w:szCs w:val="22"/>
                <w:lang w:val="ro-RO" w:eastAsia="ro-RO"/>
              </w:rPr>
              <w:tab/>
            </w:r>
            <w:r w:rsidR="0002073F" w:rsidRPr="00B96A16">
              <w:rPr>
                <w:rStyle w:val="Hyperlink"/>
                <w:lang w:val="en-US"/>
              </w:rPr>
              <w:t>Pasul 5: Definirea categoriilor de viteze medii</w:t>
            </w:r>
            <w:r w:rsidR="0002073F">
              <w:rPr>
                <w:webHidden/>
              </w:rPr>
              <w:tab/>
            </w:r>
            <w:r w:rsidR="0002073F">
              <w:rPr>
                <w:webHidden/>
              </w:rPr>
              <w:fldChar w:fldCharType="begin"/>
            </w:r>
            <w:r w:rsidR="0002073F">
              <w:rPr>
                <w:webHidden/>
              </w:rPr>
              <w:instrText xml:space="preserve"> PAGEREF _Toc453838653 \h </w:instrText>
            </w:r>
            <w:r w:rsidR="0002073F">
              <w:rPr>
                <w:webHidden/>
              </w:rPr>
            </w:r>
            <w:r w:rsidR="0002073F">
              <w:rPr>
                <w:webHidden/>
              </w:rPr>
              <w:fldChar w:fldCharType="separate"/>
            </w:r>
            <w:r w:rsidR="0002073F">
              <w:rPr>
                <w:webHidden/>
              </w:rPr>
              <w:t>7</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54" w:history="1">
            <w:r w:rsidR="0002073F" w:rsidRPr="00B96A16">
              <w:rPr>
                <w:rStyle w:val="Hyperlink"/>
              </w:rPr>
              <w:t>3.6.</w:t>
            </w:r>
            <w:r w:rsidR="0002073F">
              <w:rPr>
                <w:rFonts w:asciiTheme="minorHAnsi" w:eastAsiaTheme="minorEastAsia" w:hAnsiTheme="minorHAnsi" w:cstheme="minorBidi"/>
                <w:sz w:val="22"/>
                <w:szCs w:val="22"/>
                <w:lang w:val="ro-RO" w:eastAsia="ro-RO"/>
              </w:rPr>
              <w:tab/>
            </w:r>
            <w:r w:rsidR="0002073F" w:rsidRPr="00B96A16">
              <w:rPr>
                <w:rStyle w:val="Hyperlink"/>
              </w:rPr>
              <w:t>Pasul 6: Definiți procentul de vehicule aferent fiecărei categorii de viteze medii</w:t>
            </w:r>
            <w:r w:rsidR="0002073F">
              <w:rPr>
                <w:webHidden/>
              </w:rPr>
              <w:tab/>
            </w:r>
            <w:r w:rsidR="0002073F">
              <w:rPr>
                <w:webHidden/>
              </w:rPr>
              <w:fldChar w:fldCharType="begin"/>
            </w:r>
            <w:r w:rsidR="0002073F">
              <w:rPr>
                <w:webHidden/>
              </w:rPr>
              <w:instrText xml:space="preserve"> PAGEREF _Toc453838654 \h </w:instrText>
            </w:r>
            <w:r w:rsidR="0002073F">
              <w:rPr>
                <w:webHidden/>
              </w:rPr>
            </w:r>
            <w:r w:rsidR="0002073F">
              <w:rPr>
                <w:webHidden/>
              </w:rPr>
              <w:fldChar w:fldCharType="separate"/>
            </w:r>
            <w:r w:rsidR="0002073F">
              <w:rPr>
                <w:webHidden/>
              </w:rPr>
              <w:t>7</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55" w:history="1">
            <w:r w:rsidR="0002073F" w:rsidRPr="00B96A16">
              <w:rPr>
                <w:rStyle w:val="Hyperlink"/>
                <w:lang w:val="en-US"/>
              </w:rPr>
              <w:t>3.7.</w:t>
            </w:r>
            <w:r w:rsidR="0002073F">
              <w:rPr>
                <w:rFonts w:asciiTheme="minorHAnsi" w:eastAsiaTheme="minorEastAsia" w:hAnsiTheme="minorHAnsi" w:cstheme="minorBidi"/>
                <w:sz w:val="22"/>
                <w:szCs w:val="22"/>
                <w:lang w:val="ro-RO" w:eastAsia="ro-RO"/>
              </w:rPr>
              <w:tab/>
            </w:r>
            <w:r w:rsidR="0002073F" w:rsidRPr="00B96A16">
              <w:rPr>
                <w:rStyle w:val="Hyperlink"/>
                <w:lang w:val="en-US"/>
              </w:rPr>
              <w:t>Pasul 7: Rezultate</w:t>
            </w:r>
            <w:r w:rsidR="0002073F">
              <w:rPr>
                <w:webHidden/>
              </w:rPr>
              <w:tab/>
            </w:r>
            <w:r w:rsidR="0002073F">
              <w:rPr>
                <w:webHidden/>
              </w:rPr>
              <w:fldChar w:fldCharType="begin"/>
            </w:r>
            <w:r w:rsidR="0002073F">
              <w:rPr>
                <w:webHidden/>
              </w:rPr>
              <w:instrText xml:space="preserve"> PAGEREF _Toc453838655 \h </w:instrText>
            </w:r>
            <w:r w:rsidR="0002073F">
              <w:rPr>
                <w:webHidden/>
              </w:rPr>
            </w:r>
            <w:r w:rsidR="0002073F">
              <w:rPr>
                <w:webHidden/>
              </w:rPr>
              <w:fldChar w:fldCharType="separate"/>
            </w:r>
            <w:r w:rsidR="0002073F">
              <w:rPr>
                <w:webHidden/>
              </w:rPr>
              <w:t>8</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56" w:history="1">
            <w:r w:rsidR="0002073F" w:rsidRPr="00B96A16">
              <w:rPr>
                <w:rStyle w:val="Hyperlink"/>
                <w:lang w:val="en-US"/>
              </w:rPr>
              <w:t>4.</w:t>
            </w:r>
            <w:r w:rsidR="0002073F">
              <w:rPr>
                <w:rFonts w:asciiTheme="minorHAnsi" w:eastAsiaTheme="minorEastAsia" w:hAnsiTheme="minorHAnsi" w:cstheme="minorBidi"/>
                <w:sz w:val="22"/>
                <w:szCs w:val="22"/>
                <w:lang w:val="ro-RO" w:eastAsia="ro-RO"/>
              </w:rPr>
              <w:tab/>
            </w:r>
            <w:r w:rsidR="0002073F" w:rsidRPr="00B96A16">
              <w:rPr>
                <w:rStyle w:val="Hyperlink"/>
                <w:lang w:val="en-US"/>
              </w:rPr>
              <w:t>Calcularea prin Metoda “dezagregată”</w:t>
            </w:r>
            <w:r w:rsidR="0002073F">
              <w:rPr>
                <w:webHidden/>
              </w:rPr>
              <w:tab/>
            </w:r>
            <w:r w:rsidR="0002073F">
              <w:rPr>
                <w:webHidden/>
              </w:rPr>
              <w:fldChar w:fldCharType="begin"/>
            </w:r>
            <w:r w:rsidR="0002073F">
              <w:rPr>
                <w:webHidden/>
              </w:rPr>
              <w:instrText xml:space="preserve"> PAGEREF _Toc453838656 \h </w:instrText>
            </w:r>
            <w:r w:rsidR="0002073F">
              <w:rPr>
                <w:webHidden/>
              </w:rPr>
            </w:r>
            <w:r w:rsidR="0002073F">
              <w:rPr>
                <w:webHidden/>
              </w:rPr>
              <w:fldChar w:fldCharType="separate"/>
            </w:r>
            <w:r w:rsidR="0002073F">
              <w:rPr>
                <w:webHidden/>
              </w:rPr>
              <w:t>9</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57" w:history="1">
            <w:r w:rsidR="0002073F" w:rsidRPr="00B96A16">
              <w:rPr>
                <w:rStyle w:val="Hyperlink"/>
              </w:rPr>
              <w:t>4.1.</w:t>
            </w:r>
            <w:r w:rsidR="0002073F">
              <w:rPr>
                <w:rFonts w:asciiTheme="minorHAnsi" w:eastAsiaTheme="minorEastAsia" w:hAnsiTheme="minorHAnsi" w:cstheme="minorBidi"/>
                <w:sz w:val="22"/>
                <w:szCs w:val="22"/>
                <w:lang w:val="ro-RO" w:eastAsia="ro-RO"/>
              </w:rPr>
              <w:tab/>
            </w:r>
            <w:r w:rsidR="0002073F" w:rsidRPr="00B96A16">
              <w:rPr>
                <w:rStyle w:val="Hyperlink"/>
              </w:rPr>
              <w:t>Pasul 1: Cerințe privind datele de intrare</w:t>
            </w:r>
            <w:r w:rsidR="0002073F">
              <w:rPr>
                <w:webHidden/>
              </w:rPr>
              <w:tab/>
            </w:r>
            <w:r w:rsidR="0002073F">
              <w:rPr>
                <w:webHidden/>
              </w:rPr>
              <w:fldChar w:fldCharType="begin"/>
            </w:r>
            <w:r w:rsidR="0002073F">
              <w:rPr>
                <w:webHidden/>
              </w:rPr>
              <w:instrText xml:space="preserve"> PAGEREF _Toc453838657 \h </w:instrText>
            </w:r>
            <w:r w:rsidR="0002073F">
              <w:rPr>
                <w:webHidden/>
              </w:rPr>
            </w:r>
            <w:r w:rsidR="0002073F">
              <w:rPr>
                <w:webHidden/>
              </w:rPr>
              <w:fldChar w:fldCharType="separate"/>
            </w:r>
            <w:r w:rsidR="0002073F">
              <w:rPr>
                <w:webHidden/>
              </w:rPr>
              <w:t>9</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58" w:history="1">
            <w:r w:rsidR="0002073F" w:rsidRPr="00B96A16">
              <w:rPr>
                <w:rStyle w:val="Hyperlink"/>
              </w:rPr>
              <w:t>4.2.</w:t>
            </w:r>
            <w:r w:rsidR="0002073F">
              <w:rPr>
                <w:rFonts w:asciiTheme="minorHAnsi" w:eastAsiaTheme="minorEastAsia" w:hAnsiTheme="minorHAnsi" w:cstheme="minorBidi"/>
                <w:sz w:val="22"/>
                <w:szCs w:val="22"/>
                <w:lang w:val="ro-RO" w:eastAsia="ro-RO"/>
              </w:rPr>
              <w:tab/>
            </w:r>
            <w:r w:rsidR="0002073F" w:rsidRPr="00B96A16">
              <w:rPr>
                <w:rStyle w:val="Hyperlink"/>
              </w:rPr>
              <w:t>Pasul 2: Deschideți pagina denumită Metoda dezagregată</w:t>
            </w:r>
            <w:r w:rsidR="0002073F">
              <w:rPr>
                <w:webHidden/>
              </w:rPr>
              <w:tab/>
            </w:r>
            <w:r w:rsidR="0002073F">
              <w:rPr>
                <w:webHidden/>
              </w:rPr>
              <w:fldChar w:fldCharType="begin"/>
            </w:r>
            <w:r w:rsidR="0002073F">
              <w:rPr>
                <w:webHidden/>
              </w:rPr>
              <w:instrText xml:space="preserve"> PAGEREF _Toc453838658 \h </w:instrText>
            </w:r>
            <w:r w:rsidR="0002073F">
              <w:rPr>
                <w:webHidden/>
              </w:rPr>
            </w:r>
            <w:r w:rsidR="0002073F">
              <w:rPr>
                <w:webHidden/>
              </w:rPr>
              <w:fldChar w:fldCharType="separate"/>
            </w:r>
            <w:r w:rsidR="0002073F">
              <w:rPr>
                <w:webHidden/>
              </w:rPr>
              <w:t>9</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59" w:history="1">
            <w:r w:rsidR="0002073F" w:rsidRPr="00B96A16">
              <w:rPr>
                <w:rStyle w:val="Hyperlink"/>
              </w:rPr>
              <w:t>4.3.</w:t>
            </w:r>
            <w:r w:rsidR="0002073F">
              <w:rPr>
                <w:rFonts w:asciiTheme="minorHAnsi" w:eastAsiaTheme="minorEastAsia" w:hAnsiTheme="minorHAnsi" w:cstheme="minorBidi"/>
                <w:sz w:val="22"/>
                <w:szCs w:val="22"/>
                <w:lang w:val="ro-RO" w:eastAsia="ro-RO"/>
              </w:rPr>
              <w:tab/>
            </w:r>
            <w:r w:rsidR="0002073F" w:rsidRPr="00B96A16">
              <w:rPr>
                <w:rStyle w:val="Hyperlink"/>
                <w:lang w:val="en-US"/>
              </w:rPr>
              <w:t>Pasul 3: Definiți anul evaluării</w:t>
            </w:r>
            <w:r w:rsidR="0002073F">
              <w:rPr>
                <w:webHidden/>
              </w:rPr>
              <w:tab/>
            </w:r>
            <w:r w:rsidR="0002073F">
              <w:rPr>
                <w:webHidden/>
              </w:rPr>
              <w:fldChar w:fldCharType="begin"/>
            </w:r>
            <w:r w:rsidR="0002073F">
              <w:rPr>
                <w:webHidden/>
              </w:rPr>
              <w:instrText xml:space="preserve"> PAGEREF _Toc453838659 \h </w:instrText>
            </w:r>
            <w:r w:rsidR="0002073F">
              <w:rPr>
                <w:webHidden/>
              </w:rPr>
            </w:r>
            <w:r w:rsidR="0002073F">
              <w:rPr>
                <w:webHidden/>
              </w:rPr>
              <w:fldChar w:fldCharType="separate"/>
            </w:r>
            <w:r w:rsidR="0002073F">
              <w:rPr>
                <w:webHidden/>
              </w:rPr>
              <w:t>9</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60" w:history="1">
            <w:r w:rsidR="0002073F" w:rsidRPr="00B96A16">
              <w:rPr>
                <w:rStyle w:val="Hyperlink"/>
              </w:rPr>
              <w:t>4.4.</w:t>
            </w:r>
            <w:r w:rsidR="0002073F">
              <w:rPr>
                <w:rFonts w:asciiTheme="minorHAnsi" w:eastAsiaTheme="minorEastAsia" w:hAnsiTheme="minorHAnsi" w:cstheme="minorBidi"/>
                <w:sz w:val="22"/>
                <w:szCs w:val="22"/>
                <w:lang w:val="ro-RO" w:eastAsia="ro-RO"/>
              </w:rPr>
              <w:tab/>
            </w:r>
            <w:r w:rsidR="0002073F" w:rsidRPr="00B96A16">
              <w:rPr>
                <w:rStyle w:val="Hyperlink"/>
              </w:rPr>
              <w:t>Pasul 4: Introduceți date aferente tronsoanelor analizate</w:t>
            </w:r>
            <w:r w:rsidR="0002073F">
              <w:rPr>
                <w:webHidden/>
              </w:rPr>
              <w:tab/>
            </w:r>
            <w:r w:rsidR="0002073F">
              <w:rPr>
                <w:webHidden/>
              </w:rPr>
              <w:fldChar w:fldCharType="begin"/>
            </w:r>
            <w:r w:rsidR="0002073F">
              <w:rPr>
                <w:webHidden/>
              </w:rPr>
              <w:instrText xml:space="preserve"> PAGEREF _Toc453838660 \h </w:instrText>
            </w:r>
            <w:r w:rsidR="0002073F">
              <w:rPr>
                <w:webHidden/>
              </w:rPr>
            </w:r>
            <w:r w:rsidR="0002073F">
              <w:rPr>
                <w:webHidden/>
              </w:rPr>
              <w:fldChar w:fldCharType="separate"/>
            </w:r>
            <w:r w:rsidR="0002073F">
              <w:rPr>
                <w:webHidden/>
              </w:rPr>
              <w:t>9</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61" w:history="1">
            <w:r w:rsidR="0002073F" w:rsidRPr="00B96A16">
              <w:rPr>
                <w:rStyle w:val="Hyperlink"/>
                <w:lang w:val="en-US"/>
              </w:rPr>
              <w:t>4.5.</w:t>
            </w:r>
            <w:r w:rsidR="0002073F">
              <w:rPr>
                <w:rFonts w:asciiTheme="minorHAnsi" w:eastAsiaTheme="minorEastAsia" w:hAnsiTheme="minorHAnsi" w:cstheme="minorBidi"/>
                <w:sz w:val="22"/>
                <w:szCs w:val="22"/>
                <w:lang w:val="ro-RO" w:eastAsia="ro-RO"/>
              </w:rPr>
              <w:tab/>
            </w:r>
            <w:r w:rsidR="0002073F" w:rsidRPr="00B96A16">
              <w:rPr>
                <w:rStyle w:val="Hyperlink"/>
                <w:lang w:val="en-US"/>
              </w:rPr>
              <w:t>Pasul 5: Rezultate</w:t>
            </w:r>
            <w:r w:rsidR="0002073F">
              <w:rPr>
                <w:webHidden/>
              </w:rPr>
              <w:tab/>
            </w:r>
            <w:r w:rsidR="0002073F">
              <w:rPr>
                <w:webHidden/>
              </w:rPr>
              <w:fldChar w:fldCharType="begin"/>
            </w:r>
            <w:r w:rsidR="0002073F">
              <w:rPr>
                <w:webHidden/>
              </w:rPr>
              <w:instrText xml:space="preserve"> PAGEREF _Toc453838661 \h </w:instrText>
            </w:r>
            <w:r w:rsidR="0002073F">
              <w:rPr>
                <w:webHidden/>
              </w:rPr>
            </w:r>
            <w:r w:rsidR="0002073F">
              <w:rPr>
                <w:webHidden/>
              </w:rPr>
              <w:fldChar w:fldCharType="separate"/>
            </w:r>
            <w:r w:rsidR="0002073F">
              <w:rPr>
                <w:webHidden/>
              </w:rPr>
              <w:t>10</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62" w:history="1">
            <w:r w:rsidR="0002073F" w:rsidRPr="00B96A16">
              <w:rPr>
                <w:rStyle w:val="Hyperlink"/>
                <w:lang w:val="en-US"/>
              </w:rPr>
              <w:t>5.</w:t>
            </w:r>
            <w:r w:rsidR="0002073F">
              <w:rPr>
                <w:rFonts w:asciiTheme="minorHAnsi" w:eastAsiaTheme="minorEastAsia" w:hAnsiTheme="minorHAnsi" w:cstheme="minorBidi"/>
                <w:sz w:val="22"/>
                <w:szCs w:val="22"/>
                <w:lang w:val="ro-RO" w:eastAsia="ro-RO"/>
              </w:rPr>
              <w:tab/>
            </w:r>
            <w:r w:rsidR="0002073F" w:rsidRPr="00B96A16">
              <w:rPr>
                <w:rStyle w:val="Hyperlink"/>
                <w:lang w:val="en-US"/>
              </w:rPr>
              <w:t>Evaluarea avansată</w:t>
            </w:r>
            <w:r w:rsidR="0002073F">
              <w:rPr>
                <w:webHidden/>
              </w:rPr>
              <w:tab/>
            </w:r>
            <w:r w:rsidR="0002073F">
              <w:rPr>
                <w:webHidden/>
              </w:rPr>
              <w:fldChar w:fldCharType="begin"/>
            </w:r>
            <w:r w:rsidR="0002073F">
              <w:rPr>
                <w:webHidden/>
              </w:rPr>
              <w:instrText xml:space="preserve"> PAGEREF _Toc453838662 \h </w:instrText>
            </w:r>
            <w:r w:rsidR="0002073F">
              <w:rPr>
                <w:webHidden/>
              </w:rPr>
            </w:r>
            <w:r w:rsidR="0002073F">
              <w:rPr>
                <w:webHidden/>
              </w:rPr>
              <w:fldChar w:fldCharType="separate"/>
            </w:r>
            <w:r w:rsidR="0002073F">
              <w:rPr>
                <w:webHidden/>
              </w:rPr>
              <w:t>11</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63" w:history="1">
            <w:r w:rsidR="0002073F" w:rsidRPr="00B96A16">
              <w:rPr>
                <w:rStyle w:val="Hyperlink"/>
                <w:lang w:val="en-US"/>
              </w:rPr>
              <w:t>5.1.</w:t>
            </w:r>
            <w:r w:rsidR="0002073F">
              <w:rPr>
                <w:rFonts w:asciiTheme="minorHAnsi" w:eastAsiaTheme="minorEastAsia" w:hAnsiTheme="minorHAnsi" w:cstheme="minorBidi"/>
                <w:sz w:val="22"/>
                <w:szCs w:val="22"/>
                <w:lang w:val="ro-RO" w:eastAsia="ro-RO"/>
              </w:rPr>
              <w:tab/>
            </w:r>
            <w:r w:rsidR="0002073F" w:rsidRPr="00B96A16">
              <w:rPr>
                <w:rStyle w:val="Hyperlink"/>
                <w:lang w:val="en-US"/>
              </w:rPr>
              <w:t>Prezentare generală</w:t>
            </w:r>
            <w:r w:rsidR="0002073F">
              <w:rPr>
                <w:webHidden/>
              </w:rPr>
              <w:tab/>
            </w:r>
            <w:r w:rsidR="0002073F">
              <w:rPr>
                <w:webHidden/>
              </w:rPr>
              <w:fldChar w:fldCharType="begin"/>
            </w:r>
            <w:r w:rsidR="0002073F">
              <w:rPr>
                <w:webHidden/>
              </w:rPr>
              <w:instrText xml:space="preserve"> PAGEREF _Toc453838663 \h </w:instrText>
            </w:r>
            <w:r w:rsidR="0002073F">
              <w:rPr>
                <w:webHidden/>
              </w:rPr>
            </w:r>
            <w:r w:rsidR="0002073F">
              <w:rPr>
                <w:webHidden/>
              </w:rPr>
              <w:fldChar w:fldCharType="separate"/>
            </w:r>
            <w:r w:rsidR="0002073F">
              <w:rPr>
                <w:webHidden/>
              </w:rPr>
              <w:t>11</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64" w:history="1">
            <w:r w:rsidR="0002073F" w:rsidRPr="00B96A16">
              <w:rPr>
                <w:rStyle w:val="Hyperlink"/>
                <w:lang w:val="en-US"/>
              </w:rPr>
              <w:t>5.2.</w:t>
            </w:r>
            <w:r w:rsidR="0002073F">
              <w:rPr>
                <w:rFonts w:asciiTheme="minorHAnsi" w:eastAsiaTheme="minorEastAsia" w:hAnsiTheme="minorHAnsi" w:cstheme="minorBidi"/>
                <w:sz w:val="22"/>
                <w:szCs w:val="22"/>
                <w:lang w:val="ro-RO" w:eastAsia="ro-RO"/>
              </w:rPr>
              <w:tab/>
            </w:r>
            <w:r w:rsidR="0002073F" w:rsidRPr="00B96A16">
              <w:rPr>
                <w:rStyle w:val="Hyperlink"/>
                <w:lang w:val="en-US"/>
              </w:rPr>
              <w:t>Valorile definite de utilizator ale parametrilor</w:t>
            </w:r>
            <w:r w:rsidR="0002073F">
              <w:rPr>
                <w:webHidden/>
              </w:rPr>
              <w:tab/>
            </w:r>
            <w:r w:rsidR="0002073F">
              <w:rPr>
                <w:webHidden/>
              </w:rPr>
              <w:fldChar w:fldCharType="begin"/>
            </w:r>
            <w:r w:rsidR="0002073F">
              <w:rPr>
                <w:webHidden/>
              </w:rPr>
              <w:instrText xml:space="preserve"> PAGEREF _Toc453838664 \h </w:instrText>
            </w:r>
            <w:r w:rsidR="0002073F">
              <w:rPr>
                <w:webHidden/>
              </w:rPr>
            </w:r>
            <w:r w:rsidR="0002073F">
              <w:rPr>
                <w:webHidden/>
              </w:rPr>
              <w:fldChar w:fldCharType="separate"/>
            </w:r>
            <w:r w:rsidR="0002073F">
              <w:rPr>
                <w:webHidden/>
              </w:rPr>
              <w:t>11</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65" w:history="1">
            <w:r w:rsidR="0002073F" w:rsidRPr="00B96A16">
              <w:rPr>
                <w:rStyle w:val="Hyperlink"/>
                <w:lang w:val="en-US"/>
              </w:rPr>
              <w:t>5.3.</w:t>
            </w:r>
            <w:r w:rsidR="0002073F">
              <w:rPr>
                <w:rFonts w:asciiTheme="minorHAnsi" w:eastAsiaTheme="minorEastAsia" w:hAnsiTheme="minorHAnsi" w:cstheme="minorBidi"/>
                <w:sz w:val="22"/>
                <w:szCs w:val="22"/>
                <w:lang w:val="ro-RO" w:eastAsia="ro-RO"/>
              </w:rPr>
              <w:tab/>
            </w:r>
            <w:r w:rsidR="0002073F" w:rsidRPr="00B96A16">
              <w:rPr>
                <w:rStyle w:val="Hyperlink"/>
                <w:lang w:val="en-US"/>
              </w:rPr>
              <w:t>Evaluarea sub-anuală</w:t>
            </w:r>
            <w:r w:rsidR="0002073F">
              <w:rPr>
                <w:webHidden/>
              </w:rPr>
              <w:tab/>
            </w:r>
            <w:r w:rsidR="0002073F">
              <w:rPr>
                <w:webHidden/>
              </w:rPr>
              <w:fldChar w:fldCharType="begin"/>
            </w:r>
            <w:r w:rsidR="0002073F">
              <w:rPr>
                <w:webHidden/>
              </w:rPr>
              <w:instrText xml:space="preserve"> PAGEREF _Toc453838665 \h </w:instrText>
            </w:r>
            <w:r w:rsidR="0002073F">
              <w:rPr>
                <w:webHidden/>
              </w:rPr>
            </w:r>
            <w:r w:rsidR="0002073F">
              <w:rPr>
                <w:webHidden/>
              </w:rPr>
              <w:fldChar w:fldCharType="separate"/>
            </w:r>
            <w:r w:rsidR="0002073F">
              <w:rPr>
                <w:webHidden/>
              </w:rPr>
              <w:t>13</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66" w:history="1">
            <w:r w:rsidR="0002073F" w:rsidRPr="00B96A16">
              <w:rPr>
                <w:rStyle w:val="Hyperlink"/>
                <w:lang w:val="en-US"/>
              </w:rPr>
              <w:t>Anexa A - Detalierea metodologiei</w:t>
            </w:r>
            <w:r w:rsidR="0002073F">
              <w:rPr>
                <w:webHidden/>
              </w:rPr>
              <w:tab/>
            </w:r>
            <w:r w:rsidR="0002073F">
              <w:rPr>
                <w:webHidden/>
              </w:rPr>
              <w:fldChar w:fldCharType="begin"/>
            </w:r>
            <w:r w:rsidR="0002073F">
              <w:rPr>
                <w:webHidden/>
              </w:rPr>
              <w:instrText xml:space="preserve"> PAGEREF _Toc453838666 \h </w:instrText>
            </w:r>
            <w:r w:rsidR="0002073F">
              <w:rPr>
                <w:webHidden/>
              </w:rPr>
            </w:r>
            <w:r w:rsidR="0002073F">
              <w:rPr>
                <w:webHidden/>
              </w:rPr>
              <w:fldChar w:fldCharType="separate"/>
            </w:r>
            <w:r w:rsidR="0002073F">
              <w:rPr>
                <w:webHidden/>
              </w:rPr>
              <w:t>14</w:t>
            </w:r>
            <w:r w:rsidR="0002073F">
              <w:rPr>
                <w:webHidden/>
              </w:rPr>
              <w:fldChar w:fldCharType="end"/>
            </w:r>
          </w:hyperlink>
        </w:p>
        <w:p w:rsidR="0002073F" w:rsidRDefault="006B26D8">
          <w:pPr>
            <w:pStyle w:val="TOC1"/>
            <w:rPr>
              <w:rFonts w:asciiTheme="minorHAnsi" w:eastAsiaTheme="minorEastAsia" w:hAnsiTheme="minorHAnsi" w:cstheme="minorBidi"/>
              <w:sz w:val="22"/>
              <w:szCs w:val="22"/>
              <w:lang w:val="ro-RO" w:eastAsia="ro-RO"/>
            </w:rPr>
          </w:pPr>
          <w:hyperlink w:anchor="_Toc453838667" w:history="1">
            <w:r w:rsidR="0002073F" w:rsidRPr="00B96A16">
              <w:rPr>
                <w:rStyle w:val="Hyperlink"/>
              </w:rPr>
              <w:t>Anexa B- Instrumentul de analiză a Gazelor cu efect de seră</w:t>
            </w:r>
            <w:r w:rsidR="0002073F">
              <w:rPr>
                <w:webHidden/>
              </w:rPr>
              <w:tab/>
            </w:r>
            <w:r w:rsidR="0002073F">
              <w:rPr>
                <w:webHidden/>
              </w:rPr>
              <w:fldChar w:fldCharType="begin"/>
            </w:r>
            <w:r w:rsidR="0002073F">
              <w:rPr>
                <w:webHidden/>
              </w:rPr>
              <w:instrText xml:space="preserve"> PAGEREF _Toc453838667 \h </w:instrText>
            </w:r>
            <w:r w:rsidR="0002073F">
              <w:rPr>
                <w:webHidden/>
              </w:rPr>
            </w:r>
            <w:r w:rsidR="0002073F">
              <w:rPr>
                <w:webHidden/>
              </w:rPr>
              <w:fldChar w:fldCharType="separate"/>
            </w:r>
            <w:r w:rsidR="0002073F">
              <w:rPr>
                <w:webHidden/>
              </w:rPr>
              <w:t>19</w:t>
            </w:r>
            <w:r w:rsidR="0002073F">
              <w:rPr>
                <w:webHidden/>
              </w:rPr>
              <w:fldChar w:fldCharType="end"/>
            </w:r>
          </w:hyperlink>
        </w:p>
        <w:p w:rsidR="00B92BA1" w:rsidRDefault="00B92BA1" w:rsidP="00E446D0">
          <w:pPr>
            <w:tabs>
              <w:tab w:val="left" w:pos="8647"/>
            </w:tabs>
            <w:ind w:right="-1"/>
          </w:pPr>
          <w:r w:rsidRPr="00B952AA">
            <w:rPr>
              <w:b/>
              <w:bCs/>
              <w:noProof/>
              <w:szCs w:val="21"/>
            </w:rPr>
            <w:fldChar w:fldCharType="end"/>
          </w:r>
        </w:p>
      </w:sdtContent>
    </w:sdt>
    <w:p w:rsidR="00313963" w:rsidRDefault="00313963" w:rsidP="00313963">
      <w:pPr>
        <w:tabs>
          <w:tab w:val="left" w:pos="8931"/>
        </w:tabs>
        <w:ind w:right="-46"/>
        <w:jc w:val="left"/>
        <w:rPr>
          <w:rFonts w:cs="Arial"/>
          <w:szCs w:val="21"/>
          <w:lang w:val="en-IE"/>
        </w:rPr>
      </w:pPr>
    </w:p>
    <w:p w:rsidR="00B92BA1" w:rsidRDefault="00B92BA1" w:rsidP="00B92BA1">
      <w:pPr>
        <w:ind w:right="-46"/>
        <w:jc w:val="center"/>
        <w:rPr>
          <w:rFonts w:cs="Arial"/>
          <w:b/>
          <w:szCs w:val="21"/>
          <w:lang w:val="en-IE"/>
        </w:rPr>
      </w:pPr>
    </w:p>
    <w:p w:rsidR="00B92BA1" w:rsidRDefault="00B92BA1" w:rsidP="00B92BA1">
      <w:pPr>
        <w:spacing w:line="240" w:lineRule="auto"/>
        <w:jc w:val="left"/>
        <w:rPr>
          <w:rFonts w:cs="Arial"/>
          <w:b/>
          <w:szCs w:val="21"/>
          <w:lang w:val="en-IE"/>
        </w:rPr>
      </w:pPr>
    </w:p>
    <w:p w:rsidR="00B92BA1" w:rsidRDefault="00B92BA1" w:rsidP="00B92BA1">
      <w:pPr>
        <w:spacing w:line="240" w:lineRule="auto"/>
        <w:jc w:val="left"/>
        <w:rPr>
          <w:lang w:val="en-IE"/>
        </w:rPr>
        <w:sectPr w:rsidR="00B92BA1" w:rsidSect="007E662D">
          <w:headerReference w:type="default" r:id="rId14"/>
          <w:footerReference w:type="default" r:id="rId15"/>
          <w:endnotePr>
            <w:numFmt w:val="decimal"/>
          </w:endnotePr>
          <w:pgSz w:w="11906" w:h="16838" w:code="9"/>
          <w:pgMar w:top="1440" w:right="1133" w:bottom="1418" w:left="1418" w:header="720" w:footer="851" w:gutter="0"/>
          <w:pgNumType w:fmt="lowerRoman" w:start="1"/>
          <w:cols w:space="720"/>
          <w:docGrid w:linePitch="286"/>
        </w:sectPr>
      </w:pPr>
    </w:p>
    <w:p w:rsidR="00B92BA1" w:rsidRDefault="00B92BA1" w:rsidP="0003615D">
      <w:pPr>
        <w:pStyle w:val="JAGLevel1"/>
      </w:pPr>
      <w:bookmarkStart w:id="1" w:name="_Toc364074716"/>
      <w:bookmarkStart w:id="2" w:name="_Toc364177497"/>
      <w:bookmarkStart w:id="3" w:name="_Toc453838638"/>
      <w:r w:rsidRPr="00A57923">
        <w:lastRenderedPageBreak/>
        <w:t>Intr</w:t>
      </w:r>
      <w:bookmarkEnd w:id="1"/>
      <w:bookmarkEnd w:id="2"/>
      <w:r w:rsidR="00DC23A1">
        <w:t>oducere</w:t>
      </w:r>
      <w:bookmarkEnd w:id="3"/>
    </w:p>
    <w:p w:rsidR="0003615D" w:rsidRPr="0003615D" w:rsidRDefault="0003615D" w:rsidP="0003615D"/>
    <w:p w:rsidR="002522CC" w:rsidRDefault="00DC23A1" w:rsidP="002522CC">
      <w:pPr>
        <w:pStyle w:val="JAGLevel2"/>
        <w:ind w:left="432"/>
        <w:rPr>
          <w:lang w:val="en-GB"/>
        </w:rPr>
      </w:pPr>
      <w:bookmarkStart w:id="4" w:name="_Toc453838639"/>
      <w:r>
        <w:rPr>
          <w:lang w:val="en-GB"/>
        </w:rPr>
        <w:t>Prezentare generală</w:t>
      </w:r>
      <w:bookmarkEnd w:id="4"/>
    </w:p>
    <w:p w:rsidR="002522CC" w:rsidRPr="002522CC" w:rsidRDefault="002522CC" w:rsidP="002522CC">
      <w:pPr>
        <w:pStyle w:val="JAGLevel2"/>
        <w:numPr>
          <w:ilvl w:val="0"/>
          <w:numId w:val="0"/>
        </w:numPr>
        <w:ind w:left="432"/>
        <w:rPr>
          <w:lang w:val="en-GB"/>
        </w:rPr>
      </w:pPr>
    </w:p>
    <w:p w:rsidR="0033734F" w:rsidRDefault="0033734F" w:rsidP="002522CC">
      <w:pPr>
        <w:rPr>
          <w:rFonts w:cs="Arial"/>
        </w:rPr>
      </w:pPr>
    </w:p>
    <w:p w:rsidR="00562BDF" w:rsidRDefault="00562BDF" w:rsidP="00562BDF">
      <w:pPr>
        <w:autoSpaceDE w:val="0"/>
        <w:autoSpaceDN w:val="0"/>
        <w:adjustRightInd w:val="0"/>
        <w:rPr>
          <w:rFonts w:cs="Arial"/>
          <w:sz w:val="20"/>
          <w:lang w:val="ro-RO" w:eastAsia="en-GB"/>
        </w:rPr>
      </w:pPr>
      <w:r>
        <w:rPr>
          <w:rFonts w:cs="Arial"/>
          <w:sz w:val="20"/>
          <w:lang w:val="x-none" w:eastAsia="en-GB"/>
        </w:rPr>
        <w:t>Transportul are un rol important în gestionarea efectelor schimbărilor climatice. Combustia şi util</w:t>
      </w:r>
      <w:r w:rsidR="003A3401">
        <w:rPr>
          <w:rFonts w:cs="Arial"/>
          <w:sz w:val="20"/>
          <w:lang w:val="x-none" w:eastAsia="en-GB"/>
        </w:rPr>
        <w:t xml:space="preserve">izarea combustibililor </w:t>
      </w:r>
      <w:r w:rsidR="003A3401">
        <w:rPr>
          <w:rFonts w:cs="Arial"/>
          <w:sz w:val="20"/>
          <w:lang w:val="ro-RO" w:eastAsia="en-GB"/>
        </w:rPr>
        <w:t>conduce</w:t>
      </w:r>
      <w:r>
        <w:rPr>
          <w:rFonts w:cs="Arial"/>
          <w:sz w:val="20"/>
          <w:lang w:val="x-none" w:eastAsia="en-GB"/>
        </w:rPr>
        <w:t xml:space="preserve"> fie în mod direct</w:t>
      </w:r>
      <w:r w:rsidR="003A3401">
        <w:rPr>
          <w:rFonts w:cs="Arial"/>
          <w:sz w:val="20"/>
          <w:lang w:val="ro-RO" w:eastAsia="en-GB"/>
        </w:rPr>
        <w:t xml:space="preserve"> la</w:t>
      </w:r>
      <w:r>
        <w:rPr>
          <w:rFonts w:cs="Arial"/>
          <w:sz w:val="20"/>
          <w:lang w:val="x-none" w:eastAsia="en-GB"/>
        </w:rPr>
        <w:t xml:space="preserve"> emisii GES (în cazul arderilor pe bază de benzină şi motorină), fie în mod indirect (în cazul utilizării electricităţii, care este produsă, de obicei, în altă parte faţă de arealul de studiu). Tipul vehiculului, vitez</w:t>
      </w:r>
      <w:r w:rsidR="00851819">
        <w:rPr>
          <w:rFonts w:cs="Arial"/>
          <w:sz w:val="20"/>
          <w:lang w:val="x-none" w:eastAsia="en-GB"/>
        </w:rPr>
        <w:t>a şi distanţa parcursă determină</w:t>
      </w:r>
      <w:r>
        <w:rPr>
          <w:rFonts w:cs="Arial"/>
          <w:sz w:val="20"/>
          <w:lang w:val="x-none" w:eastAsia="en-GB"/>
        </w:rPr>
        <w:t xml:space="preserve"> cantitatea de emisii de GES care provin de la acel vehicul. În contextul unei reţele de transport, combinaţia dintre tipurile de vehicule, viteza medie </w:t>
      </w:r>
      <w:r w:rsidR="003A3401">
        <w:rPr>
          <w:rFonts w:cs="Arial"/>
          <w:sz w:val="20"/>
          <w:lang w:val="x-none" w:eastAsia="en-GB"/>
        </w:rPr>
        <w:t>şi distanţele parcurse determină</w:t>
      </w:r>
      <w:r>
        <w:rPr>
          <w:rFonts w:cs="Arial"/>
          <w:sz w:val="20"/>
          <w:lang w:val="x-none" w:eastAsia="en-GB"/>
        </w:rPr>
        <w:t xml:space="preserve"> emisiile totale de GES asociate cu deplasarea oamenilor şi a bunurilor.</w:t>
      </w:r>
    </w:p>
    <w:p w:rsidR="00C548C7" w:rsidRPr="00C548C7" w:rsidRDefault="00C548C7" w:rsidP="00562BDF">
      <w:pPr>
        <w:autoSpaceDE w:val="0"/>
        <w:autoSpaceDN w:val="0"/>
        <w:adjustRightInd w:val="0"/>
        <w:rPr>
          <w:rFonts w:cs="Arial"/>
          <w:sz w:val="20"/>
          <w:lang w:val="ro-RO" w:eastAsia="en-GB"/>
        </w:rPr>
      </w:pPr>
    </w:p>
    <w:p w:rsidR="00562BDF" w:rsidRDefault="00562BDF" w:rsidP="00562BDF">
      <w:pPr>
        <w:autoSpaceDE w:val="0"/>
        <w:autoSpaceDN w:val="0"/>
        <w:adjustRightInd w:val="0"/>
        <w:rPr>
          <w:rFonts w:cs="Arial"/>
          <w:sz w:val="20"/>
          <w:lang w:val="ro-RO" w:eastAsia="en-GB"/>
        </w:rPr>
      </w:pPr>
      <w:r>
        <w:rPr>
          <w:rFonts w:cs="Arial"/>
          <w:sz w:val="20"/>
          <w:lang w:val="x-none" w:eastAsia="en-GB"/>
        </w:rPr>
        <w:t>Modelele de transport joacă un rol important în înţelegerea emisiilor GES din moment ce acestea furnizează informaţii despre vehiculele ce utilizează reţeaua de transport. Prin u</w:t>
      </w:r>
      <w:r w:rsidR="00E60FC0">
        <w:rPr>
          <w:rFonts w:cs="Arial"/>
          <w:sz w:val="20"/>
          <w:lang w:val="x-none" w:eastAsia="en-GB"/>
        </w:rPr>
        <w:t>tilizarea datelor cuantificate î</w:t>
      </w:r>
      <w:r>
        <w:rPr>
          <w:rFonts w:cs="Arial"/>
          <w:sz w:val="20"/>
          <w:lang w:val="x-none" w:eastAsia="en-GB"/>
        </w:rPr>
        <w:t>ntr-un model de transport, emisiile GES pot fi estimate prin determinarea cantităţilor de combustibil sau de energie consumate de către fiecare mod de transport. În mod specific, datele despre numărul de kilometri parcurşi de moduri diferite</w:t>
      </w:r>
      <w:r w:rsidR="003A3401">
        <w:rPr>
          <w:rFonts w:cs="Arial"/>
          <w:sz w:val="20"/>
          <w:lang w:val="ro-RO" w:eastAsia="en-GB"/>
        </w:rPr>
        <w:t xml:space="preserve"> de transport,</w:t>
      </w:r>
      <w:r>
        <w:rPr>
          <w:rFonts w:cs="Arial"/>
          <w:sz w:val="20"/>
          <w:lang w:val="x-none" w:eastAsia="en-GB"/>
        </w:rPr>
        <w:t xml:space="preserve"> la viteze diferite</w:t>
      </w:r>
      <w:r w:rsidR="003A3401">
        <w:rPr>
          <w:rFonts w:cs="Arial"/>
          <w:sz w:val="20"/>
          <w:lang w:val="ro-RO" w:eastAsia="en-GB"/>
        </w:rPr>
        <w:t>,</w:t>
      </w:r>
      <w:r>
        <w:rPr>
          <w:rFonts w:cs="Arial"/>
          <w:sz w:val="20"/>
          <w:lang w:val="x-none" w:eastAsia="en-GB"/>
        </w:rPr>
        <w:t xml:space="preserve"> pot fi utilizate pentru a calcula consumul de combustibil şi de energie şi apoi, emisiile de GES. </w:t>
      </w:r>
    </w:p>
    <w:p w:rsidR="00C548C7" w:rsidRPr="00C548C7" w:rsidRDefault="00C548C7" w:rsidP="00562BDF">
      <w:pPr>
        <w:autoSpaceDE w:val="0"/>
        <w:autoSpaceDN w:val="0"/>
        <w:adjustRightInd w:val="0"/>
        <w:rPr>
          <w:rFonts w:cs="Arial"/>
          <w:sz w:val="20"/>
          <w:lang w:val="ro-RO" w:eastAsia="en-GB"/>
        </w:rPr>
      </w:pPr>
    </w:p>
    <w:p w:rsidR="00562BDF" w:rsidRDefault="00562BDF" w:rsidP="00562BDF">
      <w:pPr>
        <w:autoSpaceDE w:val="0"/>
        <w:autoSpaceDN w:val="0"/>
        <w:adjustRightInd w:val="0"/>
        <w:rPr>
          <w:rFonts w:cs="Arial"/>
          <w:sz w:val="20"/>
          <w:lang w:val="x-none" w:eastAsia="en-GB"/>
        </w:rPr>
      </w:pPr>
      <w:r>
        <w:rPr>
          <w:rFonts w:cs="Arial"/>
          <w:sz w:val="20"/>
          <w:lang w:val="x-none" w:eastAsia="en-GB"/>
        </w:rPr>
        <w:t>Când sunt planificate intervenţiile în transporturi, o etapă cheie a procesului</w:t>
      </w:r>
      <w:r w:rsidR="003A3401">
        <w:rPr>
          <w:rFonts w:cs="Arial"/>
          <w:sz w:val="20"/>
          <w:lang w:val="ro-RO" w:eastAsia="en-GB"/>
        </w:rPr>
        <w:t xml:space="preserve"> general</w:t>
      </w:r>
      <w:r>
        <w:rPr>
          <w:rFonts w:cs="Arial"/>
          <w:sz w:val="20"/>
          <w:lang w:val="x-none" w:eastAsia="en-GB"/>
        </w:rPr>
        <w:t xml:space="preserve"> de luare a deciziei este reprezentată de analizare</w:t>
      </w:r>
      <w:r w:rsidR="003A3401">
        <w:rPr>
          <w:rFonts w:cs="Arial"/>
          <w:sz w:val="20"/>
          <w:lang w:val="x-none" w:eastAsia="en-GB"/>
        </w:rPr>
        <w:t xml:space="preserve">a emisiilor GES. </w:t>
      </w:r>
      <w:r w:rsidR="003A3401">
        <w:rPr>
          <w:rFonts w:cs="Arial"/>
          <w:sz w:val="20"/>
          <w:lang w:val="ro-RO" w:eastAsia="en-GB"/>
        </w:rPr>
        <w:t>Prin c</w:t>
      </w:r>
      <w:r>
        <w:rPr>
          <w:rFonts w:cs="Arial"/>
          <w:sz w:val="20"/>
          <w:lang w:val="x-none" w:eastAsia="en-GB"/>
        </w:rPr>
        <w:t xml:space="preserve">ompararea nivelului existent de emisii GES cu emisiile provenind din celelalte opţiuni posibile, </w:t>
      </w:r>
      <w:r w:rsidR="003A3401">
        <w:rPr>
          <w:rFonts w:cs="Arial"/>
          <w:sz w:val="20"/>
          <w:lang w:val="ro-RO" w:eastAsia="en-GB"/>
        </w:rPr>
        <w:t xml:space="preserve">se </w:t>
      </w:r>
      <w:r>
        <w:rPr>
          <w:rFonts w:cs="Arial"/>
          <w:sz w:val="20"/>
          <w:lang w:val="x-none" w:eastAsia="en-GB"/>
        </w:rPr>
        <w:t xml:space="preserve">poate </w:t>
      </w:r>
      <w:r w:rsidR="003A3401">
        <w:rPr>
          <w:rFonts w:cs="Arial"/>
          <w:sz w:val="20"/>
          <w:lang w:val="x-none" w:eastAsia="en-GB"/>
        </w:rPr>
        <w:t>identifica ce</w:t>
      </w:r>
      <w:r w:rsidR="003A3401">
        <w:rPr>
          <w:rFonts w:cs="Arial"/>
          <w:sz w:val="20"/>
          <w:lang w:val="ro-RO" w:eastAsia="en-GB"/>
        </w:rPr>
        <w:t>a</w:t>
      </w:r>
      <w:r w:rsidR="003A3401">
        <w:rPr>
          <w:rFonts w:cs="Arial"/>
          <w:sz w:val="20"/>
          <w:lang w:val="x-none" w:eastAsia="en-GB"/>
        </w:rPr>
        <w:t xml:space="preserve"> mai bună opţiun</w:t>
      </w:r>
      <w:r w:rsidR="003A3401">
        <w:rPr>
          <w:rFonts w:cs="Arial"/>
          <w:sz w:val="20"/>
          <w:lang w:val="ro-RO" w:eastAsia="en-GB"/>
        </w:rPr>
        <w:t>e</w:t>
      </w:r>
      <w:r>
        <w:rPr>
          <w:rFonts w:cs="Arial"/>
          <w:sz w:val="20"/>
          <w:lang w:val="x-none" w:eastAsia="en-GB"/>
        </w:rPr>
        <w:t xml:space="preserve"> cu emisii reduse de GES. Această analiză poate dovedi că intervenţia propusă este compatibilă cu obiectivele politicilor naţionale şi regionale referitoare la protecţia mediului.</w:t>
      </w:r>
    </w:p>
    <w:p w:rsidR="002522CC" w:rsidRPr="00E877B5" w:rsidRDefault="002522CC" w:rsidP="002522CC">
      <w:pPr>
        <w:rPr>
          <w:rFonts w:cs="Arial"/>
        </w:rPr>
      </w:pPr>
    </w:p>
    <w:p w:rsidR="002522CC" w:rsidRDefault="00800191" w:rsidP="002522CC">
      <w:pPr>
        <w:pStyle w:val="JAGLevel2"/>
        <w:ind w:left="432"/>
        <w:rPr>
          <w:lang w:val="en-GB"/>
        </w:rPr>
      </w:pPr>
      <w:bookmarkStart w:id="5" w:name="_Toc453838640"/>
      <w:r>
        <w:rPr>
          <w:lang w:val="en-GB"/>
        </w:rPr>
        <w:t>Instrumentul de analiză</w:t>
      </w:r>
      <w:bookmarkEnd w:id="5"/>
    </w:p>
    <w:p w:rsidR="00E62E4D" w:rsidRDefault="00E62E4D" w:rsidP="002522CC"/>
    <w:p w:rsidR="00562BDF" w:rsidRDefault="00562BDF" w:rsidP="00562BDF">
      <w:pPr>
        <w:autoSpaceDE w:val="0"/>
        <w:autoSpaceDN w:val="0"/>
        <w:adjustRightInd w:val="0"/>
        <w:rPr>
          <w:rFonts w:cs="Arial"/>
          <w:sz w:val="20"/>
          <w:lang w:val="ro-RO" w:eastAsia="en-GB"/>
        </w:rPr>
      </w:pPr>
      <w:r>
        <w:rPr>
          <w:rFonts w:cs="Arial"/>
          <w:sz w:val="20"/>
          <w:lang w:val="x-none" w:eastAsia="en-GB"/>
        </w:rPr>
        <w:t>Pentru a veni în sprijinul calculării emisiilor GES pentru sistemele de transport urban şi implicit pentru o bună înţelegere a impactului planurilor şi proiectelor specifice</w:t>
      </w:r>
      <w:r w:rsidR="00600B40">
        <w:rPr>
          <w:rFonts w:cs="Arial"/>
          <w:sz w:val="20"/>
          <w:lang w:val="ro-RO" w:eastAsia="en-GB"/>
        </w:rPr>
        <w:t xml:space="preserve"> </w:t>
      </w:r>
      <w:r>
        <w:rPr>
          <w:rFonts w:cs="Arial"/>
          <w:sz w:val="20"/>
          <w:lang w:val="x-none" w:eastAsia="en-GB"/>
        </w:rPr>
        <w:t>din punct de vedere al emisiilor GES rezultate, a fost elab</w:t>
      </w:r>
      <w:r w:rsidR="00600B40">
        <w:rPr>
          <w:rFonts w:cs="Arial"/>
          <w:sz w:val="20"/>
          <w:lang w:val="x-none" w:eastAsia="en-GB"/>
        </w:rPr>
        <w:t>orat acest instrument de analiză</w:t>
      </w:r>
      <w:r>
        <w:rPr>
          <w:rFonts w:cs="Arial"/>
          <w:sz w:val="20"/>
          <w:lang w:val="x-none" w:eastAsia="en-GB"/>
        </w:rPr>
        <w:t xml:space="preserve"> sub forma unor foi de</w:t>
      </w:r>
      <w:r w:rsidR="00600B40">
        <w:rPr>
          <w:rFonts w:cs="Arial"/>
          <w:sz w:val="20"/>
          <w:lang w:val="x-none" w:eastAsia="en-GB"/>
        </w:rPr>
        <w:t xml:space="preserve"> lucru. Acest instrument implică realizarea următorilor paș</w:t>
      </w:r>
      <w:r>
        <w:rPr>
          <w:rFonts w:cs="Arial"/>
          <w:sz w:val="20"/>
          <w:lang w:val="x-none" w:eastAsia="en-GB"/>
        </w:rPr>
        <w:t>i principali:</w:t>
      </w:r>
    </w:p>
    <w:p w:rsidR="00712ACA" w:rsidRPr="00712ACA" w:rsidRDefault="00712ACA" w:rsidP="00562BDF">
      <w:pPr>
        <w:autoSpaceDE w:val="0"/>
        <w:autoSpaceDN w:val="0"/>
        <w:adjustRightInd w:val="0"/>
        <w:rPr>
          <w:rFonts w:cs="Arial"/>
          <w:sz w:val="20"/>
          <w:lang w:val="ro-RO" w:eastAsia="en-GB"/>
        </w:rPr>
      </w:pPr>
    </w:p>
    <w:p w:rsidR="00562BDF" w:rsidRDefault="00562BDF" w:rsidP="00562BDF">
      <w:pPr>
        <w:numPr>
          <w:ilvl w:val="0"/>
          <w:numId w:val="34"/>
        </w:numPr>
        <w:autoSpaceDE w:val="0"/>
        <w:autoSpaceDN w:val="0"/>
        <w:adjustRightInd w:val="0"/>
        <w:rPr>
          <w:rFonts w:cs="Arial"/>
          <w:sz w:val="20"/>
          <w:lang w:val="x-none" w:eastAsia="en-GB"/>
        </w:rPr>
      </w:pPr>
      <w:r>
        <w:rPr>
          <w:rFonts w:cs="Arial"/>
          <w:sz w:val="20"/>
          <w:lang w:val="x-none" w:eastAsia="en-GB"/>
        </w:rPr>
        <w:t>Calcularea numărului de kilometri parcurşi de vehicule pentru fiecare mod de transport;</w:t>
      </w:r>
    </w:p>
    <w:p w:rsidR="00562BDF" w:rsidRDefault="00562BDF" w:rsidP="00562BDF">
      <w:pPr>
        <w:numPr>
          <w:ilvl w:val="0"/>
          <w:numId w:val="34"/>
        </w:numPr>
        <w:autoSpaceDE w:val="0"/>
        <w:autoSpaceDN w:val="0"/>
        <w:adjustRightInd w:val="0"/>
        <w:rPr>
          <w:rFonts w:cs="Arial"/>
          <w:sz w:val="20"/>
          <w:lang w:val="x-none" w:eastAsia="en-GB"/>
        </w:rPr>
      </w:pPr>
      <w:r>
        <w:rPr>
          <w:rFonts w:cs="Arial"/>
          <w:sz w:val="20"/>
          <w:lang w:val="x-none" w:eastAsia="en-GB"/>
        </w:rPr>
        <w:t>Calcularea cantităţii</w:t>
      </w:r>
      <w:r w:rsidR="00597E93">
        <w:rPr>
          <w:rFonts w:cs="Arial"/>
          <w:sz w:val="20"/>
          <w:lang w:val="x-none" w:eastAsia="en-GB"/>
        </w:rPr>
        <w:t xml:space="preserve"> de combustibil</w:t>
      </w:r>
      <w:r>
        <w:rPr>
          <w:rFonts w:cs="Arial"/>
          <w:sz w:val="20"/>
          <w:lang w:val="x-none" w:eastAsia="en-GB"/>
        </w:rPr>
        <w:t xml:space="preserve"> care este necesar</w:t>
      </w:r>
      <w:r w:rsidR="00597E93">
        <w:rPr>
          <w:rFonts w:cs="Arial"/>
          <w:sz w:val="20"/>
          <w:lang w:val="x-none" w:eastAsia="en-GB"/>
        </w:rPr>
        <w:t>ă</w:t>
      </w:r>
      <w:r>
        <w:rPr>
          <w:rFonts w:cs="Arial"/>
          <w:sz w:val="20"/>
          <w:lang w:val="x-none" w:eastAsia="en-GB"/>
        </w:rPr>
        <w:t xml:space="preserve"> în funcţie de viteză şi </w:t>
      </w:r>
      <w:r w:rsidR="00597E93">
        <w:rPr>
          <w:rFonts w:cs="Arial"/>
          <w:sz w:val="20"/>
          <w:lang w:val="ro-RO" w:eastAsia="en-GB"/>
        </w:rPr>
        <w:t xml:space="preserve">de </w:t>
      </w:r>
      <w:r>
        <w:rPr>
          <w:rFonts w:cs="Arial"/>
          <w:sz w:val="20"/>
          <w:lang w:val="x-none" w:eastAsia="en-GB"/>
        </w:rPr>
        <w:t>caracteristicile vehiculelor;</w:t>
      </w:r>
    </w:p>
    <w:p w:rsidR="00562BDF" w:rsidRDefault="00562BDF" w:rsidP="00562BDF">
      <w:pPr>
        <w:numPr>
          <w:ilvl w:val="0"/>
          <w:numId w:val="34"/>
        </w:numPr>
        <w:autoSpaceDE w:val="0"/>
        <w:autoSpaceDN w:val="0"/>
        <w:adjustRightInd w:val="0"/>
        <w:rPr>
          <w:rFonts w:cs="Arial"/>
          <w:sz w:val="20"/>
          <w:lang w:val="x-none" w:eastAsia="en-GB"/>
        </w:rPr>
      </w:pPr>
      <w:r>
        <w:rPr>
          <w:rFonts w:cs="Arial"/>
          <w:sz w:val="20"/>
          <w:lang w:val="x-none" w:eastAsia="en-GB"/>
        </w:rPr>
        <w:t>Ajustarea consumului de combustibil pentru a reflecta creşterea eficienţei vehiculelor în viitor;</w:t>
      </w:r>
    </w:p>
    <w:p w:rsidR="00562BDF" w:rsidRDefault="00562BDF" w:rsidP="00562BDF">
      <w:pPr>
        <w:numPr>
          <w:ilvl w:val="0"/>
          <w:numId w:val="34"/>
        </w:numPr>
        <w:autoSpaceDE w:val="0"/>
        <w:autoSpaceDN w:val="0"/>
        <w:adjustRightInd w:val="0"/>
        <w:rPr>
          <w:rFonts w:cs="Arial"/>
          <w:sz w:val="20"/>
          <w:lang w:val="x-none" w:eastAsia="en-GB"/>
        </w:rPr>
      </w:pPr>
      <w:r>
        <w:rPr>
          <w:rFonts w:cs="Arial"/>
          <w:sz w:val="20"/>
          <w:lang w:val="x-none" w:eastAsia="en-GB"/>
        </w:rPr>
        <w:t>Calcularea emisiilor GES pe baza cantităţii totale de combustibil consumate;</w:t>
      </w:r>
    </w:p>
    <w:p w:rsidR="00562BDF" w:rsidRDefault="00562BDF" w:rsidP="00562BDF">
      <w:pPr>
        <w:autoSpaceDE w:val="0"/>
        <w:autoSpaceDN w:val="0"/>
        <w:adjustRightInd w:val="0"/>
        <w:rPr>
          <w:rFonts w:cs="Arial"/>
          <w:sz w:val="20"/>
          <w:lang w:val="x-none" w:eastAsia="en-GB"/>
        </w:rPr>
      </w:pPr>
    </w:p>
    <w:p w:rsidR="00562BDF" w:rsidRDefault="00562BDF" w:rsidP="00562BDF">
      <w:pPr>
        <w:autoSpaceDE w:val="0"/>
        <w:autoSpaceDN w:val="0"/>
        <w:adjustRightInd w:val="0"/>
        <w:rPr>
          <w:rFonts w:cs="Arial"/>
          <w:sz w:val="20"/>
          <w:lang w:val="x-none" w:eastAsia="en-GB"/>
        </w:rPr>
      </w:pPr>
      <w:r>
        <w:rPr>
          <w:rFonts w:cs="Arial"/>
          <w:sz w:val="20"/>
          <w:lang w:val="x-none" w:eastAsia="en-GB"/>
        </w:rPr>
        <w:t>Instrumentul necesită ca utilizatorul să introducă informaţii despre numărul de vehicule, viteza şi anul pentru care se face evaluarea emisiilor GES. Calculele sunt apoi realizat</w:t>
      </w:r>
      <w:r w:rsidR="00597E93">
        <w:rPr>
          <w:rFonts w:cs="Arial"/>
          <w:sz w:val="20"/>
          <w:lang w:val="x-none" w:eastAsia="en-GB"/>
        </w:rPr>
        <w:t xml:space="preserve">e pe baza unui număr de </w:t>
      </w:r>
      <w:r w:rsidR="00597E93">
        <w:rPr>
          <w:rFonts w:cs="Arial"/>
          <w:sz w:val="20"/>
          <w:lang w:val="ro-RO" w:eastAsia="en-GB"/>
        </w:rPr>
        <w:t>ipoteze</w:t>
      </w:r>
      <w:r>
        <w:rPr>
          <w:rFonts w:cs="Arial"/>
          <w:sz w:val="20"/>
          <w:lang w:val="x-none" w:eastAsia="en-GB"/>
        </w:rPr>
        <w:t>, unele dintre acestea putând fi ajustate de către utilizator în situaţia în care se cunosc alte informaţii specifice mai exacte.</w:t>
      </w:r>
    </w:p>
    <w:p w:rsidR="002522CC" w:rsidRPr="005067E5" w:rsidRDefault="002522CC" w:rsidP="002522CC"/>
    <w:p w:rsidR="002522CC" w:rsidRDefault="002522CC" w:rsidP="002522CC">
      <w:pPr>
        <w:pStyle w:val="JAGLevel2"/>
        <w:ind w:left="432"/>
        <w:rPr>
          <w:lang w:val="en-GB"/>
        </w:rPr>
      </w:pPr>
      <w:bookmarkStart w:id="6" w:name="_Toc452994216"/>
      <w:bookmarkStart w:id="7" w:name="_Toc453838641"/>
      <w:r w:rsidRPr="002522CC">
        <w:rPr>
          <w:lang w:val="en-GB"/>
        </w:rPr>
        <w:t>L</w:t>
      </w:r>
      <w:bookmarkEnd w:id="6"/>
      <w:r w:rsidR="002B0A23">
        <w:rPr>
          <w:lang w:val="en-GB"/>
        </w:rPr>
        <w:t>egături</w:t>
      </w:r>
      <w:r w:rsidR="001148E6">
        <w:rPr>
          <w:lang w:val="en-GB"/>
        </w:rPr>
        <w:t xml:space="preserve"> cu alte ghiduri</w:t>
      </w:r>
      <w:bookmarkEnd w:id="7"/>
    </w:p>
    <w:p w:rsidR="00A63BAF" w:rsidRPr="002522CC" w:rsidRDefault="00A63BAF" w:rsidP="00A63BAF">
      <w:pPr>
        <w:pStyle w:val="JAGLevel2"/>
        <w:numPr>
          <w:ilvl w:val="0"/>
          <w:numId w:val="0"/>
        </w:numPr>
        <w:ind w:left="432"/>
        <w:rPr>
          <w:lang w:val="en-GB"/>
        </w:rPr>
      </w:pPr>
    </w:p>
    <w:p w:rsidR="00562BDF" w:rsidRDefault="00562BDF" w:rsidP="00562BDF">
      <w:pPr>
        <w:autoSpaceDE w:val="0"/>
        <w:autoSpaceDN w:val="0"/>
        <w:adjustRightInd w:val="0"/>
        <w:rPr>
          <w:rFonts w:cs="Arial"/>
          <w:sz w:val="20"/>
          <w:lang w:val="ro-RO" w:eastAsia="en-GB"/>
        </w:rPr>
      </w:pPr>
      <w:r>
        <w:rPr>
          <w:rFonts w:cs="Arial"/>
          <w:sz w:val="20"/>
          <w:lang w:val="x-none" w:eastAsia="en-GB"/>
        </w:rPr>
        <w:t xml:space="preserve">Acest ghid orientativ, precum şi instrumentul anexat se bazează pe </w:t>
      </w:r>
      <w:r w:rsidRPr="000F3F22">
        <w:rPr>
          <w:rFonts w:cs="Arial"/>
          <w:i/>
          <w:sz w:val="20"/>
          <w:lang w:val="x-none" w:eastAsia="en-GB"/>
        </w:rPr>
        <w:t xml:space="preserve">Ghidul Național de Evaluare a Proiectelor aferent Master Planului General de Transport (MPGT) pentru România, </w:t>
      </w:r>
      <w:r w:rsidRPr="000F3F22">
        <w:rPr>
          <w:rFonts w:cs="Arial"/>
          <w:sz w:val="20"/>
          <w:lang w:val="x-none" w:eastAsia="en-GB"/>
        </w:rPr>
        <w:t xml:space="preserve">Volumul 2, Partea </w:t>
      </w:r>
      <w:r w:rsidR="00A64124">
        <w:rPr>
          <w:rFonts w:cs="Arial"/>
          <w:sz w:val="20"/>
          <w:lang w:val="en-US" w:eastAsia="en-GB"/>
        </w:rPr>
        <w:t>C</w:t>
      </w:r>
      <w:r w:rsidRPr="000F3F22">
        <w:rPr>
          <w:rFonts w:cs="Arial"/>
          <w:i/>
          <w:sz w:val="20"/>
          <w:lang w:val="x-none" w:eastAsia="en-GB"/>
        </w:rPr>
        <w:t>: Ghidul pentru Analiza Cost-Beneficiu economică şi financiară şi analiza riscului</w:t>
      </w:r>
      <w:r>
        <w:rPr>
          <w:rFonts w:cs="Arial"/>
          <w:sz w:val="20"/>
          <w:lang w:val="x-none" w:eastAsia="en-GB"/>
        </w:rPr>
        <w:t xml:space="preserve">. În acest document, </w:t>
      </w:r>
      <w:r>
        <w:rPr>
          <w:rFonts w:cs="Arial"/>
          <w:sz w:val="20"/>
          <w:lang w:val="x-none" w:eastAsia="en-GB"/>
        </w:rPr>
        <w:lastRenderedPageBreak/>
        <w:t>este prezentată o metodă pentru calcularea emisiilor GES pe baza datelor de transport, urmată de monetizarea acestor emisii. Metodele de calcul aferente instrumentului</w:t>
      </w:r>
      <w:r w:rsidR="002A2FC8">
        <w:rPr>
          <w:rFonts w:cs="Arial"/>
          <w:sz w:val="20"/>
          <w:lang w:val="ro-RO" w:eastAsia="en-GB"/>
        </w:rPr>
        <w:t xml:space="preserve"> de analiză</w:t>
      </w:r>
      <w:r>
        <w:rPr>
          <w:rFonts w:cs="Arial"/>
          <w:sz w:val="20"/>
          <w:lang w:val="x-none" w:eastAsia="en-GB"/>
        </w:rPr>
        <w:t xml:space="preserve"> prezentat sunt conforme cu metoda din MPGT.</w:t>
      </w:r>
    </w:p>
    <w:p w:rsidR="002A2FC8" w:rsidRPr="002A2FC8" w:rsidRDefault="002A2FC8" w:rsidP="00562BDF">
      <w:pPr>
        <w:autoSpaceDE w:val="0"/>
        <w:autoSpaceDN w:val="0"/>
        <w:adjustRightInd w:val="0"/>
        <w:rPr>
          <w:rFonts w:cs="Arial"/>
          <w:sz w:val="20"/>
          <w:lang w:val="ro-RO" w:eastAsia="en-GB"/>
        </w:rPr>
      </w:pPr>
    </w:p>
    <w:p w:rsidR="00562BDF" w:rsidRDefault="00562BDF" w:rsidP="00562BDF">
      <w:pPr>
        <w:autoSpaceDE w:val="0"/>
        <w:autoSpaceDN w:val="0"/>
        <w:adjustRightInd w:val="0"/>
        <w:rPr>
          <w:rFonts w:cs="Arial"/>
          <w:sz w:val="20"/>
          <w:lang w:val="x-none" w:eastAsia="en-GB"/>
        </w:rPr>
      </w:pPr>
      <w:r>
        <w:rPr>
          <w:rFonts w:cs="Arial"/>
          <w:sz w:val="20"/>
          <w:lang w:val="x-none" w:eastAsia="en-GB"/>
        </w:rPr>
        <w:t xml:space="preserve">Acest ghid este complementar altor ghiduri JASPERS: </w:t>
      </w:r>
    </w:p>
    <w:p w:rsidR="00562BDF" w:rsidRDefault="00562BDF" w:rsidP="00562BDF">
      <w:pPr>
        <w:numPr>
          <w:ilvl w:val="0"/>
          <w:numId w:val="35"/>
        </w:numPr>
        <w:autoSpaceDE w:val="0"/>
        <w:autoSpaceDN w:val="0"/>
        <w:adjustRightInd w:val="0"/>
        <w:rPr>
          <w:rFonts w:cs="Arial"/>
          <w:sz w:val="20"/>
          <w:lang w:val="x-none" w:eastAsia="en-GB"/>
        </w:rPr>
      </w:pPr>
      <w:r>
        <w:rPr>
          <w:rFonts w:cs="Arial"/>
          <w:sz w:val="20"/>
          <w:lang w:val="x-none" w:eastAsia="en-GB"/>
        </w:rPr>
        <w:t>Pregătirea Planurilor de Mobilitate Urbană în România (Februarie 2015);</w:t>
      </w:r>
    </w:p>
    <w:p w:rsidR="002522CC" w:rsidRPr="002A2FC8" w:rsidRDefault="00562BDF" w:rsidP="002522CC">
      <w:pPr>
        <w:numPr>
          <w:ilvl w:val="0"/>
          <w:numId w:val="35"/>
        </w:numPr>
        <w:autoSpaceDE w:val="0"/>
        <w:autoSpaceDN w:val="0"/>
        <w:adjustRightInd w:val="0"/>
        <w:rPr>
          <w:rFonts w:cs="Arial"/>
          <w:sz w:val="20"/>
          <w:lang w:val="x-none" w:eastAsia="en-GB"/>
        </w:rPr>
      </w:pPr>
      <w:r>
        <w:rPr>
          <w:rFonts w:cs="Arial"/>
          <w:sz w:val="20"/>
          <w:lang w:val="x-none" w:eastAsia="en-GB"/>
        </w:rPr>
        <w:t>Utilizarea Modelelor de transport în planificarea transporturilor şi evaluarea proiectelor (August 2014)</w:t>
      </w:r>
      <w:r w:rsidR="002A2FC8">
        <w:rPr>
          <w:rFonts w:cs="Arial"/>
          <w:sz w:val="20"/>
          <w:lang w:val="ro-RO" w:eastAsia="en-GB"/>
        </w:rPr>
        <w:t>.</w:t>
      </w:r>
    </w:p>
    <w:p w:rsidR="00562BDF" w:rsidRDefault="00562BDF" w:rsidP="002522CC"/>
    <w:p w:rsidR="002522CC" w:rsidRDefault="002522CC" w:rsidP="002522CC">
      <w:pPr>
        <w:pStyle w:val="JAGLevel2"/>
        <w:ind w:left="432"/>
        <w:rPr>
          <w:lang w:val="en-GB"/>
        </w:rPr>
      </w:pPr>
      <w:bookmarkStart w:id="8" w:name="_Toc452994217"/>
      <w:bookmarkStart w:id="9" w:name="_Toc453838642"/>
      <w:r w:rsidRPr="002522CC">
        <w:rPr>
          <w:lang w:val="en-GB"/>
        </w:rPr>
        <w:t>Glos</w:t>
      </w:r>
      <w:bookmarkEnd w:id="8"/>
      <w:r w:rsidR="00AC43AB">
        <w:rPr>
          <w:lang w:val="en-GB"/>
        </w:rPr>
        <w:t>ar de termeni</w:t>
      </w:r>
      <w:bookmarkEnd w:id="9"/>
    </w:p>
    <w:p w:rsidR="00AC43AB" w:rsidRPr="002522CC" w:rsidRDefault="00AC43AB" w:rsidP="002A2FC8">
      <w:pPr>
        <w:pStyle w:val="JAGLevel2"/>
        <w:numPr>
          <w:ilvl w:val="0"/>
          <w:numId w:val="0"/>
        </w:numPr>
        <w:rPr>
          <w:lang w:val="en-GB"/>
        </w:rPr>
      </w:pPr>
    </w:p>
    <w:p w:rsidR="002522CC" w:rsidRDefault="000F3F22" w:rsidP="002522CC">
      <w:proofErr w:type="gramStart"/>
      <w:r>
        <w:t>Un</w:t>
      </w:r>
      <w:proofErr w:type="gramEnd"/>
      <w:r>
        <w:t xml:space="preserve"> glosar de termeni utiliza</w:t>
      </w:r>
      <w:r>
        <w:rPr>
          <w:rFonts w:cs="Arial"/>
        </w:rPr>
        <w:t>ț</w:t>
      </w:r>
      <w:r>
        <w:t xml:space="preserve">i </w:t>
      </w:r>
      <w:r>
        <w:rPr>
          <w:rFonts w:cs="Arial"/>
        </w:rPr>
        <w:t>î</w:t>
      </w:r>
      <w:r w:rsidR="00AC43AB">
        <w:t>n acest instr</w:t>
      </w:r>
      <w:r w:rsidR="00654F44">
        <w:t xml:space="preserve">ument </w:t>
      </w:r>
      <w:r>
        <w:rPr>
          <w:rFonts w:cs="Arial"/>
        </w:rPr>
        <w:t>ș</w:t>
      </w:r>
      <w:r w:rsidR="00F14C4D">
        <w:t>i ghid orientativ su</w:t>
      </w:r>
      <w:r>
        <w:t>nt prezenta</w:t>
      </w:r>
      <w:r>
        <w:rPr>
          <w:rFonts w:cs="Arial"/>
        </w:rPr>
        <w:t>ț</w:t>
      </w:r>
      <w:r w:rsidR="00F14C4D">
        <w:t>i mai jos.</w:t>
      </w:r>
    </w:p>
    <w:p w:rsidR="002522CC" w:rsidRDefault="002522CC" w:rsidP="002522CC"/>
    <w:tbl>
      <w:tblPr>
        <w:tblStyle w:val="MottMacTable"/>
        <w:tblW w:w="8931" w:type="dxa"/>
        <w:tblInd w:w="108" w:type="dxa"/>
        <w:tblLayout w:type="fixed"/>
        <w:tblLook w:val="04A0" w:firstRow="1" w:lastRow="0" w:firstColumn="1" w:lastColumn="0" w:noHBand="0" w:noVBand="1"/>
      </w:tblPr>
      <w:tblGrid>
        <w:gridCol w:w="2127"/>
        <w:gridCol w:w="6804"/>
      </w:tblGrid>
      <w:tr w:rsidR="002522CC" w:rsidRPr="002522CC" w:rsidTr="00E858C9">
        <w:trPr>
          <w:cnfStyle w:val="100000000000" w:firstRow="1" w:lastRow="0" w:firstColumn="0" w:lastColumn="0" w:oddVBand="0" w:evenVBand="0" w:oddHBand="0" w:evenHBand="0" w:firstRowFirstColumn="0" w:firstRowLastColumn="0" w:lastRowFirstColumn="0" w:lastRowLastColumn="0"/>
          <w:tblHeader/>
        </w:trPr>
        <w:tc>
          <w:tcPr>
            <w:tcW w:w="1191" w:type="pct"/>
            <w:tcBorders>
              <w:top w:val="single" w:sz="4" w:space="0" w:color="80A1B6"/>
              <w:left w:val="nil"/>
              <w:bottom w:val="single" w:sz="4" w:space="0" w:color="80A1B6"/>
              <w:right w:val="nil"/>
            </w:tcBorders>
            <w:shd w:val="clear" w:color="auto" w:fill="80A1B6"/>
            <w:vAlign w:val="bottom"/>
          </w:tcPr>
          <w:p w:rsidR="002522CC" w:rsidRPr="002522CC" w:rsidRDefault="00342E2B" w:rsidP="00E858C9">
            <w:pPr>
              <w:pStyle w:val="TableHeadingLeft"/>
              <w:rPr>
                <w:rFonts w:ascii="Arial" w:hAnsi="Arial"/>
                <w:sz w:val="21"/>
                <w:szCs w:val="21"/>
              </w:rPr>
            </w:pPr>
            <w:r>
              <w:rPr>
                <w:rFonts w:ascii="Arial" w:hAnsi="Arial"/>
                <w:sz w:val="21"/>
                <w:szCs w:val="21"/>
              </w:rPr>
              <w:t>Termenul</w:t>
            </w:r>
          </w:p>
        </w:tc>
        <w:tc>
          <w:tcPr>
            <w:tcW w:w="3809" w:type="pct"/>
            <w:tcBorders>
              <w:top w:val="single" w:sz="4" w:space="0" w:color="80A1B6"/>
              <w:left w:val="nil"/>
              <w:bottom w:val="single" w:sz="4" w:space="0" w:color="80A1B6"/>
              <w:right w:val="nil"/>
            </w:tcBorders>
            <w:shd w:val="clear" w:color="auto" w:fill="80A1B6"/>
            <w:vAlign w:val="bottom"/>
          </w:tcPr>
          <w:p w:rsidR="002522CC" w:rsidRPr="002522CC" w:rsidRDefault="00342E2B" w:rsidP="00E858C9">
            <w:pPr>
              <w:pStyle w:val="TableHeadingRight"/>
              <w:jc w:val="left"/>
              <w:rPr>
                <w:rFonts w:ascii="Arial" w:hAnsi="Arial"/>
                <w:sz w:val="21"/>
                <w:szCs w:val="21"/>
              </w:rPr>
            </w:pPr>
            <w:r>
              <w:rPr>
                <w:rFonts w:ascii="Arial" w:hAnsi="Arial"/>
                <w:sz w:val="21"/>
                <w:szCs w:val="21"/>
              </w:rPr>
              <w:t>Descrierea</w:t>
            </w:r>
          </w:p>
        </w:tc>
      </w:tr>
      <w:tr w:rsidR="002522CC" w:rsidRPr="002522CC" w:rsidTr="00E858C9">
        <w:tc>
          <w:tcPr>
            <w:tcW w:w="1191" w:type="pct"/>
          </w:tcPr>
          <w:p w:rsidR="002522CC" w:rsidRPr="002522CC" w:rsidRDefault="002522CC" w:rsidP="00E858C9">
            <w:pPr>
              <w:pStyle w:val="TableTextLeft"/>
              <w:rPr>
                <w:rFonts w:ascii="Arial" w:hAnsi="Arial"/>
                <w:sz w:val="21"/>
                <w:szCs w:val="21"/>
              </w:rPr>
            </w:pPr>
            <w:r w:rsidRPr="002522CC">
              <w:rPr>
                <w:rFonts w:ascii="Arial" w:hAnsi="Arial"/>
                <w:sz w:val="21"/>
                <w:szCs w:val="21"/>
              </w:rPr>
              <w:t>Clas</w:t>
            </w:r>
            <w:r w:rsidR="0096755B">
              <w:rPr>
                <w:rFonts w:ascii="Arial" w:hAnsi="Arial"/>
                <w:sz w:val="21"/>
                <w:szCs w:val="21"/>
              </w:rPr>
              <w:t>a</w:t>
            </w:r>
          </w:p>
        </w:tc>
        <w:tc>
          <w:tcPr>
            <w:tcW w:w="3809" w:type="pct"/>
          </w:tcPr>
          <w:p w:rsidR="002522CC" w:rsidRPr="002522CC" w:rsidRDefault="0096755B" w:rsidP="00FB53E0">
            <w:pPr>
              <w:pStyle w:val="TableTextRight"/>
              <w:jc w:val="both"/>
              <w:rPr>
                <w:rFonts w:ascii="Arial" w:hAnsi="Arial"/>
                <w:sz w:val="21"/>
                <w:szCs w:val="21"/>
              </w:rPr>
            </w:pPr>
            <w:r>
              <w:rPr>
                <w:rFonts w:ascii="Arial" w:hAnsi="Arial"/>
                <w:sz w:val="21"/>
                <w:szCs w:val="21"/>
              </w:rPr>
              <w:t>Un tip de vehicule</w:t>
            </w:r>
          </w:p>
        </w:tc>
      </w:tr>
      <w:tr w:rsidR="002522CC" w:rsidRPr="002522CC" w:rsidTr="00BB04C0">
        <w:trPr>
          <w:trHeight w:val="307"/>
        </w:trPr>
        <w:tc>
          <w:tcPr>
            <w:tcW w:w="1191" w:type="pct"/>
          </w:tcPr>
          <w:p w:rsidR="002522CC" w:rsidRPr="002522CC" w:rsidRDefault="0096755B" w:rsidP="00E858C9">
            <w:pPr>
              <w:pStyle w:val="TableTextLeft"/>
              <w:rPr>
                <w:rFonts w:ascii="Arial" w:hAnsi="Arial"/>
                <w:sz w:val="21"/>
                <w:szCs w:val="21"/>
              </w:rPr>
            </w:pPr>
            <w:r>
              <w:rPr>
                <w:rFonts w:ascii="Arial" w:hAnsi="Arial"/>
                <w:sz w:val="21"/>
                <w:szCs w:val="21"/>
              </w:rPr>
              <w:t>Autobuz electric</w:t>
            </w:r>
          </w:p>
        </w:tc>
        <w:tc>
          <w:tcPr>
            <w:tcW w:w="3809" w:type="pct"/>
          </w:tcPr>
          <w:p w:rsidR="002522CC" w:rsidRPr="002522CC" w:rsidRDefault="0096755B" w:rsidP="00FB53E0">
            <w:pPr>
              <w:pStyle w:val="TableTextRight"/>
              <w:jc w:val="both"/>
              <w:rPr>
                <w:rFonts w:ascii="Arial" w:hAnsi="Arial"/>
                <w:sz w:val="21"/>
                <w:szCs w:val="21"/>
              </w:rPr>
            </w:pPr>
            <w:r>
              <w:rPr>
                <w:rFonts w:ascii="Arial" w:hAnsi="Arial"/>
                <w:sz w:val="21"/>
                <w:szCs w:val="21"/>
              </w:rPr>
              <w:t>Un autobuz alimentat electric printr-un sistem de baterii de la bord</w:t>
            </w:r>
          </w:p>
        </w:tc>
      </w:tr>
      <w:tr w:rsidR="002522CC" w:rsidRPr="002522CC" w:rsidTr="00077719">
        <w:trPr>
          <w:trHeight w:val="818"/>
        </w:trPr>
        <w:tc>
          <w:tcPr>
            <w:tcW w:w="1191" w:type="pct"/>
          </w:tcPr>
          <w:p w:rsidR="002522CC" w:rsidRPr="002522CC" w:rsidRDefault="002522CC" w:rsidP="00E858C9">
            <w:pPr>
              <w:pStyle w:val="TableTextLeft"/>
              <w:rPr>
                <w:rFonts w:ascii="Arial" w:hAnsi="Arial"/>
                <w:sz w:val="21"/>
                <w:szCs w:val="21"/>
              </w:rPr>
            </w:pPr>
            <w:r w:rsidRPr="002522CC">
              <w:rPr>
                <w:rFonts w:ascii="Arial" w:hAnsi="Arial"/>
                <w:sz w:val="21"/>
                <w:szCs w:val="21"/>
              </w:rPr>
              <w:t>GHG</w:t>
            </w:r>
          </w:p>
        </w:tc>
        <w:tc>
          <w:tcPr>
            <w:tcW w:w="3809" w:type="pct"/>
          </w:tcPr>
          <w:p w:rsidR="002522CC" w:rsidRPr="002522CC" w:rsidRDefault="004A1143" w:rsidP="00FB53E0">
            <w:pPr>
              <w:pStyle w:val="TableTextRight"/>
              <w:jc w:val="both"/>
              <w:rPr>
                <w:rFonts w:ascii="Arial" w:hAnsi="Arial"/>
                <w:sz w:val="21"/>
                <w:szCs w:val="21"/>
              </w:rPr>
            </w:pPr>
            <w:r>
              <w:rPr>
                <w:rFonts w:ascii="Arial" w:hAnsi="Arial"/>
                <w:sz w:val="21"/>
                <w:szCs w:val="21"/>
              </w:rPr>
              <w:t>G</w:t>
            </w:r>
            <w:r w:rsidR="002A2FC8">
              <w:rPr>
                <w:rFonts w:ascii="Arial" w:hAnsi="Arial"/>
                <w:sz w:val="21"/>
                <w:szCs w:val="21"/>
              </w:rPr>
              <w:t>aze cu efect de ser</w:t>
            </w:r>
            <w:r w:rsidR="002A2FC8">
              <w:rPr>
                <w:rFonts w:ascii="Arial" w:hAnsi="Arial" w:cs="Arial"/>
                <w:sz w:val="21"/>
                <w:szCs w:val="21"/>
              </w:rPr>
              <w:t>ă</w:t>
            </w:r>
            <w:r w:rsidR="001422F7">
              <w:rPr>
                <w:rFonts w:ascii="Arial" w:hAnsi="Arial"/>
                <w:sz w:val="21"/>
                <w:szCs w:val="21"/>
              </w:rPr>
              <w:t xml:space="preserve"> – grupul de gaze care </w:t>
            </w:r>
            <w:r w:rsidR="002A2FC8">
              <w:rPr>
                <w:rFonts w:ascii="Arial" w:hAnsi="Arial"/>
                <w:sz w:val="21"/>
                <w:szCs w:val="21"/>
              </w:rPr>
              <w:t>reprezint</w:t>
            </w:r>
            <w:r w:rsidR="002A2FC8">
              <w:rPr>
                <w:rFonts w:ascii="Arial" w:hAnsi="Arial" w:cs="Arial"/>
                <w:sz w:val="21"/>
                <w:szCs w:val="21"/>
              </w:rPr>
              <w:t>ă</w:t>
            </w:r>
            <w:r w:rsidR="002A2FC8">
              <w:rPr>
                <w:rFonts w:ascii="Arial" w:hAnsi="Arial"/>
                <w:sz w:val="21"/>
                <w:szCs w:val="21"/>
              </w:rPr>
              <w:t xml:space="preserve"> una din preocup</w:t>
            </w:r>
            <w:r w:rsidR="002A2FC8">
              <w:rPr>
                <w:rFonts w:ascii="Arial" w:hAnsi="Arial" w:cs="Arial"/>
                <w:sz w:val="21"/>
                <w:szCs w:val="21"/>
              </w:rPr>
              <w:t>ă</w:t>
            </w:r>
            <w:r>
              <w:rPr>
                <w:rFonts w:ascii="Arial" w:hAnsi="Arial"/>
                <w:sz w:val="21"/>
                <w:szCs w:val="21"/>
              </w:rPr>
              <w:t xml:space="preserve">rile principale ce fac obiectul </w:t>
            </w:r>
            <w:r w:rsidR="002A2FC8">
              <w:rPr>
                <w:rFonts w:ascii="Arial" w:hAnsi="Arial" w:cs="Arial"/>
                <w:sz w:val="21"/>
                <w:szCs w:val="21"/>
              </w:rPr>
              <w:t>î</w:t>
            </w:r>
            <w:r w:rsidR="002A2FC8">
              <w:rPr>
                <w:rFonts w:ascii="Arial" w:hAnsi="Arial"/>
                <w:sz w:val="21"/>
                <w:szCs w:val="21"/>
              </w:rPr>
              <w:t>n</w:t>
            </w:r>
            <w:r w:rsidR="002A2FC8">
              <w:rPr>
                <w:rFonts w:ascii="Arial" w:hAnsi="Arial" w:cs="Arial"/>
                <w:sz w:val="21"/>
                <w:szCs w:val="21"/>
              </w:rPr>
              <w:t>ț</w:t>
            </w:r>
            <w:r w:rsidR="002A2FC8">
              <w:rPr>
                <w:rFonts w:ascii="Arial" w:hAnsi="Arial"/>
                <w:sz w:val="21"/>
                <w:szCs w:val="21"/>
              </w:rPr>
              <w:t>elegerilor interna</w:t>
            </w:r>
            <w:r w:rsidR="002A2FC8">
              <w:rPr>
                <w:rFonts w:ascii="Arial" w:hAnsi="Arial" w:cs="Arial"/>
                <w:sz w:val="21"/>
                <w:szCs w:val="21"/>
              </w:rPr>
              <w:t>ț</w:t>
            </w:r>
            <w:r w:rsidR="001422F7">
              <w:rPr>
                <w:rFonts w:ascii="Arial" w:hAnsi="Arial"/>
                <w:sz w:val="21"/>
                <w:szCs w:val="21"/>
              </w:rPr>
              <w:t>ional</w:t>
            </w:r>
            <w:r>
              <w:rPr>
                <w:rFonts w:ascii="Arial" w:hAnsi="Arial"/>
                <w:sz w:val="21"/>
                <w:szCs w:val="21"/>
              </w:rPr>
              <w:t xml:space="preserve">e </w:t>
            </w:r>
            <w:r w:rsidR="00900B36">
              <w:rPr>
                <w:rFonts w:ascii="Arial" w:hAnsi="Arial"/>
                <w:sz w:val="21"/>
                <w:szCs w:val="21"/>
              </w:rPr>
              <w:t>cu privire la</w:t>
            </w:r>
            <w:r>
              <w:rPr>
                <w:rFonts w:ascii="Arial" w:hAnsi="Arial"/>
                <w:sz w:val="21"/>
                <w:szCs w:val="21"/>
              </w:rPr>
              <w:t xml:space="preserve"> eforturile </w:t>
            </w:r>
            <w:r w:rsidR="002A2FC8">
              <w:rPr>
                <w:rFonts w:ascii="Arial" w:hAnsi="Arial"/>
                <w:sz w:val="21"/>
                <w:szCs w:val="21"/>
              </w:rPr>
              <w:t>de atenuare a schimb</w:t>
            </w:r>
            <w:r w:rsidR="002A2FC8">
              <w:rPr>
                <w:rFonts w:ascii="Arial" w:hAnsi="Arial" w:cs="Arial"/>
                <w:sz w:val="21"/>
                <w:szCs w:val="21"/>
              </w:rPr>
              <w:t>ă</w:t>
            </w:r>
            <w:r>
              <w:rPr>
                <w:rFonts w:ascii="Arial" w:hAnsi="Arial"/>
                <w:sz w:val="21"/>
                <w:szCs w:val="21"/>
              </w:rPr>
              <w:t xml:space="preserve">rilor climatice </w:t>
            </w:r>
          </w:p>
        </w:tc>
      </w:tr>
      <w:tr w:rsidR="002522CC" w:rsidRPr="002522CC" w:rsidTr="00E858C9">
        <w:tc>
          <w:tcPr>
            <w:tcW w:w="1191" w:type="pct"/>
          </w:tcPr>
          <w:p w:rsidR="002522CC" w:rsidRPr="002522CC" w:rsidRDefault="002522CC" w:rsidP="00E858C9">
            <w:pPr>
              <w:pStyle w:val="TableTextLeft"/>
              <w:rPr>
                <w:rFonts w:ascii="Arial" w:hAnsi="Arial"/>
                <w:sz w:val="21"/>
                <w:szCs w:val="21"/>
              </w:rPr>
            </w:pPr>
            <w:r w:rsidRPr="002522CC">
              <w:rPr>
                <w:rFonts w:ascii="Arial" w:hAnsi="Arial"/>
                <w:sz w:val="21"/>
                <w:szCs w:val="21"/>
              </w:rPr>
              <w:t>HDV</w:t>
            </w:r>
          </w:p>
        </w:tc>
        <w:tc>
          <w:tcPr>
            <w:tcW w:w="3809" w:type="pct"/>
          </w:tcPr>
          <w:p w:rsidR="002522CC" w:rsidRPr="002522CC" w:rsidRDefault="00900B36" w:rsidP="00FB53E0">
            <w:pPr>
              <w:pStyle w:val="TableTextRight"/>
              <w:jc w:val="both"/>
              <w:rPr>
                <w:rFonts w:ascii="Arial" w:hAnsi="Arial"/>
                <w:sz w:val="21"/>
                <w:szCs w:val="21"/>
              </w:rPr>
            </w:pPr>
            <w:r>
              <w:rPr>
                <w:rFonts w:ascii="Arial" w:hAnsi="Arial"/>
                <w:sz w:val="21"/>
                <w:szCs w:val="21"/>
              </w:rPr>
              <w:t>Vehicule de tonaj greu (</w:t>
            </w:r>
            <w:r w:rsidRPr="002A2FC8">
              <w:rPr>
                <w:rFonts w:ascii="Arial" w:hAnsi="Arial"/>
                <w:b/>
                <w:sz w:val="21"/>
                <w:szCs w:val="21"/>
              </w:rPr>
              <w:t>H</w:t>
            </w:r>
            <w:r w:rsidRPr="00900B36">
              <w:rPr>
                <w:rFonts w:ascii="Arial" w:hAnsi="Arial"/>
                <w:sz w:val="21"/>
                <w:szCs w:val="21"/>
              </w:rPr>
              <w:t xml:space="preserve">eavy </w:t>
            </w:r>
            <w:r w:rsidRPr="002A2FC8">
              <w:rPr>
                <w:rFonts w:ascii="Arial" w:hAnsi="Arial"/>
                <w:b/>
                <w:sz w:val="21"/>
                <w:szCs w:val="21"/>
              </w:rPr>
              <w:t>D</w:t>
            </w:r>
            <w:r w:rsidRPr="00900B36">
              <w:rPr>
                <w:rFonts w:ascii="Arial" w:hAnsi="Arial"/>
                <w:sz w:val="21"/>
                <w:szCs w:val="21"/>
              </w:rPr>
              <w:t xml:space="preserve">uty </w:t>
            </w:r>
            <w:r w:rsidRPr="002A2FC8">
              <w:rPr>
                <w:rFonts w:ascii="Arial" w:hAnsi="Arial"/>
                <w:b/>
                <w:sz w:val="21"/>
                <w:szCs w:val="21"/>
              </w:rPr>
              <w:t>V</w:t>
            </w:r>
            <w:r w:rsidRPr="00900B36">
              <w:rPr>
                <w:rFonts w:ascii="Arial" w:hAnsi="Arial"/>
                <w:sz w:val="21"/>
                <w:szCs w:val="21"/>
              </w:rPr>
              <w:t>ehicles</w:t>
            </w:r>
            <w:r>
              <w:rPr>
                <w:rFonts w:ascii="Arial" w:hAnsi="Arial"/>
                <w:sz w:val="21"/>
                <w:szCs w:val="21"/>
              </w:rPr>
              <w:t xml:space="preserve">) </w:t>
            </w:r>
            <w:r w:rsidR="002522CC" w:rsidRPr="002522CC">
              <w:rPr>
                <w:rFonts w:ascii="Arial" w:hAnsi="Arial"/>
                <w:sz w:val="21"/>
                <w:szCs w:val="21"/>
              </w:rPr>
              <w:t xml:space="preserve">– </w:t>
            </w:r>
            <w:r>
              <w:rPr>
                <w:rFonts w:ascii="Arial" w:hAnsi="Arial"/>
                <w:sz w:val="21"/>
                <w:szCs w:val="21"/>
              </w:rPr>
              <w:t xml:space="preserve">vehicule cu </w:t>
            </w:r>
            <w:r w:rsidR="002A2FC8">
              <w:rPr>
                <w:rFonts w:ascii="Arial" w:hAnsi="Arial"/>
                <w:sz w:val="21"/>
                <w:szCs w:val="21"/>
              </w:rPr>
              <w:t>masa maxim</w:t>
            </w:r>
            <w:r w:rsidR="002A2FC8">
              <w:rPr>
                <w:rFonts w:ascii="Arial" w:hAnsi="Arial" w:cs="Arial"/>
                <w:sz w:val="21"/>
                <w:szCs w:val="21"/>
              </w:rPr>
              <w:t>ă</w:t>
            </w:r>
            <w:r w:rsidR="002A2FC8">
              <w:rPr>
                <w:rFonts w:ascii="Arial" w:hAnsi="Arial"/>
                <w:sz w:val="21"/>
                <w:szCs w:val="21"/>
              </w:rPr>
              <w:t xml:space="preserve"> autorizat</w:t>
            </w:r>
            <w:r w:rsidR="002A2FC8">
              <w:rPr>
                <w:rFonts w:ascii="Arial" w:hAnsi="Arial" w:cs="Arial"/>
                <w:sz w:val="21"/>
                <w:szCs w:val="21"/>
              </w:rPr>
              <w:t>ă</w:t>
            </w:r>
            <w:r w:rsidR="00322335">
              <w:rPr>
                <w:rFonts w:ascii="Arial" w:hAnsi="Arial"/>
                <w:sz w:val="21"/>
                <w:szCs w:val="21"/>
              </w:rPr>
              <w:t xml:space="preserve"> </w:t>
            </w:r>
            <w:r w:rsidR="002A2FC8">
              <w:rPr>
                <w:rFonts w:ascii="Arial" w:hAnsi="Arial"/>
                <w:sz w:val="21"/>
                <w:szCs w:val="21"/>
              </w:rPr>
              <w:t>mai mare, de regul</w:t>
            </w:r>
            <w:r w:rsidR="002A2FC8">
              <w:rPr>
                <w:rFonts w:ascii="Arial" w:hAnsi="Arial" w:cs="Arial"/>
                <w:sz w:val="21"/>
                <w:szCs w:val="21"/>
              </w:rPr>
              <w:t>ă</w:t>
            </w:r>
            <w:r w:rsidR="002A2FC8">
              <w:rPr>
                <w:rFonts w:ascii="Arial" w:hAnsi="Arial"/>
                <w:sz w:val="21"/>
                <w:szCs w:val="21"/>
              </w:rPr>
              <w:t xml:space="preserve">, de 3,5 tone, </w:t>
            </w:r>
            <w:r w:rsidR="002A2FC8">
              <w:rPr>
                <w:rFonts w:ascii="Arial" w:hAnsi="Arial" w:cs="Arial"/>
                <w:sz w:val="21"/>
                <w:szCs w:val="21"/>
              </w:rPr>
              <w:t>î</w:t>
            </w:r>
            <w:r>
              <w:rPr>
                <w:rFonts w:ascii="Arial" w:hAnsi="Arial"/>
                <w:sz w:val="21"/>
                <w:szCs w:val="21"/>
              </w:rPr>
              <w:t>n care s</w:t>
            </w:r>
            <w:r w:rsidR="002A2FC8">
              <w:rPr>
                <w:rFonts w:ascii="Arial" w:hAnsi="Arial"/>
                <w:sz w:val="21"/>
                <w:szCs w:val="21"/>
              </w:rPr>
              <w:t xml:space="preserve">unt incluse clasele OGV1, OGV2 </w:t>
            </w:r>
            <w:r w:rsidR="002A2FC8">
              <w:rPr>
                <w:rFonts w:ascii="Arial" w:hAnsi="Arial" w:cs="Arial"/>
                <w:sz w:val="21"/>
                <w:szCs w:val="21"/>
              </w:rPr>
              <w:t>ș</w:t>
            </w:r>
            <w:r>
              <w:rPr>
                <w:rFonts w:ascii="Arial" w:hAnsi="Arial"/>
                <w:sz w:val="21"/>
                <w:szCs w:val="21"/>
              </w:rPr>
              <w:t>i PSV</w:t>
            </w:r>
          </w:p>
        </w:tc>
      </w:tr>
      <w:tr w:rsidR="002522CC" w:rsidRPr="002522CC" w:rsidTr="00E858C9">
        <w:tc>
          <w:tcPr>
            <w:tcW w:w="1191" w:type="pct"/>
          </w:tcPr>
          <w:p w:rsidR="002522CC" w:rsidRPr="002522CC" w:rsidRDefault="002522CC" w:rsidP="00E858C9">
            <w:pPr>
              <w:pStyle w:val="TableTextLeft"/>
              <w:rPr>
                <w:rFonts w:ascii="Arial" w:hAnsi="Arial"/>
                <w:sz w:val="21"/>
                <w:szCs w:val="21"/>
              </w:rPr>
            </w:pPr>
            <w:r w:rsidRPr="002522CC">
              <w:rPr>
                <w:rFonts w:ascii="Arial" w:hAnsi="Arial"/>
                <w:sz w:val="21"/>
                <w:szCs w:val="21"/>
              </w:rPr>
              <w:t>kWh</w:t>
            </w:r>
          </w:p>
        </w:tc>
        <w:tc>
          <w:tcPr>
            <w:tcW w:w="3809" w:type="pct"/>
          </w:tcPr>
          <w:p w:rsidR="002522CC" w:rsidRPr="002522CC" w:rsidRDefault="002A2FC8" w:rsidP="00FB53E0">
            <w:pPr>
              <w:pStyle w:val="TableTextRight"/>
              <w:jc w:val="both"/>
              <w:rPr>
                <w:rFonts w:ascii="Arial" w:hAnsi="Arial"/>
                <w:sz w:val="21"/>
                <w:szCs w:val="21"/>
              </w:rPr>
            </w:pPr>
            <w:r>
              <w:rPr>
                <w:rFonts w:ascii="Arial" w:hAnsi="Arial"/>
                <w:sz w:val="21"/>
                <w:szCs w:val="21"/>
              </w:rPr>
              <w:t>Kilowatt-or</w:t>
            </w:r>
            <w:r>
              <w:rPr>
                <w:rFonts w:ascii="Arial" w:hAnsi="Arial" w:cs="Arial"/>
                <w:sz w:val="21"/>
                <w:szCs w:val="21"/>
              </w:rPr>
              <w:t>ă</w:t>
            </w:r>
            <w:r w:rsidR="002522CC" w:rsidRPr="002522CC">
              <w:rPr>
                <w:rFonts w:ascii="Arial" w:hAnsi="Arial"/>
                <w:sz w:val="21"/>
                <w:szCs w:val="21"/>
              </w:rPr>
              <w:t xml:space="preserve"> –</w:t>
            </w:r>
            <w:r>
              <w:rPr>
                <w:rFonts w:ascii="Arial" w:hAnsi="Arial"/>
                <w:sz w:val="21"/>
                <w:szCs w:val="21"/>
              </w:rPr>
              <w:t xml:space="preserve"> o unitate de m</w:t>
            </w:r>
            <w:r>
              <w:rPr>
                <w:rFonts w:ascii="Arial" w:hAnsi="Arial" w:cs="Arial"/>
                <w:sz w:val="21"/>
                <w:szCs w:val="21"/>
              </w:rPr>
              <w:t>ă</w:t>
            </w:r>
            <w:r>
              <w:rPr>
                <w:rFonts w:ascii="Arial" w:hAnsi="Arial"/>
                <w:sz w:val="21"/>
                <w:szCs w:val="21"/>
              </w:rPr>
              <w:t>sur</w:t>
            </w:r>
            <w:r>
              <w:rPr>
                <w:rFonts w:ascii="Arial" w:hAnsi="Arial" w:cs="Arial"/>
                <w:sz w:val="21"/>
                <w:szCs w:val="21"/>
              </w:rPr>
              <w:t>ă</w:t>
            </w:r>
            <w:r w:rsidR="00077719">
              <w:rPr>
                <w:rFonts w:ascii="Arial" w:hAnsi="Arial"/>
                <w:sz w:val="21"/>
                <w:szCs w:val="21"/>
              </w:rPr>
              <w:t xml:space="preserve"> pentru consumul de energie</w:t>
            </w:r>
          </w:p>
        </w:tc>
      </w:tr>
      <w:tr w:rsidR="002522CC" w:rsidRPr="002522CC" w:rsidTr="00E858C9">
        <w:tc>
          <w:tcPr>
            <w:tcW w:w="1191" w:type="pct"/>
          </w:tcPr>
          <w:p w:rsidR="002522CC" w:rsidRPr="002522CC" w:rsidRDefault="002522CC" w:rsidP="00E858C9">
            <w:pPr>
              <w:pStyle w:val="TableTextLeft"/>
              <w:rPr>
                <w:rFonts w:ascii="Arial" w:hAnsi="Arial"/>
                <w:sz w:val="21"/>
                <w:szCs w:val="21"/>
              </w:rPr>
            </w:pPr>
            <w:r w:rsidRPr="002522CC">
              <w:rPr>
                <w:rFonts w:ascii="Arial" w:hAnsi="Arial"/>
                <w:sz w:val="21"/>
                <w:szCs w:val="21"/>
              </w:rPr>
              <w:t>LDV</w:t>
            </w:r>
          </w:p>
        </w:tc>
        <w:tc>
          <w:tcPr>
            <w:tcW w:w="3809" w:type="pct"/>
          </w:tcPr>
          <w:p w:rsidR="002522CC" w:rsidRPr="002522CC" w:rsidRDefault="00077719" w:rsidP="00FB53E0">
            <w:pPr>
              <w:pStyle w:val="TableTextRight"/>
              <w:jc w:val="both"/>
              <w:rPr>
                <w:rFonts w:ascii="Arial" w:hAnsi="Arial"/>
                <w:sz w:val="21"/>
                <w:szCs w:val="21"/>
              </w:rPr>
            </w:pPr>
            <w:r>
              <w:rPr>
                <w:rFonts w:ascii="Arial" w:hAnsi="Arial"/>
                <w:sz w:val="21"/>
                <w:szCs w:val="21"/>
              </w:rPr>
              <w:t>Vehicule cu tonaj usor (</w:t>
            </w:r>
            <w:r w:rsidR="002522CC" w:rsidRPr="002A2FC8">
              <w:rPr>
                <w:rFonts w:ascii="Arial" w:hAnsi="Arial"/>
                <w:b/>
                <w:sz w:val="21"/>
                <w:szCs w:val="21"/>
              </w:rPr>
              <w:t>L</w:t>
            </w:r>
            <w:r w:rsidR="002522CC" w:rsidRPr="002522CC">
              <w:rPr>
                <w:rFonts w:ascii="Arial" w:hAnsi="Arial"/>
                <w:sz w:val="21"/>
                <w:szCs w:val="21"/>
              </w:rPr>
              <w:t xml:space="preserve">ight </w:t>
            </w:r>
            <w:r w:rsidR="002522CC" w:rsidRPr="002A2FC8">
              <w:rPr>
                <w:rFonts w:ascii="Arial" w:hAnsi="Arial"/>
                <w:b/>
                <w:sz w:val="21"/>
                <w:szCs w:val="21"/>
              </w:rPr>
              <w:t>D</w:t>
            </w:r>
            <w:r w:rsidR="002522CC" w:rsidRPr="002522CC">
              <w:rPr>
                <w:rFonts w:ascii="Arial" w:hAnsi="Arial"/>
                <w:sz w:val="21"/>
                <w:szCs w:val="21"/>
              </w:rPr>
              <w:t xml:space="preserve">uty </w:t>
            </w:r>
            <w:r w:rsidR="002522CC" w:rsidRPr="002A2FC8">
              <w:rPr>
                <w:rFonts w:ascii="Arial" w:hAnsi="Arial"/>
                <w:b/>
                <w:sz w:val="21"/>
                <w:szCs w:val="21"/>
              </w:rPr>
              <w:t>V</w:t>
            </w:r>
            <w:r w:rsidR="002522CC" w:rsidRPr="002522CC">
              <w:rPr>
                <w:rFonts w:ascii="Arial" w:hAnsi="Arial"/>
                <w:sz w:val="21"/>
                <w:szCs w:val="21"/>
              </w:rPr>
              <w:t>ehicles</w:t>
            </w:r>
            <w:r>
              <w:rPr>
                <w:rFonts w:ascii="Arial" w:hAnsi="Arial"/>
                <w:sz w:val="21"/>
                <w:szCs w:val="21"/>
              </w:rPr>
              <w:t xml:space="preserve">) – vehicule </w:t>
            </w:r>
            <w:r w:rsidR="00322335">
              <w:rPr>
                <w:rFonts w:ascii="Arial" w:hAnsi="Arial"/>
                <w:sz w:val="21"/>
                <w:szCs w:val="21"/>
              </w:rPr>
              <w:t xml:space="preserve">cu o </w:t>
            </w:r>
            <w:r w:rsidR="002A2FC8">
              <w:rPr>
                <w:rFonts w:ascii="Arial" w:hAnsi="Arial"/>
                <w:sz w:val="21"/>
                <w:szCs w:val="21"/>
              </w:rPr>
              <w:t>mas</w:t>
            </w:r>
            <w:r w:rsidR="002A2FC8">
              <w:rPr>
                <w:rFonts w:ascii="Arial" w:hAnsi="Arial" w:cs="Arial"/>
                <w:sz w:val="21"/>
                <w:szCs w:val="21"/>
              </w:rPr>
              <w:t>ă</w:t>
            </w:r>
            <w:r w:rsidR="002A2FC8">
              <w:rPr>
                <w:rFonts w:ascii="Arial" w:hAnsi="Arial"/>
                <w:sz w:val="21"/>
                <w:szCs w:val="21"/>
              </w:rPr>
              <w:t xml:space="preserve"> maxim</w:t>
            </w:r>
            <w:r w:rsidR="002A2FC8">
              <w:rPr>
                <w:rFonts w:ascii="Arial" w:hAnsi="Arial" w:cs="Arial"/>
                <w:sz w:val="21"/>
                <w:szCs w:val="21"/>
              </w:rPr>
              <w:t>ă</w:t>
            </w:r>
            <w:r w:rsidR="002A2FC8">
              <w:rPr>
                <w:rFonts w:ascii="Arial" w:hAnsi="Arial"/>
                <w:sz w:val="21"/>
                <w:szCs w:val="21"/>
              </w:rPr>
              <w:t xml:space="preserve"> autorizat</w:t>
            </w:r>
            <w:r w:rsidR="002A2FC8">
              <w:rPr>
                <w:rFonts w:ascii="Arial" w:hAnsi="Arial" w:cs="Arial"/>
                <w:sz w:val="21"/>
                <w:szCs w:val="21"/>
              </w:rPr>
              <w:t>ă</w:t>
            </w:r>
            <w:r w:rsidR="00322335" w:rsidRPr="00322335">
              <w:rPr>
                <w:rFonts w:ascii="Arial" w:hAnsi="Arial"/>
                <w:sz w:val="21"/>
                <w:szCs w:val="21"/>
              </w:rPr>
              <w:t xml:space="preserve"> </w:t>
            </w:r>
            <w:r w:rsidR="002A2FC8">
              <w:rPr>
                <w:rFonts w:ascii="Arial" w:hAnsi="Arial"/>
                <w:sz w:val="21"/>
                <w:szCs w:val="21"/>
              </w:rPr>
              <w:t>mai mic</w:t>
            </w:r>
            <w:r w:rsidR="002A2FC8">
              <w:rPr>
                <w:rFonts w:ascii="Arial" w:hAnsi="Arial" w:cs="Arial"/>
                <w:sz w:val="21"/>
                <w:szCs w:val="21"/>
              </w:rPr>
              <w:t>ă</w:t>
            </w:r>
            <w:r w:rsidR="002A2FC8">
              <w:rPr>
                <w:rFonts w:ascii="Arial" w:hAnsi="Arial"/>
                <w:sz w:val="21"/>
                <w:szCs w:val="21"/>
              </w:rPr>
              <w:t>, de regul</w:t>
            </w:r>
            <w:r w:rsidR="002A2FC8">
              <w:rPr>
                <w:rFonts w:ascii="Arial" w:hAnsi="Arial" w:cs="Arial"/>
                <w:sz w:val="21"/>
                <w:szCs w:val="21"/>
              </w:rPr>
              <w:t>ă</w:t>
            </w:r>
            <w:r w:rsidR="002A2FC8">
              <w:rPr>
                <w:rFonts w:ascii="Arial" w:hAnsi="Arial"/>
                <w:sz w:val="21"/>
                <w:szCs w:val="21"/>
              </w:rPr>
              <w:t xml:space="preserve">, de 3,5 tone, </w:t>
            </w:r>
            <w:r w:rsidR="002A2FC8">
              <w:rPr>
                <w:rFonts w:ascii="Arial" w:hAnsi="Arial" w:cs="Arial"/>
                <w:sz w:val="21"/>
                <w:szCs w:val="21"/>
              </w:rPr>
              <w:t>î</w:t>
            </w:r>
            <w:r w:rsidRPr="00077719">
              <w:rPr>
                <w:rFonts w:ascii="Arial" w:hAnsi="Arial"/>
                <w:sz w:val="21"/>
                <w:szCs w:val="21"/>
              </w:rPr>
              <w:t>n care sunt incluse</w:t>
            </w:r>
            <w:r w:rsidR="002A2FC8">
              <w:rPr>
                <w:rFonts w:ascii="Arial" w:hAnsi="Arial"/>
                <w:sz w:val="21"/>
                <w:szCs w:val="21"/>
              </w:rPr>
              <w:t xml:space="preserve"> autoturismele </w:t>
            </w:r>
            <w:r w:rsidR="002A2FC8">
              <w:rPr>
                <w:rFonts w:ascii="Arial" w:hAnsi="Arial" w:cs="Arial"/>
                <w:sz w:val="21"/>
                <w:szCs w:val="21"/>
              </w:rPr>
              <w:t>ș</w:t>
            </w:r>
            <w:r>
              <w:rPr>
                <w:rFonts w:ascii="Arial" w:hAnsi="Arial"/>
                <w:sz w:val="21"/>
                <w:szCs w:val="21"/>
              </w:rPr>
              <w:t>i vehicule</w:t>
            </w:r>
            <w:r w:rsidR="002A2FC8">
              <w:rPr>
                <w:rFonts w:ascii="Arial" w:hAnsi="Arial"/>
                <w:sz w:val="21"/>
                <w:szCs w:val="21"/>
              </w:rPr>
              <w:t>le de marf</w:t>
            </w:r>
            <w:r w:rsidR="002A2FC8">
              <w:rPr>
                <w:rFonts w:ascii="Arial" w:hAnsi="Arial" w:cs="Arial"/>
                <w:sz w:val="21"/>
                <w:szCs w:val="21"/>
              </w:rPr>
              <w:t>ă</w:t>
            </w:r>
            <w:r w:rsidR="002A2FC8">
              <w:rPr>
                <w:rFonts w:ascii="Arial" w:hAnsi="Arial"/>
                <w:sz w:val="21"/>
                <w:szCs w:val="21"/>
              </w:rPr>
              <w:t xml:space="preserve"> u</w:t>
            </w:r>
            <w:r w:rsidR="002A2FC8">
              <w:rPr>
                <w:rFonts w:ascii="Arial" w:hAnsi="Arial" w:cs="Arial"/>
                <w:sz w:val="21"/>
                <w:szCs w:val="21"/>
              </w:rPr>
              <w:t>ș</w:t>
            </w:r>
            <w:r>
              <w:rPr>
                <w:rFonts w:ascii="Arial" w:hAnsi="Arial"/>
                <w:sz w:val="21"/>
                <w:szCs w:val="21"/>
              </w:rPr>
              <w:t>oare</w:t>
            </w:r>
          </w:p>
        </w:tc>
      </w:tr>
      <w:tr w:rsidR="002522CC" w:rsidRPr="002522CC" w:rsidTr="00E858C9">
        <w:tc>
          <w:tcPr>
            <w:tcW w:w="1191" w:type="pct"/>
          </w:tcPr>
          <w:p w:rsidR="002522CC" w:rsidRPr="002522CC" w:rsidRDefault="00077719" w:rsidP="00E858C9">
            <w:pPr>
              <w:pStyle w:val="TableTextLeft"/>
              <w:rPr>
                <w:rFonts w:ascii="Arial" w:hAnsi="Arial"/>
                <w:sz w:val="21"/>
                <w:szCs w:val="21"/>
              </w:rPr>
            </w:pPr>
            <w:r>
              <w:rPr>
                <w:rFonts w:ascii="Arial" w:hAnsi="Arial"/>
                <w:sz w:val="21"/>
                <w:szCs w:val="21"/>
              </w:rPr>
              <w:t>Tronson</w:t>
            </w:r>
          </w:p>
        </w:tc>
        <w:tc>
          <w:tcPr>
            <w:tcW w:w="3809" w:type="pct"/>
          </w:tcPr>
          <w:p w:rsidR="002522CC" w:rsidRPr="00FB53E0" w:rsidRDefault="000F3F22" w:rsidP="00FB53E0">
            <w:pPr>
              <w:autoSpaceDE w:val="0"/>
              <w:autoSpaceDN w:val="0"/>
              <w:adjustRightInd w:val="0"/>
              <w:jc w:val="both"/>
              <w:rPr>
                <w:rFonts w:cs="Arial"/>
                <w:sz w:val="20"/>
                <w:lang w:val="ro-RO" w:eastAsia="en-GB"/>
              </w:rPr>
            </w:pPr>
            <w:r>
              <w:rPr>
                <w:rFonts w:cs="Arial"/>
                <w:sz w:val="20"/>
                <w:lang w:val="x-none" w:eastAsia="en-GB"/>
              </w:rPr>
              <w:t xml:space="preserve">O </w:t>
            </w:r>
            <w:r>
              <w:rPr>
                <w:rFonts w:cs="Arial"/>
                <w:sz w:val="20"/>
                <w:lang w:val="ro-RO" w:eastAsia="en-GB"/>
              </w:rPr>
              <w:t>porțiune</w:t>
            </w:r>
            <w:r w:rsidR="00FB53E0">
              <w:rPr>
                <w:rFonts w:cs="Arial"/>
                <w:sz w:val="20"/>
                <w:lang w:val="x-none" w:eastAsia="en-GB"/>
              </w:rPr>
              <w:t xml:space="preserve"> de drum pentru care sunt definiţi parametrii fluxurilor de transport. Acesta poate fi reprezentat fie de un întreg drum, fie de o parte dintr-un drum. În mod normal, acesta reprezintă drumul între două puncte de intersecţie.</w:t>
            </w:r>
          </w:p>
        </w:tc>
      </w:tr>
      <w:tr w:rsidR="002522CC" w:rsidRPr="002522CC" w:rsidTr="00E858C9">
        <w:tc>
          <w:tcPr>
            <w:tcW w:w="1191" w:type="pct"/>
          </w:tcPr>
          <w:p w:rsidR="002522CC" w:rsidRPr="002522CC" w:rsidRDefault="002522CC" w:rsidP="00E858C9">
            <w:pPr>
              <w:pStyle w:val="TableTextLeft"/>
              <w:rPr>
                <w:rFonts w:ascii="Arial" w:hAnsi="Arial"/>
                <w:sz w:val="21"/>
                <w:szCs w:val="21"/>
              </w:rPr>
            </w:pPr>
            <w:r w:rsidRPr="002522CC">
              <w:rPr>
                <w:rFonts w:ascii="Arial" w:hAnsi="Arial"/>
                <w:sz w:val="21"/>
                <w:szCs w:val="21"/>
              </w:rPr>
              <w:t>OGV1</w:t>
            </w:r>
          </w:p>
        </w:tc>
        <w:tc>
          <w:tcPr>
            <w:tcW w:w="3809" w:type="pct"/>
          </w:tcPr>
          <w:p w:rsidR="002522CC" w:rsidRPr="002522CC" w:rsidRDefault="00FB53E0" w:rsidP="00FB53E0">
            <w:pPr>
              <w:pStyle w:val="TableTextRight"/>
              <w:jc w:val="both"/>
              <w:rPr>
                <w:rFonts w:ascii="Arial" w:hAnsi="Arial"/>
                <w:sz w:val="21"/>
                <w:szCs w:val="21"/>
              </w:rPr>
            </w:pPr>
            <w:r w:rsidRPr="00FB53E0">
              <w:rPr>
                <w:rFonts w:ascii="Arial" w:hAnsi="Arial"/>
                <w:sz w:val="21"/>
                <w:szCs w:val="21"/>
              </w:rPr>
              <w:t>Alte vehicule de marfă (</w:t>
            </w:r>
            <w:r w:rsidRPr="00FB53E0">
              <w:rPr>
                <w:rFonts w:ascii="Arial" w:hAnsi="Arial"/>
                <w:b/>
                <w:sz w:val="21"/>
                <w:szCs w:val="21"/>
              </w:rPr>
              <w:t>O</w:t>
            </w:r>
            <w:r w:rsidRPr="00FB53E0">
              <w:rPr>
                <w:rFonts w:ascii="Arial" w:hAnsi="Arial"/>
                <w:sz w:val="21"/>
                <w:szCs w:val="21"/>
              </w:rPr>
              <w:t xml:space="preserve">ther </w:t>
            </w:r>
            <w:r w:rsidRPr="00FB53E0">
              <w:rPr>
                <w:rFonts w:ascii="Arial" w:hAnsi="Arial"/>
                <w:b/>
                <w:sz w:val="21"/>
                <w:szCs w:val="21"/>
              </w:rPr>
              <w:t>G</w:t>
            </w:r>
            <w:r w:rsidRPr="00FB53E0">
              <w:rPr>
                <w:rFonts w:ascii="Arial" w:hAnsi="Arial"/>
                <w:sz w:val="21"/>
                <w:szCs w:val="21"/>
              </w:rPr>
              <w:t xml:space="preserve">oods </w:t>
            </w:r>
            <w:r w:rsidRPr="00FB53E0">
              <w:rPr>
                <w:rFonts w:ascii="Arial" w:hAnsi="Arial"/>
                <w:b/>
                <w:sz w:val="21"/>
                <w:szCs w:val="21"/>
              </w:rPr>
              <w:t>V</w:t>
            </w:r>
            <w:r w:rsidRPr="00FB53E0">
              <w:rPr>
                <w:rFonts w:ascii="Arial" w:hAnsi="Arial"/>
                <w:sz w:val="21"/>
                <w:szCs w:val="21"/>
              </w:rPr>
              <w:t>ehicle) - vehicule cu masa maximă autorizată mai m</w:t>
            </w:r>
            <w:r>
              <w:rPr>
                <w:rFonts w:ascii="Arial" w:hAnsi="Arial"/>
                <w:sz w:val="21"/>
                <w:szCs w:val="21"/>
              </w:rPr>
              <w:t xml:space="preserve">are, de regulă, de 3,5 tone cu </w:t>
            </w:r>
            <w:r>
              <w:rPr>
                <w:rFonts w:ascii="Arial" w:hAnsi="Arial" w:cs="Arial"/>
                <w:sz w:val="21"/>
                <w:szCs w:val="21"/>
              </w:rPr>
              <w:t>ș</w:t>
            </w:r>
            <w:r w:rsidRPr="00FB53E0">
              <w:rPr>
                <w:rFonts w:ascii="Arial" w:hAnsi="Arial"/>
                <w:sz w:val="21"/>
                <w:szCs w:val="21"/>
              </w:rPr>
              <w:t>asiu rigid</w:t>
            </w:r>
          </w:p>
        </w:tc>
      </w:tr>
      <w:tr w:rsidR="002522CC" w:rsidRPr="002522CC" w:rsidTr="00E858C9">
        <w:tc>
          <w:tcPr>
            <w:tcW w:w="1191" w:type="pct"/>
          </w:tcPr>
          <w:p w:rsidR="002522CC" w:rsidRPr="002522CC" w:rsidRDefault="002522CC" w:rsidP="00E858C9">
            <w:pPr>
              <w:pStyle w:val="TableTextLeft"/>
              <w:rPr>
                <w:rFonts w:ascii="Arial" w:hAnsi="Arial"/>
                <w:sz w:val="21"/>
                <w:szCs w:val="21"/>
              </w:rPr>
            </w:pPr>
            <w:r w:rsidRPr="002522CC">
              <w:rPr>
                <w:rFonts w:ascii="Arial" w:hAnsi="Arial"/>
                <w:sz w:val="21"/>
                <w:szCs w:val="21"/>
              </w:rPr>
              <w:t>OGV2</w:t>
            </w:r>
          </w:p>
        </w:tc>
        <w:tc>
          <w:tcPr>
            <w:tcW w:w="3809" w:type="pct"/>
          </w:tcPr>
          <w:p w:rsidR="002522CC" w:rsidRPr="002522CC" w:rsidRDefault="00FB53E0" w:rsidP="00FB53E0">
            <w:pPr>
              <w:pStyle w:val="TableTextRight"/>
              <w:jc w:val="both"/>
              <w:rPr>
                <w:rFonts w:ascii="Arial" w:hAnsi="Arial"/>
                <w:sz w:val="21"/>
                <w:szCs w:val="21"/>
              </w:rPr>
            </w:pPr>
            <w:r w:rsidRPr="00FB53E0">
              <w:rPr>
                <w:rFonts w:ascii="Arial" w:hAnsi="Arial"/>
                <w:sz w:val="21"/>
                <w:szCs w:val="21"/>
              </w:rPr>
              <w:t>Alte vehicule de marfă (</w:t>
            </w:r>
            <w:r w:rsidRPr="00FB53E0">
              <w:rPr>
                <w:rFonts w:ascii="Arial" w:hAnsi="Arial"/>
                <w:b/>
                <w:sz w:val="21"/>
                <w:szCs w:val="21"/>
              </w:rPr>
              <w:t>O</w:t>
            </w:r>
            <w:r w:rsidRPr="00FB53E0">
              <w:rPr>
                <w:rFonts w:ascii="Arial" w:hAnsi="Arial"/>
                <w:sz w:val="21"/>
                <w:szCs w:val="21"/>
              </w:rPr>
              <w:t xml:space="preserve">ther </w:t>
            </w:r>
            <w:r w:rsidRPr="00FB53E0">
              <w:rPr>
                <w:rFonts w:ascii="Arial" w:hAnsi="Arial"/>
                <w:b/>
                <w:sz w:val="21"/>
                <w:szCs w:val="21"/>
              </w:rPr>
              <w:t>G</w:t>
            </w:r>
            <w:r w:rsidRPr="00FB53E0">
              <w:rPr>
                <w:rFonts w:ascii="Arial" w:hAnsi="Arial"/>
                <w:sz w:val="21"/>
                <w:szCs w:val="21"/>
              </w:rPr>
              <w:t xml:space="preserve">oods </w:t>
            </w:r>
            <w:r w:rsidRPr="00FB53E0">
              <w:rPr>
                <w:rFonts w:ascii="Arial" w:hAnsi="Arial"/>
                <w:b/>
                <w:sz w:val="21"/>
                <w:szCs w:val="21"/>
              </w:rPr>
              <w:t>V</w:t>
            </w:r>
            <w:r w:rsidRPr="00FB53E0">
              <w:rPr>
                <w:rFonts w:ascii="Arial" w:hAnsi="Arial"/>
                <w:sz w:val="21"/>
                <w:szCs w:val="21"/>
              </w:rPr>
              <w:t>ehicle) - vehicule cu masa maximă autorizată mai m</w:t>
            </w:r>
            <w:r>
              <w:rPr>
                <w:rFonts w:ascii="Arial" w:hAnsi="Arial"/>
                <w:sz w:val="21"/>
                <w:szCs w:val="21"/>
              </w:rPr>
              <w:t xml:space="preserve">are, de regulă, de 3,5 tone cu </w:t>
            </w:r>
            <w:r>
              <w:rPr>
                <w:rFonts w:ascii="Arial" w:hAnsi="Arial" w:cs="Arial"/>
                <w:sz w:val="21"/>
                <w:szCs w:val="21"/>
              </w:rPr>
              <w:t>ș</w:t>
            </w:r>
            <w:r w:rsidRPr="00FB53E0">
              <w:rPr>
                <w:rFonts w:ascii="Arial" w:hAnsi="Arial"/>
                <w:sz w:val="21"/>
                <w:szCs w:val="21"/>
              </w:rPr>
              <w:t>asiu articulat</w:t>
            </w:r>
          </w:p>
        </w:tc>
      </w:tr>
      <w:tr w:rsidR="002522CC" w:rsidRPr="002522CC" w:rsidTr="00E858C9">
        <w:tc>
          <w:tcPr>
            <w:tcW w:w="1191" w:type="pct"/>
          </w:tcPr>
          <w:p w:rsidR="002522CC" w:rsidRPr="002522CC" w:rsidRDefault="002522CC" w:rsidP="00E858C9">
            <w:pPr>
              <w:pStyle w:val="TableTextLeft"/>
              <w:rPr>
                <w:rFonts w:ascii="Arial" w:hAnsi="Arial"/>
                <w:sz w:val="21"/>
                <w:szCs w:val="21"/>
              </w:rPr>
            </w:pPr>
            <w:r w:rsidRPr="002522CC">
              <w:rPr>
                <w:rFonts w:ascii="Arial" w:hAnsi="Arial"/>
                <w:sz w:val="21"/>
                <w:szCs w:val="21"/>
              </w:rPr>
              <w:t>PSV</w:t>
            </w:r>
          </w:p>
        </w:tc>
        <w:tc>
          <w:tcPr>
            <w:tcW w:w="3809" w:type="pct"/>
          </w:tcPr>
          <w:p w:rsidR="002522CC" w:rsidRPr="002522CC" w:rsidRDefault="00FB53E0" w:rsidP="00FB53E0">
            <w:pPr>
              <w:pStyle w:val="TableTextRight"/>
              <w:jc w:val="both"/>
              <w:rPr>
                <w:rFonts w:ascii="Arial" w:hAnsi="Arial"/>
                <w:sz w:val="21"/>
                <w:szCs w:val="21"/>
              </w:rPr>
            </w:pPr>
            <w:r w:rsidRPr="00FB53E0">
              <w:rPr>
                <w:rFonts w:ascii="Arial" w:hAnsi="Arial"/>
                <w:sz w:val="21"/>
                <w:szCs w:val="21"/>
              </w:rPr>
              <w:t>Vehicule de serviciu public (</w:t>
            </w:r>
            <w:r w:rsidRPr="00FB53E0">
              <w:rPr>
                <w:rFonts w:ascii="Arial" w:hAnsi="Arial"/>
                <w:b/>
                <w:sz w:val="21"/>
                <w:szCs w:val="21"/>
              </w:rPr>
              <w:t>P</w:t>
            </w:r>
            <w:r w:rsidRPr="00FB53E0">
              <w:rPr>
                <w:rFonts w:ascii="Arial" w:hAnsi="Arial"/>
                <w:sz w:val="21"/>
                <w:szCs w:val="21"/>
              </w:rPr>
              <w:t xml:space="preserve">ublic </w:t>
            </w:r>
            <w:r w:rsidRPr="00FB53E0">
              <w:rPr>
                <w:rFonts w:ascii="Arial" w:hAnsi="Arial"/>
                <w:b/>
                <w:sz w:val="21"/>
                <w:szCs w:val="21"/>
              </w:rPr>
              <w:t>S</w:t>
            </w:r>
            <w:r w:rsidRPr="00FB53E0">
              <w:rPr>
                <w:rFonts w:ascii="Arial" w:hAnsi="Arial"/>
                <w:sz w:val="21"/>
                <w:szCs w:val="21"/>
              </w:rPr>
              <w:t xml:space="preserve">ervice </w:t>
            </w:r>
            <w:r w:rsidRPr="00FB53E0">
              <w:rPr>
                <w:rFonts w:ascii="Arial" w:hAnsi="Arial"/>
                <w:b/>
                <w:sz w:val="21"/>
                <w:szCs w:val="21"/>
              </w:rPr>
              <w:t>V</w:t>
            </w:r>
            <w:r w:rsidRPr="00FB53E0">
              <w:rPr>
                <w:rFonts w:ascii="Arial" w:hAnsi="Arial"/>
                <w:sz w:val="21"/>
                <w:szCs w:val="21"/>
              </w:rPr>
              <w:t>ehicles) – autobuze şi alte autovehicule alimentate prin motoare convenţionale</w:t>
            </w:r>
          </w:p>
        </w:tc>
      </w:tr>
      <w:tr w:rsidR="002522CC" w:rsidRPr="002522CC" w:rsidTr="00E858C9">
        <w:tc>
          <w:tcPr>
            <w:tcW w:w="1191" w:type="pct"/>
          </w:tcPr>
          <w:p w:rsidR="002522CC" w:rsidRPr="002522CC" w:rsidRDefault="002522CC" w:rsidP="00E858C9">
            <w:pPr>
              <w:pStyle w:val="TableTextLeft"/>
              <w:rPr>
                <w:rFonts w:ascii="Arial" w:hAnsi="Arial"/>
                <w:sz w:val="21"/>
                <w:szCs w:val="21"/>
              </w:rPr>
            </w:pPr>
            <w:r w:rsidRPr="002522CC">
              <w:rPr>
                <w:rFonts w:ascii="Arial" w:hAnsi="Arial"/>
                <w:sz w:val="21"/>
                <w:szCs w:val="21"/>
              </w:rPr>
              <w:t>tCO2e</w:t>
            </w:r>
          </w:p>
        </w:tc>
        <w:tc>
          <w:tcPr>
            <w:tcW w:w="3809" w:type="pct"/>
          </w:tcPr>
          <w:p w:rsidR="002522CC" w:rsidRPr="002522CC" w:rsidRDefault="00596FA0" w:rsidP="00FB53E0">
            <w:pPr>
              <w:pStyle w:val="TableTextRight"/>
              <w:jc w:val="both"/>
              <w:rPr>
                <w:rFonts w:ascii="Arial" w:hAnsi="Arial"/>
                <w:sz w:val="21"/>
                <w:szCs w:val="21"/>
              </w:rPr>
            </w:pPr>
            <w:r>
              <w:rPr>
                <w:rFonts w:ascii="Arial" w:hAnsi="Arial"/>
                <w:sz w:val="21"/>
                <w:szCs w:val="21"/>
              </w:rPr>
              <w:t>Tone echivalent de CO2, princi</w:t>
            </w:r>
            <w:r w:rsidR="00FB53E0">
              <w:rPr>
                <w:rFonts w:ascii="Arial" w:hAnsi="Arial"/>
                <w:sz w:val="21"/>
                <w:szCs w:val="21"/>
              </w:rPr>
              <w:t>palul indicator de rezultat al i</w:t>
            </w:r>
            <w:r>
              <w:rPr>
                <w:rFonts w:ascii="Arial" w:hAnsi="Arial"/>
                <w:sz w:val="21"/>
                <w:szCs w:val="21"/>
              </w:rPr>
              <w:t>nstrumentului</w:t>
            </w:r>
            <w:r w:rsidR="00FB53E0">
              <w:rPr>
                <w:rFonts w:ascii="Arial" w:hAnsi="Arial"/>
                <w:sz w:val="21"/>
                <w:szCs w:val="21"/>
              </w:rPr>
              <w:t xml:space="preserve"> de analiz</w:t>
            </w:r>
            <w:r w:rsidR="00FB53E0">
              <w:rPr>
                <w:rFonts w:ascii="Arial" w:hAnsi="Arial" w:cs="Arial"/>
                <w:sz w:val="21"/>
                <w:szCs w:val="21"/>
              </w:rPr>
              <w:t>ă</w:t>
            </w:r>
          </w:p>
        </w:tc>
      </w:tr>
      <w:tr w:rsidR="002522CC" w:rsidRPr="002522CC" w:rsidTr="00E858C9">
        <w:tc>
          <w:tcPr>
            <w:tcW w:w="1191" w:type="pct"/>
          </w:tcPr>
          <w:p w:rsidR="002522CC" w:rsidRPr="002522CC" w:rsidRDefault="002522CC" w:rsidP="00E858C9">
            <w:pPr>
              <w:pStyle w:val="TableTextLeft"/>
              <w:rPr>
                <w:rFonts w:ascii="Arial" w:hAnsi="Arial"/>
                <w:sz w:val="21"/>
                <w:szCs w:val="21"/>
              </w:rPr>
            </w:pPr>
            <w:r w:rsidRPr="002522CC">
              <w:rPr>
                <w:rFonts w:ascii="Arial" w:hAnsi="Arial"/>
                <w:sz w:val="21"/>
                <w:szCs w:val="21"/>
              </w:rPr>
              <w:t>Tram</w:t>
            </w:r>
            <w:r w:rsidR="000D6B3D">
              <w:rPr>
                <w:rFonts w:ascii="Arial" w:hAnsi="Arial"/>
                <w:sz w:val="21"/>
                <w:szCs w:val="21"/>
              </w:rPr>
              <w:t>vai</w:t>
            </w:r>
          </w:p>
        </w:tc>
        <w:tc>
          <w:tcPr>
            <w:tcW w:w="3809" w:type="pct"/>
          </w:tcPr>
          <w:p w:rsidR="002522CC" w:rsidRPr="002522CC" w:rsidRDefault="00FB53E0" w:rsidP="00FB53E0">
            <w:pPr>
              <w:pStyle w:val="TableTextRight"/>
              <w:jc w:val="both"/>
              <w:rPr>
                <w:rFonts w:ascii="Arial" w:hAnsi="Arial"/>
                <w:sz w:val="21"/>
                <w:szCs w:val="21"/>
              </w:rPr>
            </w:pPr>
            <w:r w:rsidRPr="00FB53E0">
              <w:rPr>
                <w:rFonts w:ascii="Arial" w:hAnsi="Arial"/>
                <w:sz w:val="21"/>
                <w:szCs w:val="21"/>
              </w:rPr>
              <w:t>Vehicul alimentat electric care circulă pe şin</w:t>
            </w:r>
            <w:r>
              <w:rPr>
                <w:rFonts w:ascii="Arial" w:hAnsi="Arial" w:cs="Arial"/>
                <w:sz w:val="21"/>
                <w:szCs w:val="21"/>
              </w:rPr>
              <w:t>ă</w:t>
            </w:r>
          </w:p>
        </w:tc>
      </w:tr>
      <w:tr w:rsidR="002522CC" w:rsidRPr="002522CC" w:rsidTr="00E858C9">
        <w:tc>
          <w:tcPr>
            <w:tcW w:w="1191" w:type="pct"/>
          </w:tcPr>
          <w:p w:rsidR="002522CC" w:rsidRPr="002522CC" w:rsidRDefault="002522CC" w:rsidP="00E858C9">
            <w:pPr>
              <w:pStyle w:val="TableTextLeft"/>
              <w:rPr>
                <w:rFonts w:ascii="Arial" w:hAnsi="Arial"/>
                <w:sz w:val="21"/>
                <w:szCs w:val="21"/>
              </w:rPr>
            </w:pPr>
            <w:r w:rsidRPr="002522CC">
              <w:rPr>
                <w:rFonts w:ascii="Arial" w:hAnsi="Arial"/>
                <w:sz w:val="21"/>
                <w:szCs w:val="21"/>
              </w:rPr>
              <w:t>Trol</w:t>
            </w:r>
            <w:r w:rsidR="000D6B3D">
              <w:rPr>
                <w:rFonts w:ascii="Arial" w:hAnsi="Arial"/>
                <w:sz w:val="21"/>
                <w:szCs w:val="21"/>
              </w:rPr>
              <w:t>eibuz</w:t>
            </w:r>
          </w:p>
        </w:tc>
        <w:tc>
          <w:tcPr>
            <w:tcW w:w="3809" w:type="pct"/>
          </w:tcPr>
          <w:p w:rsidR="002522CC" w:rsidRPr="002522CC" w:rsidRDefault="000D6B3D" w:rsidP="00FB53E0">
            <w:pPr>
              <w:pStyle w:val="TableTextRight"/>
              <w:jc w:val="both"/>
              <w:rPr>
                <w:rFonts w:ascii="Arial" w:hAnsi="Arial"/>
                <w:sz w:val="21"/>
                <w:szCs w:val="21"/>
              </w:rPr>
            </w:pPr>
            <w:r w:rsidRPr="000D6B3D">
              <w:rPr>
                <w:rFonts w:ascii="Arial" w:hAnsi="Arial"/>
                <w:sz w:val="21"/>
                <w:szCs w:val="21"/>
              </w:rPr>
              <w:t>Vehicul alimentat e</w:t>
            </w:r>
            <w:r w:rsidR="00FB53E0">
              <w:rPr>
                <w:rFonts w:ascii="Arial" w:hAnsi="Arial"/>
                <w:sz w:val="21"/>
                <w:szCs w:val="21"/>
              </w:rPr>
              <w:t>lectric printr-un</w:t>
            </w:r>
            <w:r>
              <w:rPr>
                <w:rFonts w:ascii="Arial" w:hAnsi="Arial"/>
                <w:sz w:val="21"/>
                <w:szCs w:val="21"/>
              </w:rPr>
              <w:t xml:space="preserve"> sistem de catenare</w:t>
            </w:r>
          </w:p>
        </w:tc>
      </w:tr>
      <w:tr w:rsidR="002522CC" w:rsidRPr="002522CC" w:rsidTr="00E858C9">
        <w:tc>
          <w:tcPr>
            <w:tcW w:w="1191" w:type="pct"/>
          </w:tcPr>
          <w:p w:rsidR="002522CC" w:rsidRPr="002522CC" w:rsidRDefault="002522CC" w:rsidP="005F6B02">
            <w:pPr>
              <w:pStyle w:val="TableTextLeft"/>
              <w:rPr>
                <w:rFonts w:ascii="Arial" w:hAnsi="Arial"/>
                <w:sz w:val="21"/>
                <w:szCs w:val="21"/>
              </w:rPr>
            </w:pPr>
            <w:r w:rsidRPr="002522CC">
              <w:rPr>
                <w:rFonts w:ascii="Arial" w:hAnsi="Arial"/>
                <w:sz w:val="21"/>
                <w:szCs w:val="21"/>
              </w:rPr>
              <w:t>V</w:t>
            </w:r>
            <w:r w:rsidR="000F3F22">
              <w:rPr>
                <w:rFonts w:ascii="Arial" w:hAnsi="Arial"/>
                <w:sz w:val="21"/>
                <w:szCs w:val="21"/>
              </w:rPr>
              <w:t>eh</w:t>
            </w:r>
            <w:r w:rsidRPr="002522CC">
              <w:rPr>
                <w:rFonts w:ascii="Arial" w:hAnsi="Arial"/>
                <w:sz w:val="21"/>
                <w:szCs w:val="21"/>
              </w:rPr>
              <w:t>km (</w:t>
            </w:r>
            <w:r w:rsidR="000F3F22">
              <w:rPr>
                <w:rFonts w:ascii="Arial" w:hAnsi="Arial"/>
                <w:sz w:val="21"/>
                <w:szCs w:val="21"/>
              </w:rPr>
              <w:t>kilometri parcur</w:t>
            </w:r>
            <w:r w:rsidR="000F3F22">
              <w:rPr>
                <w:rFonts w:ascii="Arial" w:hAnsi="Arial" w:cs="Arial"/>
                <w:sz w:val="21"/>
                <w:szCs w:val="21"/>
              </w:rPr>
              <w:t>ș</w:t>
            </w:r>
            <w:r w:rsidR="005F6B02">
              <w:rPr>
                <w:rFonts w:ascii="Arial" w:hAnsi="Arial"/>
                <w:sz w:val="21"/>
                <w:szCs w:val="21"/>
              </w:rPr>
              <w:t>i de vehicule</w:t>
            </w:r>
            <w:r w:rsidRPr="002522CC">
              <w:rPr>
                <w:rFonts w:ascii="Arial" w:hAnsi="Arial"/>
                <w:sz w:val="21"/>
                <w:szCs w:val="21"/>
              </w:rPr>
              <w:t>)</w:t>
            </w:r>
          </w:p>
        </w:tc>
        <w:tc>
          <w:tcPr>
            <w:tcW w:w="3809" w:type="pct"/>
          </w:tcPr>
          <w:p w:rsidR="002522CC" w:rsidRPr="002522CC" w:rsidRDefault="00FB53E0" w:rsidP="00FB53E0">
            <w:pPr>
              <w:pStyle w:val="TableTextRight"/>
              <w:jc w:val="both"/>
              <w:rPr>
                <w:rFonts w:ascii="Arial" w:hAnsi="Arial"/>
                <w:sz w:val="21"/>
                <w:szCs w:val="21"/>
              </w:rPr>
            </w:pPr>
            <w:r w:rsidRPr="00FB53E0">
              <w:rPr>
                <w:rFonts w:ascii="Arial" w:hAnsi="Arial"/>
                <w:sz w:val="21"/>
                <w:szCs w:val="21"/>
              </w:rPr>
              <w:t>Produsul dintre numărul de vehicule care parcu</w:t>
            </w:r>
            <w:r>
              <w:rPr>
                <w:rFonts w:ascii="Arial" w:hAnsi="Arial"/>
                <w:sz w:val="21"/>
                <w:szCs w:val="21"/>
              </w:rPr>
              <w:t>rg o anumită distanţă şi distan</w:t>
            </w:r>
            <w:r>
              <w:rPr>
                <w:rFonts w:ascii="Arial" w:hAnsi="Arial" w:cs="Arial"/>
                <w:sz w:val="21"/>
                <w:szCs w:val="21"/>
              </w:rPr>
              <w:t>ț</w:t>
            </w:r>
            <w:r w:rsidRPr="00FB53E0">
              <w:rPr>
                <w:rFonts w:ascii="Arial" w:hAnsi="Arial"/>
                <w:sz w:val="21"/>
                <w:szCs w:val="21"/>
              </w:rPr>
              <w:t>a respectivă (de exemplu, în cazul a 50 de vehicule care parcurg fiecare câte 10 km, numărul de kilometri parcurşi de vehicule este egal cu 500).</w:t>
            </w:r>
          </w:p>
        </w:tc>
      </w:tr>
    </w:tbl>
    <w:p w:rsidR="002522CC" w:rsidRDefault="002522CC" w:rsidP="00B75FAC">
      <w:pPr>
        <w:ind w:right="-2"/>
        <w:rPr>
          <w:szCs w:val="21"/>
        </w:rPr>
      </w:pPr>
    </w:p>
    <w:p w:rsidR="00B75FAC" w:rsidRPr="00BA64DD" w:rsidRDefault="002522CC" w:rsidP="00BA64DD">
      <w:pPr>
        <w:pStyle w:val="JAGLevel1"/>
        <w:rPr>
          <w:szCs w:val="21"/>
          <w:lang w:val="en-GB"/>
        </w:rPr>
      </w:pPr>
      <w:bookmarkStart w:id="10" w:name="_Toc453838643"/>
      <w:bookmarkStart w:id="11" w:name="_Toc364074717"/>
      <w:bookmarkStart w:id="12" w:name="_Toc364177498"/>
      <w:r>
        <w:lastRenderedPageBreak/>
        <w:t>U</w:t>
      </w:r>
      <w:r w:rsidR="009A29BB">
        <w:t>til</w:t>
      </w:r>
      <w:r w:rsidR="00FB53E0">
        <w:t>izarea instrumentului de analiză</w:t>
      </w:r>
      <w:r w:rsidR="009A29BB">
        <w:t xml:space="preserve"> a GES</w:t>
      </w:r>
      <w:bookmarkEnd w:id="10"/>
    </w:p>
    <w:p w:rsidR="00B75FAC" w:rsidRDefault="009A29BB" w:rsidP="0003615D">
      <w:pPr>
        <w:pStyle w:val="JAGLevel2"/>
        <w:ind w:left="426"/>
      </w:pPr>
      <w:bookmarkStart w:id="13" w:name="_Toc453838644"/>
      <w:bookmarkStart w:id="14" w:name="_Toc364177499"/>
      <w:bookmarkEnd w:id="11"/>
      <w:bookmarkEnd w:id="12"/>
      <w:r>
        <w:t>Prezentare generală</w:t>
      </w:r>
      <w:bookmarkEnd w:id="13"/>
    </w:p>
    <w:p w:rsidR="00B75FAC" w:rsidRDefault="00B75FAC" w:rsidP="0003615D">
      <w:pPr>
        <w:pStyle w:val="JAGLevel2"/>
        <w:numPr>
          <w:ilvl w:val="0"/>
          <w:numId w:val="0"/>
        </w:numPr>
        <w:ind w:left="426"/>
      </w:pPr>
    </w:p>
    <w:p w:rsidR="00562BDF" w:rsidRDefault="00562BDF" w:rsidP="00562BDF">
      <w:pPr>
        <w:autoSpaceDE w:val="0"/>
        <w:autoSpaceDN w:val="0"/>
        <w:adjustRightInd w:val="0"/>
        <w:rPr>
          <w:rFonts w:cs="Arial"/>
          <w:sz w:val="20"/>
          <w:lang w:val="ro-RO" w:eastAsia="en-GB"/>
        </w:rPr>
      </w:pPr>
      <w:r>
        <w:rPr>
          <w:rFonts w:cs="Arial"/>
          <w:sz w:val="20"/>
          <w:lang w:val="x-none" w:eastAsia="en-GB"/>
        </w:rPr>
        <w:t>Instrumentul pentru calcularea emisiilor GES poate fi utilizat pentru a cuantifica nivelul emisiilor GES asociate cu un scenariu de transport. Acest instrument poate prelucra fie informaţii simple</w:t>
      </w:r>
      <w:r w:rsidR="00055D8D">
        <w:rPr>
          <w:rFonts w:cs="Arial"/>
          <w:sz w:val="20"/>
          <w:lang w:val="ro-RO" w:eastAsia="en-GB"/>
        </w:rPr>
        <w:t xml:space="preserve"> </w:t>
      </w:r>
      <w:r w:rsidR="00055D8D" w:rsidRPr="00F13960">
        <w:rPr>
          <w:rFonts w:cs="Arial"/>
          <w:sz w:val="20"/>
          <w:lang w:val="ro-RO" w:eastAsia="en-GB"/>
        </w:rPr>
        <w:t>(agregate)</w:t>
      </w:r>
      <w:r w:rsidRPr="00F13960">
        <w:rPr>
          <w:rFonts w:cs="Arial"/>
          <w:sz w:val="20"/>
          <w:lang w:val="x-none" w:eastAsia="en-GB"/>
        </w:rPr>
        <w:t>, fie informaţii detaliate</w:t>
      </w:r>
      <w:r w:rsidR="00055D8D" w:rsidRPr="00F13960">
        <w:rPr>
          <w:rFonts w:cs="Arial"/>
          <w:sz w:val="20"/>
          <w:lang w:val="ro-RO" w:eastAsia="en-GB"/>
        </w:rPr>
        <w:t xml:space="preserve"> (dezagregate)</w:t>
      </w:r>
      <w:r w:rsidRPr="00F13960">
        <w:rPr>
          <w:rFonts w:cs="Arial"/>
          <w:sz w:val="20"/>
          <w:lang w:val="x-none" w:eastAsia="en-GB"/>
        </w:rPr>
        <w:t>,</w:t>
      </w:r>
      <w:r>
        <w:rPr>
          <w:rFonts w:cs="Arial"/>
          <w:sz w:val="20"/>
          <w:lang w:val="x-none" w:eastAsia="en-GB"/>
        </w:rPr>
        <w:t xml:space="preserve"> inclusiv cele rezultate din modelul de transport, în vederea estimă</w:t>
      </w:r>
      <w:r w:rsidR="00D63CD2">
        <w:rPr>
          <w:rFonts w:cs="Arial"/>
          <w:sz w:val="20"/>
          <w:lang w:val="x-none" w:eastAsia="en-GB"/>
        </w:rPr>
        <w:t>rii nivelului de emisii GES</w:t>
      </w:r>
      <w:r>
        <w:rPr>
          <w:rFonts w:cs="Arial"/>
          <w:sz w:val="20"/>
          <w:lang w:val="x-none" w:eastAsia="en-GB"/>
        </w:rPr>
        <w:t xml:space="preserve"> pen</w:t>
      </w:r>
      <w:r w:rsidR="00D63CD2">
        <w:rPr>
          <w:rFonts w:cs="Arial"/>
          <w:sz w:val="20"/>
          <w:lang w:val="x-none" w:eastAsia="en-GB"/>
        </w:rPr>
        <w:t>tru</w:t>
      </w:r>
      <w:r w:rsidR="00D63CD2">
        <w:rPr>
          <w:rFonts w:cs="Arial"/>
          <w:sz w:val="20"/>
          <w:lang w:val="ro-RO" w:eastAsia="en-GB"/>
        </w:rPr>
        <w:t xml:space="preserve"> </w:t>
      </w:r>
      <w:r>
        <w:rPr>
          <w:rFonts w:cs="Arial"/>
          <w:sz w:val="20"/>
          <w:lang w:val="x-none" w:eastAsia="en-GB"/>
        </w:rPr>
        <w:t xml:space="preserve">compararea diferitelor opţiuni de intervenţie. Calculele sunt efectuate </w:t>
      </w:r>
      <w:r w:rsidR="00D63CD2">
        <w:rPr>
          <w:rFonts w:cs="Arial"/>
          <w:sz w:val="20"/>
          <w:lang w:val="ro-RO" w:eastAsia="en-GB"/>
        </w:rPr>
        <w:t xml:space="preserve">de regulă </w:t>
      </w:r>
      <w:r>
        <w:rPr>
          <w:rFonts w:cs="Arial"/>
          <w:sz w:val="20"/>
          <w:lang w:val="x-none" w:eastAsia="en-GB"/>
        </w:rPr>
        <w:t>la nivelul unui întreg an.</w:t>
      </w:r>
    </w:p>
    <w:p w:rsidR="005F752A" w:rsidRPr="005F752A" w:rsidRDefault="005F752A" w:rsidP="00562BDF">
      <w:pPr>
        <w:autoSpaceDE w:val="0"/>
        <w:autoSpaceDN w:val="0"/>
        <w:adjustRightInd w:val="0"/>
        <w:rPr>
          <w:rFonts w:cs="Arial"/>
          <w:sz w:val="20"/>
          <w:lang w:val="ro-RO" w:eastAsia="en-GB"/>
        </w:rPr>
      </w:pPr>
    </w:p>
    <w:p w:rsidR="00562BDF" w:rsidRDefault="00562BDF" w:rsidP="00562BDF">
      <w:pPr>
        <w:autoSpaceDE w:val="0"/>
        <w:autoSpaceDN w:val="0"/>
        <w:adjustRightInd w:val="0"/>
        <w:rPr>
          <w:rFonts w:cs="Arial"/>
          <w:sz w:val="20"/>
          <w:lang w:val="ro-RO" w:eastAsia="en-GB"/>
        </w:rPr>
      </w:pPr>
      <w:r>
        <w:rPr>
          <w:rFonts w:cs="Arial"/>
          <w:sz w:val="20"/>
          <w:lang w:val="x-none" w:eastAsia="en-GB"/>
        </w:rPr>
        <w:t>Înţelegerea şi compararea emisiilor GES poate fi utilă în procesul luării deciziilor, pentru următoarele tipuri de intervenţii şi utilizări:</w:t>
      </w:r>
    </w:p>
    <w:p w:rsidR="005F752A" w:rsidRPr="005F752A" w:rsidRDefault="005F752A" w:rsidP="00562BDF">
      <w:pPr>
        <w:autoSpaceDE w:val="0"/>
        <w:autoSpaceDN w:val="0"/>
        <w:adjustRightInd w:val="0"/>
        <w:rPr>
          <w:rFonts w:cs="Arial"/>
          <w:sz w:val="20"/>
          <w:lang w:val="ro-RO" w:eastAsia="en-GB"/>
        </w:rPr>
      </w:pPr>
    </w:p>
    <w:p w:rsidR="00562BDF" w:rsidRDefault="00562BDF" w:rsidP="00562BDF">
      <w:pPr>
        <w:numPr>
          <w:ilvl w:val="0"/>
          <w:numId w:val="36"/>
        </w:numPr>
        <w:autoSpaceDE w:val="0"/>
        <w:autoSpaceDN w:val="0"/>
        <w:adjustRightInd w:val="0"/>
        <w:rPr>
          <w:rFonts w:cs="Arial"/>
          <w:sz w:val="20"/>
          <w:lang w:val="x-none" w:eastAsia="en-GB"/>
        </w:rPr>
      </w:pPr>
      <w:r>
        <w:rPr>
          <w:rFonts w:cs="Arial"/>
          <w:sz w:val="20"/>
          <w:lang w:val="x-none" w:eastAsia="en-GB"/>
        </w:rPr>
        <w:t>Identificarea principalilor contribuitori la emisiile existente de GES, fie în funcţie de tipul vehiculelor, fie în funcţie de localizare;</w:t>
      </w:r>
    </w:p>
    <w:p w:rsidR="00562BDF" w:rsidRDefault="00562BDF" w:rsidP="00562BDF">
      <w:pPr>
        <w:numPr>
          <w:ilvl w:val="0"/>
          <w:numId w:val="36"/>
        </w:numPr>
        <w:autoSpaceDE w:val="0"/>
        <w:autoSpaceDN w:val="0"/>
        <w:adjustRightInd w:val="0"/>
        <w:rPr>
          <w:rFonts w:cs="Arial"/>
          <w:sz w:val="20"/>
          <w:lang w:val="x-none" w:eastAsia="en-GB"/>
        </w:rPr>
      </w:pPr>
      <w:r>
        <w:rPr>
          <w:rFonts w:cs="Arial"/>
          <w:sz w:val="20"/>
          <w:lang w:val="x-none" w:eastAsia="en-GB"/>
        </w:rPr>
        <w:t>Compararea diferitelor opţiuni de intervenţii şi efectele lor asupra emisiilor GES;</w:t>
      </w:r>
    </w:p>
    <w:p w:rsidR="00562BDF" w:rsidRDefault="00562BDF" w:rsidP="00562BDF">
      <w:pPr>
        <w:numPr>
          <w:ilvl w:val="0"/>
          <w:numId w:val="36"/>
        </w:numPr>
        <w:autoSpaceDE w:val="0"/>
        <w:autoSpaceDN w:val="0"/>
        <w:adjustRightInd w:val="0"/>
        <w:rPr>
          <w:rFonts w:cs="Arial"/>
          <w:sz w:val="20"/>
          <w:lang w:val="x-none" w:eastAsia="en-GB"/>
        </w:rPr>
      </w:pPr>
      <w:r>
        <w:rPr>
          <w:rFonts w:cs="Arial"/>
          <w:sz w:val="20"/>
          <w:lang w:val="x-none" w:eastAsia="en-GB"/>
        </w:rPr>
        <w:t>Identificarea</w:t>
      </w:r>
      <w:r w:rsidR="00D63CD2">
        <w:rPr>
          <w:rFonts w:cs="Arial"/>
          <w:sz w:val="20"/>
          <w:lang w:val="ro-RO" w:eastAsia="en-GB"/>
        </w:rPr>
        <w:t xml:space="preserve"> posibilelor</w:t>
      </w:r>
      <w:r>
        <w:rPr>
          <w:rFonts w:cs="Arial"/>
          <w:sz w:val="20"/>
          <w:lang w:val="x-none" w:eastAsia="en-GB"/>
        </w:rPr>
        <w:t xml:space="preserve"> schimbă</w:t>
      </w:r>
      <w:r w:rsidR="00D63CD2">
        <w:rPr>
          <w:rFonts w:cs="Arial"/>
          <w:sz w:val="20"/>
          <w:lang w:val="x-none" w:eastAsia="en-GB"/>
        </w:rPr>
        <w:t>ri</w:t>
      </w:r>
      <w:r>
        <w:rPr>
          <w:rFonts w:cs="Arial"/>
          <w:sz w:val="20"/>
          <w:lang w:val="x-none" w:eastAsia="en-GB"/>
        </w:rPr>
        <w:t xml:space="preserve"> între scenariul existent şi cel selectat;</w:t>
      </w:r>
    </w:p>
    <w:p w:rsidR="00562BDF" w:rsidRDefault="00562BDF" w:rsidP="00562BDF">
      <w:pPr>
        <w:autoSpaceDE w:val="0"/>
        <w:autoSpaceDN w:val="0"/>
        <w:adjustRightInd w:val="0"/>
        <w:rPr>
          <w:rFonts w:cs="Arial"/>
          <w:sz w:val="20"/>
          <w:lang w:val="x-none" w:eastAsia="en-GB"/>
        </w:rPr>
      </w:pPr>
    </w:p>
    <w:p w:rsidR="002D6665" w:rsidRPr="00B173AB" w:rsidRDefault="00D63CD2" w:rsidP="00B173AB">
      <w:pPr>
        <w:autoSpaceDE w:val="0"/>
        <w:autoSpaceDN w:val="0"/>
        <w:adjustRightInd w:val="0"/>
        <w:rPr>
          <w:rFonts w:cs="Arial"/>
          <w:sz w:val="20"/>
          <w:lang w:val="ro-RO" w:eastAsia="en-GB"/>
        </w:rPr>
      </w:pPr>
      <w:r>
        <w:rPr>
          <w:rFonts w:cs="Arial"/>
          <w:sz w:val="20"/>
          <w:lang w:val="x-none" w:eastAsia="en-GB"/>
        </w:rPr>
        <w:t xml:space="preserve">Etapele </w:t>
      </w:r>
      <w:r>
        <w:rPr>
          <w:rFonts w:cs="Arial"/>
          <w:sz w:val="20"/>
          <w:lang w:val="ro-RO" w:eastAsia="en-GB"/>
        </w:rPr>
        <w:t>de</w:t>
      </w:r>
      <w:r w:rsidR="00562BDF">
        <w:rPr>
          <w:rFonts w:cs="Arial"/>
          <w:sz w:val="20"/>
          <w:lang w:val="x-none" w:eastAsia="en-GB"/>
        </w:rPr>
        <w:t xml:space="preserve"> utilizare</w:t>
      </w:r>
      <w:r>
        <w:rPr>
          <w:rFonts w:cs="Arial"/>
          <w:sz w:val="20"/>
          <w:lang w:val="ro-RO" w:eastAsia="en-GB"/>
        </w:rPr>
        <w:t xml:space="preserve"> </w:t>
      </w:r>
      <w:r>
        <w:rPr>
          <w:rFonts w:cs="Arial"/>
          <w:sz w:val="20"/>
          <w:lang w:val="x-none" w:eastAsia="en-GB"/>
        </w:rPr>
        <w:t xml:space="preserve">a acestui instrument </w:t>
      </w:r>
      <w:r>
        <w:rPr>
          <w:rFonts w:cs="Arial"/>
          <w:sz w:val="20"/>
          <w:lang w:val="ro-RO" w:eastAsia="en-GB"/>
        </w:rPr>
        <w:t>în vederea</w:t>
      </w:r>
      <w:r>
        <w:rPr>
          <w:rFonts w:cs="Arial"/>
          <w:sz w:val="20"/>
          <w:lang w:val="x-none" w:eastAsia="en-GB"/>
        </w:rPr>
        <w:t xml:space="preserve"> sprijinir</w:t>
      </w:r>
      <w:r>
        <w:rPr>
          <w:rFonts w:cs="Arial"/>
          <w:sz w:val="20"/>
          <w:lang w:val="ro-RO" w:eastAsia="en-GB"/>
        </w:rPr>
        <w:t>ii</w:t>
      </w:r>
      <w:r w:rsidR="00562BDF">
        <w:rPr>
          <w:rFonts w:cs="Arial"/>
          <w:sz w:val="20"/>
          <w:lang w:val="x-none" w:eastAsia="en-GB"/>
        </w:rPr>
        <w:t xml:space="preserve"> procesului de luare a deciziilor, potrivit specificaţiilor din prezentul ghid, sunt prezentate în următorul model:</w:t>
      </w:r>
    </w:p>
    <w:p w:rsidR="00E32403" w:rsidRDefault="004F7D7F" w:rsidP="002522CC">
      <w:pPr>
        <w:rPr>
          <w:rFonts w:cs="Arial"/>
        </w:rPr>
      </w:pPr>
      <w:r>
        <w:rPr>
          <w:rFonts w:cs="Arial"/>
          <w:noProof/>
          <w:lang w:val="ro-RO" w:eastAsia="ro-RO"/>
        </w:rPr>
        <w:drawing>
          <wp:inline distT="0" distB="0" distL="0" distR="0" wp14:anchorId="1780EE5F">
            <wp:extent cx="5727940" cy="1992702"/>
            <wp:effectExtent l="0" t="0" r="635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8736" cy="1992979"/>
                    </a:xfrm>
                    <a:prstGeom prst="rect">
                      <a:avLst/>
                    </a:prstGeom>
                    <a:noFill/>
                  </pic:spPr>
                </pic:pic>
              </a:graphicData>
            </a:graphic>
          </wp:inline>
        </w:drawing>
      </w:r>
    </w:p>
    <w:p w:rsidR="001007D9" w:rsidRDefault="001007D9" w:rsidP="002522CC">
      <w:pPr>
        <w:rPr>
          <w:rFonts w:cs="Arial"/>
        </w:rPr>
      </w:pPr>
      <w:r w:rsidRPr="001007D9">
        <w:rPr>
          <w:rFonts w:cs="Arial"/>
        </w:rPr>
        <w:t>Instrumentul de c</w:t>
      </w:r>
      <w:r w:rsidR="007548CD">
        <w:rPr>
          <w:rFonts w:cs="Arial"/>
        </w:rPr>
        <w:t xml:space="preserve">alculare </w:t>
      </w:r>
      <w:proofErr w:type="gramStart"/>
      <w:r w:rsidR="007548CD">
        <w:rPr>
          <w:rFonts w:cs="Arial"/>
        </w:rPr>
        <w:t>a</w:t>
      </w:r>
      <w:proofErr w:type="gramEnd"/>
      <w:r w:rsidR="007548CD">
        <w:rPr>
          <w:rFonts w:cs="Arial"/>
        </w:rPr>
        <w:t xml:space="preserve"> emisiilor GES acceptă</w:t>
      </w:r>
      <w:r w:rsidRPr="001007D9">
        <w:rPr>
          <w:rFonts w:cs="Arial"/>
        </w:rPr>
        <w:t xml:space="preserve"> date referito</w:t>
      </w:r>
      <w:r w:rsidR="00BB04C0">
        <w:rPr>
          <w:rFonts w:cs="Arial"/>
        </w:rPr>
        <w:t>are la utilizarea transportului,</w:t>
      </w:r>
      <w:r w:rsidR="007548CD">
        <w:rPr>
          <w:rFonts w:cs="Arial"/>
        </w:rPr>
        <w:t xml:space="preserve"> având în vedere două</w:t>
      </w:r>
      <w:r w:rsidR="00BB04C0">
        <w:rPr>
          <w:rFonts w:cs="Arial"/>
        </w:rPr>
        <w:t xml:space="preserve"> posibile</w:t>
      </w:r>
      <w:r w:rsidR="007548CD" w:rsidRPr="007548CD">
        <w:t xml:space="preserve"> </w:t>
      </w:r>
      <w:r w:rsidR="007548CD" w:rsidRPr="007548CD">
        <w:rPr>
          <w:rFonts w:cs="Arial"/>
        </w:rPr>
        <w:t>abordări</w:t>
      </w:r>
      <w:r w:rsidR="00D63CD2">
        <w:rPr>
          <w:rFonts w:cs="Arial"/>
        </w:rPr>
        <w:t>, lăsând, astfel,</w:t>
      </w:r>
      <w:r w:rsidR="00D63CD2" w:rsidRPr="00D63CD2">
        <w:t xml:space="preserve"> </w:t>
      </w:r>
      <w:r w:rsidR="00D63CD2" w:rsidRPr="00D63CD2">
        <w:rPr>
          <w:rFonts w:cs="Arial"/>
        </w:rPr>
        <w:t>utilizatorului</w:t>
      </w:r>
      <w:r w:rsidR="00D63CD2">
        <w:rPr>
          <w:rFonts w:cs="Arial"/>
        </w:rPr>
        <w:t xml:space="preserve"> </w:t>
      </w:r>
      <w:r w:rsidRPr="001007D9">
        <w:rPr>
          <w:rFonts w:cs="Arial"/>
        </w:rPr>
        <w:t xml:space="preserve">o marjă de flexibilitate în utilizarea datelor din sursele existente. </w:t>
      </w:r>
      <w:proofErr w:type="gramStart"/>
      <w:r w:rsidRPr="001007D9">
        <w:rPr>
          <w:rFonts w:cs="Arial"/>
        </w:rPr>
        <w:t>Cerinţele sunt detaliate în secţiunile următoare.</w:t>
      </w:r>
      <w:proofErr w:type="gramEnd"/>
    </w:p>
    <w:p w:rsidR="00DD6D2A" w:rsidRDefault="00DD6D2A" w:rsidP="002522CC">
      <w:pPr>
        <w:rPr>
          <w:rFonts w:cs="Arial"/>
        </w:rPr>
      </w:pPr>
    </w:p>
    <w:p w:rsidR="002522CC" w:rsidRDefault="007548CD" w:rsidP="002522CC">
      <w:pPr>
        <w:pStyle w:val="JAGLevel2"/>
        <w:ind w:left="432"/>
        <w:rPr>
          <w:lang w:val="en-US"/>
        </w:rPr>
      </w:pPr>
      <w:bookmarkStart w:id="15" w:name="_Toc453838645"/>
      <w:r>
        <w:rPr>
          <w:lang w:val="en-US"/>
        </w:rPr>
        <w:t>Alegerea tipului de evaluare adecvat</w:t>
      </w:r>
      <w:bookmarkEnd w:id="15"/>
    </w:p>
    <w:p w:rsidR="007548CD" w:rsidRDefault="007548CD" w:rsidP="007B3B46">
      <w:pPr>
        <w:pStyle w:val="JAGLevel2"/>
        <w:numPr>
          <w:ilvl w:val="0"/>
          <w:numId w:val="0"/>
        </w:numPr>
        <w:rPr>
          <w:lang w:val="en-US"/>
        </w:rPr>
      </w:pPr>
    </w:p>
    <w:p w:rsidR="001007D9" w:rsidRDefault="001007D9" w:rsidP="00C8212C">
      <w:pPr>
        <w:rPr>
          <w:lang w:eastAsia="en-GB"/>
        </w:rPr>
      </w:pPr>
      <w:proofErr w:type="gramStart"/>
      <w:r>
        <w:rPr>
          <w:lang w:eastAsia="en-GB"/>
        </w:rPr>
        <w:t xml:space="preserve">Instrumentul oferă două tipuri </w:t>
      </w:r>
      <w:r w:rsidR="00051EB0">
        <w:rPr>
          <w:lang w:val="en-US" w:eastAsia="en-GB"/>
        </w:rPr>
        <w:t xml:space="preserve">posibile </w:t>
      </w:r>
      <w:r w:rsidR="00051EB0">
        <w:rPr>
          <w:lang w:eastAsia="en-GB"/>
        </w:rPr>
        <w:t>de evaluări</w:t>
      </w:r>
      <w:r w:rsidR="00DA0E30">
        <w:rPr>
          <w:lang w:val="en-US" w:eastAsia="en-GB"/>
        </w:rPr>
        <w:t>,</w:t>
      </w:r>
      <w:r w:rsidR="007617E4">
        <w:rPr>
          <w:lang w:eastAsia="en-GB"/>
        </w:rPr>
        <w:t xml:space="preserve"> aplic</w:t>
      </w:r>
      <w:r w:rsidR="007617E4">
        <w:rPr>
          <w:rFonts w:cs="Arial"/>
          <w:lang w:eastAsia="en-GB"/>
        </w:rPr>
        <w:t>â</w:t>
      </w:r>
      <w:r w:rsidR="007617E4">
        <w:rPr>
          <w:lang w:eastAsia="en-GB"/>
        </w:rPr>
        <w:t>nd fie o M</w:t>
      </w:r>
      <w:r>
        <w:rPr>
          <w:lang w:eastAsia="en-GB"/>
        </w:rPr>
        <w:t>etodă agregată</w:t>
      </w:r>
      <w:r w:rsidR="00DF3668">
        <w:rPr>
          <w:lang w:val="en-US" w:eastAsia="en-GB"/>
        </w:rPr>
        <w:t>,</w:t>
      </w:r>
      <w:r w:rsidR="007617E4">
        <w:rPr>
          <w:lang w:eastAsia="en-GB"/>
        </w:rPr>
        <w:t xml:space="preserve"> fie o M</w:t>
      </w:r>
      <w:r>
        <w:rPr>
          <w:lang w:eastAsia="en-GB"/>
        </w:rPr>
        <w:t>etodă dezagregată.</w:t>
      </w:r>
      <w:proofErr w:type="gramEnd"/>
    </w:p>
    <w:p w:rsidR="00C8212C" w:rsidRDefault="00C8212C" w:rsidP="00C8212C">
      <w:pPr>
        <w:rPr>
          <w:lang w:eastAsia="en-GB"/>
        </w:rPr>
      </w:pPr>
    </w:p>
    <w:p w:rsidR="001007D9" w:rsidRDefault="001007D9" w:rsidP="00C8212C">
      <w:pPr>
        <w:rPr>
          <w:lang w:eastAsia="en-GB"/>
        </w:rPr>
      </w:pPr>
      <w:r w:rsidRPr="00DF3668">
        <w:rPr>
          <w:b/>
          <w:lang w:eastAsia="en-GB"/>
        </w:rPr>
        <w:t>Metoda agregată</w:t>
      </w:r>
      <w:r w:rsidR="0002392D">
        <w:rPr>
          <w:lang w:eastAsia="en-GB"/>
        </w:rPr>
        <w:t xml:space="preserve"> </w:t>
      </w:r>
      <w:r w:rsidR="00487EB0">
        <w:rPr>
          <w:lang w:val="en-US" w:eastAsia="en-GB"/>
        </w:rPr>
        <w:t xml:space="preserve">necesită </w:t>
      </w:r>
      <w:r w:rsidR="0002392D">
        <w:rPr>
          <w:lang w:eastAsia="en-GB"/>
        </w:rPr>
        <w:t>introdu</w:t>
      </w:r>
      <w:r w:rsidR="007617E4">
        <w:rPr>
          <w:lang w:val="en-US" w:eastAsia="en-GB"/>
        </w:rPr>
        <w:t>cerea unor</w:t>
      </w:r>
      <w:r>
        <w:rPr>
          <w:lang w:eastAsia="en-GB"/>
        </w:rPr>
        <w:t xml:space="preserve"> date de transport</w:t>
      </w:r>
      <w:r w:rsidR="0002392D">
        <w:rPr>
          <w:lang w:val="en-US" w:eastAsia="en-GB"/>
        </w:rPr>
        <w:t xml:space="preserve"> la un</w:t>
      </w:r>
      <w:r w:rsidR="0002392D" w:rsidRPr="0002392D">
        <w:t xml:space="preserve"> </w:t>
      </w:r>
      <w:r w:rsidR="0002392D">
        <w:rPr>
          <w:lang w:eastAsia="en-GB"/>
        </w:rPr>
        <w:t>nivel agregat</w:t>
      </w:r>
      <w:r>
        <w:rPr>
          <w:lang w:eastAsia="en-GB"/>
        </w:rPr>
        <w:t xml:space="preserve">, care sunt caracterizate prin utilizarea unor </w:t>
      </w:r>
      <w:r w:rsidR="0039073F">
        <w:rPr>
          <w:lang w:val="en-US" w:eastAsia="en-GB"/>
        </w:rPr>
        <w:t xml:space="preserve">ipoteze </w:t>
      </w:r>
      <w:r>
        <w:rPr>
          <w:lang w:eastAsia="en-GB"/>
        </w:rPr>
        <w:t>simple c</w:t>
      </w:r>
      <w:r w:rsidR="008B187D">
        <w:rPr>
          <w:lang w:eastAsia="en-GB"/>
        </w:rPr>
        <w:t xml:space="preserve">u privire la, în primul rând, </w:t>
      </w:r>
      <w:r w:rsidR="008B187D">
        <w:rPr>
          <w:lang w:val="en-US" w:eastAsia="en-GB"/>
        </w:rPr>
        <w:t xml:space="preserve">încadrarea în anumite </w:t>
      </w:r>
      <w:r w:rsidR="00A8309C">
        <w:rPr>
          <w:lang w:val="en-US" w:eastAsia="en-GB"/>
        </w:rPr>
        <w:t xml:space="preserve">categorii de </w:t>
      </w:r>
      <w:r w:rsidR="008B187D">
        <w:rPr>
          <w:lang w:eastAsia="en-GB"/>
        </w:rPr>
        <w:t>vitez</w:t>
      </w:r>
      <w:r w:rsidR="00A8309C">
        <w:rPr>
          <w:lang w:val="en-US" w:eastAsia="en-GB"/>
        </w:rPr>
        <w:t>e medii.</w:t>
      </w:r>
      <w:r w:rsidR="008B187D">
        <w:rPr>
          <w:lang w:eastAsia="en-GB"/>
        </w:rPr>
        <w:t xml:space="preserve"> Această</w:t>
      </w:r>
      <w:r w:rsidR="008B187D">
        <w:rPr>
          <w:lang w:val="en-US" w:eastAsia="en-GB"/>
        </w:rPr>
        <w:t xml:space="preserve"> metodă</w:t>
      </w:r>
      <w:r>
        <w:rPr>
          <w:lang w:eastAsia="en-GB"/>
        </w:rPr>
        <w:t xml:space="preserve"> </w:t>
      </w:r>
      <w:proofErr w:type="gramStart"/>
      <w:r>
        <w:rPr>
          <w:lang w:eastAsia="en-GB"/>
        </w:rPr>
        <w:t>este</w:t>
      </w:r>
      <w:proofErr w:type="gramEnd"/>
      <w:r>
        <w:rPr>
          <w:lang w:eastAsia="en-GB"/>
        </w:rPr>
        <w:t xml:space="preserve"> mai utilă pentru evaluarea </w:t>
      </w:r>
      <w:r w:rsidR="00A8309C">
        <w:rPr>
          <w:lang w:val="en-US" w:eastAsia="en-GB"/>
        </w:rPr>
        <w:t>realizat</w:t>
      </w:r>
      <w:r w:rsidR="00A8309C">
        <w:rPr>
          <w:rFonts w:cs="Arial"/>
          <w:lang w:val="en-US" w:eastAsia="en-GB"/>
        </w:rPr>
        <w:t>ă</w:t>
      </w:r>
      <w:r w:rsidR="008B187D">
        <w:rPr>
          <w:lang w:val="en-US" w:eastAsia="en-GB"/>
        </w:rPr>
        <w:t xml:space="preserve"> </w:t>
      </w:r>
      <w:r>
        <w:rPr>
          <w:lang w:eastAsia="en-GB"/>
        </w:rPr>
        <w:t xml:space="preserve">la nivelul </w:t>
      </w:r>
      <w:r w:rsidR="008B187D">
        <w:rPr>
          <w:lang w:val="en-US" w:eastAsia="en-GB"/>
        </w:rPr>
        <w:t xml:space="preserve">unui </w:t>
      </w:r>
      <w:r>
        <w:rPr>
          <w:lang w:eastAsia="en-GB"/>
        </w:rPr>
        <w:t xml:space="preserve">întreg oraş sau </w:t>
      </w:r>
      <w:r w:rsidR="008B187D">
        <w:rPr>
          <w:lang w:val="en-US" w:eastAsia="en-GB"/>
        </w:rPr>
        <w:t>la</w:t>
      </w:r>
      <w:r w:rsidR="008B187D">
        <w:rPr>
          <w:lang w:eastAsia="en-GB"/>
        </w:rPr>
        <w:t xml:space="preserve"> nivel</w:t>
      </w:r>
      <w:r>
        <w:rPr>
          <w:lang w:eastAsia="en-GB"/>
        </w:rPr>
        <w:t xml:space="preserve"> zonal. Me</w:t>
      </w:r>
      <w:r w:rsidR="008B187D">
        <w:rPr>
          <w:lang w:eastAsia="en-GB"/>
        </w:rPr>
        <w:t xml:space="preserve">toda agregată </w:t>
      </w:r>
      <w:r w:rsidR="008B187D">
        <w:rPr>
          <w:lang w:val="en-US" w:eastAsia="en-GB"/>
        </w:rPr>
        <w:t xml:space="preserve">se pretează pentru datele provenite de la </w:t>
      </w:r>
      <w:proofErr w:type="gramStart"/>
      <w:r w:rsidR="008B187D">
        <w:rPr>
          <w:lang w:val="en-US" w:eastAsia="en-GB"/>
        </w:rPr>
        <w:t>un</w:t>
      </w:r>
      <w:proofErr w:type="gramEnd"/>
      <w:r w:rsidR="008B187D">
        <w:rPr>
          <w:lang w:val="en-US" w:eastAsia="en-GB"/>
        </w:rPr>
        <w:t xml:space="preserve"> M</w:t>
      </w:r>
      <w:r>
        <w:rPr>
          <w:lang w:eastAsia="en-GB"/>
        </w:rPr>
        <w:t>od</w:t>
      </w:r>
      <w:r w:rsidR="008B187D">
        <w:rPr>
          <w:lang w:eastAsia="en-GB"/>
        </w:rPr>
        <w:t>el de transport multi</w:t>
      </w:r>
      <w:r w:rsidR="00CA712B">
        <w:rPr>
          <w:lang w:eastAsia="en-GB"/>
        </w:rPr>
        <w:t>-</w:t>
      </w:r>
      <w:r w:rsidR="008B187D">
        <w:rPr>
          <w:lang w:eastAsia="en-GB"/>
        </w:rPr>
        <w:t>modal sau</w:t>
      </w:r>
      <w:r w:rsidR="008B187D">
        <w:rPr>
          <w:lang w:val="en-US" w:eastAsia="en-GB"/>
        </w:rPr>
        <w:t xml:space="preserve"> de la un Model de alocare între moduri.</w:t>
      </w:r>
    </w:p>
    <w:p w:rsidR="00C8212C" w:rsidRDefault="00C8212C" w:rsidP="00C8212C">
      <w:pPr>
        <w:rPr>
          <w:b/>
          <w:lang w:eastAsia="en-GB"/>
        </w:rPr>
      </w:pPr>
    </w:p>
    <w:p w:rsidR="001007D9" w:rsidRDefault="00A8309C" w:rsidP="00C8212C">
      <w:pPr>
        <w:rPr>
          <w:lang w:eastAsia="en-GB"/>
        </w:rPr>
      </w:pPr>
      <w:r>
        <w:rPr>
          <w:noProof/>
          <w:sz w:val="22"/>
          <w:lang w:val="ro-RO" w:eastAsia="ro-RO"/>
        </w:rPr>
        <mc:AlternateContent>
          <mc:Choice Requires="wps">
            <w:drawing>
              <wp:anchor distT="0" distB="0" distL="114300" distR="114300" simplePos="0" relativeHeight="251663360" behindDoc="0" locked="0" layoutInCell="1" allowOverlap="1" wp14:anchorId="2603F4A2" wp14:editId="00CCB4E3">
                <wp:simplePos x="0" y="0"/>
                <wp:positionH relativeFrom="column">
                  <wp:posOffset>2256118</wp:posOffset>
                </wp:positionH>
                <wp:positionV relativeFrom="paragraph">
                  <wp:posOffset>577813</wp:posOffset>
                </wp:positionV>
                <wp:extent cx="45719" cy="45719"/>
                <wp:effectExtent l="0" t="0" r="12065" b="1206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719" cy="45719"/>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77.65pt;margin-top:45.5pt;width:3.6pt;height:3.6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" strokecolor="white"/>
            </w:pict>
          </mc:Fallback>
        </mc:AlternateContent>
      </w:r>
      <w:r w:rsidR="001007D9" w:rsidRPr="00DF3668">
        <w:rPr>
          <w:b/>
          <w:lang w:eastAsia="en-GB"/>
        </w:rPr>
        <w:t>Metoda dezagregată</w:t>
      </w:r>
      <w:r w:rsidR="008B187D">
        <w:rPr>
          <w:lang w:eastAsia="en-GB"/>
        </w:rPr>
        <w:t xml:space="preserve"> </w:t>
      </w:r>
      <w:proofErr w:type="gramStart"/>
      <w:r w:rsidR="008B187D">
        <w:rPr>
          <w:lang w:eastAsia="en-GB"/>
        </w:rPr>
        <w:t>este</w:t>
      </w:r>
      <w:proofErr w:type="gramEnd"/>
      <w:r w:rsidR="008B187D">
        <w:rPr>
          <w:lang w:eastAsia="en-GB"/>
        </w:rPr>
        <w:t xml:space="preserve"> </w:t>
      </w:r>
      <w:r w:rsidR="00C87685">
        <w:rPr>
          <w:lang w:val="en-US" w:eastAsia="en-GB"/>
        </w:rPr>
        <w:t>proiectată</w:t>
      </w:r>
      <w:r w:rsidR="00CA712B">
        <w:rPr>
          <w:lang w:val="en-US" w:eastAsia="en-GB"/>
        </w:rPr>
        <w:t xml:space="preserve"> pentru</w:t>
      </w:r>
      <w:r w:rsidR="008B187D">
        <w:rPr>
          <w:lang w:val="en-US" w:eastAsia="en-GB"/>
        </w:rPr>
        <w:t xml:space="preserve"> a utiliza</w:t>
      </w:r>
      <w:r w:rsidR="001007D9">
        <w:rPr>
          <w:lang w:eastAsia="en-GB"/>
        </w:rPr>
        <w:t xml:space="preserve"> datele proveni</w:t>
      </w:r>
      <w:r w:rsidR="008B187D">
        <w:rPr>
          <w:lang w:eastAsia="en-GB"/>
        </w:rPr>
        <w:t>te dintr-un model de transpor</w:t>
      </w:r>
      <w:r>
        <w:rPr>
          <w:lang w:val="en-US" w:eastAsia="en-GB"/>
        </w:rPr>
        <w:t>t</w:t>
      </w:r>
      <w:r w:rsidR="001007D9">
        <w:rPr>
          <w:lang w:eastAsia="en-GB"/>
        </w:rPr>
        <w:t xml:space="preserve"> </w:t>
      </w:r>
      <w:r>
        <w:rPr>
          <w:lang w:val="en-US" w:eastAsia="en-GB"/>
        </w:rPr>
        <w:t>ce produce</w:t>
      </w:r>
      <w:r w:rsidR="00C87685">
        <w:rPr>
          <w:lang w:val="en-US" w:eastAsia="en-GB"/>
        </w:rPr>
        <w:t xml:space="preserve"> rezultate începând de la </w:t>
      </w:r>
      <w:r w:rsidR="009C4CFA">
        <w:rPr>
          <w:lang w:val="en-US" w:eastAsia="en-GB"/>
        </w:rPr>
        <w:t>nivelul de tronson</w:t>
      </w:r>
      <w:r w:rsidR="00C87685">
        <w:rPr>
          <w:lang w:val="en-US" w:eastAsia="en-GB"/>
        </w:rPr>
        <w:t xml:space="preserve"> de drum</w:t>
      </w:r>
      <w:r w:rsidR="009C4CFA">
        <w:rPr>
          <w:lang w:val="en-US" w:eastAsia="en-GB"/>
        </w:rPr>
        <w:t xml:space="preserve">. </w:t>
      </w:r>
      <w:proofErr w:type="gramStart"/>
      <w:r>
        <w:rPr>
          <w:lang w:eastAsia="en-GB"/>
        </w:rPr>
        <w:t>Acest model</w:t>
      </w:r>
      <w:r w:rsidR="001007D9">
        <w:rPr>
          <w:lang w:eastAsia="en-GB"/>
        </w:rPr>
        <w:t xml:space="preserve"> permite definirea</w:t>
      </w:r>
      <w:r w:rsidR="00C87685">
        <w:rPr>
          <w:lang w:val="en-US" w:eastAsia="en-GB"/>
        </w:rPr>
        <w:t>,</w:t>
      </w:r>
      <w:r w:rsidR="00C87685" w:rsidRPr="00C87685">
        <w:t xml:space="preserve"> </w:t>
      </w:r>
      <w:r w:rsidR="00C87685" w:rsidRPr="00C87685">
        <w:rPr>
          <w:lang w:eastAsia="en-GB"/>
        </w:rPr>
        <w:t>la nivel de tronson</w:t>
      </w:r>
      <w:r>
        <w:rPr>
          <w:lang w:eastAsia="en-GB"/>
        </w:rPr>
        <w:t xml:space="preserve"> de drum </w:t>
      </w:r>
      <w:r>
        <w:rPr>
          <w:rFonts w:cs="Arial"/>
          <w:lang w:eastAsia="en-GB"/>
        </w:rPr>
        <w:t>ș</w:t>
      </w:r>
      <w:r>
        <w:rPr>
          <w:lang w:eastAsia="en-GB"/>
        </w:rPr>
        <w:t>i cu</w:t>
      </w:r>
      <w:r w:rsidRPr="00A8309C">
        <w:rPr>
          <w:lang w:val="en-US" w:eastAsia="en-GB"/>
        </w:rPr>
        <w:t xml:space="preserve"> o rezoluţie mai mare</w:t>
      </w:r>
      <w:r>
        <w:rPr>
          <w:lang w:val="en-US" w:eastAsia="en-GB"/>
        </w:rPr>
        <w:t>,</w:t>
      </w:r>
      <w:r w:rsidR="00C87685">
        <w:rPr>
          <w:lang w:val="en-US" w:eastAsia="en-GB"/>
        </w:rPr>
        <w:t xml:space="preserve"> a</w:t>
      </w:r>
      <w:r w:rsidR="001007D9">
        <w:rPr>
          <w:lang w:eastAsia="en-GB"/>
        </w:rPr>
        <w:t xml:space="preserve"> viteze</w:t>
      </w:r>
      <w:r w:rsidR="00C312BF">
        <w:rPr>
          <w:lang w:val="en-US" w:eastAsia="en-GB"/>
        </w:rPr>
        <w:t>lor</w:t>
      </w:r>
      <w:r w:rsidR="001007D9">
        <w:rPr>
          <w:lang w:eastAsia="en-GB"/>
        </w:rPr>
        <w:t xml:space="preserve"> individuale</w:t>
      </w:r>
      <w:r w:rsidR="00C87685">
        <w:rPr>
          <w:lang w:eastAsia="en-GB"/>
        </w:rPr>
        <w:t>,</w:t>
      </w:r>
      <w:r w:rsidR="00C312BF">
        <w:rPr>
          <w:lang w:val="en-US" w:eastAsia="en-GB"/>
        </w:rPr>
        <w:t xml:space="preserve"> a</w:t>
      </w:r>
      <w:r w:rsidR="00C87685">
        <w:rPr>
          <w:lang w:eastAsia="en-GB"/>
        </w:rPr>
        <w:t xml:space="preserve"> lungimi</w:t>
      </w:r>
      <w:r w:rsidR="00C312BF">
        <w:rPr>
          <w:lang w:val="en-US" w:eastAsia="en-GB"/>
        </w:rPr>
        <w:t>lor</w:t>
      </w:r>
      <w:r w:rsidR="00C87685">
        <w:rPr>
          <w:lang w:eastAsia="en-GB"/>
        </w:rPr>
        <w:t xml:space="preserve"> şi</w:t>
      </w:r>
      <w:r>
        <w:rPr>
          <w:lang w:eastAsia="en-GB"/>
        </w:rPr>
        <w:t xml:space="preserve"> a</w:t>
      </w:r>
      <w:r w:rsidR="00C87685">
        <w:rPr>
          <w:lang w:eastAsia="en-GB"/>
        </w:rPr>
        <w:t xml:space="preserve"> </w:t>
      </w:r>
      <w:r w:rsidR="00C87685">
        <w:rPr>
          <w:lang w:eastAsia="en-GB"/>
        </w:rPr>
        <w:lastRenderedPageBreak/>
        <w:t>date</w:t>
      </w:r>
      <w:r w:rsidR="00C312BF">
        <w:rPr>
          <w:lang w:val="en-US" w:eastAsia="en-GB"/>
        </w:rPr>
        <w:t>lor</w:t>
      </w:r>
      <w:r w:rsidR="00C87685">
        <w:rPr>
          <w:lang w:val="en-US" w:eastAsia="en-GB"/>
        </w:rPr>
        <w:t xml:space="preserve"> </w:t>
      </w:r>
      <w:r w:rsidR="00C87685">
        <w:rPr>
          <w:lang w:eastAsia="en-GB"/>
        </w:rPr>
        <w:t>cu privire la fluxurile d</w:t>
      </w:r>
      <w:r w:rsidR="001007D9">
        <w:rPr>
          <w:lang w:eastAsia="en-GB"/>
        </w:rPr>
        <w:t>e</w:t>
      </w:r>
      <w:r w:rsidR="00C87685">
        <w:rPr>
          <w:lang w:val="en-US" w:eastAsia="en-GB"/>
        </w:rPr>
        <w:t xml:space="preserve"> </w:t>
      </w:r>
      <w:r w:rsidR="001007D9">
        <w:rPr>
          <w:lang w:eastAsia="en-GB"/>
        </w:rPr>
        <w:t>transport</w:t>
      </w:r>
      <w:r w:rsidR="00C312BF">
        <w:rPr>
          <w:lang w:eastAsia="en-GB"/>
        </w:rPr>
        <w:t>.</w:t>
      </w:r>
      <w:proofErr w:type="gramEnd"/>
      <w:r w:rsidR="00C312BF">
        <w:rPr>
          <w:lang w:eastAsia="en-GB"/>
        </w:rPr>
        <w:t xml:space="preserve"> </w:t>
      </w:r>
      <w:proofErr w:type="gramStart"/>
      <w:r>
        <w:rPr>
          <w:lang w:val="en-US" w:eastAsia="en-GB"/>
        </w:rPr>
        <w:t>A</w:t>
      </w:r>
      <w:r>
        <w:rPr>
          <w:rFonts w:cs="Arial"/>
          <w:lang w:val="en-US" w:eastAsia="en-GB"/>
        </w:rPr>
        <w:t>ș</w:t>
      </w:r>
      <w:r>
        <w:rPr>
          <w:lang w:val="en-US" w:eastAsia="en-GB"/>
        </w:rPr>
        <w:t>adar, M</w:t>
      </w:r>
      <w:r w:rsidR="001007D9">
        <w:rPr>
          <w:lang w:eastAsia="en-GB"/>
        </w:rPr>
        <w:t>etoda dezagregată poate fi utilizată pe baza unor reprezentaţi</w:t>
      </w:r>
      <w:r w:rsidR="00C312BF">
        <w:rPr>
          <w:lang w:val="en-US" w:eastAsia="en-GB"/>
        </w:rPr>
        <w:t>i</w:t>
      </w:r>
      <w:r w:rsidR="001007D9">
        <w:rPr>
          <w:lang w:eastAsia="en-GB"/>
        </w:rPr>
        <w:t xml:space="preserve"> simple ale cer</w:t>
      </w:r>
      <w:r w:rsidR="00FB50F4">
        <w:rPr>
          <w:lang w:eastAsia="en-GB"/>
        </w:rPr>
        <w:t>erii de transport (de exemplu, M</w:t>
      </w:r>
      <w:r w:rsidR="001007D9">
        <w:rPr>
          <w:lang w:eastAsia="en-GB"/>
        </w:rPr>
        <w:t>odele</w:t>
      </w:r>
      <w:r w:rsidR="00C312BF">
        <w:rPr>
          <w:lang w:val="en-US" w:eastAsia="en-GB"/>
        </w:rPr>
        <w:t>le</w:t>
      </w:r>
      <w:r w:rsidR="001007D9">
        <w:rPr>
          <w:lang w:eastAsia="en-GB"/>
        </w:rPr>
        <w:t xml:space="preserve"> simple</w:t>
      </w:r>
      <w:r w:rsidR="00C312BF">
        <w:rPr>
          <w:lang w:val="en-US" w:eastAsia="en-GB"/>
        </w:rPr>
        <w:t xml:space="preserve"> de transport</w:t>
      </w:r>
      <w:r w:rsidR="001007D9">
        <w:rPr>
          <w:lang w:eastAsia="en-GB"/>
        </w:rPr>
        <w:t>).</w:t>
      </w:r>
      <w:proofErr w:type="gramEnd"/>
      <w:r w:rsidR="001007D9">
        <w:rPr>
          <w:lang w:eastAsia="en-GB"/>
        </w:rPr>
        <w:t xml:space="preserve"> </w:t>
      </w:r>
    </w:p>
    <w:p w:rsidR="001007D9" w:rsidRDefault="001007D9" w:rsidP="00C8212C">
      <w:pPr>
        <w:rPr>
          <w:lang w:eastAsia="en-GB"/>
        </w:rPr>
      </w:pPr>
      <w:r>
        <w:rPr>
          <w:lang w:eastAsia="en-GB"/>
        </w:rPr>
        <w:t xml:space="preserve">Utilizatorul trebuie </w:t>
      </w:r>
      <w:proofErr w:type="gramStart"/>
      <w:r>
        <w:rPr>
          <w:lang w:eastAsia="en-GB"/>
        </w:rPr>
        <w:t>să</w:t>
      </w:r>
      <w:proofErr w:type="gramEnd"/>
      <w:r>
        <w:rPr>
          <w:lang w:eastAsia="en-GB"/>
        </w:rPr>
        <w:t xml:space="preserve"> determine ce tip de evaluare este mai adecvată</w:t>
      </w:r>
      <w:r w:rsidR="00C312BF">
        <w:rPr>
          <w:lang w:val="en-US" w:eastAsia="en-GB"/>
        </w:rPr>
        <w:t>,</w:t>
      </w:r>
      <w:r>
        <w:rPr>
          <w:lang w:eastAsia="en-GB"/>
        </w:rPr>
        <w:t xml:space="preserve"> în funcţie de datele </w:t>
      </w:r>
      <w:r w:rsidR="00C312BF">
        <w:rPr>
          <w:lang w:val="en-US" w:eastAsia="en-GB"/>
        </w:rPr>
        <w:t xml:space="preserve">de care acesta </w:t>
      </w:r>
      <w:r w:rsidR="00C312BF">
        <w:rPr>
          <w:lang w:eastAsia="en-GB"/>
        </w:rPr>
        <w:t>disp</w:t>
      </w:r>
      <w:r w:rsidR="00C312BF">
        <w:rPr>
          <w:lang w:val="en-US" w:eastAsia="en-GB"/>
        </w:rPr>
        <w:t>une</w:t>
      </w:r>
      <w:r>
        <w:rPr>
          <w:lang w:eastAsia="en-GB"/>
        </w:rPr>
        <w:t>.</w:t>
      </w:r>
    </w:p>
    <w:p w:rsidR="002522CC" w:rsidRDefault="002522CC" w:rsidP="002522CC"/>
    <w:p w:rsidR="002522CC" w:rsidRPr="002522CC" w:rsidRDefault="00576C06" w:rsidP="002522CC">
      <w:pPr>
        <w:pStyle w:val="JAGLevel2"/>
        <w:ind w:left="432"/>
        <w:rPr>
          <w:lang w:val="en-US"/>
        </w:rPr>
      </w:pPr>
      <w:bookmarkStart w:id="16" w:name="_Toc453838646"/>
      <w:r>
        <w:rPr>
          <w:lang w:val="en-US"/>
        </w:rPr>
        <w:t>Datele de intrare ş</w:t>
      </w:r>
      <w:r w:rsidR="00D911C4">
        <w:rPr>
          <w:lang w:val="en-US"/>
        </w:rPr>
        <w:t xml:space="preserve">i </w:t>
      </w:r>
      <w:r>
        <w:rPr>
          <w:lang w:val="en-US"/>
        </w:rPr>
        <w:t>rezultatele obţinute</w:t>
      </w:r>
      <w:bookmarkEnd w:id="16"/>
    </w:p>
    <w:p w:rsidR="00152211" w:rsidRDefault="00152211" w:rsidP="002522CC"/>
    <w:p w:rsidR="00964FF6" w:rsidRDefault="00964FF6" w:rsidP="00964FF6">
      <w:pPr>
        <w:autoSpaceDE w:val="0"/>
        <w:autoSpaceDN w:val="0"/>
        <w:adjustRightInd w:val="0"/>
        <w:rPr>
          <w:rFonts w:cs="Arial"/>
          <w:sz w:val="20"/>
          <w:lang w:val="x-none" w:eastAsia="en-GB"/>
        </w:rPr>
      </w:pPr>
      <w:r>
        <w:rPr>
          <w:rFonts w:cs="Arial"/>
          <w:sz w:val="20"/>
          <w:lang w:val="x-none" w:eastAsia="en-GB"/>
        </w:rPr>
        <w:t>Instrume</w:t>
      </w:r>
      <w:r w:rsidR="00680CE3">
        <w:rPr>
          <w:rFonts w:cs="Arial"/>
          <w:sz w:val="20"/>
          <w:lang w:val="en-US" w:eastAsia="en-GB"/>
        </w:rPr>
        <w:t>n</w:t>
      </w:r>
      <w:r w:rsidR="00680CE3">
        <w:rPr>
          <w:rFonts w:cs="Arial"/>
          <w:sz w:val="20"/>
          <w:lang w:val="x-none" w:eastAsia="en-GB"/>
        </w:rPr>
        <w:t>tul este</w:t>
      </w:r>
      <w:r w:rsidR="00086E53">
        <w:rPr>
          <w:rFonts w:cs="Arial"/>
          <w:sz w:val="20"/>
          <w:lang w:val="en-US" w:eastAsia="en-GB"/>
        </w:rPr>
        <w:t xml:space="preserve"> </w:t>
      </w:r>
      <w:r w:rsidR="00680CE3">
        <w:rPr>
          <w:rFonts w:cs="Arial"/>
          <w:sz w:val="20"/>
          <w:lang w:val="en-US" w:eastAsia="en-GB"/>
        </w:rPr>
        <w:t>format din</w:t>
      </w:r>
      <w:r>
        <w:rPr>
          <w:rFonts w:cs="Arial"/>
          <w:sz w:val="20"/>
          <w:lang w:val="x-none" w:eastAsia="en-GB"/>
        </w:rPr>
        <w:t xml:space="preserve"> mai multe pagini de lucru</w:t>
      </w:r>
      <w:r w:rsidR="00E54B85">
        <w:rPr>
          <w:rFonts w:cs="Arial"/>
          <w:sz w:val="20"/>
          <w:lang w:val="ro-RO" w:eastAsia="en-GB"/>
        </w:rPr>
        <w:t xml:space="preserve"> (format excel)</w:t>
      </w:r>
      <w:r>
        <w:rPr>
          <w:rFonts w:cs="Arial"/>
          <w:sz w:val="20"/>
          <w:lang w:val="x-none" w:eastAsia="en-GB"/>
        </w:rPr>
        <w:t>, care pot necesita sau nu introducerea de date d</w:t>
      </w:r>
      <w:r w:rsidR="00B705A7">
        <w:rPr>
          <w:rFonts w:cs="Arial"/>
          <w:sz w:val="20"/>
          <w:lang w:val="x-none" w:eastAsia="en-GB"/>
        </w:rPr>
        <w:t xml:space="preserve">e către utilizator. Acele </w:t>
      </w:r>
      <w:r w:rsidR="00B705A7">
        <w:rPr>
          <w:rFonts w:cs="Arial"/>
          <w:sz w:val="20"/>
          <w:lang w:val="en-US" w:eastAsia="en-GB"/>
        </w:rPr>
        <w:t>celule</w:t>
      </w:r>
      <w:r>
        <w:rPr>
          <w:rFonts w:cs="Arial"/>
          <w:sz w:val="20"/>
          <w:lang w:val="x-none" w:eastAsia="en-GB"/>
        </w:rPr>
        <w:t xml:space="preserve"> care necesită introducerea de date sunt colorate </w:t>
      </w:r>
      <w:r w:rsidR="00BD0E3E" w:rsidRPr="00E54B85">
        <w:rPr>
          <w:rFonts w:cs="Arial"/>
          <w:sz w:val="20"/>
          <w:lang w:val="x-none" w:eastAsia="en-GB"/>
        </w:rPr>
        <w:t>î</w:t>
      </w:r>
      <w:r w:rsidR="00BD0E3E" w:rsidRPr="00E54B85">
        <w:rPr>
          <w:rFonts w:cs="Arial"/>
          <w:sz w:val="20"/>
          <w:lang w:val="en-US" w:eastAsia="en-GB"/>
        </w:rPr>
        <w:t>n</w:t>
      </w:r>
      <w:r w:rsidRPr="00B705A7">
        <w:rPr>
          <w:rFonts w:cs="Arial"/>
          <w:color w:val="00B050"/>
          <w:sz w:val="20"/>
          <w:lang w:val="x-none" w:eastAsia="en-GB"/>
        </w:rPr>
        <w:t xml:space="preserve"> verde</w:t>
      </w:r>
      <w:r>
        <w:rPr>
          <w:rFonts w:cs="Arial"/>
          <w:sz w:val="20"/>
          <w:lang w:val="x-none" w:eastAsia="en-GB"/>
        </w:rPr>
        <w:t xml:space="preserve">. </w:t>
      </w:r>
      <w:r w:rsidR="00B705A7">
        <w:rPr>
          <w:rFonts w:cs="Arial"/>
          <w:sz w:val="20"/>
          <w:lang w:val="en-US" w:eastAsia="en-GB"/>
        </w:rPr>
        <w:t xml:space="preserve">Celulele </w:t>
      </w:r>
      <w:r w:rsidR="00B705A7">
        <w:rPr>
          <w:rFonts w:cs="Arial"/>
          <w:sz w:val="20"/>
          <w:lang w:val="x-none" w:eastAsia="en-GB"/>
        </w:rPr>
        <w:t>care prezintă calcule şi estimări</w:t>
      </w:r>
      <w:r>
        <w:rPr>
          <w:rFonts w:cs="Arial"/>
          <w:sz w:val="20"/>
          <w:lang w:val="x-none" w:eastAsia="en-GB"/>
        </w:rPr>
        <w:t xml:space="preserve"> sunt colorate în </w:t>
      </w:r>
      <w:r w:rsidRPr="00B705A7">
        <w:rPr>
          <w:rFonts w:cs="Arial"/>
          <w:color w:val="00B0F0"/>
          <w:sz w:val="20"/>
          <w:lang w:val="x-none" w:eastAsia="en-GB"/>
        </w:rPr>
        <w:t>albastru</w:t>
      </w:r>
      <w:r>
        <w:rPr>
          <w:rFonts w:cs="Arial"/>
          <w:sz w:val="20"/>
          <w:lang w:val="x-none" w:eastAsia="en-GB"/>
        </w:rPr>
        <w:t>.</w:t>
      </w:r>
    </w:p>
    <w:p w:rsidR="00B705A7" w:rsidRDefault="00B705A7" w:rsidP="00964FF6">
      <w:pPr>
        <w:autoSpaceDE w:val="0"/>
        <w:autoSpaceDN w:val="0"/>
        <w:adjustRightInd w:val="0"/>
        <w:rPr>
          <w:rFonts w:cs="Arial"/>
          <w:sz w:val="20"/>
          <w:lang w:val="en-US" w:eastAsia="en-GB"/>
        </w:rPr>
      </w:pPr>
    </w:p>
    <w:p w:rsidR="00964FF6" w:rsidRPr="00E54B85" w:rsidRDefault="00964FF6" w:rsidP="00964FF6">
      <w:pPr>
        <w:autoSpaceDE w:val="0"/>
        <w:autoSpaceDN w:val="0"/>
        <w:adjustRightInd w:val="0"/>
        <w:rPr>
          <w:rFonts w:cs="Arial"/>
          <w:sz w:val="20"/>
          <w:lang w:val="en-US" w:eastAsia="en-GB"/>
        </w:rPr>
      </w:pPr>
      <w:r>
        <w:rPr>
          <w:rFonts w:cs="Arial"/>
          <w:sz w:val="20"/>
          <w:lang w:val="x-none" w:eastAsia="en-GB"/>
        </w:rPr>
        <w:t>“Paginile de evaluare” sunt paginile unde utilizatorul introduce datele de transport şi un</w:t>
      </w:r>
      <w:r w:rsidR="001375B5">
        <w:rPr>
          <w:rFonts w:cs="Arial"/>
          <w:sz w:val="20"/>
          <w:lang w:val="x-none" w:eastAsia="en-GB"/>
        </w:rPr>
        <w:t>de sunt prezentate rezultatele.</w:t>
      </w:r>
      <w:r w:rsidR="005563A7">
        <w:rPr>
          <w:rFonts w:cs="Arial"/>
          <w:sz w:val="20"/>
          <w:lang w:val="en-US" w:eastAsia="en-GB"/>
        </w:rPr>
        <w:t>“</w:t>
      </w:r>
      <w:r>
        <w:rPr>
          <w:rFonts w:cs="Arial"/>
          <w:sz w:val="20"/>
          <w:lang w:val="x-none" w:eastAsia="en-GB"/>
        </w:rPr>
        <w:t xml:space="preserve">Paginile de </w:t>
      </w:r>
      <w:r w:rsidR="005563A7">
        <w:rPr>
          <w:rFonts w:cs="Arial"/>
          <w:sz w:val="20"/>
          <w:lang w:val="x-none" w:eastAsia="en-GB"/>
        </w:rPr>
        <w:t>calcul</w:t>
      </w:r>
      <w:r w:rsidR="005563A7">
        <w:rPr>
          <w:rFonts w:cs="Arial"/>
          <w:sz w:val="20"/>
          <w:lang w:val="en-US" w:eastAsia="en-GB"/>
        </w:rPr>
        <w:t>e”</w:t>
      </w:r>
      <w:r>
        <w:rPr>
          <w:rFonts w:cs="Arial"/>
          <w:sz w:val="20"/>
          <w:lang w:val="x-none" w:eastAsia="en-GB"/>
        </w:rPr>
        <w:t xml:space="preserve"> pre</w:t>
      </w:r>
      <w:r w:rsidR="00B705A7">
        <w:rPr>
          <w:rFonts w:cs="Arial"/>
          <w:sz w:val="20"/>
          <w:lang w:val="x-none" w:eastAsia="en-GB"/>
        </w:rPr>
        <w:t xml:space="preserve">zintă calculele intermediare </w:t>
      </w:r>
      <w:r w:rsidR="00B705A7">
        <w:rPr>
          <w:rFonts w:cs="Arial"/>
          <w:sz w:val="20"/>
          <w:lang w:val="en-US" w:eastAsia="en-GB"/>
        </w:rPr>
        <w:t>de</w:t>
      </w:r>
      <w:r w:rsidR="00B705A7">
        <w:rPr>
          <w:rFonts w:cs="Arial"/>
          <w:sz w:val="20"/>
          <w:lang w:val="x-none" w:eastAsia="en-GB"/>
        </w:rPr>
        <w:t xml:space="preserve"> emisii GES.  </w:t>
      </w:r>
      <w:r w:rsidR="00B705A7">
        <w:rPr>
          <w:rFonts w:cs="Arial"/>
          <w:sz w:val="20"/>
          <w:lang w:val="en-US" w:eastAsia="en-GB"/>
        </w:rPr>
        <w:t xml:space="preserve">Se </w:t>
      </w:r>
      <w:proofErr w:type="gramStart"/>
      <w:r w:rsidR="00B705A7">
        <w:rPr>
          <w:rFonts w:cs="Arial"/>
          <w:sz w:val="20"/>
          <w:lang w:val="en-US" w:eastAsia="en-GB"/>
        </w:rPr>
        <w:t>va</w:t>
      </w:r>
      <w:proofErr w:type="gramEnd"/>
      <w:r w:rsidR="00B705A7">
        <w:rPr>
          <w:rFonts w:cs="Arial"/>
          <w:sz w:val="20"/>
          <w:lang w:val="en-US" w:eastAsia="en-GB"/>
        </w:rPr>
        <w:t xml:space="preserve"> avea</w:t>
      </w:r>
      <w:r>
        <w:rPr>
          <w:rFonts w:cs="Arial"/>
          <w:sz w:val="20"/>
          <w:lang w:val="x-none" w:eastAsia="en-GB"/>
        </w:rPr>
        <w:t xml:space="preserve"> în vedere f</w:t>
      </w:r>
      <w:r w:rsidR="00B705A7">
        <w:rPr>
          <w:rFonts w:cs="Arial"/>
          <w:sz w:val="20"/>
          <w:lang w:val="x-none" w:eastAsia="en-GB"/>
        </w:rPr>
        <w:t xml:space="preserve">aptul că utilizatorul </w:t>
      </w:r>
      <w:r w:rsidR="00B705A7">
        <w:rPr>
          <w:rFonts w:cs="Arial"/>
          <w:sz w:val="20"/>
          <w:lang w:val="en-US" w:eastAsia="en-GB"/>
        </w:rPr>
        <w:t>va</w:t>
      </w:r>
      <w:r w:rsidR="00B705A7">
        <w:rPr>
          <w:rFonts w:cs="Arial"/>
          <w:sz w:val="20"/>
          <w:lang w:val="x-none" w:eastAsia="en-GB"/>
        </w:rPr>
        <w:t xml:space="preserve"> introduc</w:t>
      </w:r>
      <w:r w:rsidR="00B705A7">
        <w:rPr>
          <w:rFonts w:cs="Arial"/>
          <w:sz w:val="20"/>
          <w:lang w:val="en-US" w:eastAsia="en-GB"/>
        </w:rPr>
        <w:t>e</w:t>
      </w:r>
      <w:r>
        <w:rPr>
          <w:rFonts w:cs="Arial"/>
          <w:sz w:val="20"/>
          <w:lang w:val="x-none" w:eastAsia="en-GB"/>
        </w:rPr>
        <w:t xml:space="preserve"> </w:t>
      </w:r>
      <w:r w:rsidR="005563A7">
        <w:rPr>
          <w:rFonts w:cs="Arial"/>
          <w:sz w:val="20"/>
          <w:lang w:val="en-US" w:eastAsia="en-GB"/>
        </w:rPr>
        <w:t>datele de transport</w:t>
      </w:r>
      <w:r w:rsidR="00B705A7">
        <w:rPr>
          <w:rFonts w:cs="Arial"/>
          <w:sz w:val="20"/>
          <w:lang w:val="x-none" w:eastAsia="en-GB"/>
        </w:rPr>
        <w:t xml:space="preserve"> în</w:t>
      </w:r>
      <w:r w:rsidR="00B705A7">
        <w:rPr>
          <w:rFonts w:cs="Arial"/>
          <w:sz w:val="20"/>
          <w:lang w:val="en-US" w:eastAsia="en-GB"/>
        </w:rPr>
        <w:t xml:space="preserve"> “</w:t>
      </w:r>
      <w:r w:rsidR="005563A7">
        <w:rPr>
          <w:rFonts w:cs="Arial"/>
          <w:sz w:val="20"/>
          <w:lang w:val="en-US" w:eastAsia="en-GB"/>
        </w:rPr>
        <w:t>p</w:t>
      </w:r>
      <w:r w:rsidR="00B705A7" w:rsidRPr="00B705A7">
        <w:rPr>
          <w:rFonts w:cs="Arial"/>
          <w:sz w:val="20"/>
          <w:lang w:val="en-US" w:eastAsia="en-GB"/>
        </w:rPr>
        <w:t>aginile de evaluare”</w:t>
      </w:r>
      <w:r w:rsidR="005563A7">
        <w:rPr>
          <w:rFonts w:cs="Arial"/>
          <w:sz w:val="20"/>
          <w:lang w:val="en-US" w:eastAsia="en-GB"/>
        </w:rPr>
        <w:t xml:space="preserve">, respectiv </w:t>
      </w:r>
      <w:r w:rsidR="00B80CE8">
        <w:rPr>
          <w:rFonts w:cs="Arial"/>
          <w:sz w:val="20"/>
          <w:lang w:val="en-US" w:eastAsia="en-GB"/>
        </w:rPr>
        <w:t>fie î</w:t>
      </w:r>
      <w:r w:rsidR="005563A7">
        <w:rPr>
          <w:rFonts w:cs="Arial"/>
          <w:sz w:val="20"/>
          <w:lang w:val="en-US" w:eastAsia="en-GB"/>
        </w:rPr>
        <w:t>n</w:t>
      </w:r>
      <w:r w:rsidR="00B705A7">
        <w:rPr>
          <w:rFonts w:cs="Arial"/>
          <w:sz w:val="20"/>
          <w:lang w:val="x-none" w:eastAsia="en-GB"/>
        </w:rPr>
        <w:t xml:space="preserve"> pagin</w:t>
      </w:r>
      <w:r w:rsidR="00B705A7">
        <w:rPr>
          <w:rFonts w:cs="Arial"/>
          <w:sz w:val="20"/>
          <w:lang w:val="en-US" w:eastAsia="en-GB"/>
        </w:rPr>
        <w:t>a</w:t>
      </w:r>
      <w:r>
        <w:rPr>
          <w:rFonts w:cs="Arial"/>
          <w:sz w:val="20"/>
          <w:lang w:val="x-none" w:eastAsia="en-GB"/>
        </w:rPr>
        <w:t xml:space="preserve"> d</w:t>
      </w:r>
      <w:r w:rsidR="00B705A7">
        <w:rPr>
          <w:rFonts w:cs="Arial"/>
          <w:sz w:val="20"/>
          <w:lang w:val="x-none" w:eastAsia="en-GB"/>
        </w:rPr>
        <w:t>enumit</w:t>
      </w:r>
      <w:r w:rsidR="00B80CE8">
        <w:rPr>
          <w:rFonts w:cs="Arial"/>
          <w:sz w:val="20"/>
          <w:lang w:val="en-US" w:eastAsia="en-GB"/>
        </w:rPr>
        <w:t>ă</w:t>
      </w:r>
      <w:r w:rsidR="00B705A7">
        <w:rPr>
          <w:rFonts w:cs="Arial"/>
          <w:sz w:val="20"/>
          <w:lang w:val="x-none" w:eastAsia="en-GB"/>
        </w:rPr>
        <w:t xml:space="preserve"> </w:t>
      </w:r>
      <w:r w:rsidR="00B705A7" w:rsidRPr="00A619E3">
        <w:rPr>
          <w:rFonts w:cs="Arial"/>
          <w:b/>
          <w:color w:val="7030A0"/>
          <w:sz w:val="20"/>
          <w:lang w:val="en-US" w:eastAsia="en-GB"/>
        </w:rPr>
        <w:t>M</w:t>
      </w:r>
      <w:r w:rsidRPr="00A619E3">
        <w:rPr>
          <w:rFonts w:cs="Arial"/>
          <w:b/>
          <w:color w:val="7030A0"/>
          <w:sz w:val="20"/>
          <w:lang w:val="x-none" w:eastAsia="en-GB"/>
        </w:rPr>
        <w:t>etoda Agregată</w:t>
      </w:r>
      <w:r>
        <w:rPr>
          <w:rFonts w:cs="Arial"/>
          <w:sz w:val="20"/>
          <w:lang w:val="x-none" w:eastAsia="en-GB"/>
        </w:rPr>
        <w:t xml:space="preserve">, fie </w:t>
      </w:r>
      <w:r w:rsidR="00B80CE8">
        <w:rPr>
          <w:rFonts w:cs="Arial"/>
          <w:sz w:val="20"/>
          <w:lang w:val="en-US" w:eastAsia="en-GB"/>
        </w:rPr>
        <w:t>în cea denumită</w:t>
      </w:r>
      <w:r w:rsidR="005563A7">
        <w:rPr>
          <w:rFonts w:cs="Arial"/>
          <w:sz w:val="20"/>
          <w:lang w:val="x-none" w:eastAsia="en-GB"/>
        </w:rPr>
        <w:t xml:space="preserve"> </w:t>
      </w:r>
      <w:r w:rsidR="005563A7" w:rsidRPr="00D470EB">
        <w:rPr>
          <w:rFonts w:cs="Arial"/>
          <w:b/>
          <w:color w:val="E36C0A" w:themeColor="accent6" w:themeShade="BF"/>
          <w:sz w:val="20"/>
          <w:lang w:val="en-US" w:eastAsia="en-GB"/>
        </w:rPr>
        <w:t>M</w:t>
      </w:r>
      <w:r w:rsidR="005563A7" w:rsidRPr="00D470EB">
        <w:rPr>
          <w:rFonts w:cs="Arial"/>
          <w:b/>
          <w:color w:val="E36C0A" w:themeColor="accent6" w:themeShade="BF"/>
          <w:sz w:val="20"/>
          <w:lang w:val="x-none" w:eastAsia="en-GB"/>
        </w:rPr>
        <w:t>etoda Dezagregată</w:t>
      </w:r>
      <w:r w:rsidR="00FD185D">
        <w:rPr>
          <w:rFonts w:cs="Arial"/>
          <w:sz w:val="20"/>
          <w:lang w:val="en-US" w:eastAsia="en-GB"/>
        </w:rPr>
        <w:t>.</w:t>
      </w:r>
      <w:r w:rsidR="005563A7">
        <w:rPr>
          <w:rFonts w:cs="Arial"/>
          <w:sz w:val="20"/>
          <w:lang w:val="en-US" w:eastAsia="en-GB"/>
        </w:rPr>
        <w:t xml:space="preserve"> Nu </w:t>
      </w:r>
      <w:r w:rsidR="00B80CE8">
        <w:rPr>
          <w:rFonts w:cs="Arial"/>
          <w:sz w:val="20"/>
          <w:lang w:val="en-US" w:eastAsia="en-GB"/>
        </w:rPr>
        <w:t>se vor introduce date î</w:t>
      </w:r>
      <w:r w:rsidR="005563A7">
        <w:rPr>
          <w:rFonts w:cs="Arial"/>
          <w:sz w:val="20"/>
          <w:lang w:val="en-US" w:eastAsia="en-GB"/>
        </w:rPr>
        <w:t xml:space="preserve">n </w:t>
      </w:r>
      <w:r w:rsidR="00F8275E">
        <w:rPr>
          <w:rFonts w:cs="Arial"/>
          <w:sz w:val="20"/>
          <w:lang w:val="en-US" w:eastAsia="en-GB"/>
        </w:rPr>
        <w:t>“</w:t>
      </w:r>
      <w:r w:rsidR="005563A7">
        <w:rPr>
          <w:rFonts w:cs="Arial"/>
          <w:sz w:val="20"/>
          <w:lang w:val="x-none" w:eastAsia="en-GB"/>
        </w:rPr>
        <w:t xml:space="preserve">paginile de </w:t>
      </w:r>
      <w:r w:rsidR="00F8275E">
        <w:rPr>
          <w:rFonts w:cs="Arial"/>
          <w:sz w:val="20"/>
          <w:lang w:val="x-none" w:eastAsia="en-GB"/>
        </w:rPr>
        <w:t>calcul</w:t>
      </w:r>
      <w:r w:rsidR="00F8275E">
        <w:rPr>
          <w:rFonts w:cs="Arial"/>
          <w:sz w:val="20"/>
          <w:lang w:val="ro-RO" w:eastAsia="en-GB"/>
        </w:rPr>
        <w:t>e</w:t>
      </w:r>
      <w:r w:rsidR="00F8275E">
        <w:rPr>
          <w:rFonts w:cs="Arial"/>
          <w:sz w:val="20"/>
          <w:lang w:val="en-US" w:eastAsia="en-GB"/>
        </w:rPr>
        <w:t>”</w:t>
      </w:r>
      <w:r>
        <w:rPr>
          <w:rFonts w:cs="Arial"/>
          <w:sz w:val="20"/>
          <w:lang w:val="x-none" w:eastAsia="en-GB"/>
        </w:rPr>
        <w:t>.</w:t>
      </w:r>
    </w:p>
    <w:p w:rsidR="00964FF6" w:rsidRDefault="00964FF6" w:rsidP="00964FF6">
      <w:pPr>
        <w:autoSpaceDE w:val="0"/>
        <w:autoSpaceDN w:val="0"/>
        <w:adjustRightInd w:val="0"/>
        <w:rPr>
          <w:rFonts w:cs="Arial"/>
          <w:sz w:val="20"/>
          <w:lang w:val="x-none" w:eastAsia="en-GB"/>
        </w:rPr>
      </w:pPr>
    </w:p>
    <w:p w:rsidR="00964FF6" w:rsidRDefault="00964FF6" w:rsidP="00964FF6">
      <w:pPr>
        <w:autoSpaceDE w:val="0"/>
        <w:autoSpaceDN w:val="0"/>
        <w:adjustRightInd w:val="0"/>
        <w:rPr>
          <w:rFonts w:cs="Arial"/>
          <w:sz w:val="20"/>
          <w:lang w:val="en-US" w:eastAsia="en-GB"/>
        </w:rPr>
      </w:pPr>
      <w:r>
        <w:rPr>
          <w:rFonts w:cs="Arial"/>
          <w:sz w:val="20"/>
          <w:lang w:val="x-none" w:eastAsia="en-GB"/>
        </w:rPr>
        <w:t xml:space="preserve">Pagina </w:t>
      </w:r>
      <w:r w:rsidR="00D470EB">
        <w:rPr>
          <w:rFonts w:cs="Arial"/>
          <w:sz w:val="20"/>
          <w:lang w:val="x-none" w:eastAsia="en-GB"/>
        </w:rPr>
        <w:t xml:space="preserve">cu </w:t>
      </w:r>
      <w:r w:rsidR="00D470EB" w:rsidRPr="00D470EB">
        <w:rPr>
          <w:rFonts w:cs="Arial"/>
          <w:b/>
          <w:color w:val="FF0000"/>
          <w:sz w:val="20"/>
          <w:lang w:val="en-US" w:eastAsia="en-GB"/>
        </w:rPr>
        <w:t>V</w:t>
      </w:r>
      <w:r w:rsidRPr="00D470EB">
        <w:rPr>
          <w:rFonts w:cs="Arial"/>
          <w:b/>
          <w:color w:val="FF0000"/>
          <w:sz w:val="20"/>
          <w:lang w:val="x-none" w:eastAsia="en-GB"/>
        </w:rPr>
        <w:t>alorile parametrilor</w:t>
      </w:r>
      <w:r w:rsidRPr="00D470EB">
        <w:rPr>
          <w:rFonts w:cs="Arial"/>
          <w:color w:val="FF0000"/>
          <w:sz w:val="20"/>
          <w:lang w:val="x-none" w:eastAsia="en-GB"/>
        </w:rPr>
        <w:t xml:space="preserve"> </w:t>
      </w:r>
      <w:r>
        <w:rPr>
          <w:rFonts w:cs="Arial"/>
          <w:sz w:val="20"/>
          <w:lang w:val="x-none" w:eastAsia="en-GB"/>
        </w:rPr>
        <w:t>prezintă parametrii care, combinaţi cu datele de intrare ale utilizatorilor, sunt folosiţi pentru calcularea emisiilor GES.</w:t>
      </w:r>
    </w:p>
    <w:p w:rsidR="00054F09" w:rsidRPr="00054F09" w:rsidRDefault="00054F09" w:rsidP="00964FF6">
      <w:pPr>
        <w:autoSpaceDE w:val="0"/>
        <w:autoSpaceDN w:val="0"/>
        <w:adjustRightInd w:val="0"/>
        <w:rPr>
          <w:rFonts w:cs="Arial"/>
          <w:sz w:val="20"/>
          <w:lang w:val="en-US" w:eastAsia="en-GB"/>
        </w:rPr>
      </w:pPr>
    </w:p>
    <w:p w:rsidR="00E858C9" w:rsidRDefault="00E858C9" w:rsidP="002522CC"/>
    <w:p w:rsidR="00064612" w:rsidRDefault="00BD0E3E" w:rsidP="00E858C9">
      <w:pPr>
        <w:pBdr>
          <w:top w:val="single" w:sz="4" w:space="1" w:color="auto"/>
          <w:left w:val="single" w:sz="4" w:space="4" w:color="auto"/>
          <w:bottom w:val="single" w:sz="4" w:space="1" w:color="auto"/>
          <w:right w:val="single" w:sz="4" w:space="4" w:color="auto"/>
        </w:pBdr>
        <w:rPr>
          <w:i/>
        </w:rPr>
      </w:pPr>
      <w:bookmarkStart w:id="17" w:name="_Toc452994222"/>
      <w:r>
        <w:rPr>
          <w:i/>
        </w:rPr>
        <w:t>Exemplu de sec</w:t>
      </w:r>
      <w:r>
        <w:rPr>
          <w:rFonts w:cs="Arial"/>
          <w:i/>
        </w:rPr>
        <w:t>ţ</w:t>
      </w:r>
      <w:r>
        <w:rPr>
          <w:i/>
        </w:rPr>
        <w:t xml:space="preserve">iune dintr-un tabel cu celule colorate </w:t>
      </w:r>
      <w:r>
        <w:rPr>
          <w:rFonts w:cs="Arial"/>
          <w:i/>
        </w:rPr>
        <w:t>î</w:t>
      </w:r>
      <w:r>
        <w:rPr>
          <w:i/>
        </w:rPr>
        <w:t xml:space="preserve">n </w:t>
      </w:r>
      <w:r w:rsidRPr="004654B6">
        <w:rPr>
          <w:i/>
          <w:color w:val="00B050"/>
        </w:rPr>
        <w:t>verde</w:t>
      </w:r>
      <w:r w:rsidR="00E858C9" w:rsidRPr="00A34C3D">
        <w:rPr>
          <w:i/>
        </w:rPr>
        <w:t>:</w:t>
      </w:r>
    </w:p>
    <w:p w:rsidR="0081196B" w:rsidRPr="00A34C3D" w:rsidRDefault="0081196B" w:rsidP="00E858C9">
      <w:pPr>
        <w:pBdr>
          <w:top w:val="single" w:sz="4" w:space="1" w:color="auto"/>
          <w:left w:val="single" w:sz="4" w:space="4" w:color="auto"/>
          <w:bottom w:val="single" w:sz="4" w:space="1" w:color="auto"/>
          <w:right w:val="single" w:sz="4" w:space="4" w:color="auto"/>
        </w:pBdr>
        <w:rPr>
          <w:i/>
        </w:rPr>
      </w:pPr>
    </w:p>
    <w:p w:rsidR="00E858C9" w:rsidRDefault="0081196B" w:rsidP="00E858C9">
      <w:pPr>
        <w:pBdr>
          <w:top w:val="single" w:sz="4" w:space="1" w:color="auto"/>
          <w:left w:val="single" w:sz="4" w:space="4" w:color="auto"/>
          <w:bottom w:val="single" w:sz="4" w:space="1" w:color="auto"/>
          <w:right w:val="single" w:sz="4" w:space="4" w:color="auto"/>
        </w:pBdr>
      </w:pPr>
      <w:r w:rsidRPr="0081196B">
        <w:rPr>
          <w:noProof/>
          <w:lang w:val="ro-RO" w:eastAsia="ro-RO"/>
        </w:rPr>
        <w:drawing>
          <wp:inline distT="0" distB="0" distL="0" distR="0" wp14:anchorId="48440743" wp14:editId="74D761EA">
            <wp:extent cx="4623759" cy="802256"/>
            <wp:effectExtent l="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7257" cy="804598"/>
                    </a:xfrm>
                    <a:prstGeom prst="rect">
                      <a:avLst/>
                    </a:prstGeom>
                    <a:noFill/>
                    <a:ln>
                      <a:noFill/>
                    </a:ln>
                  </pic:spPr>
                </pic:pic>
              </a:graphicData>
            </a:graphic>
          </wp:inline>
        </w:drawing>
      </w:r>
    </w:p>
    <w:p w:rsidR="00E858C9" w:rsidRDefault="00E858C9" w:rsidP="00E858C9">
      <w:pPr>
        <w:pBdr>
          <w:top w:val="single" w:sz="4" w:space="1" w:color="auto"/>
          <w:left w:val="single" w:sz="4" w:space="4" w:color="auto"/>
          <w:bottom w:val="single" w:sz="4" w:space="1" w:color="auto"/>
          <w:right w:val="single" w:sz="4" w:space="4" w:color="auto"/>
        </w:pBdr>
        <w:rPr>
          <w:i/>
        </w:rPr>
      </w:pPr>
    </w:p>
    <w:p w:rsidR="004654B6" w:rsidRDefault="004654B6" w:rsidP="00E858C9">
      <w:pPr>
        <w:pBdr>
          <w:top w:val="single" w:sz="4" w:space="1" w:color="auto"/>
          <w:left w:val="single" w:sz="4" w:space="4" w:color="auto"/>
          <w:bottom w:val="single" w:sz="4" w:space="1" w:color="auto"/>
          <w:right w:val="single" w:sz="4" w:space="4" w:color="auto"/>
        </w:pBdr>
        <w:rPr>
          <w:i/>
        </w:rPr>
      </w:pPr>
      <w:r>
        <w:rPr>
          <w:i/>
        </w:rPr>
        <w:t>Exemplu de sec</w:t>
      </w:r>
      <w:r>
        <w:rPr>
          <w:rFonts w:cs="Arial"/>
          <w:i/>
        </w:rPr>
        <w:t>ţ</w:t>
      </w:r>
      <w:r>
        <w:rPr>
          <w:i/>
        </w:rPr>
        <w:t xml:space="preserve">iune dintr-un tabel cu celule colorate </w:t>
      </w:r>
      <w:r>
        <w:rPr>
          <w:rFonts w:cs="Arial"/>
          <w:i/>
        </w:rPr>
        <w:t>î</w:t>
      </w:r>
      <w:r>
        <w:rPr>
          <w:i/>
        </w:rPr>
        <w:t xml:space="preserve">n </w:t>
      </w:r>
      <w:r>
        <w:rPr>
          <w:i/>
          <w:color w:val="00B0F0"/>
        </w:rPr>
        <w:t>albastru</w:t>
      </w:r>
      <w:r w:rsidRPr="00A34C3D">
        <w:rPr>
          <w:i/>
        </w:rPr>
        <w:t>:</w:t>
      </w:r>
    </w:p>
    <w:p w:rsidR="0081196B" w:rsidRDefault="0081196B" w:rsidP="00E858C9">
      <w:pPr>
        <w:pBdr>
          <w:top w:val="single" w:sz="4" w:space="1" w:color="auto"/>
          <w:left w:val="single" w:sz="4" w:space="4" w:color="auto"/>
          <w:bottom w:val="single" w:sz="4" w:space="1" w:color="auto"/>
          <w:right w:val="single" w:sz="4" w:space="4" w:color="auto"/>
        </w:pBdr>
        <w:rPr>
          <w:i/>
        </w:rPr>
      </w:pPr>
    </w:p>
    <w:p w:rsidR="00E858C9" w:rsidRDefault="0081196B" w:rsidP="00E858C9">
      <w:pPr>
        <w:pBdr>
          <w:top w:val="single" w:sz="4" w:space="1" w:color="auto"/>
          <w:left w:val="single" w:sz="4" w:space="4" w:color="auto"/>
          <w:bottom w:val="single" w:sz="4" w:space="1" w:color="auto"/>
          <w:right w:val="single" w:sz="4" w:space="4" w:color="auto"/>
        </w:pBdr>
      </w:pPr>
      <w:r w:rsidRPr="0081196B">
        <w:rPr>
          <w:noProof/>
          <w:lang w:val="ro-RO" w:eastAsia="ro-RO"/>
        </w:rPr>
        <w:drawing>
          <wp:inline distT="0" distB="0" distL="0" distR="0" wp14:anchorId="05D44BBE" wp14:editId="3C6A63B5">
            <wp:extent cx="4623759" cy="750498"/>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57428" cy="755963"/>
                    </a:xfrm>
                    <a:prstGeom prst="rect">
                      <a:avLst/>
                    </a:prstGeom>
                    <a:noFill/>
                    <a:ln>
                      <a:noFill/>
                    </a:ln>
                  </pic:spPr>
                </pic:pic>
              </a:graphicData>
            </a:graphic>
          </wp:inline>
        </w:drawing>
      </w:r>
    </w:p>
    <w:p w:rsidR="00E858C9" w:rsidRDefault="00E858C9" w:rsidP="00E858C9">
      <w:pPr>
        <w:pBdr>
          <w:top w:val="single" w:sz="4" w:space="1" w:color="auto"/>
          <w:left w:val="single" w:sz="4" w:space="4" w:color="auto"/>
          <w:bottom w:val="single" w:sz="4" w:space="1" w:color="auto"/>
          <w:right w:val="single" w:sz="4" w:space="4" w:color="auto"/>
        </w:pBdr>
      </w:pPr>
    </w:p>
    <w:p w:rsidR="00E54B85" w:rsidRPr="00E54B85" w:rsidRDefault="00C63F9E" w:rsidP="00E858C9">
      <w:pPr>
        <w:pBdr>
          <w:top w:val="single" w:sz="4" w:space="1" w:color="auto"/>
          <w:left w:val="single" w:sz="4" w:space="4" w:color="auto"/>
          <w:bottom w:val="single" w:sz="4" w:space="1" w:color="auto"/>
          <w:right w:val="single" w:sz="4" w:space="4" w:color="auto"/>
        </w:pBdr>
        <w:rPr>
          <w:noProof/>
          <w:lang w:val="ro-RO" w:eastAsia="ro-RO"/>
        </w:rPr>
      </w:pPr>
      <w:r>
        <w:rPr>
          <w:i/>
        </w:rPr>
        <w:t>Imagine care ilustreaz</w:t>
      </w:r>
      <w:r>
        <w:rPr>
          <w:rFonts w:cs="Arial"/>
          <w:i/>
        </w:rPr>
        <w:t>ă</w:t>
      </w:r>
      <w:r w:rsidR="00E54B85">
        <w:rPr>
          <w:i/>
        </w:rPr>
        <w:t xml:space="preserve"> taburile selectabile din i</w:t>
      </w:r>
      <w:r>
        <w:rPr>
          <w:i/>
        </w:rPr>
        <w:t>nstrumentul de analiz</w:t>
      </w:r>
      <w:r>
        <w:rPr>
          <w:rFonts w:cs="Arial"/>
          <w:i/>
        </w:rPr>
        <w:t xml:space="preserve">ă: </w:t>
      </w:r>
    </w:p>
    <w:p w:rsidR="00E858C9" w:rsidRDefault="00E54B85" w:rsidP="00E858C9">
      <w:pPr>
        <w:pBdr>
          <w:top w:val="single" w:sz="4" w:space="1" w:color="auto"/>
          <w:left w:val="single" w:sz="4" w:space="4" w:color="auto"/>
          <w:bottom w:val="single" w:sz="4" w:space="1" w:color="auto"/>
          <w:right w:val="single" w:sz="4" w:space="4" w:color="auto"/>
        </w:pBdr>
      </w:pPr>
      <w:r>
        <w:rPr>
          <w:noProof/>
          <w:lang w:val="ro-RO" w:eastAsia="ro-RO"/>
        </w:rPr>
        <w:drawing>
          <wp:inline distT="0" distB="0" distL="0" distR="0" wp14:anchorId="587FEC9F" wp14:editId="3EA56FBF">
            <wp:extent cx="5688330" cy="34734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8330" cy="347345"/>
                    </a:xfrm>
                    <a:prstGeom prst="rect">
                      <a:avLst/>
                    </a:prstGeom>
                    <a:noFill/>
                  </pic:spPr>
                </pic:pic>
              </a:graphicData>
            </a:graphic>
          </wp:inline>
        </w:drawing>
      </w:r>
    </w:p>
    <w:p w:rsidR="00E858C9" w:rsidRDefault="00E858C9" w:rsidP="00E858C9">
      <w:pPr>
        <w:pStyle w:val="JAGLevel2"/>
        <w:numPr>
          <w:ilvl w:val="0"/>
          <w:numId w:val="0"/>
        </w:numPr>
        <w:ind w:left="432"/>
        <w:rPr>
          <w:lang w:val="en-US"/>
        </w:rPr>
      </w:pPr>
    </w:p>
    <w:p w:rsidR="002522CC" w:rsidRPr="00E858C9" w:rsidRDefault="002522CC" w:rsidP="00E858C9">
      <w:pPr>
        <w:pStyle w:val="JAGLevel2"/>
        <w:ind w:left="432"/>
        <w:rPr>
          <w:lang w:val="en-US"/>
        </w:rPr>
      </w:pPr>
      <w:bookmarkStart w:id="18" w:name="_Toc453838647"/>
      <w:r w:rsidRPr="00E858C9">
        <w:rPr>
          <w:lang w:val="en-US"/>
        </w:rPr>
        <w:t>Com</w:t>
      </w:r>
      <w:bookmarkEnd w:id="17"/>
      <w:r w:rsidR="00064612">
        <w:rPr>
          <w:lang w:val="en-US"/>
        </w:rPr>
        <w:t>pararea scenariilor</w:t>
      </w:r>
      <w:bookmarkEnd w:id="18"/>
    </w:p>
    <w:p w:rsidR="009D34B5" w:rsidRDefault="009D34B5" w:rsidP="002522CC">
      <w:pPr>
        <w:rPr>
          <w:rFonts w:cs="Arial"/>
        </w:rPr>
      </w:pPr>
    </w:p>
    <w:p w:rsidR="00964FF6" w:rsidRPr="00964FF6" w:rsidRDefault="00966CA8" w:rsidP="00964FF6">
      <w:pPr>
        <w:rPr>
          <w:rFonts w:cs="Arial"/>
        </w:rPr>
      </w:pPr>
      <w:proofErr w:type="gramStart"/>
      <w:r>
        <w:rPr>
          <w:rFonts w:cs="Arial"/>
        </w:rPr>
        <w:t>Acest instrument de analiză</w:t>
      </w:r>
      <w:r w:rsidR="00964FF6" w:rsidRPr="00964FF6">
        <w:rPr>
          <w:rFonts w:cs="Arial"/>
        </w:rPr>
        <w:t xml:space="preserve"> permit</w:t>
      </w:r>
      <w:r w:rsidR="003D7111">
        <w:rPr>
          <w:rFonts w:cs="Arial"/>
        </w:rPr>
        <w:t xml:space="preserve">e evaluarea </w:t>
      </w:r>
      <w:r w:rsidR="007442A5">
        <w:rPr>
          <w:rFonts w:cs="Arial"/>
        </w:rPr>
        <w:t xml:space="preserve">a câte </w:t>
      </w:r>
      <w:r w:rsidR="003D7111">
        <w:rPr>
          <w:rFonts w:cs="Arial"/>
        </w:rPr>
        <w:t xml:space="preserve">unui </w:t>
      </w:r>
      <w:r w:rsidR="003D7111" w:rsidRPr="00652531">
        <w:rPr>
          <w:rFonts w:cs="Arial"/>
          <w:b/>
        </w:rPr>
        <w:t xml:space="preserve">singur </w:t>
      </w:r>
      <w:r w:rsidR="0031052E" w:rsidRPr="00652531">
        <w:rPr>
          <w:rFonts w:cs="Arial"/>
          <w:b/>
        </w:rPr>
        <w:t>scenariu</w:t>
      </w:r>
      <w:r w:rsidR="000B01B5" w:rsidRPr="00652531">
        <w:rPr>
          <w:rFonts w:cs="Arial"/>
          <w:b/>
        </w:rPr>
        <w:t xml:space="preserve"> de transport</w:t>
      </w:r>
      <w:r w:rsidR="00964FF6" w:rsidRPr="00964FF6">
        <w:rPr>
          <w:rFonts w:cs="Arial"/>
        </w:rPr>
        <w:t>.</w:t>
      </w:r>
      <w:proofErr w:type="gramEnd"/>
      <w:r w:rsidR="00964FF6" w:rsidRPr="00964FF6">
        <w:rPr>
          <w:rFonts w:cs="Arial"/>
        </w:rPr>
        <w:t xml:space="preserve"> Când se evaluează opţiuni sau strategii </w:t>
      </w:r>
      <w:r w:rsidR="00C2325C" w:rsidRPr="00C2325C">
        <w:rPr>
          <w:rFonts w:cs="Arial"/>
        </w:rPr>
        <w:t xml:space="preserve">diferite </w:t>
      </w:r>
      <w:r w:rsidR="000B01B5">
        <w:rPr>
          <w:rFonts w:cs="Arial"/>
        </w:rPr>
        <w:t xml:space="preserve">de transport, utilizatorul poate produce și poate avea </w:t>
      </w:r>
      <w:r w:rsidR="00F25700">
        <w:rPr>
          <w:rFonts w:cs="Arial"/>
        </w:rPr>
        <w:t>la dispoziție</w:t>
      </w:r>
      <w:r w:rsidR="00964FF6" w:rsidRPr="00964FF6">
        <w:rPr>
          <w:rFonts w:cs="Arial"/>
        </w:rPr>
        <w:t xml:space="preserve"> seturi diferite de date de tra</w:t>
      </w:r>
      <w:r w:rsidR="0031052E">
        <w:rPr>
          <w:rFonts w:cs="Arial"/>
        </w:rPr>
        <w:t xml:space="preserve">nsport. </w:t>
      </w:r>
      <w:proofErr w:type="gramStart"/>
      <w:r w:rsidR="0031052E">
        <w:rPr>
          <w:rFonts w:cs="Arial"/>
        </w:rPr>
        <w:t>Rezult</w:t>
      </w:r>
      <w:r w:rsidR="00FD4008">
        <w:rPr>
          <w:rFonts w:cs="Arial"/>
        </w:rPr>
        <w:t>atele diferite obț</w:t>
      </w:r>
      <w:r w:rsidR="0031052E">
        <w:rPr>
          <w:rFonts w:cs="Arial"/>
        </w:rPr>
        <w:t>inute de utilizator,</w:t>
      </w:r>
      <w:r w:rsidR="00F25700">
        <w:rPr>
          <w:rFonts w:cs="Arial"/>
        </w:rPr>
        <w:t xml:space="preserve"> în urma utiliză</w:t>
      </w:r>
      <w:r w:rsidR="0031052E">
        <w:rPr>
          <w:rFonts w:cs="Arial"/>
        </w:rPr>
        <w:t>rii i</w:t>
      </w:r>
      <w:r w:rsidR="00F25700">
        <w:rPr>
          <w:rFonts w:cs="Arial"/>
        </w:rPr>
        <w:t>nstrumentului pentru fiecare opț</w:t>
      </w:r>
      <w:r w:rsidR="0031052E">
        <w:rPr>
          <w:rFonts w:cs="Arial"/>
        </w:rPr>
        <w:t>iune</w:t>
      </w:r>
      <w:r w:rsidR="00F25700">
        <w:rPr>
          <w:rFonts w:cs="Arial"/>
        </w:rPr>
        <w:t xml:space="preserve"> evaluată</w:t>
      </w:r>
      <w:r w:rsidR="0031052E">
        <w:rPr>
          <w:rFonts w:cs="Arial"/>
        </w:rPr>
        <w:t>,</w:t>
      </w:r>
      <w:r w:rsidR="00964FF6" w:rsidRPr="00964FF6">
        <w:rPr>
          <w:rFonts w:cs="Arial"/>
        </w:rPr>
        <w:t xml:space="preserve"> sunt </w:t>
      </w:r>
      <w:r w:rsidR="00C81BB4">
        <w:rPr>
          <w:rFonts w:cs="Arial"/>
        </w:rPr>
        <w:t xml:space="preserve">ulterior </w:t>
      </w:r>
      <w:r w:rsidR="00964FF6" w:rsidRPr="00964FF6">
        <w:rPr>
          <w:rFonts w:cs="Arial"/>
        </w:rPr>
        <w:t>folosit</w:t>
      </w:r>
      <w:r w:rsidR="0031052E">
        <w:rPr>
          <w:rFonts w:cs="Arial"/>
        </w:rPr>
        <w:t xml:space="preserve">e pentru calcularea </w:t>
      </w:r>
      <w:r w:rsidR="0031052E" w:rsidRPr="00FD4008">
        <w:rPr>
          <w:rFonts w:cs="Arial"/>
          <w:i/>
        </w:rPr>
        <w:t xml:space="preserve">diferenţei </w:t>
      </w:r>
      <w:r w:rsidR="00F8275E">
        <w:rPr>
          <w:rFonts w:cs="Arial"/>
        </w:rPr>
        <w:t>de</w:t>
      </w:r>
      <w:r w:rsidR="0031052E">
        <w:rPr>
          <w:rFonts w:cs="Arial"/>
        </w:rPr>
        <w:t xml:space="preserve"> emisii dintre scenarii</w:t>
      </w:r>
      <w:r w:rsidR="00964FF6" w:rsidRPr="00964FF6">
        <w:rPr>
          <w:rFonts w:cs="Arial"/>
        </w:rPr>
        <w:t>.</w:t>
      </w:r>
      <w:proofErr w:type="gramEnd"/>
    </w:p>
    <w:p w:rsidR="00D71982" w:rsidRDefault="00F8275E" w:rsidP="002522CC">
      <w:pPr>
        <w:rPr>
          <w:rFonts w:cs="Arial"/>
        </w:rPr>
      </w:pPr>
      <w:proofErr w:type="gramStart"/>
      <w:r>
        <w:rPr>
          <w:rFonts w:cs="Arial"/>
        </w:rPr>
        <w:t xml:space="preserve">În anumite cazuri, </w:t>
      </w:r>
      <w:r w:rsidR="00964FF6" w:rsidRPr="00964FF6">
        <w:rPr>
          <w:rFonts w:cs="Arial"/>
        </w:rPr>
        <w:t>poate apărea necesi</w:t>
      </w:r>
      <w:r w:rsidR="00D71982">
        <w:rPr>
          <w:rFonts w:cs="Arial"/>
        </w:rPr>
        <w:t xml:space="preserve">tatea evaluării emisiilor </w:t>
      </w:r>
      <w:r w:rsidR="006E1421">
        <w:rPr>
          <w:rFonts w:cs="Arial"/>
        </w:rPr>
        <w:t xml:space="preserve">GES </w:t>
      </w:r>
      <w:r w:rsidR="00D71982">
        <w:rPr>
          <w:rFonts w:cs="Arial"/>
        </w:rPr>
        <w:t>pentru o</w:t>
      </w:r>
      <w:r w:rsidR="00964FF6" w:rsidRPr="00964FF6">
        <w:rPr>
          <w:rFonts w:cs="Arial"/>
        </w:rPr>
        <w:t xml:space="preserve"> anumită perioadă de timp.</w:t>
      </w:r>
      <w:proofErr w:type="gramEnd"/>
      <w:r w:rsidR="00964FF6" w:rsidRPr="00964FF6">
        <w:rPr>
          <w:rFonts w:cs="Arial"/>
        </w:rPr>
        <w:t xml:space="preserve"> În acest caz, o a</w:t>
      </w:r>
      <w:r w:rsidR="00D71982">
        <w:rPr>
          <w:rFonts w:cs="Arial"/>
        </w:rPr>
        <w:t>naliză separată poate fi realizată pentru fiecare an de referință,</w:t>
      </w:r>
      <w:r w:rsidR="00964FF6" w:rsidRPr="00964FF6">
        <w:rPr>
          <w:rFonts w:cs="Arial"/>
        </w:rPr>
        <w:t xml:space="preserve"> utilizând date specifi</w:t>
      </w:r>
      <w:r w:rsidR="00D71982">
        <w:rPr>
          <w:rFonts w:cs="Arial"/>
        </w:rPr>
        <w:t>ce de transport corespunzătoare</w:t>
      </w:r>
      <w:r w:rsidR="00964FF6" w:rsidRPr="00964FF6">
        <w:rPr>
          <w:rFonts w:cs="Arial"/>
        </w:rPr>
        <w:t xml:space="preserve"> acel</w:t>
      </w:r>
      <w:r w:rsidR="00D71982">
        <w:rPr>
          <w:rFonts w:cs="Arial"/>
        </w:rPr>
        <w:t>ui</w:t>
      </w:r>
      <w:r w:rsidR="00964FF6" w:rsidRPr="00964FF6">
        <w:rPr>
          <w:rFonts w:cs="Arial"/>
        </w:rPr>
        <w:t xml:space="preserve"> an şi ajustând</w:t>
      </w:r>
      <w:r w:rsidR="00DA0F6B">
        <w:rPr>
          <w:rFonts w:cs="Arial"/>
        </w:rPr>
        <w:t xml:space="preserve"> corespunzător</w:t>
      </w:r>
      <w:r w:rsidR="00964FF6" w:rsidRPr="00964FF6">
        <w:rPr>
          <w:rFonts w:cs="Arial"/>
        </w:rPr>
        <w:t xml:space="preserve"> </w:t>
      </w:r>
      <w:r w:rsidR="00DA0F6B">
        <w:rPr>
          <w:rFonts w:cs="Arial"/>
        </w:rPr>
        <w:t xml:space="preserve">parametrii </w:t>
      </w:r>
      <w:r w:rsidR="00DA0F6B">
        <w:rPr>
          <w:rFonts w:cs="Arial"/>
        </w:rPr>
        <w:lastRenderedPageBreak/>
        <w:t>folosiți</w:t>
      </w:r>
      <w:r w:rsidR="00D71982">
        <w:rPr>
          <w:rFonts w:cs="Arial"/>
        </w:rPr>
        <w:t>. Rezultatele aferente fiecărei utilizări</w:t>
      </w:r>
      <w:r w:rsidR="00964FF6" w:rsidRPr="00964FF6">
        <w:rPr>
          <w:rFonts w:cs="Arial"/>
        </w:rPr>
        <w:t xml:space="preserve"> a instrumentului pot fi</w:t>
      </w:r>
      <w:r w:rsidR="00D71982">
        <w:rPr>
          <w:rFonts w:cs="Arial"/>
        </w:rPr>
        <w:t xml:space="preserve"> apoi utilizate pentru a previziona</w:t>
      </w:r>
      <w:r w:rsidR="00964FF6" w:rsidRPr="00964FF6">
        <w:rPr>
          <w:rFonts w:cs="Arial"/>
        </w:rPr>
        <w:t xml:space="preserve"> schimbarea în timp</w:t>
      </w:r>
      <w:r w:rsidR="00DA0F6B">
        <w:rPr>
          <w:rFonts w:cs="Arial"/>
        </w:rPr>
        <w:t>,</w:t>
      </w:r>
      <w:r w:rsidR="00964FF6" w:rsidRPr="00964FF6">
        <w:rPr>
          <w:rFonts w:cs="Arial"/>
        </w:rPr>
        <w:t xml:space="preserve"> fie pentru o singură opţiune</w:t>
      </w:r>
      <w:r w:rsidR="00D71982">
        <w:rPr>
          <w:rFonts w:cs="Arial"/>
        </w:rPr>
        <w:t>,</w:t>
      </w:r>
      <w:r w:rsidR="00964FF6" w:rsidRPr="00964FF6">
        <w:rPr>
          <w:rFonts w:cs="Arial"/>
        </w:rPr>
        <w:t xml:space="preserve"> fie pentru multiple opţiuni. Această evaluare ajuta la i</w:t>
      </w:r>
      <w:r w:rsidR="00D71982">
        <w:rPr>
          <w:rFonts w:cs="Arial"/>
        </w:rPr>
        <w:t>nformarea utilizatorilor în cee</w:t>
      </w:r>
      <w:r w:rsidR="00964FF6" w:rsidRPr="00964FF6">
        <w:rPr>
          <w:rFonts w:cs="Arial"/>
        </w:rPr>
        <w:t>a</w:t>
      </w:r>
      <w:r w:rsidR="00D71982">
        <w:rPr>
          <w:rFonts w:cs="Arial"/>
        </w:rPr>
        <w:t xml:space="preserve"> </w:t>
      </w:r>
      <w:r w:rsidR="00964FF6" w:rsidRPr="00964FF6">
        <w:rPr>
          <w:rFonts w:cs="Arial"/>
        </w:rPr>
        <w:t xml:space="preserve">ce priveşte </w:t>
      </w:r>
      <w:r w:rsidR="00D71982">
        <w:rPr>
          <w:rFonts w:cs="Arial"/>
        </w:rPr>
        <w:t>evoluţia emisiilor de GES în perioada</w:t>
      </w:r>
      <w:r w:rsidR="00964FF6" w:rsidRPr="00964FF6">
        <w:rPr>
          <w:rFonts w:cs="Arial"/>
        </w:rPr>
        <w:t xml:space="preserve"> de timp</w:t>
      </w:r>
      <w:r w:rsidR="00D71982">
        <w:rPr>
          <w:rFonts w:cs="Arial"/>
        </w:rPr>
        <w:t xml:space="preserve"> analizată</w:t>
      </w:r>
      <w:r w:rsidR="00964FF6" w:rsidRPr="00964FF6">
        <w:rPr>
          <w:rFonts w:cs="Arial"/>
        </w:rPr>
        <w:t>.</w:t>
      </w:r>
    </w:p>
    <w:p w:rsidR="00D71982" w:rsidRDefault="00D71982" w:rsidP="002522CC">
      <w:pPr>
        <w:rPr>
          <w:rFonts w:cs="Arial"/>
        </w:rPr>
      </w:pPr>
    </w:p>
    <w:p w:rsidR="0065688E" w:rsidRPr="00D71982" w:rsidRDefault="00964FF6" w:rsidP="002522CC">
      <w:pPr>
        <w:rPr>
          <w:rFonts w:cs="Arial"/>
        </w:rPr>
      </w:pPr>
      <w:r w:rsidRPr="00964FF6">
        <w:rPr>
          <w:i/>
        </w:rPr>
        <w:t>În ex</w:t>
      </w:r>
      <w:r w:rsidR="00D4066F">
        <w:rPr>
          <w:i/>
        </w:rPr>
        <w:t xml:space="preserve">emplul de mai </w:t>
      </w:r>
      <w:proofErr w:type="gramStart"/>
      <w:r w:rsidR="00D4066F">
        <w:rPr>
          <w:i/>
        </w:rPr>
        <w:t>jos</w:t>
      </w:r>
      <w:proofErr w:type="gramEnd"/>
      <w:r w:rsidR="00D4066F">
        <w:rPr>
          <w:i/>
        </w:rPr>
        <w:t>, două scenarii</w:t>
      </w:r>
      <w:r w:rsidRPr="00964FF6">
        <w:rPr>
          <w:i/>
        </w:rPr>
        <w:t xml:space="preserve"> au fost comparate pentru a testa efec</w:t>
      </w:r>
      <w:r w:rsidR="00D4066F">
        <w:rPr>
          <w:i/>
        </w:rPr>
        <w:t>tul unei anumite intervenţii</w:t>
      </w:r>
      <w:r w:rsidRPr="00964FF6">
        <w:rPr>
          <w:i/>
        </w:rPr>
        <w:t>. În partea stângă, scenariul evaluează condiţiile existente. În partea dreaptă, scenariul testează intervenţ</w:t>
      </w:r>
      <w:r w:rsidR="00A51BED">
        <w:rPr>
          <w:i/>
        </w:rPr>
        <w:t>ia care a mutat o parte din tra</w:t>
      </w:r>
      <w:r w:rsidRPr="00964FF6">
        <w:rPr>
          <w:i/>
        </w:rPr>
        <w:t>fic de pe un traseu pe altul şi a schimbat viteza medie şi fluxul mediu de vehicule.</w:t>
      </w:r>
      <w:r w:rsidR="00A51BED">
        <w:rPr>
          <w:i/>
        </w:rPr>
        <w:t xml:space="preserve"> </w:t>
      </w:r>
      <w:r w:rsidRPr="00964FF6">
        <w:rPr>
          <w:i/>
        </w:rPr>
        <w:t>Prin compararea emisiilor totale de GES, util</w:t>
      </w:r>
      <w:r w:rsidR="00155483">
        <w:rPr>
          <w:i/>
        </w:rPr>
        <w:t xml:space="preserve">izatorul poate observa </w:t>
      </w:r>
      <w:r w:rsidRPr="00964FF6">
        <w:rPr>
          <w:i/>
        </w:rPr>
        <w:t>că intervenţia</w:t>
      </w:r>
      <w:r w:rsidR="00A51BED">
        <w:rPr>
          <w:i/>
        </w:rPr>
        <w:t xml:space="preserve"> propus</w:t>
      </w:r>
      <w:r w:rsidR="00A51BED">
        <w:rPr>
          <w:rFonts w:cs="Arial"/>
          <w:i/>
        </w:rPr>
        <w:t>ă</w:t>
      </w:r>
      <w:r w:rsidR="00A51BED">
        <w:rPr>
          <w:i/>
        </w:rPr>
        <w:t xml:space="preserve"> conduce la o uşoară creştere </w:t>
      </w:r>
      <w:proofErr w:type="gramStart"/>
      <w:r w:rsidR="00A51BED">
        <w:rPr>
          <w:i/>
        </w:rPr>
        <w:t>a</w:t>
      </w:r>
      <w:proofErr w:type="gramEnd"/>
      <w:r w:rsidR="00A51BED">
        <w:rPr>
          <w:i/>
        </w:rPr>
        <w:t xml:space="preserve"> emisiilor</w:t>
      </w:r>
      <w:r w:rsidRPr="00964FF6">
        <w:rPr>
          <w:i/>
        </w:rPr>
        <w:t xml:space="preserve"> de GES.</w:t>
      </w:r>
    </w:p>
    <w:p w:rsidR="00964FF6" w:rsidRDefault="00964FF6" w:rsidP="002522CC">
      <w:pPr>
        <w:rPr>
          <w:i/>
        </w:rPr>
      </w:pPr>
    </w:p>
    <w:p w:rsidR="00964FF6" w:rsidRDefault="00964FF6" w:rsidP="002522CC">
      <w:pPr>
        <w:rPr>
          <w:i/>
        </w:rPr>
      </w:pPr>
    </w:p>
    <w:p w:rsidR="002522CC" w:rsidRPr="00C85B61" w:rsidRDefault="00A57F18" w:rsidP="002522CC">
      <w:r w:rsidRPr="00602FC0">
        <w:rPr>
          <w:noProof/>
          <w:lang w:val="ro-RO" w:eastAsia="ro-RO"/>
        </w:rPr>
        <w:drawing>
          <wp:anchor distT="0" distB="0" distL="114300" distR="114300" simplePos="0" relativeHeight="251665408" behindDoc="0" locked="0" layoutInCell="1" allowOverlap="1" wp14:anchorId="50693C8E" wp14:editId="7044FDC2">
            <wp:simplePos x="0" y="0"/>
            <wp:positionH relativeFrom="column">
              <wp:posOffset>5080</wp:posOffset>
            </wp:positionH>
            <wp:positionV relativeFrom="paragraph">
              <wp:posOffset>15240</wp:posOffset>
            </wp:positionV>
            <wp:extent cx="2493010" cy="2802255"/>
            <wp:effectExtent l="0" t="0" r="254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3010" cy="2802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2FC0">
        <w:rPr>
          <w:noProof/>
          <w:lang w:val="ro-RO" w:eastAsia="ro-RO"/>
        </w:rPr>
        <w:drawing>
          <wp:inline distT="0" distB="0" distL="0" distR="0" wp14:anchorId="459F86AC" wp14:editId="13FE4D34">
            <wp:extent cx="2639683" cy="2820838"/>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38874" cy="2819974"/>
                    </a:xfrm>
                    <a:prstGeom prst="rect">
                      <a:avLst/>
                    </a:prstGeom>
                    <a:noFill/>
                    <a:ln>
                      <a:noFill/>
                    </a:ln>
                  </pic:spPr>
                </pic:pic>
              </a:graphicData>
            </a:graphic>
          </wp:inline>
        </w:drawing>
      </w:r>
      <w:r w:rsidR="002522CC" w:rsidRPr="00D46E58">
        <w:rPr>
          <w:noProof/>
          <w:lang w:eastAsia="en-GB"/>
        </w:rPr>
        <w:t xml:space="preserve"> </w:t>
      </w:r>
    </w:p>
    <w:p w:rsidR="00E858C9" w:rsidRDefault="00E858C9" w:rsidP="00B75FAC">
      <w:pPr>
        <w:rPr>
          <w:szCs w:val="21"/>
        </w:rPr>
      </w:pPr>
    </w:p>
    <w:p w:rsidR="00E858C9" w:rsidRDefault="00E858C9" w:rsidP="00B75FAC">
      <w:pPr>
        <w:rPr>
          <w:szCs w:val="21"/>
        </w:rPr>
      </w:pPr>
    </w:p>
    <w:p w:rsidR="00E858C9" w:rsidRDefault="00E858C9" w:rsidP="00B75FAC">
      <w:pPr>
        <w:rPr>
          <w:szCs w:val="21"/>
        </w:rPr>
      </w:pPr>
    </w:p>
    <w:p w:rsidR="00E858C9" w:rsidRDefault="00E858C9" w:rsidP="00B75FAC">
      <w:pPr>
        <w:rPr>
          <w:szCs w:val="21"/>
        </w:rPr>
      </w:pPr>
    </w:p>
    <w:p w:rsidR="00E858C9" w:rsidRDefault="00E858C9" w:rsidP="00B75FAC">
      <w:pPr>
        <w:rPr>
          <w:szCs w:val="21"/>
        </w:rPr>
      </w:pPr>
    </w:p>
    <w:p w:rsidR="00E858C9" w:rsidRDefault="00E858C9" w:rsidP="00B75FAC">
      <w:pPr>
        <w:rPr>
          <w:szCs w:val="21"/>
        </w:rPr>
      </w:pPr>
    </w:p>
    <w:p w:rsidR="00E858C9" w:rsidRDefault="00E858C9">
      <w:pPr>
        <w:rPr>
          <w:rFonts w:cs="Arial"/>
          <w:b/>
          <w:bCs/>
          <w:kern w:val="32"/>
          <w:sz w:val="28"/>
          <w:szCs w:val="32"/>
          <w:lang w:val="en-US"/>
        </w:rPr>
      </w:pPr>
      <w:bookmarkStart w:id="19" w:name="_Toc366675930"/>
      <w:bookmarkStart w:id="20" w:name="_Toc366676732"/>
      <w:bookmarkStart w:id="21" w:name="_Toc366677535"/>
      <w:bookmarkStart w:id="22" w:name="_Toc366678337"/>
      <w:bookmarkStart w:id="23" w:name="_Toc366679140"/>
      <w:bookmarkStart w:id="24" w:name="_Toc366679943"/>
      <w:bookmarkStart w:id="25" w:name="_Toc366680749"/>
      <w:bookmarkStart w:id="26" w:name="_Toc366752730"/>
      <w:bookmarkStart w:id="27" w:name="_Toc366753571"/>
      <w:bookmarkStart w:id="28" w:name="_Toc366754408"/>
      <w:bookmarkStart w:id="29" w:name="_Toc366755248"/>
      <w:bookmarkStart w:id="30" w:name="_Toc366756085"/>
      <w:bookmarkStart w:id="31" w:name="_Toc366756925"/>
      <w:bookmarkStart w:id="32" w:name="_Toc366757763"/>
      <w:bookmarkStart w:id="33" w:name="_Toc366675931"/>
      <w:bookmarkStart w:id="34" w:name="_Toc366676733"/>
      <w:bookmarkStart w:id="35" w:name="_Toc366677536"/>
      <w:bookmarkStart w:id="36" w:name="_Toc366678338"/>
      <w:bookmarkStart w:id="37" w:name="_Toc366679141"/>
      <w:bookmarkStart w:id="38" w:name="_Toc366679944"/>
      <w:bookmarkStart w:id="39" w:name="_Toc366680750"/>
      <w:bookmarkStart w:id="40" w:name="_Toc366752731"/>
      <w:bookmarkStart w:id="41" w:name="_Toc366753572"/>
      <w:bookmarkStart w:id="42" w:name="_Toc366754409"/>
      <w:bookmarkStart w:id="43" w:name="_Toc366755249"/>
      <w:bookmarkStart w:id="44" w:name="_Toc366756086"/>
      <w:bookmarkStart w:id="45" w:name="_Toc366756926"/>
      <w:bookmarkStart w:id="46" w:name="_Toc366757764"/>
      <w:bookmarkStart w:id="47" w:name="_Toc366675933"/>
      <w:bookmarkStart w:id="48" w:name="_Toc366676735"/>
      <w:bookmarkStart w:id="49" w:name="_Toc366677538"/>
      <w:bookmarkStart w:id="50" w:name="_Toc366678340"/>
      <w:bookmarkStart w:id="51" w:name="_Toc366679143"/>
      <w:bookmarkStart w:id="52" w:name="_Toc366679946"/>
      <w:bookmarkStart w:id="53" w:name="_Toc366680752"/>
      <w:bookmarkStart w:id="54" w:name="_Toc366752733"/>
      <w:bookmarkStart w:id="55" w:name="_Toc366753574"/>
      <w:bookmarkStart w:id="56" w:name="_Toc366754411"/>
      <w:bookmarkStart w:id="57" w:name="_Toc366755251"/>
      <w:bookmarkStart w:id="58" w:name="_Toc366756088"/>
      <w:bookmarkStart w:id="59" w:name="_Toc366756928"/>
      <w:bookmarkStart w:id="60" w:name="_Toc366757766"/>
      <w:bookmarkStart w:id="61" w:name="_Toc366675934"/>
      <w:bookmarkStart w:id="62" w:name="_Toc366676736"/>
      <w:bookmarkStart w:id="63" w:name="_Toc366677539"/>
      <w:bookmarkStart w:id="64" w:name="_Toc366678341"/>
      <w:bookmarkStart w:id="65" w:name="_Toc366679144"/>
      <w:bookmarkStart w:id="66" w:name="_Toc366679947"/>
      <w:bookmarkStart w:id="67" w:name="_Toc366680753"/>
      <w:bookmarkStart w:id="68" w:name="_Toc366752734"/>
      <w:bookmarkStart w:id="69" w:name="_Toc366753575"/>
      <w:bookmarkStart w:id="70" w:name="_Toc366754412"/>
      <w:bookmarkStart w:id="71" w:name="_Toc366755252"/>
      <w:bookmarkStart w:id="72" w:name="_Toc366756089"/>
      <w:bookmarkStart w:id="73" w:name="_Toc366756929"/>
      <w:bookmarkStart w:id="74" w:name="_Toc366757767"/>
      <w:bookmarkStart w:id="75" w:name="_Toc366675935"/>
      <w:bookmarkStart w:id="76" w:name="_Toc366676737"/>
      <w:bookmarkStart w:id="77" w:name="_Toc366677540"/>
      <w:bookmarkStart w:id="78" w:name="_Toc366678342"/>
      <w:bookmarkStart w:id="79" w:name="_Toc366679145"/>
      <w:bookmarkStart w:id="80" w:name="_Toc366679948"/>
      <w:bookmarkStart w:id="81" w:name="_Toc366680754"/>
      <w:bookmarkStart w:id="82" w:name="_Toc366752735"/>
      <w:bookmarkStart w:id="83" w:name="_Toc366753576"/>
      <w:bookmarkStart w:id="84" w:name="_Toc366754413"/>
      <w:bookmarkStart w:id="85" w:name="_Toc366755253"/>
      <w:bookmarkStart w:id="86" w:name="_Toc366756090"/>
      <w:bookmarkStart w:id="87" w:name="_Toc366756930"/>
      <w:bookmarkStart w:id="88" w:name="_Toc366757768"/>
      <w:bookmarkStart w:id="89" w:name="_Toc366675937"/>
      <w:bookmarkStart w:id="90" w:name="_Toc366676739"/>
      <w:bookmarkStart w:id="91" w:name="_Toc366677542"/>
      <w:bookmarkStart w:id="92" w:name="_Toc366678344"/>
      <w:bookmarkStart w:id="93" w:name="_Toc366679147"/>
      <w:bookmarkStart w:id="94" w:name="_Toc366679950"/>
      <w:bookmarkStart w:id="95" w:name="_Toc366680756"/>
      <w:bookmarkStart w:id="96" w:name="_Toc366752737"/>
      <w:bookmarkStart w:id="97" w:name="_Toc366753578"/>
      <w:bookmarkStart w:id="98" w:name="_Toc366754415"/>
      <w:bookmarkStart w:id="99" w:name="_Toc366755255"/>
      <w:bookmarkStart w:id="100" w:name="_Toc366756092"/>
      <w:bookmarkStart w:id="101" w:name="_Toc366756932"/>
      <w:bookmarkStart w:id="102" w:name="_Toc366757770"/>
      <w:bookmarkStart w:id="103" w:name="_Toc366675939"/>
      <w:bookmarkStart w:id="104" w:name="_Toc366676741"/>
      <w:bookmarkStart w:id="105" w:name="_Toc366677544"/>
      <w:bookmarkStart w:id="106" w:name="_Toc366678346"/>
      <w:bookmarkStart w:id="107" w:name="_Toc366679149"/>
      <w:bookmarkStart w:id="108" w:name="_Toc366679952"/>
      <w:bookmarkStart w:id="109" w:name="_Toc366680758"/>
      <w:bookmarkStart w:id="110" w:name="_Toc366752739"/>
      <w:bookmarkStart w:id="111" w:name="_Toc366753580"/>
      <w:bookmarkStart w:id="112" w:name="_Toc366754417"/>
      <w:bookmarkStart w:id="113" w:name="_Toc366755257"/>
      <w:bookmarkStart w:id="114" w:name="_Toc366756094"/>
      <w:bookmarkStart w:id="115" w:name="_Toc366756934"/>
      <w:bookmarkStart w:id="116" w:name="_Toc366757772"/>
      <w:bookmarkStart w:id="117" w:name="_Toc366675941"/>
      <w:bookmarkStart w:id="118" w:name="_Toc366676743"/>
      <w:bookmarkStart w:id="119" w:name="_Toc366677546"/>
      <w:bookmarkStart w:id="120" w:name="_Toc366678348"/>
      <w:bookmarkStart w:id="121" w:name="_Toc366679151"/>
      <w:bookmarkStart w:id="122" w:name="_Toc366679954"/>
      <w:bookmarkStart w:id="123" w:name="_Toc366680760"/>
      <w:bookmarkStart w:id="124" w:name="_Toc366752741"/>
      <w:bookmarkStart w:id="125" w:name="_Toc366753582"/>
      <w:bookmarkStart w:id="126" w:name="_Toc366754419"/>
      <w:bookmarkStart w:id="127" w:name="_Toc366755259"/>
      <w:bookmarkStart w:id="128" w:name="_Toc366756096"/>
      <w:bookmarkStart w:id="129" w:name="_Toc366756936"/>
      <w:bookmarkStart w:id="130" w:name="_Toc366757774"/>
      <w:bookmarkStart w:id="131" w:name="_Toc366675943"/>
      <w:bookmarkStart w:id="132" w:name="_Toc366676745"/>
      <w:bookmarkStart w:id="133" w:name="_Toc366677548"/>
      <w:bookmarkStart w:id="134" w:name="_Toc366678350"/>
      <w:bookmarkStart w:id="135" w:name="_Toc366679153"/>
      <w:bookmarkStart w:id="136" w:name="_Toc366679956"/>
      <w:bookmarkStart w:id="137" w:name="_Toc366680762"/>
      <w:bookmarkStart w:id="138" w:name="_Toc366752743"/>
      <w:bookmarkStart w:id="139" w:name="_Toc366753584"/>
      <w:bookmarkStart w:id="140" w:name="_Toc366754421"/>
      <w:bookmarkStart w:id="141" w:name="_Toc366755261"/>
      <w:bookmarkStart w:id="142" w:name="_Toc366756098"/>
      <w:bookmarkStart w:id="143" w:name="_Toc366756938"/>
      <w:bookmarkStart w:id="144" w:name="_Toc366757776"/>
      <w:bookmarkStart w:id="145" w:name="_Toc366675945"/>
      <w:bookmarkStart w:id="146" w:name="_Toc366676747"/>
      <w:bookmarkStart w:id="147" w:name="_Toc366677550"/>
      <w:bookmarkStart w:id="148" w:name="_Toc366678352"/>
      <w:bookmarkStart w:id="149" w:name="_Toc366679155"/>
      <w:bookmarkStart w:id="150" w:name="_Toc366679958"/>
      <w:bookmarkStart w:id="151" w:name="_Toc366680764"/>
      <w:bookmarkStart w:id="152" w:name="_Toc366752745"/>
      <w:bookmarkStart w:id="153" w:name="_Toc366753586"/>
      <w:bookmarkStart w:id="154" w:name="_Toc366754423"/>
      <w:bookmarkStart w:id="155" w:name="_Toc366755263"/>
      <w:bookmarkStart w:id="156" w:name="_Toc366756100"/>
      <w:bookmarkStart w:id="157" w:name="_Toc366756940"/>
      <w:bookmarkStart w:id="158" w:name="_Toc366757778"/>
      <w:bookmarkStart w:id="159" w:name="_Toc366675947"/>
      <w:bookmarkStart w:id="160" w:name="_Toc366676749"/>
      <w:bookmarkStart w:id="161" w:name="_Toc366677552"/>
      <w:bookmarkStart w:id="162" w:name="_Toc366678354"/>
      <w:bookmarkStart w:id="163" w:name="_Toc366679157"/>
      <w:bookmarkStart w:id="164" w:name="_Toc366679960"/>
      <w:bookmarkStart w:id="165" w:name="_Toc366680766"/>
      <w:bookmarkStart w:id="166" w:name="_Toc366752747"/>
      <w:bookmarkStart w:id="167" w:name="_Toc366753588"/>
      <w:bookmarkStart w:id="168" w:name="_Toc366754425"/>
      <w:bookmarkStart w:id="169" w:name="_Toc366755265"/>
      <w:bookmarkStart w:id="170" w:name="_Toc366756102"/>
      <w:bookmarkStart w:id="171" w:name="_Toc366756942"/>
      <w:bookmarkStart w:id="172" w:name="_Toc366757780"/>
      <w:bookmarkStart w:id="173" w:name="_Toc366675949"/>
      <w:bookmarkStart w:id="174" w:name="_Toc366676751"/>
      <w:bookmarkStart w:id="175" w:name="_Toc366677554"/>
      <w:bookmarkStart w:id="176" w:name="_Toc366678356"/>
      <w:bookmarkStart w:id="177" w:name="_Toc366679159"/>
      <w:bookmarkStart w:id="178" w:name="_Toc366679962"/>
      <w:bookmarkStart w:id="179" w:name="_Toc366680768"/>
      <w:bookmarkStart w:id="180" w:name="_Toc366752749"/>
      <w:bookmarkStart w:id="181" w:name="_Toc366753590"/>
      <w:bookmarkStart w:id="182" w:name="_Toc366754427"/>
      <w:bookmarkStart w:id="183" w:name="_Toc366755267"/>
      <w:bookmarkStart w:id="184" w:name="_Toc366756104"/>
      <w:bookmarkStart w:id="185" w:name="_Toc366756944"/>
      <w:bookmarkStart w:id="186" w:name="_Toc366757782"/>
      <w:bookmarkStart w:id="187" w:name="_Toc366675951"/>
      <w:bookmarkStart w:id="188" w:name="_Toc366676753"/>
      <w:bookmarkStart w:id="189" w:name="_Toc366677556"/>
      <w:bookmarkStart w:id="190" w:name="_Toc366678358"/>
      <w:bookmarkStart w:id="191" w:name="_Toc366679161"/>
      <w:bookmarkStart w:id="192" w:name="_Toc366679964"/>
      <w:bookmarkStart w:id="193" w:name="_Toc366680770"/>
      <w:bookmarkStart w:id="194" w:name="_Toc366752751"/>
      <w:bookmarkStart w:id="195" w:name="_Toc366753592"/>
      <w:bookmarkStart w:id="196" w:name="_Toc366754429"/>
      <w:bookmarkStart w:id="197" w:name="_Toc366755269"/>
      <w:bookmarkStart w:id="198" w:name="_Toc366756106"/>
      <w:bookmarkStart w:id="199" w:name="_Toc366756946"/>
      <w:bookmarkStart w:id="200" w:name="_Toc366757784"/>
      <w:bookmarkStart w:id="201" w:name="_Toc366675952"/>
      <w:bookmarkStart w:id="202" w:name="_Toc366676754"/>
      <w:bookmarkStart w:id="203" w:name="_Toc366677557"/>
      <w:bookmarkStart w:id="204" w:name="_Toc366678359"/>
      <w:bookmarkStart w:id="205" w:name="_Toc366679162"/>
      <w:bookmarkStart w:id="206" w:name="_Toc366679965"/>
      <w:bookmarkStart w:id="207" w:name="_Toc366680771"/>
      <w:bookmarkStart w:id="208" w:name="_Toc366752752"/>
      <w:bookmarkStart w:id="209" w:name="_Toc366753593"/>
      <w:bookmarkStart w:id="210" w:name="_Toc366754430"/>
      <w:bookmarkStart w:id="211" w:name="_Toc366755270"/>
      <w:bookmarkStart w:id="212" w:name="_Toc366756107"/>
      <w:bookmarkStart w:id="213" w:name="_Toc366756947"/>
      <w:bookmarkStart w:id="214" w:name="_Toc366757785"/>
      <w:bookmarkStart w:id="215" w:name="_Toc366675953"/>
      <w:bookmarkStart w:id="216" w:name="_Toc366676755"/>
      <w:bookmarkStart w:id="217" w:name="_Toc366677558"/>
      <w:bookmarkStart w:id="218" w:name="_Toc366678360"/>
      <w:bookmarkStart w:id="219" w:name="_Toc366679163"/>
      <w:bookmarkStart w:id="220" w:name="_Toc366679966"/>
      <w:bookmarkStart w:id="221" w:name="_Toc366680772"/>
      <w:bookmarkStart w:id="222" w:name="_Toc366752753"/>
      <w:bookmarkStart w:id="223" w:name="_Toc366753594"/>
      <w:bookmarkStart w:id="224" w:name="_Toc366754431"/>
      <w:bookmarkStart w:id="225" w:name="_Toc366755271"/>
      <w:bookmarkStart w:id="226" w:name="_Toc366756108"/>
      <w:bookmarkStart w:id="227" w:name="_Toc366756948"/>
      <w:bookmarkStart w:id="228" w:name="_Toc366757786"/>
      <w:bookmarkStart w:id="229" w:name="_Toc366675954"/>
      <w:bookmarkStart w:id="230" w:name="_Toc366676756"/>
      <w:bookmarkStart w:id="231" w:name="_Toc366677559"/>
      <w:bookmarkStart w:id="232" w:name="_Toc366678361"/>
      <w:bookmarkStart w:id="233" w:name="_Toc366679164"/>
      <w:bookmarkStart w:id="234" w:name="_Toc366679967"/>
      <w:bookmarkStart w:id="235" w:name="_Toc366680773"/>
      <w:bookmarkStart w:id="236" w:name="_Toc366752754"/>
      <w:bookmarkStart w:id="237" w:name="_Toc366753595"/>
      <w:bookmarkStart w:id="238" w:name="_Toc366754432"/>
      <w:bookmarkStart w:id="239" w:name="_Toc366755272"/>
      <w:bookmarkStart w:id="240" w:name="_Toc366756109"/>
      <w:bookmarkStart w:id="241" w:name="_Toc366756949"/>
      <w:bookmarkStart w:id="242" w:name="_Toc366757787"/>
      <w:bookmarkStart w:id="243" w:name="_Toc366675955"/>
      <w:bookmarkStart w:id="244" w:name="_Toc366676757"/>
      <w:bookmarkStart w:id="245" w:name="_Toc366677560"/>
      <w:bookmarkStart w:id="246" w:name="_Toc366678362"/>
      <w:bookmarkStart w:id="247" w:name="_Toc366679165"/>
      <w:bookmarkStart w:id="248" w:name="_Toc366679968"/>
      <w:bookmarkStart w:id="249" w:name="_Toc366680774"/>
      <w:bookmarkStart w:id="250" w:name="_Toc366752755"/>
      <w:bookmarkStart w:id="251" w:name="_Toc366753596"/>
      <w:bookmarkStart w:id="252" w:name="_Toc366754433"/>
      <w:bookmarkStart w:id="253" w:name="_Toc366755273"/>
      <w:bookmarkStart w:id="254" w:name="_Toc366756110"/>
      <w:bookmarkStart w:id="255" w:name="_Toc366756950"/>
      <w:bookmarkStart w:id="256" w:name="_Toc366757788"/>
      <w:bookmarkStart w:id="257" w:name="_Toc366675957"/>
      <w:bookmarkStart w:id="258" w:name="_Toc366676759"/>
      <w:bookmarkStart w:id="259" w:name="_Toc366677562"/>
      <w:bookmarkStart w:id="260" w:name="_Toc366678364"/>
      <w:bookmarkStart w:id="261" w:name="_Toc366679167"/>
      <w:bookmarkStart w:id="262" w:name="_Toc366679970"/>
      <w:bookmarkStart w:id="263" w:name="_Toc366680776"/>
      <w:bookmarkStart w:id="264" w:name="_Toc366752757"/>
      <w:bookmarkStart w:id="265" w:name="_Toc366753598"/>
      <w:bookmarkStart w:id="266" w:name="_Toc366754435"/>
      <w:bookmarkStart w:id="267" w:name="_Toc366755275"/>
      <w:bookmarkStart w:id="268" w:name="_Toc366756112"/>
      <w:bookmarkStart w:id="269" w:name="_Toc366756952"/>
      <w:bookmarkStart w:id="270" w:name="_Toc366757790"/>
      <w:bookmarkStart w:id="271" w:name="_Toc366675958"/>
      <w:bookmarkStart w:id="272" w:name="_Toc366676760"/>
      <w:bookmarkStart w:id="273" w:name="_Toc366677563"/>
      <w:bookmarkStart w:id="274" w:name="_Toc366678365"/>
      <w:bookmarkStart w:id="275" w:name="_Toc366679168"/>
      <w:bookmarkStart w:id="276" w:name="_Toc366679971"/>
      <w:bookmarkStart w:id="277" w:name="_Toc366680777"/>
      <w:bookmarkStart w:id="278" w:name="_Toc366752758"/>
      <w:bookmarkStart w:id="279" w:name="_Toc366753599"/>
      <w:bookmarkStart w:id="280" w:name="_Toc366754436"/>
      <w:bookmarkStart w:id="281" w:name="_Toc366755276"/>
      <w:bookmarkStart w:id="282" w:name="_Toc366756113"/>
      <w:bookmarkStart w:id="283" w:name="_Toc366756953"/>
      <w:bookmarkStart w:id="284" w:name="_Toc366757791"/>
      <w:bookmarkStart w:id="285" w:name="_Toc366675959"/>
      <w:bookmarkStart w:id="286" w:name="_Toc366676761"/>
      <w:bookmarkStart w:id="287" w:name="_Toc366677564"/>
      <w:bookmarkStart w:id="288" w:name="_Toc366678366"/>
      <w:bookmarkStart w:id="289" w:name="_Toc366679169"/>
      <w:bookmarkStart w:id="290" w:name="_Toc366679972"/>
      <w:bookmarkStart w:id="291" w:name="_Toc366680778"/>
      <w:bookmarkStart w:id="292" w:name="_Toc366752759"/>
      <w:bookmarkStart w:id="293" w:name="_Toc366753600"/>
      <w:bookmarkStart w:id="294" w:name="_Toc366754437"/>
      <w:bookmarkStart w:id="295" w:name="_Toc366755277"/>
      <w:bookmarkStart w:id="296" w:name="_Toc366756114"/>
      <w:bookmarkStart w:id="297" w:name="_Toc366756954"/>
      <w:bookmarkStart w:id="298" w:name="_Toc366757792"/>
      <w:bookmarkStart w:id="299" w:name="_Toc366675961"/>
      <w:bookmarkStart w:id="300" w:name="_Toc366676763"/>
      <w:bookmarkStart w:id="301" w:name="_Toc366677566"/>
      <w:bookmarkStart w:id="302" w:name="_Toc366678368"/>
      <w:bookmarkStart w:id="303" w:name="_Toc366679171"/>
      <w:bookmarkStart w:id="304" w:name="_Toc366679974"/>
      <w:bookmarkStart w:id="305" w:name="_Toc366680780"/>
      <w:bookmarkStart w:id="306" w:name="_Toc366752761"/>
      <w:bookmarkStart w:id="307" w:name="_Toc366753602"/>
      <w:bookmarkStart w:id="308" w:name="_Toc366754439"/>
      <w:bookmarkStart w:id="309" w:name="_Toc366755279"/>
      <w:bookmarkStart w:id="310" w:name="_Toc366756116"/>
      <w:bookmarkStart w:id="311" w:name="_Toc366756956"/>
      <w:bookmarkStart w:id="312" w:name="_Toc366757794"/>
      <w:bookmarkStart w:id="313" w:name="_Toc366675963"/>
      <w:bookmarkStart w:id="314" w:name="_Toc366676765"/>
      <w:bookmarkStart w:id="315" w:name="_Toc366677568"/>
      <w:bookmarkStart w:id="316" w:name="_Toc366678370"/>
      <w:bookmarkStart w:id="317" w:name="_Toc366679173"/>
      <w:bookmarkStart w:id="318" w:name="_Toc366679976"/>
      <w:bookmarkStart w:id="319" w:name="_Toc366680782"/>
      <w:bookmarkStart w:id="320" w:name="_Toc366752763"/>
      <w:bookmarkStart w:id="321" w:name="_Toc366753604"/>
      <w:bookmarkStart w:id="322" w:name="_Toc366754441"/>
      <w:bookmarkStart w:id="323" w:name="_Toc366755281"/>
      <w:bookmarkStart w:id="324" w:name="_Toc366756118"/>
      <w:bookmarkStart w:id="325" w:name="_Toc366756958"/>
      <w:bookmarkStart w:id="326" w:name="_Toc366757796"/>
      <w:bookmarkStart w:id="327" w:name="_Toc366675967"/>
      <w:bookmarkStart w:id="328" w:name="_Toc366676769"/>
      <w:bookmarkStart w:id="329" w:name="_Toc366677572"/>
      <w:bookmarkStart w:id="330" w:name="_Toc366678374"/>
      <w:bookmarkStart w:id="331" w:name="_Toc366679177"/>
      <w:bookmarkStart w:id="332" w:name="_Toc366679980"/>
      <w:bookmarkStart w:id="333" w:name="_Toc366680786"/>
      <w:bookmarkStart w:id="334" w:name="_Toc366752767"/>
      <w:bookmarkStart w:id="335" w:name="_Toc366753608"/>
      <w:bookmarkStart w:id="336" w:name="_Toc366754445"/>
      <w:bookmarkStart w:id="337" w:name="_Toc366755285"/>
      <w:bookmarkStart w:id="338" w:name="_Toc366756122"/>
      <w:bookmarkStart w:id="339" w:name="_Toc366756962"/>
      <w:bookmarkStart w:id="340" w:name="_Toc366757800"/>
      <w:bookmarkStart w:id="341" w:name="_Toc366675969"/>
      <w:bookmarkStart w:id="342" w:name="_Toc366676771"/>
      <w:bookmarkStart w:id="343" w:name="_Toc366677574"/>
      <w:bookmarkStart w:id="344" w:name="_Toc366678376"/>
      <w:bookmarkStart w:id="345" w:name="_Toc366679179"/>
      <w:bookmarkStart w:id="346" w:name="_Toc366679982"/>
      <w:bookmarkStart w:id="347" w:name="_Toc366680788"/>
      <w:bookmarkStart w:id="348" w:name="_Toc366752769"/>
      <w:bookmarkStart w:id="349" w:name="_Toc366753610"/>
      <w:bookmarkStart w:id="350" w:name="_Toc366754447"/>
      <w:bookmarkStart w:id="351" w:name="_Toc366755287"/>
      <w:bookmarkStart w:id="352" w:name="_Toc366756124"/>
      <w:bookmarkStart w:id="353" w:name="_Toc366756964"/>
      <w:bookmarkStart w:id="354" w:name="_Toc366757802"/>
      <w:bookmarkStart w:id="355" w:name="_Toc366675970"/>
      <w:bookmarkStart w:id="356" w:name="_Toc366676772"/>
      <w:bookmarkStart w:id="357" w:name="_Toc366677575"/>
      <w:bookmarkStart w:id="358" w:name="_Toc366678377"/>
      <w:bookmarkStart w:id="359" w:name="_Toc366679180"/>
      <w:bookmarkStart w:id="360" w:name="_Toc366679983"/>
      <w:bookmarkStart w:id="361" w:name="_Toc366680789"/>
      <w:bookmarkStart w:id="362" w:name="_Toc366752770"/>
      <w:bookmarkStart w:id="363" w:name="_Toc366753611"/>
      <w:bookmarkStart w:id="364" w:name="_Toc366754448"/>
      <w:bookmarkStart w:id="365" w:name="_Toc366755288"/>
      <w:bookmarkStart w:id="366" w:name="_Toc366756125"/>
      <w:bookmarkStart w:id="367" w:name="_Toc366756965"/>
      <w:bookmarkStart w:id="368" w:name="_Toc366757803"/>
      <w:bookmarkStart w:id="369" w:name="_Toc366675971"/>
      <w:bookmarkStart w:id="370" w:name="_Toc366676773"/>
      <w:bookmarkStart w:id="371" w:name="_Toc366677576"/>
      <w:bookmarkStart w:id="372" w:name="_Toc366678378"/>
      <w:bookmarkStart w:id="373" w:name="_Toc366679181"/>
      <w:bookmarkStart w:id="374" w:name="_Toc366679984"/>
      <w:bookmarkStart w:id="375" w:name="_Toc366680790"/>
      <w:bookmarkStart w:id="376" w:name="_Toc366752771"/>
      <w:bookmarkStart w:id="377" w:name="_Toc366753612"/>
      <w:bookmarkStart w:id="378" w:name="_Toc366754449"/>
      <w:bookmarkStart w:id="379" w:name="_Toc366755289"/>
      <w:bookmarkStart w:id="380" w:name="_Toc366756126"/>
      <w:bookmarkStart w:id="381" w:name="_Toc366756966"/>
      <w:bookmarkStart w:id="382" w:name="_Toc366757804"/>
      <w:bookmarkStart w:id="383" w:name="_Toc366675973"/>
      <w:bookmarkStart w:id="384" w:name="_Toc366676775"/>
      <w:bookmarkStart w:id="385" w:name="_Toc366677578"/>
      <w:bookmarkStart w:id="386" w:name="_Toc366678380"/>
      <w:bookmarkStart w:id="387" w:name="_Toc366679183"/>
      <w:bookmarkStart w:id="388" w:name="_Toc366679986"/>
      <w:bookmarkStart w:id="389" w:name="_Toc366680792"/>
      <w:bookmarkStart w:id="390" w:name="_Toc366752773"/>
      <w:bookmarkStart w:id="391" w:name="_Toc366753614"/>
      <w:bookmarkStart w:id="392" w:name="_Toc366754451"/>
      <w:bookmarkStart w:id="393" w:name="_Toc366755291"/>
      <w:bookmarkStart w:id="394" w:name="_Toc366756128"/>
      <w:bookmarkStart w:id="395" w:name="_Toc366756968"/>
      <w:bookmarkStart w:id="396" w:name="_Toc366757806"/>
      <w:bookmarkStart w:id="397" w:name="_Toc366675975"/>
      <w:bookmarkStart w:id="398" w:name="_Toc366676777"/>
      <w:bookmarkStart w:id="399" w:name="_Toc366677580"/>
      <w:bookmarkStart w:id="400" w:name="_Toc366678382"/>
      <w:bookmarkStart w:id="401" w:name="_Toc366679185"/>
      <w:bookmarkStart w:id="402" w:name="_Toc366679988"/>
      <w:bookmarkStart w:id="403" w:name="_Toc366680794"/>
      <w:bookmarkStart w:id="404" w:name="_Toc366752775"/>
      <w:bookmarkStart w:id="405" w:name="_Toc366753616"/>
      <w:bookmarkStart w:id="406" w:name="_Toc366754453"/>
      <w:bookmarkStart w:id="407" w:name="_Toc366755293"/>
      <w:bookmarkStart w:id="408" w:name="_Toc366756130"/>
      <w:bookmarkStart w:id="409" w:name="_Toc366756970"/>
      <w:bookmarkStart w:id="410" w:name="_Toc366757808"/>
      <w:bookmarkStart w:id="411" w:name="_Toc366675977"/>
      <w:bookmarkStart w:id="412" w:name="_Toc366676779"/>
      <w:bookmarkStart w:id="413" w:name="_Toc366677582"/>
      <w:bookmarkStart w:id="414" w:name="_Toc366678384"/>
      <w:bookmarkStart w:id="415" w:name="_Toc366679187"/>
      <w:bookmarkStart w:id="416" w:name="_Toc366679990"/>
      <w:bookmarkStart w:id="417" w:name="_Toc366680796"/>
      <w:bookmarkStart w:id="418" w:name="_Toc366752777"/>
      <w:bookmarkStart w:id="419" w:name="_Toc366753618"/>
      <w:bookmarkStart w:id="420" w:name="_Toc366754455"/>
      <w:bookmarkStart w:id="421" w:name="_Toc366755295"/>
      <w:bookmarkStart w:id="422" w:name="_Toc366756132"/>
      <w:bookmarkStart w:id="423" w:name="_Toc366756972"/>
      <w:bookmarkStart w:id="424" w:name="_Toc366757810"/>
      <w:bookmarkStart w:id="425" w:name="_Toc366675981"/>
      <w:bookmarkStart w:id="426" w:name="_Toc366676783"/>
      <w:bookmarkStart w:id="427" w:name="_Toc366677586"/>
      <w:bookmarkStart w:id="428" w:name="_Toc366678388"/>
      <w:bookmarkStart w:id="429" w:name="_Toc366679191"/>
      <w:bookmarkStart w:id="430" w:name="_Toc366679994"/>
      <w:bookmarkStart w:id="431" w:name="_Toc366680800"/>
      <w:bookmarkStart w:id="432" w:name="_Toc366752781"/>
      <w:bookmarkStart w:id="433" w:name="_Toc366753622"/>
      <w:bookmarkStart w:id="434" w:name="_Toc366754459"/>
      <w:bookmarkStart w:id="435" w:name="_Toc366755299"/>
      <w:bookmarkStart w:id="436" w:name="_Toc366756136"/>
      <w:bookmarkStart w:id="437" w:name="_Toc366756976"/>
      <w:bookmarkStart w:id="438" w:name="_Toc366757814"/>
      <w:bookmarkStart w:id="439" w:name="_Toc366675984"/>
      <w:bookmarkStart w:id="440" w:name="_Toc366676786"/>
      <w:bookmarkStart w:id="441" w:name="_Toc366677589"/>
      <w:bookmarkStart w:id="442" w:name="_Toc366678391"/>
      <w:bookmarkStart w:id="443" w:name="_Toc366679194"/>
      <w:bookmarkStart w:id="444" w:name="_Toc366679997"/>
      <w:bookmarkStart w:id="445" w:name="_Toc366680803"/>
      <w:bookmarkStart w:id="446" w:name="_Toc366752784"/>
      <w:bookmarkStart w:id="447" w:name="_Toc366753625"/>
      <w:bookmarkStart w:id="448" w:name="_Toc366754462"/>
      <w:bookmarkStart w:id="449" w:name="_Toc366755302"/>
      <w:bookmarkStart w:id="450" w:name="_Toc366756139"/>
      <w:bookmarkStart w:id="451" w:name="_Toc366756979"/>
      <w:bookmarkStart w:id="452" w:name="_Toc366757817"/>
      <w:bookmarkStart w:id="453" w:name="_Toc366675985"/>
      <w:bookmarkStart w:id="454" w:name="_Toc366676787"/>
      <w:bookmarkStart w:id="455" w:name="_Toc366677590"/>
      <w:bookmarkStart w:id="456" w:name="_Toc366678392"/>
      <w:bookmarkStart w:id="457" w:name="_Toc366679195"/>
      <w:bookmarkStart w:id="458" w:name="_Toc366679998"/>
      <w:bookmarkStart w:id="459" w:name="_Toc366680804"/>
      <w:bookmarkStart w:id="460" w:name="_Toc366752785"/>
      <w:bookmarkStart w:id="461" w:name="_Toc366753626"/>
      <w:bookmarkStart w:id="462" w:name="_Toc366754463"/>
      <w:bookmarkStart w:id="463" w:name="_Toc366755303"/>
      <w:bookmarkStart w:id="464" w:name="_Toc366756140"/>
      <w:bookmarkStart w:id="465" w:name="_Toc366756980"/>
      <w:bookmarkStart w:id="466" w:name="_Toc366757818"/>
      <w:bookmarkStart w:id="467" w:name="_Toc366675987"/>
      <w:bookmarkStart w:id="468" w:name="_Toc366676789"/>
      <w:bookmarkStart w:id="469" w:name="_Toc366677592"/>
      <w:bookmarkStart w:id="470" w:name="_Toc366678394"/>
      <w:bookmarkStart w:id="471" w:name="_Toc366679197"/>
      <w:bookmarkStart w:id="472" w:name="_Toc366680000"/>
      <w:bookmarkStart w:id="473" w:name="_Toc366680806"/>
      <w:bookmarkStart w:id="474" w:name="_Toc366752787"/>
      <w:bookmarkStart w:id="475" w:name="_Toc366753628"/>
      <w:bookmarkStart w:id="476" w:name="_Toc366754465"/>
      <w:bookmarkStart w:id="477" w:name="_Toc366755305"/>
      <w:bookmarkStart w:id="478" w:name="_Toc366756142"/>
      <w:bookmarkStart w:id="479" w:name="_Toc366756982"/>
      <w:bookmarkStart w:id="480" w:name="_Toc366757820"/>
      <w:bookmarkStart w:id="481" w:name="_Toc366675988"/>
      <w:bookmarkStart w:id="482" w:name="_Toc366676790"/>
      <w:bookmarkStart w:id="483" w:name="_Toc366677593"/>
      <w:bookmarkStart w:id="484" w:name="_Toc366678395"/>
      <w:bookmarkStart w:id="485" w:name="_Toc366679198"/>
      <w:bookmarkStart w:id="486" w:name="_Toc366680001"/>
      <w:bookmarkStart w:id="487" w:name="_Toc366680807"/>
      <w:bookmarkStart w:id="488" w:name="_Toc366752788"/>
      <w:bookmarkStart w:id="489" w:name="_Toc366753629"/>
      <w:bookmarkStart w:id="490" w:name="_Toc366754466"/>
      <w:bookmarkStart w:id="491" w:name="_Toc366755306"/>
      <w:bookmarkStart w:id="492" w:name="_Toc366756143"/>
      <w:bookmarkStart w:id="493" w:name="_Toc366756983"/>
      <w:bookmarkStart w:id="494" w:name="_Toc366757821"/>
      <w:bookmarkStart w:id="495" w:name="_Toc366675989"/>
      <w:bookmarkStart w:id="496" w:name="_Toc366676791"/>
      <w:bookmarkStart w:id="497" w:name="_Toc366677594"/>
      <w:bookmarkStart w:id="498" w:name="_Toc366678396"/>
      <w:bookmarkStart w:id="499" w:name="_Toc366679199"/>
      <w:bookmarkStart w:id="500" w:name="_Toc366680002"/>
      <w:bookmarkStart w:id="501" w:name="_Toc366680808"/>
      <w:bookmarkStart w:id="502" w:name="_Toc366752789"/>
      <w:bookmarkStart w:id="503" w:name="_Toc366753630"/>
      <w:bookmarkStart w:id="504" w:name="_Toc366754467"/>
      <w:bookmarkStart w:id="505" w:name="_Toc366755307"/>
      <w:bookmarkStart w:id="506" w:name="_Toc366756144"/>
      <w:bookmarkStart w:id="507" w:name="_Toc366756984"/>
      <w:bookmarkStart w:id="508" w:name="_Toc366757822"/>
      <w:bookmarkStart w:id="509" w:name="_Toc366675991"/>
      <w:bookmarkStart w:id="510" w:name="_Toc366676793"/>
      <w:bookmarkStart w:id="511" w:name="_Toc366677596"/>
      <w:bookmarkStart w:id="512" w:name="_Toc366678398"/>
      <w:bookmarkStart w:id="513" w:name="_Toc366679201"/>
      <w:bookmarkStart w:id="514" w:name="_Toc366680004"/>
      <w:bookmarkStart w:id="515" w:name="_Toc366680810"/>
      <w:bookmarkStart w:id="516" w:name="_Toc366752791"/>
      <w:bookmarkStart w:id="517" w:name="_Toc366753632"/>
      <w:bookmarkStart w:id="518" w:name="_Toc366754469"/>
      <w:bookmarkStart w:id="519" w:name="_Toc366755309"/>
      <w:bookmarkStart w:id="520" w:name="_Toc366756146"/>
      <w:bookmarkStart w:id="521" w:name="_Toc366756986"/>
      <w:bookmarkStart w:id="522" w:name="_Toc366757824"/>
      <w:bookmarkStart w:id="523" w:name="_Toc366675993"/>
      <w:bookmarkStart w:id="524" w:name="_Toc366676795"/>
      <w:bookmarkStart w:id="525" w:name="_Toc366677598"/>
      <w:bookmarkStart w:id="526" w:name="_Toc366678400"/>
      <w:bookmarkStart w:id="527" w:name="_Toc366679203"/>
      <w:bookmarkStart w:id="528" w:name="_Toc366680006"/>
      <w:bookmarkStart w:id="529" w:name="_Toc366680812"/>
      <w:bookmarkStart w:id="530" w:name="_Toc366752793"/>
      <w:bookmarkStart w:id="531" w:name="_Toc366753634"/>
      <w:bookmarkStart w:id="532" w:name="_Toc366754471"/>
      <w:bookmarkStart w:id="533" w:name="_Toc366755311"/>
      <w:bookmarkStart w:id="534" w:name="_Toc366756148"/>
      <w:bookmarkStart w:id="535" w:name="_Toc366756988"/>
      <w:bookmarkStart w:id="536" w:name="_Toc366757826"/>
      <w:bookmarkStart w:id="537" w:name="_Toc366675995"/>
      <w:bookmarkStart w:id="538" w:name="_Toc366676797"/>
      <w:bookmarkStart w:id="539" w:name="_Toc366677600"/>
      <w:bookmarkStart w:id="540" w:name="_Toc366678402"/>
      <w:bookmarkStart w:id="541" w:name="_Toc366679205"/>
      <w:bookmarkStart w:id="542" w:name="_Toc366680008"/>
      <w:bookmarkStart w:id="543" w:name="_Toc366680814"/>
      <w:bookmarkStart w:id="544" w:name="_Toc366752795"/>
      <w:bookmarkStart w:id="545" w:name="_Toc366753636"/>
      <w:bookmarkStart w:id="546" w:name="_Toc366754473"/>
      <w:bookmarkStart w:id="547" w:name="_Toc366755313"/>
      <w:bookmarkStart w:id="548" w:name="_Toc366756150"/>
      <w:bookmarkStart w:id="549" w:name="_Toc366756990"/>
      <w:bookmarkStart w:id="550" w:name="_Toc366757828"/>
      <w:bookmarkStart w:id="551" w:name="_Toc366675998"/>
      <w:bookmarkStart w:id="552" w:name="_Toc366676800"/>
      <w:bookmarkStart w:id="553" w:name="_Toc366677603"/>
      <w:bookmarkStart w:id="554" w:name="_Toc366678405"/>
      <w:bookmarkStart w:id="555" w:name="_Toc366679208"/>
      <w:bookmarkStart w:id="556" w:name="_Toc366680011"/>
      <w:bookmarkStart w:id="557" w:name="_Toc366680817"/>
      <w:bookmarkStart w:id="558" w:name="_Toc366752798"/>
      <w:bookmarkStart w:id="559" w:name="_Toc366753639"/>
      <w:bookmarkStart w:id="560" w:name="_Toc366754476"/>
      <w:bookmarkStart w:id="561" w:name="_Toc366755316"/>
      <w:bookmarkStart w:id="562" w:name="_Toc366756153"/>
      <w:bookmarkStart w:id="563" w:name="_Toc366756993"/>
      <w:bookmarkStart w:id="564" w:name="_Toc366757831"/>
      <w:bookmarkStart w:id="565" w:name="_Toc366676003"/>
      <w:bookmarkStart w:id="566" w:name="_Toc366676805"/>
      <w:bookmarkStart w:id="567" w:name="_Toc366677608"/>
      <w:bookmarkStart w:id="568" w:name="_Toc366678410"/>
      <w:bookmarkStart w:id="569" w:name="_Toc366679213"/>
      <w:bookmarkStart w:id="570" w:name="_Toc366680016"/>
      <w:bookmarkStart w:id="571" w:name="_Toc366680822"/>
      <w:bookmarkStart w:id="572" w:name="_Toc366752803"/>
      <w:bookmarkStart w:id="573" w:name="_Toc366753644"/>
      <w:bookmarkStart w:id="574" w:name="_Toc366754481"/>
      <w:bookmarkStart w:id="575" w:name="_Toc366755321"/>
      <w:bookmarkStart w:id="576" w:name="_Toc366756158"/>
      <w:bookmarkStart w:id="577" w:name="_Toc366756998"/>
      <w:bookmarkStart w:id="578" w:name="_Toc366757836"/>
      <w:bookmarkStart w:id="579" w:name="_Toc366676005"/>
      <w:bookmarkStart w:id="580" w:name="_Toc366676807"/>
      <w:bookmarkStart w:id="581" w:name="_Toc366677610"/>
      <w:bookmarkStart w:id="582" w:name="_Toc366678412"/>
      <w:bookmarkStart w:id="583" w:name="_Toc366679215"/>
      <w:bookmarkStart w:id="584" w:name="_Toc366680018"/>
      <w:bookmarkStart w:id="585" w:name="_Toc366680824"/>
      <w:bookmarkStart w:id="586" w:name="_Toc366752805"/>
      <w:bookmarkStart w:id="587" w:name="_Toc366753646"/>
      <w:bookmarkStart w:id="588" w:name="_Toc366754483"/>
      <w:bookmarkStart w:id="589" w:name="_Toc366755323"/>
      <w:bookmarkStart w:id="590" w:name="_Toc366756160"/>
      <w:bookmarkStart w:id="591" w:name="_Toc366757000"/>
      <w:bookmarkStart w:id="592" w:name="_Toc366757838"/>
      <w:bookmarkStart w:id="593" w:name="_Toc366676006"/>
      <w:bookmarkStart w:id="594" w:name="_Toc366676808"/>
      <w:bookmarkStart w:id="595" w:name="_Toc366677611"/>
      <w:bookmarkStart w:id="596" w:name="_Toc366678413"/>
      <w:bookmarkStart w:id="597" w:name="_Toc366679216"/>
      <w:bookmarkStart w:id="598" w:name="_Toc366680019"/>
      <w:bookmarkStart w:id="599" w:name="_Toc366680825"/>
      <w:bookmarkStart w:id="600" w:name="_Toc366752806"/>
      <w:bookmarkStart w:id="601" w:name="_Toc366753647"/>
      <w:bookmarkStart w:id="602" w:name="_Toc366754484"/>
      <w:bookmarkStart w:id="603" w:name="_Toc366755324"/>
      <w:bookmarkStart w:id="604" w:name="_Toc366756161"/>
      <w:bookmarkStart w:id="605" w:name="_Toc366757001"/>
      <w:bookmarkStart w:id="606" w:name="_Toc366757839"/>
      <w:bookmarkStart w:id="607" w:name="_Toc366676007"/>
      <w:bookmarkStart w:id="608" w:name="_Toc366676809"/>
      <w:bookmarkStart w:id="609" w:name="_Toc366677612"/>
      <w:bookmarkStart w:id="610" w:name="_Toc366678414"/>
      <w:bookmarkStart w:id="611" w:name="_Toc366679217"/>
      <w:bookmarkStart w:id="612" w:name="_Toc366680020"/>
      <w:bookmarkStart w:id="613" w:name="_Toc366680826"/>
      <w:bookmarkStart w:id="614" w:name="_Toc366752807"/>
      <w:bookmarkStart w:id="615" w:name="_Toc366753648"/>
      <w:bookmarkStart w:id="616" w:name="_Toc366754485"/>
      <w:bookmarkStart w:id="617" w:name="_Toc366755325"/>
      <w:bookmarkStart w:id="618" w:name="_Toc366756162"/>
      <w:bookmarkStart w:id="619" w:name="_Toc366757002"/>
      <w:bookmarkStart w:id="620" w:name="_Toc366757840"/>
      <w:bookmarkStart w:id="621" w:name="_Toc366676008"/>
      <w:bookmarkStart w:id="622" w:name="_Toc366676810"/>
      <w:bookmarkStart w:id="623" w:name="_Toc366677613"/>
      <w:bookmarkStart w:id="624" w:name="_Toc366678415"/>
      <w:bookmarkStart w:id="625" w:name="_Toc366679218"/>
      <w:bookmarkStart w:id="626" w:name="_Toc366680021"/>
      <w:bookmarkStart w:id="627" w:name="_Toc366680827"/>
      <w:bookmarkStart w:id="628" w:name="_Toc366752808"/>
      <w:bookmarkStart w:id="629" w:name="_Toc366753649"/>
      <w:bookmarkStart w:id="630" w:name="_Toc366754486"/>
      <w:bookmarkStart w:id="631" w:name="_Toc366755326"/>
      <w:bookmarkStart w:id="632" w:name="_Toc366756163"/>
      <w:bookmarkStart w:id="633" w:name="_Toc366757003"/>
      <w:bookmarkStart w:id="634" w:name="_Toc366757841"/>
      <w:bookmarkStart w:id="635" w:name="_Toc366676009"/>
      <w:bookmarkStart w:id="636" w:name="_Toc366676811"/>
      <w:bookmarkStart w:id="637" w:name="_Toc366677614"/>
      <w:bookmarkStart w:id="638" w:name="_Toc366678416"/>
      <w:bookmarkStart w:id="639" w:name="_Toc366679219"/>
      <w:bookmarkStart w:id="640" w:name="_Toc366680022"/>
      <w:bookmarkStart w:id="641" w:name="_Toc366680828"/>
      <w:bookmarkStart w:id="642" w:name="_Toc366752809"/>
      <w:bookmarkStart w:id="643" w:name="_Toc366753650"/>
      <w:bookmarkStart w:id="644" w:name="_Toc366754487"/>
      <w:bookmarkStart w:id="645" w:name="_Toc366755327"/>
      <w:bookmarkStart w:id="646" w:name="_Toc366756164"/>
      <w:bookmarkStart w:id="647" w:name="_Toc366757004"/>
      <w:bookmarkStart w:id="648" w:name="_Toc366757842"/>
      <w:bookmarkStart w:id="649" w:name="_Toc366676011"/>
      <w:bookmarkStart w:id="650" w:name="_Toc366676813"/>
      <w:bookmarkStart w:id="651" w:name="_Toc366677616"/>
      <w:bookmarkStart w:id="652" w:name="_Toc366678418"/>
      <w:bookmarkStart w:id="653" w:name="_Toc366679221"/>
      <w:bookmarkStart w:id="654" w:name="_Toc366680024"/>
      <w:bookmarkStart w:id="655" w:name="_Toc366680830"/>
      <w:bookmarkStart w:id="656" w:name="_Toc366752811"/>
      <w:bookmarkStart w:id="657" w:name="_Toc366753652"/>
      <w:bookmarkStart w:id="658" w:name="_Toc366754489"/>
      <w:bookmarkStart w:id="659" w:name="_Toc366755329"/>
      <w:bookmarkStart w:id="660" w:name="_Toc366756166"/>
      <w:bookmarkStart w:id="661" w:name="_Toc366757006"/>
      <w:bookmarkStart w:id="662" w:name="_Toc366757844"/>
      <w:bookmarkStart w:id="663" w:name="_Toc366676013"/>
      <w:bookmarkStart w:id="664" w:name="_Toc366676815"/>
      <w:bookmarkStart w:id="665" w:name="_Toc366677618"/>
      <w:bookmarkStart w:id="666" w:name="_Toc366678420"/>
      <w:bookmarkStart w:id="667" w:name="_Toc366679223"/>
      <w:bookmarkStart w:id="668" w:name="_Toc366680026"/>
      <w:bookmarkStart w:id="669" w:name="_Toc366680832"/>
      <w:bookmarkStart w:id="670" w:name="_Toc366752813"/>
      <w:bookmarkStart w:id="671" w:name="_Toc366753654"/>
      <w:bookmarkStart w:id="672" w:name="_Toc366754491"/>
      <w:bookmarkStart w:id="673" w:name="_Toc366755331"/>
      <w:bookmarkStart w:id="674" w:name="_Toc366756168"/>
      <w:bookmarkStart w:id="675" w:name="_Toc366757008"/>
      <w:bookmarkStart w:id="676" w:name="_Toc366757846"/>
      <w:bookmarkStart w:id="677" w:name="_Toc366676016"/>
      <w:bookmarkStart w:id="678" w:name="_Toc366676818"/>
      <w:bookmarkStart w:id="679" w:name="_Toc366677621"/>
      <w:bookmarkStart w:id="680" w:name="_Toc366678423"/>
      <w:bookmarkStart w:id="681" w:name="_Toc366679226"/>
      <w:bookmarkStart w:id="682" w:name="_Toc366680029"/>
      <w:bookmarkStart w:id="683" w:name="_Toc366680835"/>
      <w:bookmarkStart w:id="684" w:name="_Toc366752816"/>
      <w:bookmarkStart w:id="685" w:name="_Toc366753657"/>
      <w:bookmarkStart w:id="686" w:name="_Toc366754494"/>
      <w:bookmarkStart w:id="687" w:name="_Toc366755334"/>
      <w:bookmarkStart w:id="688" w:name="_Toc366756171"/>
      <w:bookmarkStart w:id="689" w:name="_Toc366757011"/>
      <w:bookmarkStart w:id="690" w:name="_Toc366757849"/>
      <w:bookmarkStart w:id="691" w:name="_Toc366676022"/>
      <w:bookmarkStart w:id="692" w:name="_Toc366676824"/>
      <w:bookmarkStart w:id="693" w:name="_Toc366677627"/>
      <w:bookmarkStart w:id="694" w:name="_Toc366678429"/>
      <w:bookmarkStart w:id="695" w:name="_Toc366679232"/>
      <w:bookmarkStart w:id="696" w:name="_Toc366680035"/>
      <w:bookmarkStart w:id="697" w:name="_Toc366680841"/>
      <w:bookmarkStart w:id="698" w:name="_Toc366752822"/>
      <w:bookmarkStart w:id="699" w:name="_Toc366753663"/>
      <w:bookmarkStart w:id="700" w:name="_Toc366754500"/>
      <w:bookmarkStart w:id="701" w:name="_Toc366755340"/>
      <w:bookmarkStart w:id="702" w:name="_Toc366756177"/>
      <w:bookmarkStart w:id="703" w:name="_Toc366757017"/>
      <w:bookmarkStart w:id="704" w:name="_Toc366757855"/>
      <w:bookmarkStart w:id="705" w:name="_Toc366676024"/>
      <w:bookmarkStart w:id="706" w:name="_Toc366676826"/>
      <w:bookmarkStart w:id="707" w:name="_Toc366677629"/>
      <w:bookmarkStart w:id="708" w:name="_Toc366678431"/>
      <w:bookmarkStart w:id="709" w:name="_Toc366679234"/>
      <w:bookmarkStart w:id="710" w:name="_Toc366680037"/>
      <w:bookmarkStart w:id="711" w:name="_Toc366680843"/>
      <w:bookmarkStart w:id="712" w:name="_Toc366752824"/>
      <w:bookmarkStart w:id="713" w:name="_Toc366753665"/>
      <w:bookmarkStart w:id="714" w:name="_Toc366754502"/>
      <w:bookmarkStart w:id="715" w:name="_Toc366755342"/>
      <w:bookmarkStart w:id="716" w:name="_Toc366756179"/>
      <w:bookmarkStart w:id="717" w:name="_Toc366757019"/>
      <w:bookmarkStart w:id="718" w:name="_Toc366757857"/>
      <w:bookmarkStart w:id="719" w:name="_Toc366676025"/>
      <w:bookmarkStart w:id="720" w:name="_Toc366676827"/>
      <w:bookmarkStart w:id="721" w:name="_Toc366677630"/>
      <w:bookmarkStart w:id="722" w:name="_Toc366678432"/>
      <w:bookmarkStart w:id="723" w:name="_Toc366679235"/>
      <w:bookmarkStart w:id="724" w:name="_Toc366680038"/>
      <w:bookmarkStart w:id="725" w:name="_Toc366680844"/>
      <w:bookmarkStart w:id="726" w:name="_Toc366752825"/>
      <w:bookmarkStart w:id="727" w:name="_Toc366753666"/>
      <w:bookmarkStart w:id="728" w:name="_Toc366754503"/>
      <w:bookmarkStart w:id="729" w:name="_Toc366755343"/>
      <w:bookmarkStart w:id="730" w:name="_Toc366756180"/>
      <w:bookmarkStart w:id="731" w:name="_Toc366757020"/>
      <w:bookmarkStart w:id="732" w:name="_Toc366757858"/>
      <w:bookmarkStart w:id="733" w:name="_Toc366676026"/>
      <w:bookmarkStart w:id="734" w:name="_Toc366676828"/>
      <w:bookmarkStart w:id="735" w:name="_Toc366677631"/>
      <w:bookmarkStart w:id="736" w:name="_Toc366678433"/>
      <w:bookmarkStart w:id="737" w:name="_Toc366679236"/>
      <w:bookmarkStart w:id="738" w:name="_Toc366680039"/>
      <w:bookmarkStart w:id="739" w:name="_Toc366680845"/>
      <w:bookmarkStart w:id="740" w:name="_Toc366752826"/>
      <w:bookmarkStart w:id="741" w:name="_Toc366753667"/>
      <w:bookmarkStart w:id="742" w:name="_Toc366754504"/>
      <w:bookmarkStart w:id="743" w:name="_Toc366755344"/>
      <w:bookmarkStart w:id="744" w:name="_Toc366756181"/>
      <w:bookmarkStart w:id="745" w:name="_Toc366757021"/>
      <w:bookmarkStart w:id="746" w:name="_Toc366757859"/>
      <w:bookmarkStart w:id="747" w:name="_Toc366676028"/>
      <w:bookmarkStart w:id="748" w:name="_Toc366676830"/>
      <w:bookmarkStart w:id="749" w:name="_Toc366677633"/>
      <w:bookmarkStart w:id="750" w:name="_Toc366678435"/>
      <w:bookmarkStart w:id="751" w:name="_Toc366679238"/>
      <w:bookmarkStart w:id="752" w:name="_Toc366680041"/>
      <w:bookmarkStart w:id="753" w:name="_Toc366680847"/>
      <w:bookmarkStart w:id="754" w:name="_Toc366752828"/>
      <w:bookmarkStart w:id="755" w:name="_Toc366753669"/>
      <w:bookmarkStart w:id="756" w:name="_Toc366754506"/>
      <w:bookmarkStart w:id="757" w:name="_Toc366755346"/>
      <w:bookmarkStart w:id="758" w:name="_Toc366756183"/>
      <w:bookmarkStart w:id="759" w:name="_Toc366757023"/>
      <w:bookmarkStart w:id="760" w:name="_Toc366757861"/>
      <w:bookmarkStart w:id="761" w:name="_Toc366676032"/>
      <w:bookmarkStart w:id="762" w:name="_Toc366676834"/>
      <w:bookmarkStart w:id="763" w:name="_Toc366677637"/>
      <w:bookmarkStart w:id="764" w:name="_Toc366678439"/>
      <w:bookmarkStart w:id="765" w:name="_Toc366679242"/>
      <w:bookmarkStart w:id="766" w:name="_Toc366680045"/>
      <w:bookmarkStart w:id="767" w:name="_Toc366680851"/>
      <w:bookmarkStart w:id="768" w:name="_Toc366752832"/>
      <w:bookmarkStart w:id="769" w:name="_Toc366753673"/>
      <w:bookmarkStart w:id="770" w:name="_Toc366754510"/>
      <w:bookmarkStart w:id="771" w:name="_Toc366755350"/>
      <w:bookmarkStart w:id="772" w:name="_Toc366756187"/>
      <w:bookmarkStart w:id="773" w:name="_Toc366757027"/>
      <w:bookmarkStart w:id="774" w:name="_Toc366757865"/>
      <w:bookmarkStart w:id="775" w:name="_Toc366676034"/>
      <w:bookmarkStart w:id="776" w:name="_Toc366676836"/>
      <w:bookmarkStart w:id="777" w:name="_Toc366677639"/>
      <w:bookmarkStart w:id="778" w:name="_Toc366678441"/>
      <w:bookmarkStart w:id="779" w:name="_Toc366679244"/>
      <w:bookmarkStart w:id="780" w:name="_Toc366680047"/>
      <w:bookmarkStart w:id="781" w:name="_Toc366680853"/>
      <w:bookmarkStart w:id="782" w:name="_Toc366752834"/>
      <w:bookmarkStart w:id="783" w:name="_Toc366753675"/>
      <w:bookmarkStart w:id="784" w:name="_Toc366754512"/>
      <w:bookmarkStart w:id="785" w:name="_Toc366755352"/>
      <w:bookmarkStart w:id="786" w:name="_Toc366756189"/>
      <w:bookmarkStart w:id="787" w:name="_Toc366757029"/>
      <w:bookmarkStart w:id="788" w:name="_Toc366757867"/>
      <w:bookmarkStart w:id="789" w:name="_Toc366676036"/>
      <w:bookmarkStart w:id="790" w:name="_Toc366676838"/>
      <w:bookmarkStart w:id="791" w:name="_Toc366677641"/>
      <w:bookmarkStart w:id="792" w:name="_Toc366678443"/>
      <w:bookmarkStart w:id="793" w:name="_Toc366679246"/>
      <w:bookmarkStart w:id="794" w:name="_Toc366680049"/>
      <w:bookmarkStart w:id="795" w:name="_Toc366680855"/>
      <w:bookmarkStart w:id="796" w:name="_Toc366752836"/>
      <w:bookmarkStart w:id="797" w:name="_Toc366753677"/>
      <w:bookmarkStart w:id="798" w:name="_Toc366754514"/>
      <w:bookmarkStart w:id="799" w:name="_Toc366755354"/>
      <w:bookmarkStart w:id="800" w:name="_Toc366756191"/>
      <w:bookmarkStart w:id="801" w:name="_Toc366757031"/>
      <w:bookmarkStart w:id="802" w:name="_Toc366757869"/>
      <w:bookmarkStart w:id="803" w:name="_Toc366676038"/>
      <w:bookmarkStart w:id="804" w:name="_Toc366676840"/>
      <w:bookmarkStart w:id="805" w:name="_Toc366677643"/>
      <w:bookmarkStart w:id="806" w:name="_Toc366678445"/>
      <w:bookmarkStart w:id="807" w:name="_Toc366679248"/>
      <w:bookmarkStart w:id="808" w:name="_Toc366680051"/>
      <w:bookmarkStart w:id="809" w:name="_Toc366680857"/>
      <w:bookmarkStart w:id="810" w:name="_Toc366752838"/>
      <w:bookmarkStart w:id="811" w:name="_Toc366753679"/>
      <w:bookmarkStart w:id="812" w:name="_Toc366754516"/>
      <w:bookmarkStart w:id="813" w:name="_Toc366755356"/>
      <w:bookmarkStart w:id="814" w:name="_Toc366756193"/>
      <w:bookmarkStart w:id="815" w:name="_Toc366757033"/>
      <w:bookmarkStart w:id="816" w:name="_Toc366757871"/>
      <w:bookmarkStart w:id="817" w:name="_Toc366676040"/>
      <w:bookmarkStart w:id="818" w:name="_Toc366676842"/>
      <w:bookmarkStart w:id="819" w:name="_Toc366677645"/>
      <w:bookmarkStart w:id="820" w:name="_Toc366678447"/>
      <w:bookmarkStart w:id="821" w:name="_Toc366679250"/>
      <w:bookmarkStart w:id="822" w:name="_Toc366680053"/>
      <w:bookmarkStart w:id="823" w:name="_Toc366680859"/>
      <w:bookmarkStart w:id="824" w:name="_Toc366752840"/>
      <w:bookmarkStart w:id="825" w:name="_Toc366753681"/>
      <w:bookmarkStart w:id="826" w:name="_Toc366754518"/>
      <w:bookmarkStart w:id="827" w:name="_Toc366755358"/>
      <w:bookmarkStart w:id="828" w:name="_Toc366756195"/>
      <w:bookmarkStart w:id="829" w:name="_Toc366757035"/>
      <w:bookmarkStart w:id="830" w:name="_Toc366757873"/>
      <w:bookmarkStart w:id="831" w:name="_Toc366676042"/>
      <w:bookmarkStart w:id="832" w:name="_Toc366676844"/>
      <w:bookmarkStart w:id="833" w:name="_Toc366677647"/>
      <w:bookmarkStart w:id="834" w:name="_Toc366678449"/>
      <w:bookmarkStart w:id="835" w:name="_Toc366679252"/>
      <w:bookmarkStart w:id="836" w:name="_Toc366680055"/>
      <w:bookmarkStart w:id="837" w:name="_Toc366680861"/>
      <w:bookmarkStart w:id="838" w:name="_Toc366752842"/>
      <w:bookmarkStart w:id="839" w:name="_Toc366753683"/>
      <w:bookmarkStart w:id="840" w:name="_Toc366754520"/>
      <w:bookmarkStart w:id="841" w:name="_Toc366755360"/>
      <w:bookmarkStart w:id="842" w:name="_Toc366756197"/>
      <w:bookmarkStart w:id="843" w:name="_Toc366757037"/>
      <w:bookmarkStart w:id="844" w:name="_Toc366757875"/>
      <w:bookmarkStart w:id="845" w:name="_Toc366676044"/>
      <w:bookmarkStart w:id="846" w:name="_Toc366676846"/>
      <w:bookmarkStart w:id="847" w:name="_Toc366677649"/>
      <w:bookmarkStart w:id="848" w:name="_Toc366678451"/>
      <w:bookmarkStart w:id="849" w:name="_Toc366679254"/>
      <w:bookmarkStart w:id="850" w:name="_Toc366680057"/>
      <w:bookmarkStart w:id="851" w:name="_Toc366680863"/>
      <w:bookmarkStart w:id="852" w:name="_Toc366752844"/>
      <w:bookmarkStart w:id="853" w:name="_Toc366753685"/>
      <w:bookmarkStart w:id="854" w:name="_Toc366754522"/>
      <w:bookmarkStart w:id="855" w:name="_Toc366755362"/>
      <w:bookmarkStart w:id="856" w:name="_Toc366756199"/>
      <w:bookmarkStart w:id="857" w:name="_Toc366757039"/>
      <w:bookmarkStart w:id="858" w:name="_Toc366757877"/>
      <w:bookmarkStart w:id="859" w:name="_Toc366676099"/>
      <w:bookmarkStart w:id="860" w:name="_Toc366676901"/>
      <w:bookmarkStart w:id="861" w:name="_Toc366677704"/>
      <w:bookmarkStart w:id="862" w:name="_Toc366678506"/>
      <w:bookmarkStart w:id="863" w:name="_Toc366679309"/>
      <w:bookmarkStart w:id="864" w:name="_Toc366680112"/>
      <w:bookmarkStart w:id="865" w:name="_Toc366680918"/>
      <w:bookmarkStart w:id="866" w:name="_Toc366752899"/>
      <w:bookmarkStart w:id="867" w:name="_Toc366753740"/>
      <w:bookmarkStart w:id="868" w:name="_Toc366754577"/>
      <w:bookmarkStart w:id="869" w:name="_Toc366755417"/>
      <w:bookmarkStart w:id="870" w:name="_Toc366756254"/>
      <w:bookmarkStart w:id="871" w:name="_Toc366757094"/>
      <w:bookmarkStart w:id="872" w:name="_Toc366757932"/>
      <w:bookmarkStart w:id="873" w:name="_Toc366676100"/>
      <w:bookmarkStart w:id="874" w:name="_Toc366676902"/>
      <w:bookmarkStart w:id="875" w:name="_Toc366677705"/>
      <w:bookmarkStart w:id="876" w:name="_Toc366678507"/>
      <w:bookmarkStart w:id="877" w:name="_Toc366679310"/>
      <w:bookmarkStart w:id="878" w:name="_Toc366680113"/>
      <w:bookmarkStart w:id="879" w:name="_Toc366680919"/>
      <w:bookmarkStart w:id="880" w:name="_Toc366752900"/>
      <w:bookmarkStart w:id="881" w:name="_Toc366753741"/>
      <w:bookmarkStart w:id="882" w:name="_Toc366754578"/>
      <w:bookmarkStart w:id="883" w:name="_Toc366755418"/>
      <w:bookmarkStart w:id="884" w:name="_Toc366756255"/>
      <w:bookmarkStart w:id="885" w:name="_Toc366757095"/>
      <w:bookmarkStart w:id="886" w:name="_Toc366757933"/>
      <w:bookmarkStart w:id="887" w:name="_Toc366676103"/>
      <w:bookmarkStart w:id="888" w:name="_Toc366676905"/>
      <w:bookmarkStart w:id="889" w:name="_Toc366677708"/>
      <w:bookmarkStart w:id="890" w:name="_Toc366678510"/>
      <w:bookmarkStart w:id="891" w:name="_Toc366679313"/>
      <w:bookmarkStart w:id="892" w:name="_Toc366680116"/>
      <w:bookmarkStart w:id="893" w:name="_Toc366680922"/>
      <w:bookmarkStart w:id="894" w:name="_Toc366752903"/>
      <w:bookmarkStart w:id="895" w:name="_Toc366753744"/>
      <w:bookmarkStart w:id="896" w:name="_Toc366754581"/>
      <w:bookmarkStart w:id="897" w:name="_Toc366755421"/>
      <w:bookmarkStart w:id="898" w:name="_Toc366756258"/>
      <w:bookmarkStart w:id="899" w:name="_Toc366757098"/>
      <w:bookmarkStart w:id="900" w:name="_Toc366757936"/>
      <w:bookmarkStart w:id="901" w:name="_Toc366676105"/>
      <w:bookmarkStart w:id="902" w:name="_Toc366676907"/>
      <w:bookmarkStart w:id="903" w:name="_Toc366677710"/>
      <w:bookmarkStart w:id="904" w:name="_Toc366678512"/>
      <w:bookmarkStart w:id="905" w:name="_Toc366679315"/>
      <w:bookmarkStart w:id="906" w:name="_Toc366680118"/>
      <w:bookmarkStart w:id="907" w:name="_Toc366680924"/>
      <w:bookmarkStart w:id="908" w:name="_Toc366752905"/>
      <w:bookmarkStart w:id="909" w:name="_Toc366753746"/>
      <w:bookmarkStart w:id="910" w:name="_Toc366754583"/>
      <w:bookmarkStart w:id="911" w:name="_Toc366755423"/>
      <w:bookmarkStart w:id="912" w:name="_Toc366756260"/>
      <w:bookmarkStart w:id="913" w:name="_Toc366757100"/>
      <w:bookmarkStart w:id="914" w:name="_Toc366757938"/>
      <w:bookmarkStart w:id="915" w:name="_Toc366676107"/>
      <w:bookmarkStart w:id="916" w:name="_Toc366676909"/>
      <w:bookmarkStart w:id="917" w:name="_Toc366677712"/>
      <w:bookmarkStart w:id="918" w:name="_Toc366678514"/>
      <w:bookmarkStart w:id="919" w:name="_Toc366679317"/>
      <w:bookmarkStart w:id="920" w:name="_Toc366680120"/>
      <w:bookmarkStart w:id="921" w:name="_Toc366680926"/>
      <w:bookmarkStart w:id="922" w:name="_Toc366752907"/>
      <w:bookmarkStart w:id="923" w:name="_Toc366753748"/>
      <w:bookmarkStart w:id="924" w:name="_Toc366754585"/>
      <w:bookmarkStart w:id="925" w:name="_Toc366755425"/>
      <w:bookmarkStart w:id="926" w:name="_Toc366756262"/>
      <w:bookmarkStart w:id="927" w:name="_Toc366757102"/>
      <w:bookmarkStart w:id="928" w:name="_Toc366757940"/>
      <w:bookmarkStart w:id="929" w:name="_Toc366676109"/>
      <w:bookmarkStart w:id="930" w:name="_Toc366676911"/>
      <w:bookmarkStart w:id="931" w:name="_Toc366677714"/>
      <w:bookmarkStart w:id="932" w:name="_Toc366678516"/>
      <w:bookmarkStart w:id="933" w:name="_Toc366679319"/>
      <w:bookmarkStart w:id="934" w:name="_Toc366680122"/>
      <w:bookmarkStart w:id="935" w:name="_Toc366680928"/>
      <w:bookmarkStart w:id="936" w:name="_Toc366752909"/>
      <w:bookmarkStart w:id="937" w:name="_Toc366753750"/>
      <w:bookmarkStart w:id="938" w:name="_Toc366754587"/>
      <w:bookmarkStart w:id="939" w:name="_Toc366755427"/>
      <w:bookmarkStart w:id="940" w:name="_Toc366756264"/>
      <w:bookmarkStart w:id="941" w:name="_Toc366757104"/>
      <w:bookmarkStart w:id="942" w:name="_Toc366757942"/>
      <w:bookmarkStart w:id="943" w:name="_Toc366676111"/>
      <w:bookmarkStart w:id="944" w:name="_Toc366676913"/>
      <w:bookmarkStart w:id="945" w:name="_Toc366677716"/>
      <w:bookmarkStart w:id="946" w:name="_Toc366678518"/>
      <w:bookmarkStart w:id="947" w:name="_Toc366679321"/>
      <w:bookmarkStart w:id="948" w:name="_Toc366680124"/>
      <w:bookmarkStart w:id="949" w:name="_Toc366680930"/>
      <w:bookmarkStart w:id="950" w:name="_Toc366752911"/>
      <w:bookmarkStart w:id="951" w:name="_Toc366753752"/>
      <w:bookmarkStart w:id="952" w:name="_Toc366754589"/>
      <w:bookmarkStart w:id="953" w:name="_Toc366755429"/>
      <w:bookmarkStart w:id="954" w:name="_Toc366756266"/>
      <w:bookmarkStart w:id="955" w:name="_Toc366757106"/>
      <w:bookmarkStart w:id="956" w:name="_Toc366757944"/>
      <w:bookmarkStart w:id="957" w:name="_Toc366676112"/>
      <w:bookmarkStart w:id="958" w:name="_Toc366676914"/>
      <w:bookmarkStart w:id="959" w:name="_Toc366677717"/>
      <w:bookmarkStart w:id="960" w:name="_Toc366678519"/>
      <w:bookmarkStart w:id="961" w:name="_Toc366679322"/>
      <w:bookmarkStart w:id="962" w:name="_Toc366680125"/>
      <w:bookmarkStart w:id="963" w:name="_Toc366680931"/>
      <w:bookmarkStart w:id="964" w:name="_Toc366752912"/>
      <w:bookmarkStart w:id="965" w:name="_Toc366753753"/>
      <w:bookmarkStart w:id="966" w:name="_Toc366754590"/>
      <w:bookmarkStart w:id="967" w:name="_Toc366755430"/>
      <w:bookmarkStart w:id="968" w:name="_Toc366756267"/>
      <w:bookmarkStart w:id="969" w:name="_Toc366757107"/>
      <w:bookmarkStart w:id="970" w:name="_Toc366757945"/>
      <w:bookmarkStart w:id="971" w:name="_Toc366676113"/>
      <w:bookmarkStart w:id="972" w:name="_Toc366676915"/>
      <w:bookmarkStart w:id="973" w:name="_Toc366677718"/>
      <w:bookmarkStart w:id="974" w:name="_Toc366678520"/>
      <w:bookmarkStart w:id="975" w:name="_Toc366679323"/>
      <w:bookmarkStart w:id="976" w:name="_Toc366680126"/>
      <w:bookmarkStart w:id="977" w:name="_Toc366680932"/>
      <w:bookmarkStart w:id="978" w:name="_Toc366752913"/>
      <w:bookmarkStart w:id="979" w:name="_Toc366753754"/>
      <w:bookmarkStart w:id="980" w:name="_Toc366754591"/>
      <w:bookmarkStart w:id="981" w:name="_Toc366755431"/>
      <w:bookmarkStart w:id="982" w:name="_Toc366756268"/>
      <w:bookmarkStart w:id="983" w:name="_Toc366757108"/>
      <w:bookmarkStart w:id="984" w:name="_Toc366757946"/>
      <w:bookmarkStart w:id="985" w:name="_Toc366676115"/>
      <w:bookmarkStart w:id="986" w:name="_Toc366676917"/>
      <w:bookmarkStart w:id="987" w:name="_Toc366677720"/>
      <w:bookmarkStart w:id="988" w:name="_Toc366678522"/>
      <w:bookmarkStart w:id="989" w:name="_Toc366679325"/>
      <w:bookmarkStart w:id="990" w:name="_Toc366680128"/>
      <w:bookmarkStart w:id="991" w:name="_Toc366680934"/>
      <w:bookmarkStart w:id="992" w:name="_Toc366752915"/>
      <w:bookmarkStart w:id="993" w:name="_Toc366753756"/>
      <w:bookmarkStart w:id="994" w:name="_Toc366754593"/>
      <w:bookmarkStart w:id="995" w:name="_Toc366755433"/>
      <w:bookmarkStart w:id="996" w:name="_Toc366756270"/>
      <w:bookmarkStart w:id="997" w:name="_Toc366757110"/>
      <w:bookmarkStart w:id="998" w:name="_Toc366757948"/>
      <w:bookmarkStart w:id="999" w:name="_Toc366676118"/>
      <w:bookmarkStart w:id="1000" w:name="_Toc366676920"/>
      <w:bookmarkStart w:id="1001" w:name="_Toc366677723"/>
      <w:bookmarkStart w:id="1002" w:name="_Toc366678525"/>
      <w:bookmarkStart w:id="1003" w:name="_Toc366679328"/>
      <w:bookmarkStart w:id="1004" w:name="_Toc366680131"/>
      <w:bookmarkStart w:id="1005" w:name="_Toc366680937"/>
      <w:bookmarkStart w:id="1006" w:name="_Toc366752918"/>
      <w:bookmarkStart w:id="1007" w:name="_Toc366753759"/>
      <w:bookmarkStart w:id="1008" w:name="_Toc366754596"/>
      <w:bookmarkStart w:id="1009" w:name="_Toc366755436"/>
      <w:bookmarkStart w:id="1010" w:name="_Toc366756273"/>
      <w:bookmarkStart w:id="1011" w:name="_Toc366757113"/>
      <w:bookmarkStart w:id="1012" w:name="_Toc366757951"/>
      <w:bookmarkStart w:id="1013" w:name="_Toc366676119"/>
      <w:bookmarkStart w:id="1014" w:name="_Toc366676921"/>
      <w:bookmarkStart w:id="1015" w:name="_Toc366677724"/>
      <w:bookmarkStart w:id="1016" w:name="_Toc366678526"/>
      <w:bookmarkStart w:id="1017" w:name="_Toc366679329"/>
      <w:bookmarkStart w:id="1018" w:name="_Toc366680132"/>
      <w:bookmarkStart w:id="1019" w:name="_Toc366680938"/>
      <w:bookmarkStart w:id="1020" w:name="_Toc366752919"/>
      <w:bookmarkStart w:id="1021" w:name="_Toc366753760"/>
      <w:bookmarkStart w:id="1022" w:name="_Toc366754597"/>
      <w:bookmarkStart w:id="1023" w:name="_Toc366755437"/>
      <w:bookmarkStart w:id="1024" w:name="_Toc366756274"/>
      <w:bookmarkStart w:id="1025" w:name="_Toc366757114"/>
      <w:bookmarkStart w:id="1026" w:name="_Toc366757952"/>
      <w:bookmarkStart w:id="1027" w:name="_Toc366676122"/>
      <w:bookmarkStart w:id="1028" w:name="_Toc366676924"/>
      <w:bookmarkStart w:id="1029" w:name="_Toc366677727"/>
      <w:bookmarkStart w:id="1030" w:name="_Toc366678529"/>
      <w:bookmarkStart w:id="1031" w:name="_Toc366679332"/>
      <w:bookmarkStart w:id="1032" w:name="_Toc366680135"/>
      <w:bookmarkStart w:id="1033" w:name="_Toc366680941"/>
      <w:bookmarkStart w:id="1034" w:name="_Toc366752922"/>
      <w:bookmarkStart w:id="1035" w:name="_Toc366753763"/>
      <w:bookmarkStart w:id="1036" w:name="_Toc366754600"/>
      <w:bookmarkStart w:id="1037" w:name="_Toc366755440"/>
      <w:bookmarkStart w:id="1038" w:name="_Toc366756277"/>
      <w:bookmarkStart w:id="1039" w:name="_Toc366757117"/>
      <w:bookmarkStart w:id="1040" w:name="_Toc366757955"/>
      <w:bookmarkStart w:id="1041" w:name="_Toc366676124"/>
      <w:bookmarkStart w:id="1042" w:name="_Toc366676926"/>
      <w:bookmarkStart w:id="1043" w:name="_Toc366677729"/>
      <w:bookmarkStart w:id="1044" w:name="_Toc366678531"/>
      <w:bookmarkStart w:id="1045" w:name="_Toc366679334"/>
      <w:bookmarkStart w:id="1046" w:name="_Toc366680137"/>
      <w:bookmarkStart w:id="1047" w:name="_Toc366680943"/>
      <w:bookmarkStart w:id="1048" w:name="_Toc366752924"/>
      <w:bookmarkStart w:id="1049" w:name="_Toc366753765"/>
      <w:bookmarkStart w:id="1050" w:name="_Toc366754602"/>
      <w:bookmarkStart w:id="1051" w:name="_Toc366755442"/>
      <w:bookmarkStart w:id="1052" w:name="_Toc366756279"/>
      <w:bookmarkStart w:id="1053" w:name="_Toc366757119"/>
      <w:bookmarkStart w:id="1054" w:name="_Toc366757957"/>
      <w:bookmarkStart w:id="1055" w:name="_Toc366676125"/>
      <w:bookmarkStart w:id="1056" w:name="_Toc366676927"/>
      <w:bookmarkStart w:id="1057" w:name="_Toc366677730"/>
      <w:bookmarkStart w:id="1058" w:name="_Toc366678532"/>
      <w:bookmarkStart w:id="1059" w:name="_Toc366679335"/>
      <w:bookmarkStart w:id="1060" w:name="_Toc366680138"/>
      <w:bookmarkStart w:id="1061" w:name="_Toc366680944"/>
      <w:bookmarkStart w:id="1062" w:name="_Toc366752925"/>
      <w:bookmarkStart w:id="1063" w:name="_Toc366753766"/>
      <w:bookmarkStart w:id="1064" w:name="_Toc366754603"/>
      <w:bookmarkStart w:id="1065" w:name="_Toc366755443"/>
      <w:bookmarkStart w:id="1066" w:name="_Toc366756280"/>
      <w:bookmarkStart w:id="1067" w:name="_Toc366757120"/>
      <w:bookmarkStart w:id="1068" w:name="_Toc366757958"/>
      <w:bookmarkStart w:id="1069" w:name="_Toc366676126"/>
      <w:bookmarkStart w:id="1070" w:name="_Toc366676928"/>
      <w:bookmarkStart w:id="1071" w:name="_Toc366677731"/>
      <w:bookmarkStart w:id="1072" w:name="_Toc366678533"/>
      <w:bookmarkStart w:id="1073" w:name="_Toc366679336"/>
      <w:bookmarkStart w:id="1074" w:name="_Toc366680139"/>
      <w:bookmarkStart w:id="1075" w:name="_Toc366680945"/>
      <w:bookmarkStart w:id="1076" w:name="_Toc366752926"/>
      <w:bookmarkStart w:id="1077" w:name="_Toc366753767"/>
      <w:bookmarkStart w:id="1078" w:name="_Toc366754604"/>
      <w:bookmarkStart w:id="1079" w:name="_Toc366755444"/>
      <w:bookmarkStart w:id="1080" w:name="_Toc366756281"/>
      <w:bookmarkStart w:id="1081" w:name="_Toc366757121"/>
      <w:bookmarkStart w:id="1082" w:name="_Toc366757959"/>
      <w:bookmarkStart w:id="1083" w:name="_Toc366676128"/>
      <w:bookmarkStart w:id="1084" w:name="_Toc366676930"/>
      <w:bookmarkStart w:id="1085" w:name="_Toc366677733"/>
      <w:bookmarkStart w:id="1086" w:name="_Toc366678535"/>
      <w:bookmarkStart w:id="1087" w:name="_Toc366679338"/>
      <w:bookmarkStart w:id="1088" w:name="_Toc366680141"/>
      <w:bookmarkStart w:id="1089" w:name="_Toc366680947"/>
      <w:bookmarkStart w:id="1090" w:name="_Toc366752928"/>
      <w:bookmarkStart w:id="1091" w:name="_Toc366753769"/>
      <w:bookmarkStart w:id="1092" w:name="_Toc366754606"/>
      <w:bookmarkStart w:id="1093" w:name="_Toc366755446"/>
      <w:bookmarkStart w:id="1094" w:name="_Toc366756283"/>
      <w:bookmarkStart w:id="1095" w:name="_Toc366757123"/>
      <w:bookmarkStart w:id="1096" w:name="_Toc366757961"/>
      <w:bookmarkStart w:id="1097" w:name="_Toc366676130"/>
      <w:bookmarkStart w:id="1098" w:name="_Toc366676932"/>
      <w:bookmarkStart w:id="1099" w:name="_Toc366677735"/>
      <w:bookmarkStart w:id="1100" w:name="_Toc366678537"/>
      <w:bookmarkStart w:id="1101" w:name="_Toc366679340"/>
      <w:bookmarkStart w:id="1102" w:name="_Toc366680143"/>
      <w:bookmarkStart w:id="1103" w:name="_Toc366680949"/>
      <w:bookmarkStart w:id="1104" w:name="_Toc366752930"/>
      <w:bookmarkStart w:id="1105" w:name="_Toc366753771"/>
      <w:bookmarkStart w:id="1106" w:name="_Toc366754608"/>
      <w:bookmarkStart w:id="1107" w:name="_Toc366755448"/>
      <w:bookmarkStart w:id="1108" w:name="_Toc366756285"/>
      <w:bookmarkStart w:id="1109" w:name="_Toc366757125"/>
      <w:bookmarkStart w:id="1110" w:name="_Toc366757963"/>
      <w:bookmarkStart w:id="1111" w:name="_Toc366676132"/>
      <w:bookmarkStart w:id="1112" w:name="_Toc366676934"/>
      <w:bookmarkStart w:id="1113" w:name="_Toc366677737"/>
      <w:bookmarkStart w:id="1114" w:name="_Toc366678539"/>
      <w:bookmarkStart w:id="1115" w:name="_Toc366679342"/>
      <w:bookmarkStart w:id="1116" w:name="_Toc366680145"/>
      <w:bookmarkStart w:id="1117" w:name="_Toc366680951"/>
      <w:bookmarkStart w:id="1118" w:name="_Toc366752932"/>
      <w:bookmarkStart w:id="1119" w:name="_Toc366753773"/>
      <w:bookmarkStart w:id="1120" w:name="_Toc366754610"/>
      <w:bookmarkStart w:id="1121" w:name="_Toc366755450"/>
      <w:bookmarkStart w:id="1122" w:name="_Toc366756287"/>
      <w:bookmarkStart w:id="1123" w:name="_Toc366757127"/>
      <w:bookmarkStart w:id="1124" w:name="_Toc366757965"/>
      <w:bookmarkStart w:id="1125" w:name="_Toc366676134"/>
      <w:bookmarkStart w:id="1126" w:name="_Toc366676936"/>
      <w:bookmarkStart w:id="1127" w:name="_Toc366677739"/>
      <w:bookmarkStart w:id="1128" w:name="_Toc366678541"/>
      <w:bookmarkStart w:id="1129" w:name="_Toc366679344"/>
      <w:bookmarkStart w:id="1130" w:name="_Toc366680147"/>
      <w:bookmarkStart w:id="1131" w:name="_Toc366680953"/>
      <w:bookmarkStart w:id="1132" w:name="_Toc366752934"/>
      <w:bookmarkStart w:id="1133" w:name="_Toc366753775"/>
      <w:bookmarkStart w:id="1134" w:name="_Toc366754612"/>
      <w:bookmarkStart w:id="1135" w:name="_Toc366755452"/>
      <w:bookmarkStart w:id="1136" w:name="_Toc366756289"/>
      <w:bookmarkStart w:id="1137" w:name="_Toc366757129"/>
      <w:bookmarkStart w:id="1138" w:name="_Toc366757967"/>
      <w:bookmarkStart w:id="1139" w:name="_Toc366676136"/>
      <w:bookmarkStart w:id="1140" w:name="_Toc366676938"/>
      <w:bookmarkStart w:id="1141" w:name="_Toc366677741"/>
      <w:bookmarkStart w:id="1142" w:name="_Toc366678543"/>
      <w:bookmarkStart w:id="1143" w:name="_Toc366679346"/>
      <w:bookmarkStart w:id="1144" w:name="_Toc366680149"/>
      <w:bookmarkStart w:id="1145" w:name="_Toc366680955"/>
      <w:bookmarkStart w:id="1146" w:name="_Toc366752936"/>
      <w:bookmarkStart w:id="1147" w:name="_Toc366753777"/>
      <w:bookmarkStart w:id="1148" w:name="_Toc366754614"/>
      <w:bookmarkStart w:id="1149" w:name="_Toc366755454"/>
      <w:bookmarkStart w:id="1150" w:name="_Toc366756291"/>
      <w:bookmarkStart w:id="1151" w:name="_Toc366757131"/>
      <w:bookmarkStart w:id="1152" w:name="_Toc366757969"/>
      <w:bookmarkStart w:id="1153" w:name="_Toc366676138"/>
      <w:bookmarkStart w:id="1154" w:name="_Toc366676940"/>
      <w:bookmarkStart w:id="1155" w:name="_Toc366677743"/>
      <w:bookmarkStart w:id="1156" w:name="_Toc366678545"/>
      <w:bookmarkStart w:id="1157" w:name="_Toc366679348"/>
      <w:bookmarkStart w:id="1158" w:name="_Toc366680151"/>
      <w:bookmarkStart w:id="1159" w:name="_Toc366680957"/>
      <w:bookmarkStart w:id="1160" w:name="_Toc366752938"/>
      <w:bookmarkStart w:id="1161" w:name="_Toc366753779"/>
      <w:bookmarkStart w:id="1162" w:name="_Toc366754616"/>
      <w:bookmarkStart w:id="1163" w:name="_Toc366755456"/>
      <w:bookmarkStart w:id="1164" w:name="_Toc366756293"/>
      <w:bookmarkStart w:id="1165" w:name="_Toc366757133"/>
      <w:bookmarkStart w:id="1166" w:name="_Toc366757971"/>
      <w:bookmarkStart w:id="1167" w:name="_Toc366676140"/>
      <w:bookmarkStart w:id="1168" w:name="_Toc366676942"/>
      <w:bookmarkStart w:id="1169" w:name="_Toc366677745"/>
      <w:bookmarkStart w:id="1170" w:name="_Toc366678547"/>
      <w:bookmarkStart w:id="1171" w:name="_Toc366679350"/>
      <w:bookmarkStart w:id="1172" w:name="_Toc366680153"/>
      <w:bookmarkStart w:id="1173" w:name="_Toc366680959"/>
      <w:bookmarkStart w:id="1174" w:name="_Toc366752940"/>
      <w:bookmarkStart w:id="1175" w:name="_Toc366753781"/>
      <w:bookmarkStart w:id="1176" w:name="_Toc366754618"/>
      <w:bookmarkStart w:id="1177" w:name="_Toc366755458"/>
      <w:bookmarkStart w:id="1178" w:name="_Toc366756295"/>
      <w:bookmarkStart w:id="1179" w:name="_Toc366757135"/>
      <w:bookmarkStart w:id="1180" w:name="_Toc366757973"/>
      <w:bookmarkStart w:id="1181" w:name="_Toc366676142"/>
      <w:bookmarkStart w:id="1182" w:name="_Toc366676944"/>
      <w:bookmarkStart w:id="1183" w:name="_Toc366677747"/>
      <w:bookmarkStart w:id="1184" w:name="_Toc366678549"/>
      <w:bookmarkStart w:id="1185" w:name="_Toc366679352"/>
      <w:bookmarkStart w:id="1186" w:name="_Toc366680155"/>
      <w:bookmarkStart w:id="1187" w:name="_Toc366680961"/>
      <w:bookmarkStart w:id="1188" w:name="_Toc366752942"/>
      <w:bookmarkStart w:id="1189" w:name="_Toc366753783"/>
      <w:bookmarkStart w:id="1190" w:name="_Toc366754620"/>
      <w:bookmarkStart w:id="1191" w:name="_Toc366755460"/>
      <w:bookmarkStart w:id="1192" w:name="_Toc366756297"/>
      <w:bookmarkStart w:id="1193" w:name="_Toc366757137"/>
      <w:bookmarkStart w:id="1194" w:name="_Toc366757975"/>
      <w:bookmarkStart w:id="1195" w:name="_Toc366676144"/>
      <w:bookmarkStart w:id="1196" w:name="_Toc366676946"/>
      <w:bookmarkStart w:id="1197" w:name="_Toc366677749"/>
      <w:bookmarkStart w:id="1198" w:name="_Toc366678551"/>
      <w:bookmarkStart w:id="1199" w:name="_Toc366679354"/>
      <w:bookmarkStart w:id="1200" w:name="_Toc366680157"/>
      <w:bookmarkStart w:id="1201" w:name="_Toc366680963"/>
      <w:bookmarkStart w:id="1202" w:name="_Toc366752944"/>
      <w:bookmarkStart w:id="1203" w:name="_Toc366753785"/>
      <w:bookmarkStart w:id="1204" w:name="_Toc366754622"/>
      <w:bookmarkStart w:id="1205" w:name="_Toc366755462"/>
      <w:bookmarkStart w:id="1206" w:name="_Toc366756299"/>
      <w:bookmarkStart w:id="1207" w:name="_Toc366757139"/>
      <w:bookmarkStart w:id="1208" w:name="_Toc366757977"/>
      <w:bookmarkStart w:id="1209" w:name="_Toc366676146"/>
      <w:bookmarkStart w:id="1210" w:name="_Toc366676948"/>
      <w:bookmarkStart w:id="1211" w:name="_Toc366677751"/>
      <w:bookmarkStart w:id="1212" w:name="_Toc366678553"/>
      <w:bookmarkStart w:id="1213" w:name="_Toc366679356"/>
      <w:bookmarkStart w:id="1214" w:name="_Toc366680159"/>
      <w:bookmarkStart w:id="1215" w:name="_Toc366680965"/>
      <w:bookmarkStart w:id="1216" w:name="_Toc366752946"/>
      <w:bookmarkStart w:id="1217" w:name="_Toc366753787"/>
      <w:bookmarkStart w:id="1218" w:name="_Toc366754624"/>
      <w:bookmarkStart w:id="1219" w:name="_Toc366755464"/>
      <w:bookmarkStart w:id="1220" w:name="_Toc366756301"/>
      <w:bookmarkStart w:id="1221" w:name="_Toc366757141"/>
      <w:bookmarkStart w:id="1222" w:name="_Toc366757979"/>
      <w:bookmarkStart w:id="1223" w:name="_Toc366676148"/>
      <w:bookmarkStart w:id="1224" w:name="_Toc366676950"/>
      <w:bookmarkStart w:id="1225" w:name="_Toc366677753"/>
      <w:bookmarkStart w:id="1226" w:name="_Toc366678555"/>
      <w:bookmarkStart w:id="1227" w:name="_Toc366679358"/>
      <w:bookmarkStart w:id="1228" w:name="_Toc366680161"/>
      <w:bookmarkStart w:id="1229" w:name="_Toc366680967"/>
      <w:bookmarkStart w:id="1230" w:name="_Toc366752948"/>
      <w:bookmarkStart w:id="1231" w:name="_Toc366753789"/>
      <w:bookmarkStart w:id="1232" w:name="_Toc366754626"/>
      <w:bookmarkStart w:id="1233" w:name="_Toc366755466"/>
      <w:bookmarkStart w:id="1234" w:name="_Toc366756303"/>
      <w:bookmarkStart w:id="1235" w:name="_Toc366757143"/>
      <w:bookmarkStart w:id="1236" w:name="_Toc366757981"/>
      <w:bookmarkStart w:id="1237" w:name="_Toc366676150"/>
      <w:bookmarkStart w:id="1238" w:name="_Toc366676952"/>
      <w:bookmarkStart w:id="1239" w:name="_Toc366677755"/>
      <w:bookmarkStart w:id="1240" w:name="_Toc366678557"/>
      <w:bookmarkStart w:id="1241" w:name="_Toc366679360"/>
      <w:bookmarkStart w:id="1242" w:name="_Toc366680163"/>
      <w:bookmarkStart w:id="1243" w:name="_Toc366680969"/>
      <w:bookmarkStart w:id="1244" w:name="_Toc366752950"/>
      <w:bookmarkStart w:id="1245" w:name="_Toc366753791"/>
      <w:bookmarkStart w:id="1246" w:name="_Toc366754628"/>
      <w:bookmarkStart w:id="1247" w:name="_Toc366755468"/>
      <w:bookmarkStart w:id="1248" w:name="_Toc366756305"/>
      <w:bookmarkStart w:id="1249" w:name="_Toc366757145"/>
      <w:bookmarkStart w:id="1250" w:name="_Toc366757983"/>
      <w:bookmarkStart w:id="1251" w:name="_Toc366676152"/>
      <w:bookmarkStart w:id="1252" w:name="_Toc366676954"/>
      <w:bookmarkStart w:id="1253" w:name="_Toc366677757"/>
      <w:bookmarkStart w:id="1254" w:name="_Toc366678559"/>
      <w:bookmarkStart w:id="1255" w:name="_Toc366679362"/>
      <w:bookmarkStart w:id="1256" w:name="_Toc366680165"/>
      <w:bookmarkStart w:id="1257" w:name="_Toc366680971"/>
      <w:bookmarkStart w:id="1258" w:name="_Toc366752952"/>
      <w:bookmarkStart w:id="1259" w:name="_Toc366753793"/>
      <w:bookmarkStart w:id="1260" w:name="_Toc366754630"/>
      <w:bookmarkStart w:id="1261" w:name="_Toc366755470"/>
      <w:bookmarkStart w:id="1262" w:name="_Toc366756307"/>
      <w:bookmarkStart w:id="1263" w:name="_Toc366757147"/>
      <w:bookmarkStart w:id="1264" w:name="_Toc366757985"/>
      <w:bookmarkStart w:id="1265" w:name="_Toc366676154"/>
      <w:bookmarkStart w:id="1266" w:name="_Toc366676956"/>
      <w:bookmarkStart w:id="1267" w:name="_Toc366677759"/>
      <w:bookmarkStart w:id="1268" w:name="_Toc366678561"/>
      <w:bookmarkStart w:id="1269" w:name="_Toc366679364"/>
      <w:bookmarkStart w:id="1270" w:name="_Toc366680167"/>
      <w:bookmarkStart w:id="1271" w:name="_Toc366680973"/>
      <w:bookmarkStart w:id="1272" w:name="_Toc366752954"/>
      <w:bookmarkStart w:id="1273" w:name="_Toc366753795"/>
      <w:bookmarkStart w:id="1274" w:name="_Toc366754632"/>
      <w:bookmarkStart w:id="1275" w:name="_Toc366755472"/>
      <w:bookmarkStart w:id="1276" w:name="_Toc366756309"/>
      <w:bookmarkStart w:id="1277" w:name="_Toc366757149"/>
      <w:bookmarkStart w:id="1278" w:name="_Toc366757987"/>
      <w:bookmarkStart w:id="1279" w:name="_Toc366676156"/>
      <w:bookmarkStart w:id="1280" w:name="_Toc366676958"/>
      <w:bookmarkStart w:id="1281" w:name="_Toc366677761"/>
      <w:bookmarkStart w:id="1282" w:name="_Toc366678563"/>
      <w:bookmarkStart w:id="1283" w:name="_Toc366679366"/>
      <w:bookmarkStart w:id="1284" w:name="_Toc366680169"/>
      <w:bookmarkStart w:id="1285" w:name="_Toc366680975"/>
      <w:bookmarkStart w:id="1286" w:name="_Toc366752956"/>
      <w:bookmarkStart w:id="1287" w:name="_Toc366753797"/>
      <w:bookmarkStart w:id="1288" w:name="_Toc366754634"/>
      <w:bookmarkStart w:id="1289" w:name="_Toc366755474"/>
      <w:bookmarkStart w:id="1290" w:name="_Toc366756311"/>
      <w:bookmarkStart w:id="1291" w:name="_Toc366757151"/>
      <w:bookmarkStart w:id="1292" w:name="_Toc366757989"/>
      <w:bookmarkStart w:id="1293" w:name="_Toc366676158"/>
      <w:bookmarkStart w:id="1294" w:name="_Toc366676960"/>
      <w:bookmarkStart w:id="1295" w:name="_Toc366677763"/>
      <w:bookmarkStart w:id="1296" w:name="_Toc366678565"/>
      <w:bookmarkStart w:id="1297" w:name="_Toc366679368"/>
      <w:bookmarkStart w:id="1298" w:name="_Toc366680171"/>
      <w:bookmarkStart w:id="1299" w:name="_Toc366680977"/>
      <w:bookmarkStart w:id="1300" w:name="_Toc366752958"/>
      <w:bookmarkStart w:id="1301" w:name="_Toc366753799"/>
      <w:bookmarkStart w:id="1302" w:name="_Toc366754636"/>
      <w:bookmarkStart w:id="1303" w:name="_Toc366755476"/>
      <w:bookmarkStart w:id="1304" w:name="_Toc366756313"/>
      <w:bookmarkStart w:id="1305" w:name="_Toc366757153"/>
      <w:bookmarkStart w:id="1306" w:name="_Toc366757991"/>
      <w:bookmarkStart w:id="1307" w:name="_Toc366676160"/>
      <w:bookmarkStart w:id="1308" w:name="_Toc366676962"/>
      <w:bookmarkStart w:id="1309" w:name="_Toc366677765"/>
      <w:bookmarkStart w:id="1310" w:name="_Toc366678567"/>
      <w:bookmarkStart w:id="1311" w:name="_Toc366679370"/>
      <w:bookmarkStart w:id="1312" w:name="_Toc366680173"/>
      <w:bookmarkStart w:id="1313" w:name="_Toc366680979"/>
      <w:bookmarkStart w:id="1314" w:name="_Toc366752960"/>
      <w:bookmarkStart w:id="1315" w:name="_Toc366753801"/>
      <w:bookmarkStart w:id="1316" w:name="_Toc366754638"/>
      <w:bookmarkStart w:id="1317" w:name="_Toc366755478"/>
      <w:bookmarkStart w:id="1318" w:name="_Toc366756315"/>
      <w:bookmarkStart w:id="1319" w:name="_Toc366757155"/>
      <w:bookmarkStart w:id="1320" w:name="_Toc366757993"/>
      <w:bookmarkStart w:id="1321" w:name="_Toc366676162"/>
      <w:bookmarkStart w:id="1322" w:name="_Toc366676964"/>
      <w:bookmarkStart w:id="1323" w:name="_Toc366677767"/>
      <w:bookmarkStart w:id="1324" w:name="_Toc366678569"/>
      <w:bookmarkStart w:id="1325" w:name="_Toc366679372"/>
      <w:bookmarkStart w:id="1326" w:name="_Toc366680175"/>
      <w:bookmarkStart w:id="1327" w:name="_Toc366680981"/>
      <w:bookmarkStart w:id="1328" w:name="_Toc366752962"/>
      <w:bookmarkStart w:id="1329" w:name="_Toc366753803"/>
      <w:bookmarkStart w:id="1330" w:name="_Toc366754640"/>
      <w:bookmarkStart w:id="1331" w:name="_Toc366755480"/>
      <w:bookmarkStart w:id="1332" w:name="_Toc366756317"/>
      <w:bookmarkStart w:id="1333" w:name="_Toc366757157"/>
      <w:bookmarkStart w:id="1334" w:name="_Toc366757995"/>
      <w:bookmarkStart w:id="1335" w:name="_Toc366676164"/>
      <w:bookmarkStart w:id="1336" w:name="_Toc366676966"/>
      <w:bookmarkStart w:id="1337" w:name="_Toc366677769"/>
      <w:bookmarkStart w:id="1338" w:name="_Toc366678571"/>
      <w:bookmarkStart w:id="1339" w:name="_Toc366679374"/>
      <w:bookmarkStart w:id="1340" w:name="_Toc366680177"/>
      <w:bookmarkStart w:id="1341" w:name="_Toc366680983"/>
      <w:bookmarkStart w:id="1342" w:name="_Toc366752964"/>
      <w:bookmarkStart w:id="1343" w:name="_Toc366753805"/>
      <w:bookmarkStart w:id="1344" w:name="_Toc366754642"/>
      <w:bookmarkStart w:id="1345" w:name="_Toc366755482"/>
      <w:bookmarkStart w:id="1346" w:name="_Toc366756319"/>
      <w:bookmarkStart w:id="1347" w:name="_Toc366757159"/>
      <w:bookmarkStart w:id="1348" w:name="_Toc366757997"/>
      <w:bookmarkStart w:id="1349" w:name="_Toc366676166"/>
      <w:bookmarkStart w:id="1350" w:name="_Toc366676968"/>
      <w:bookmarkStart w:id="1351" w:name="_Toc366677771"/>
      <w:bookmarkStart w:id="1352" w:name="_Toc366678573"/>
      <w:bookmarkStart w:id="1353" w:name="_Toc366679376"/>
      <w:bookmarkStart w:id="1354" w:name="_Toc366680179"/>
      <w:bookmarkStart w:id="1355" w:name="_Toc366680985"/>
      <w:bookmarkStart w:id="1356" w:name="_Toc366752966"/>
      <w:bookmarkStart w:id="1357" w:name="_Toc366753807"/>
      <w:bookmarkStart w:id="1358" w:name="_Toc366754644"/>
      <w:bookmarkStart w:id="1359" w:name="_Toc366755484"/>
      <w:bookmarkStart w:id="1360" w:name="_Toc366756321"/>
      <w:bookmarkStart w:id="1361" w:name="_Toc366757161"/>
      <w:bookmarkStart w:id="1362" w:name="_Toc366757999"/>
      <w:bookmarkStart w:id="1363" w:name="_Toc366676168"/>
      <w:bookmarkStart w:id="1364" w:name="_Toc366676970"/>
      <w:bookmarkStart w:id="1365" w:name="_Toc366677773"/>
      <w:bookmarkStart w:id="1366" w:name="_Toc366678575"/>
      <w:bookmarkStart w:id="1367" w:name="_Toc366679378"/>
      <w:bookmarkStart w:id="1368" w:name="_Toc366680181"/>
      <w:bookmarkStart w:id="1369" w:name="_Toc366680987"/>
      <w:bookmarkStart w:id="1370" w:name="_Toc366752968"/>
      <w:bookmarkStart w:id="1371" w:name="_Toc366753809"/>
      <w:bookmarkStart w:id="1372" w:name="_Toc366754646"/>
      <w:bookmarkStart w:id="1373" w:name="_Toc366755486"/>
      <w:bookmarkStart w:id="1374" w:name="_Toc366756323"/>
      <w:bookmarkStart w:id="1375" w:name="_Toc366757163"/>
      <w:bookmarkStart w:id="1376" w:name="_Toc366758001"/>
      <w:bookmarkStart w:id="1377" w:name="_Toc366676170"/>
      <w:bookmarkStart w:id="1378" w:name="_Toc366676972"/>
      <w:bookmarkStart w:id="1379" w:name="_Toc366677775"/>
      <w:bookmarkStart w:id="1380" w:name="_Toc366678577"/>
      <w:bookmarkStart w:id="1381" w:name="_Toc366679380"/>
      <w:bookmarkStart w:id="1382" w:name="_Toc366680183"/>
      <w:bookmarkStart w:id="1383" w:name="_Toc366680989"/>
      <w:bookmarkStart w:id="1384" w:name="_Toc366752970"/>
      <w:bookmarkStart w:id="1385" w:name="_Toc366753811"/>
      <w:bookmarkStart w:id="1386" w:name="_Toc366754648"/>
      <w:bookmarkStart w:id="1387" w:name="_Toc366755488"/>
      <w:bookmarkStart w:id="1388" w:name="_Toc366756325"/>
      <w:bookmarkStart w:id="1389" w:name="_Toc366757165"/>
      <w:bookmarkStart w:id="1390" w:name="_Toc366758003"/>
      <w:bookmarkStart w:id="1391" w:name="_Toc366676172"/>
      <w:bookmarkStart w:id="1392" w:name="_Toc366676974"/>
      <w:bookmarkStart w:id="1393" w:name="_Toc366677777"/>
      <w:bookmarkStart w:id="1394" w:name="_Toc366678579"/>
      <w:bookmarkStart w:id="1395" w:name="_Toc366679382"/>
      <w:bookmarkStart w:id="1396" w:name="_Toc366680185"/>
      <w:bookmarkStart w:id="1397" w:name="_Toc366680991"/>
      <w:bookmarkStart w:id="1398" w:name="_Toc366752972"/>
      <w:bookmarkStart w:id="1399" w:name="_Toc366753813"/>
      <w:bookmarkStart w:id="1400" w:name="_Toc366754650"/>
      <w:bookmarkStart w:id="1401" w:name="_Toc366755490"/>
      <w:bookmarkStart w:id="1402" w:name="_Toc366756327"/>
      <w:bookmarkStart w:id="1403" w:name="_Toc366757167"/>
      <w:bookmarkStart w:id="1404" w:name="_Toc366758005"/>
      <w:bookmarkStart w:id="1405" w:name="_Toc366676173"/>
      <w:bookmarkStart w:id="1406" w:name="_Toc366676975"/>
      <w:bookmarkStart w:id="1407" w:name="_Toc366677778"/>
      <w:bookmarkStart w:id="1408" w:name="_Toc366678580"/>
      <w:bookmarkStart w:id="1409" w:name="_Toc366679383"/>
      <w:bookmarkStart w:id="1410" w:name="_Toc366680186"/>
      <w:bookmarkStart w:id="1411" w:name="_Toc366680992"/>
      <w:bookmarkStart w:id="1412" w:name="_Toc366752973"/>
      <w:bookmarkStart w:id="1413" w:name="_Toc366753814"/>
      <w:bookmarkStart w:id="1414" w:name="_Toc366754651"/>
      <w:bookmarkStart w:id="1415" w:name="_Toc366755491"/>
      <w:bookmarkStart w:id="1416" w:name="_Toc366756328"/>
      <w:bookmarkStart w:id="1417" w:name="_Toc366757168"/>
      <w:bookmarkStart w:id="1418" w:name="_Toc366758006"/>
      <w:bookmarkStart w:id="1419" w:name="_Toc366676174"/>
      <w:bookmarkStart w:id="1420" w:name="_Toc366676976"/>
      <w:bookmarkStart w:id="1421" w:name="_Toc366677779"/>
      <w:bookmarkStart w:id="1422" w:name="_Toc366678581"/>
      <w:bookmarkStart w:id="1423" w:name="_Toc366679384"/>
      <w:bookmarkStart w:id="1424" w:name="_Toc366680187"/>
      <w:bookmarkStart w:id="1425" w:name="_Toc366680993"/>
      <w:bookmarkStart w:id="1426" w:name="_Toc366752974"/>
      <w:bookmarkStart w:id="1427" w:name="_Toc366753815"/>
      <w:bookmarkStart w:id="1428" w:name="_Toc366754652"/>
      <w:bookmarkStart w:id="1429" w:name="_Toc366755492"/>
      <w:bookmarkStart w:id="1430" w:name="_Toc366756329"/>
      <w:bookmarkStart w:id="1431" w:name="_Toc366757169"/>
      <w:bookmarkStart w:id="1432" w:name="_Toc366758007"/>
      <w:bookmarkStart w:id="1433" w:name="_Toc366676175"/>
      <w:bookmarkStart w:id="1434" w:name="_Toc366676977"/>
      <w:bookmarkStart w:id="1435" w:name="_Toc366677780"/>
      <w:bookmarkStart w:id="1436" w:name="_Toc366678582"/>
      <w:bookmarkStart w:id="1437" w:name="_Toc366679385"/>
      <w:bookmarkStart w:id="1438" w:name="_Toc366680188"/>
      <w:bookmarkStart w:id="1439" w:name="_Toc366680994"/>
      <w:bookmarkStart w:id="1440" w:name="_Toc366752975"/>
      <w:bookmarkStart w:id="1441" w:name="_Toc366753816"/>
      <w:bookmarkStart w:id="1442" w:name="_Toc366754653"/>
      <w:bookmarkStart w:id="1443" w:name="_Toc366755493"/>
      <w:bookmarkStart w:id="1444" w:name="_Toc366756330"/>
      <w:bookmarkStart w:id="1445" w:name="_Toc366757170"/>
      <w:bookmarkStart w:id="1446" w:name="_Toc366758008"/>
      <w:bookmarkStart w:id="1447" w:name="_Toc366676176"/>
      <w:bookmarkStart w:id="1448" w:name="_Toc366676978"/>
      <w:bookmarkStart w:id="1449" w:name="_Toc366677781"/>
      <w:bookmarkStart w:id="1450" w:name="_Toc366678583"/>
      <w:bookmarkStart w:id="1451" w:name="_Toc366679386"/>
      <w:bookmarkStart w:id="1452" w:name="_Toc366680189"/>
      <w:bookmarkStart w:id="1453" w:name="_Toc366680995"/>
      <w:bookmarkStart w:id="1454" w:name="_Toc366752976"/>
      <w:bookmarkStart w:id="1455" w:name="_Toc366753817"/>
      <w:bookmarkStart w:id="1456" w:name="_Toc366754654"/>
      <w:bookmarkStart w:id="1457" w:name="_Toc366755494"/>
      <w:bookmarkStart w:id="1458" w:name="_Toc366756331"/>
      <w:bookmarkStart w:id="1459" w:name="_Toc366757171"/>
      <w:bookmarkStart w:id="1460" w:name="_Toc366758009"/>
      <w:bookmarkStart w:id="1461" w:name="_Toc366676178"/>
      <w:bookmarkStart w:id="1462" w:name="_Toc366676980"/>
      <w:bookmarkStart w:id="1463" w:name="_Toc366677783"/>
      <w:bookmarkStart w:id="1464" w:name="_Toc366678585"/>
      <w:bookmarkStart w:id="1465" w:name="_Toc366679388"/>
      <w:bookmarkStart w:id="1466" w:name="_Toc366680191"/>
      <w:bookmarkStart w:id="1467" w:name="_Toc366680997"/>
      <w:bookmarkStart w:id="1468" w:name="_Toc366752978"/>
      <w:bookmarkStart w:id="1469" w:name="_Toc366753819"/>
      <w:bookmarkStart w:id="1470" w:name="_Toc366754656"/>
      <w:bookmarkStart w:id="1471" w:name="_Toc366755496"/>
      <w:bookmarkStart w:id="1472" w:name="_Toc366756333"/>
      <w:bookmarkStart w:id="1473" w:name="_Toc366757173"/>
      <w:bookmarkStart w:id="1474" w:name="_Toc366758011"/>
      <w:bookmarkStart w:id="1475" w:name="_Toc366676180"/>
      <w:bookmarkStart w:id="1476" w:name="_Toc366676982"/>
      <w:bookmarkStart w:id="1477" w:name="_Toc366677785"/>
      <w:bookmarkStart w:id="1478" w:name="_Toc366678587"/>
      <w:bookmarkStart w:id="1479" w:name="_Toc366679390"/>
      <w:bookmarkStart w:id="1480" w:name="_Toc366680193"/>
      <w:bookmarkStart w:id="1481" w:name="_Toc366680999"/>
      <w:bookmarkStart w:id="1482" w:name="_Toc366752980"/>
      <w:bookmarkStart w:id="1483" w:name="_Toc366753821"/>
      <w:bookmarkStart w:id="1484" w:name="_Toc366754658"/>
      <w:bookmarkStart w:id="1485" w:name="_Toc366755498"/>
      <w:bookmarkStart w:id="1486" w:name="_Toc366756335"/>
      <w:bookmarkStart w:id="1487" w:name="_Toc366757175"/>
      <w:bookmarkStart w:id="1488" w:name="_Toc366758013"/>
      <w:bookmarkStart w:id="1489" w:name="_Toc366676182"/>
      <w:bookmarkStart w:id="1490" w:name="_Toc366676984"/>
      <w:bookmarkStart w:id="1491" w:name="_Toc366677787"/>
      <w:bookmarkStart w:id="1492" w:name="_Toc366678589"/>
      <w:bookmarkStart w:id="1493" w:name="_Toc366679392"/>
      <w:bookmarkStart w:id="1494" w:name="_Toc366680195"/>
      <w:bookmarkStart w:id="1495" w:name="_Toc366681001"/>
      <w:bookmarkStart w:id="1496" w:name="_Toc366752982"/>
      <w:bookmarkStart w:id="1497" w:name="_Toc366753823"/>
      <w:bookmarkStart w:id="1498" w:name="_Toc366754660"/>
      <w:bookmarkStart w:id="1499" w:name="_Toc366755500"/>
      <w:bookmarkStart w:id="1500" w:name="_Toc366756337"/>
      <w:bookmarkStart w:id="1501" w:name="_Toc366757177"/>
      <w:bookmarkStart w:id="1502" w:name="_Toc366758015"/>
      <w:bookmarkStart w:id="1503" w:name="_Toc366676184"/>
      <w:bookmarkStart w:id="1504" w:name="_Toc366676986"/>
      <w:bookmarkStart w:id="1505" w:name="_Toc366677789"/>
      <w:bookmarkStart w:id="1506" w:name="_Toc366678591"/>
      <w:bookmarkStart w:id="1507" w:name="_Toc366679394"/>
      <w:bookmarkStart w:id="1508" w:name="_Toc366680197"/>
      <w:bookmarkStart w:id="1509" w:name="_Toc366681003"/>
      <w:bookmarkStart w:id="1510" w:name="_Toc366752984"/>
      <w:bookmarkStart w:id="1511" w:name="_Toc366753825"/>
      <w:bookmarkStart w:id="1512" w:name="_Toc366754662"/>
      <w:bookmarkStart w:id="1513" w:name="_Toc366755502"/>
      <w:bookmarkStart w:id="1514" w:name="_Toc366756339"/>
      <w:bookmarkStart w:id="1515" w:name="_Toc366757179"/>
      <w:bookmarkStart w:id="1516" w:name="_Toc366758017"/>
      <w:bookmarkStart w:id="1517" w:name="_Toc366676186"/>
      <w:bookmarkStart w:id="1518" w:name="_Toc366676988"/>
      <w:bookmarkStart w:id="1519" w:name="_Toc366677791"/>
      <w:bookmarkStart w:id="1520" w:name="_Toc366678593"/>
      <w:bookmarkStart w:id="1521" w:name="_Toc366679396"/>
      <w:bookmarkStart w:id="1522" w:name="_Toc366680199"/>
      <w:bookmarkStart w:id="1523" w:name="_Toc366681005"/>
      <w:bookmarkStart w:id="1524" w:name="_Toc366752986"/>
      <w:bookmarkStart w:id="1525" w:name="_Toc366753827"/>
      <w:bookmarkStart w:id="1526" w:name="_Toc366754664"/>
      <w:bookmarkStart w:id="1527" w:name="_Toc366755504"/>
      <w:bookmarkStart w:id="1528" w:name="_Toc366756341"/>
      <w:bookmarkStart w:id="1529" w:name="_Toc366757181"/>
      <w:bookmarkStart w:id="1530" w:name="_Toc366758019"/>
      <w:bookmarkStart w:id="1531" w:name="_Toc366676188"/>
      <w:bookmarkStart w:id="1532" w:name="_Toc366676990"/>
      <w:bookmarkStart w:id="1533" w:name="_Toc366677793"/>
      <w:bookmarkStart w:id="1534" w:name="_Toc366678595"/>
      <w:bookmarkStart w:id="1535" w:name="_Toc366679398"/>
      <w:bookmarkStart w:id="1536" w:name="_Toc366680201"/>
      <w:bookmarkStart w:id="1537" w:name="_Toc366681007"/>
      <w:bookmarkStart w:id="1538" w:name="_Toc366752988"/>
      <w:bookmarkStart w:id="1539" w:name="_Toc366753829"/>
      <w:bookmarkStart w:id="1540" w:name="_Toc366754666"/>
      <w:bookmarkStart w:id="1541" w:name="_Toc366755506"/>
      <w:bookmarkStart w:id="1542" w:name="_Toc366756343"/>
      <w:bookmarkStart w:id="1543" w:name="_Toc366757183"/>
      <w:bookmarkStart w:id="1544" w:name="_Toc366758021"/>
      <w:bookmarkStart w:id="1545" w:name="_Toc366676197"/>
      <w:bookmarkStart w:id="1546" w:name="_Toc366676999"/>
      <w:bookmarkStart w:id="1547" w:name="_Toc366677802"/>
      <w:bookmarkStart w:id="1548" w:name="_Toc366678604"/>
      <w:bookmarkStart w:id="1549" w:name="_Toc366679407"/>
      <w:bookmarkStart w:id="1550" w:name="_Toc366680210"/>
      <w:bookmarkStart w:id="1551" w:name="_Toc366681016"/>
      <w:bookmarkStart w:id="1552" w:name="_Toc366752997"/>
      <w:bookmarkStart w:id="1553" w:name="_Toc366753838"/>
      <w:bookmarkStart w:id="1554" w:name="_Toc366754675"/>
      <w:bookmarkStart w:id="1555" w:name="_Toc366755515"/>
      <w:bookmarkStart w:id="1556" w:name="_Toc366756352"/>
      <w:bookmarkStart w:id="1557" w:name="_Toc366757192"/>
      <w:bookmarkStart w:id="1558" w:name="_Toc366758030"/>
      <w:bookmarkStart w:id="1559" w:name="_Toc366676203"/>
      <w:bookmarkStart w:id="1560" w:name="_Toc366677005"/>
      <w:bookmarkStart w:id="1561" w:name="_Toc366677808"/>
      <w:bookmarkStart w:id="1562" w:name="_Toc366678610"/>
      <w:bookmarkStart w:id="1563" w:name="_Toc366679413"/>
      <w:bookmarkStart w:id="1564" w:name="_Toc366680216"/>
      <w:bookmarkStart w:id="1565" w:name="_Toc366681022"/>
      <w:bookmarkStart w:id="1566" w:name="_Toc366753003"/>
      <w:bookmarkStart w:id="1567" w:name="_Toc366753844"/>
      <w:bookmarkStart w:id="1568" w:name="_Toc366754681"/>
      <w:bookmarkStart w:id="1569" w:name="_Toc366755521"/>
      <w:bookmarkStart w:id="1570" w:name="_Toc366756358"/>
      <w:bookmarkStart w:id="1571" w:name="_Toc366757198"/>
      <w:bookmarkStart w:id="1572" w:name="_Toc366758036"/>
      <w:bookmarkStart w:id="1573" w:name="_Toc366676205"/>
      <w:bookmarkStart w:id="1574" w:name="_Toc366677007"/>
      <w:bookmarkStart w:id="1575" w:name="_Toc366677810"/>
      <w:bookmarkStart w:id="1576" w:name="_Toc366678612"/>
      <w:bookmarkStart w:id="1577" w:name="_Toc366679415"/>
      <w:bookmarkStart w:id="1578" w:name="_Toc366680218"/>
      <w:bookmarkStart w:id="1579" w:name="_Toc366681024"/>
      <w:bookmarkStart w:id="1580" w:name="_Toc366753005"/>
      <w:bookmarkStart w:id="1581" w:name="_Toc366753846"/>
      <w:bookmarkStart w:id="1582" w:name="_Toc366754683"/>
      <w:bookmarkStart w:id="1583" w:name="_Toc366755523"/>
      <w:bookmarkStart w:id="1584" w:name="_Toc366756360"/>
      <w:bookmarkStart w:id="1585" w:name="_Toc366757200"/>
      <w:bookmarkStart w:id="1586" w:name="_Toc366758038"/>
      <w:bookmarkStart w:id="1587" w:name="_Toc366676207"/>
      <w:bookmarkStart w:id="1588" w:name="_Toc366677009"/>
      <w:bookmarkStart w:id="1589" w:name="_Toc366677812"/>
      <w:bookmarkStart w:id="1590" w:name="_Toc366678614"/>
      <w:bookmarkStart w:id="1591" w:name="_Toc366679417"/>
      <w:bookmarkStart w:id="1592" w:name="_Toc366680220"/>
      <w:bookmarkStart w:id="1593" w:name="_Toc366681026"/>
      <w:bookmarkStart w:id="1594" w:name="_Toc366753007"/>
      <w:bookmarkStart w:id="1595" w:name="_Toc366753848"/>
      <w:bookmarkStart w:id="1596" w:name="_Toc366754685"/>
      <w:bookmarkStart w:id="1597" w:name="_Toc366755525"/>
      <w:bookmarkStart w:id="1598" w:name="_Toc366756362"/>
      <w:bookmarkStart w:id="1599" w:name="_Toc366757202"/>
      <w:bookmarkStart w:id="1600" w:name="_Toc366758040"/>
      <w:bookmarkStart w:id="1601" w:name="_Toc366676209"/>
      <w:bookmarkStart w:id="1602" w:name="_Toc366677011"/>
      <w:bookmarkStart w:id="1603" w:name="_Toc366677814"/>
      <w:bookmarkStart w:id="1604" w:name="_Toc366678616"/>
      <w:bookmarkStart w:id="1605" w:name="_Toc366679419"/>
      <w:bookmarkStart w:id="1606" w:name="_Toc366680222"/>
      <w:bookmarkStart w:id="1607" w:name="_Toc366681028"/>
      <w:bookmarkStart w:id="1608" w:name="_Toc366753009"/>
      <w:bookmarkStart w:id="1609" w:name="_Toc366753850"/>
      <w:bookmarkStart w:id="1610" w:name="_Toc366754687"/>
      <w:bookmarkStart w:id="1611" w:name="_Toc366755527"/>
      <w:bookmarkStart w:id="1612" w:name="_Toc366756364"/>
      <w:bookmarkStart w:id="1613" w:name="_Toc366757204"/>
      <w:bookmarkStart w:id="1614" w:name="_Toc366758042"/>
      <w:bookmarkStart w:id="1615" w:name="_Toc366676211"/>
      <w:bookmarkStart w:id="1616" w:name="_Toc366677013"/>
      <w:bookmarkStart w:id="1617" w:name="_Toc366677816"/>
      <w:bookmarkStart w:id="1618" w:name="_Toc366678618"/>
      <w:bookmarkStart w:id="1619" w:name="_Toc366679421"/>
      <w:bookmarkStart w:id="1620" w:name="_Toc366680224"/>
      <w:bookmarkStart w:id="1621" w:name="_Toc366681030"/>
      <w:bookmarkStart w:id="1622" w:name="_Toc366753011"/>
      <w:bookmarkStart w:id="1623" w:name="_Toc366753852"/>
      <w:bookmarkStart w:id="1624" w:name="_Toc366754689"/>
      <w:bookmarkStart w:id="1625" w:name="_Toc366755529"/>
      <w:bookmarkStart w:id="1626" w:name="_Toc366756366"/>
      <w:bookmarkStart w:id="1627" w:name="_Toc366757206"/>
      <w:bookmarkStart w:id="1628" w:name="_Toc366758044"/>
      <w:bookmarkStart w:id="1629" w:name="_Toc366676216"/>
      <w:bookmarkStart w:id="1630" w:name="_Toc366677018"/>
      <w:bookmarkStart w:id="1631" w:name="_Toc366677821"/>
      <w:bookmarkStart w:id="1632" w:name="_Toc366678623"/>
      <w:bookmarkStart w:id="1633" w:name="_Toc366679426"/>
      <w:bookmarkStart w:id="1634" w:name="_Toc366680229"/>
      <w:bookmarkStart w:id="1635" w:name="_Toc366681035"/>
      <w:bookmarkStart w:id="1636" w:name="_Toc366753016"/>
      <w:bookmarkStart w:id="1637" w:name="_Toc366753857"/>
      <w:bookmarkStart w:id="1638" w:name="_Toc366754694"/>
      <w:bookmarkStart w:id="1639" w:name="_Toc366755534"/>
      <w:bookmarkStart w:id="1640" w:name="_Toc366756371"/>
      <w:bookmarkStart w:id="1641" w:name="_Toc366757211"/>
      <w:bookmarkStart w:id="1642" w:name="_Toc366758049"/>
      <w:bookmarkStart w:id="1643" w:name="_Toc366676219"/>
      <w:bookmarkStart w:id="1644" w:name="_Toc366677021"/>
      <w:bookmarkStart w:id="1645" w:name="_Toc366677824"/>
      <w:bookmarkStart w:id="1646" w:name="_Toc366678626"/>
      <w:bookmarkStart w:id="1647" w:name="_Toc366679429"/>
      <w:bookmarkStart w:id="1648" w:name="_Toc366680232"/>
      <w:bookmarkStart w:id="1649" w:name="_Toc366681038"/>
      <w:bookmarkStart w:id="1650" w:name="_Toc366753019"/>
      <w:bookmarkStart w:id="1651" w:name="_Toc366753860"/>
      <w:bookmarkStart w:id="1652" w:name="_Toc366754697"/>
      <w:bookmarkStart w:id="1653" w:name="_Toc366755537"/>
      <w:bookmarkStart w:id="1654" w:name="_Toc366756374"/>
      <w:bookmarkStart w:id="1655" w:name="_Toc366757214"/>
      <w:bookmarkStart w:id="1656" w:name="_Toc366758052"/>
      <w:bookmarkStart w:id="1657" w:name="_Toc366676221"/>
      <w:bookmarkStart w:id="1658" w:name="_Toc366677023"/>
      <w:bookmarkStart w:id="1659" w:name="_Toc366677826"/>
      <w:bookmarkStart w:id="1660" w:name="_Toc366678628"/>
      <w:bookmarkStart w:id="1661" w:name="_Toc366679431"/>
      <w:bookmarkStart w:id="1662" w:name="_Toc366680234"/>
      <w:bookmarkStart w:id="1663" w:name="_Toc366681040"/>
      <w:bookmarkStart w:id="1664" w:name="_Toc366753021"/>
      <w:bookmarkStart w:id="1665" w:name="_Toc366753862"/>
      <w:bookmarkStart w:id="1666" w:name="_Toc366754699"/>
      <w:bookmarkStart w:id="1667" w:name="_Toc366755539"/>
      <w:bookmarkStart w:id="1668" w:name="_Toc366756376"/>
      <w:bookmarkStart w:id="1669" w:name="_Toc366757216"/>
      <w:bookmarkStart w:id="1670" w:name="_Toc366758054"/>
      <w:bookmarkStart w:id="1671" w:name="_Toc366676223"/>
      <w:bookmarkStart w:id="1672" w:name="_Toc366677025"/>
      <w:bookmarkStart w:id="1673" w:name="_Toc366677828"/>
      <w:bookmarkStart w:id="1674" w:name="_Toc366678630"/>
      <w:bookmarkStart w:id="1675" w:name="_Toc366679433"/>
      <w:bookmarkStart w:id="1676" w:name="_Toc366680236"/>
      <w:bookmarkStart w:id="1677" w:name="_Toc366681042"/>
      <w:bookmarkStart w:id="1678" w:name="_Toc366753023"/>
      <w:bookmarkStart w:id="1679" w:name="_Toc366753864"/>
      <w:bookmarkStart w:id="1680" w:name="_Toc366754701"/>
      <w:bookmarkStart w:id="1681" w:name="_Toc366755541"/>
      <w:bookmarkStart w:id="1682" w:name="_Toc366756378"/>
      <w:bookmarkStart w:id="1683" w:name="_Toc366757218"/>
      <w:bookmarkStart w:id="1684" w:name="_Toc366758056"/>
      <w:bookmarkStart w:id="1685" w:name="_Toc366676225"/>
      <w:bookmarkStart w:id="1686" w:name="_Toc366677027"/>
      <w:bookmarkStart w:id="1687" w:name="_Toc366677830"/>
      <w:bookmarkStart w:id="1688" w:name="_Toc366678632"/>
      <w:bookmarkStart w:id="1689" w:name="_Toc366679435"/>
      <w:bookmarkStart w:id="1690" w:name="_Toc366680238"/>
      <w:bookmarkStart w:id="1691" w:name="_Toc366681044"/>
      <w:bookmarkStart w:id="1692" w:name="_Toc366753025"/>
      <w:bookmarkStart w:id="1693" w:name="_Toc366753866"/>
      <w:bookmarkStart w:id="1694" w:name="_Toc366754703"/>
      <w:bookmarkStart w:id="1695" w:name="_Toc366755543"/>
      <w:bookmarkStart w:id="1696" w:name="_Toc366756380"/>
      <w:bookmarkStart w:id="1697" w:name="_Toc366757220"/>
      <w:bookmarkStart w:id="1698" w:name="_Toc366758058"/>
      <w:bookmarkStart w:id="1699" w:name="_Toc366676227"/>
      <w:bookmarkStart w:id="1700" w:name="_Toc366677029"/>
      <w:bookmarkStart w:id="1701" w:name="_Toc366677832"/>
      <w:bookmarkStart w:id="1702" w:name="_Toc366678634"/>
      <w:bookmarkStart w:id="1703" w:name="_Toc366679437"/>
      <w:bookmarkStart w:id="1704" w:name="_Toc366680240"/>
      <w:bookmarkStart w:id="1705" w:name="_Toc366681046"/>
      <w:bookmarkStart w:id="1706" w:name="_Toc366753027"/>
      <w:bookmarkStart w:id="1707" w:name="_Toc366753868"/>
      <w:bookmarkStart w:id="1708" w:name="_Toc366754705"/>
      <w:bookmarkStart w:id="1709" w:name="_Toc366755545"/>
      <w:bookmarkStart w:id="1710" w:name="_Toc366756382"/>
      <w:bookmarkStart w:id="1711" w:name="_Toc366757222"/>
      <w:bookmarkStart w:id="1712" w:name="_Toc366758060"/>
      <w:bookmarkStart w:id="1713" w:name="_Toc366676229"/>
      <w:bookmarkStart w:id="1714" w:name="_Toc366677031"/>
      <w:bookmarkStart w:id="1715" w:name="_Toc366677834"/>
      <w:bookmarkStart w:id="1716" w:name="_Toc366678636"/>
      <w:bookmarkStart w:id="1717" w:name="_Toc366679439"/>
      <w:bookmarkStart w:id="1718" w:name="_Toc366680242"/>
      <w:bookmarkStart w:id="1719" w:name="_Toc366681048"/>
      <w:bookmarkStart w:id="1720" w:name="_Toc366753029"/>
      <w:bookmarkStart w:id="1721" w:name="_Toc366753870"/>
      <w:bookmarkStart w:id="1722" w:name="_Toc366754707"/>
      <w:bookmarkStart w:id="1723" w:name="_Toc366755547"/>
      <w:bookmarkStart w:id="1724" w:name="_Toc366756384"/>
      <w:bookmarkStart w:id="1725" w:name="_Toc366757224"/>
      <w:bookmarkStart w:id="1726" w:name="_Toc366758062"/>
      <w:bookmarkStart w:id="1727" w:name="_Toc366676231"/>
      <w:bookmarkStart w:id="1728" w:name="_Toc366677033"/>
      <w:bookmarkStart w:id="1729" w:name="_Toc366677836"/>
      <w:bookmarkStart w:id="1730" w:name="_Toc366678638"/>
      <w:bookmarkStart w:id="1731" w:name="_Toc366679441"/>
      <w:bookmarkStart w:id="1732" w:name="_Toc366680244"/>
      <w:bookmarkStart w:id="1733" w:name="_Toc366681050"/>
      <w:bookmarkStart w:id="1734" w:name="_Toc366753031"/>
      <w:bookmarkStart w:id="1735" w:name="_Toc366753872"/>
      <w:bookmarkStart w:id="1736" w:name="_Toc366754709"/>
      <w:bookmarkStart w:id="1737" w:name="_Toc366755549"/>
      <w:bookmarkStart w:id="1738" w:name="_Toc366756386"/>
      <w:bookmarkStart w:id="1739" w:name="_Toc366757226"/>
      <w:bookmarkStart w:id="1740" w:name="_Toc366758064"/>
      <w:bookmarkStart w:id="1741" w:name="_Toc366676233"/>
      <w:bookmarkStart w:id="1742" w:name="_Toc366677035"/>
      <w:bookmarkStart w:id="1743" w:name="_Toc366677838"/>
      <w:bookmarkStart w:id="1744" w:name="_Toc366678640"/>
      <w:bookmarkStart w:id="1745" w:name="_Toc366679443"/>
      <w:bookmarkStart w:id="1746" w:name="_Toc366680246"/>
      <w:bookmarkStart w:id="1747" w:name="_Toc366681052"/>
      <w:bookmarkStart w:id="1748" w:name="_Toc366753033"/>
      <w:bookmarkStart w:id="1749" w:name="_Toc366753874"/>
      <w:bookmarkStart w:id="1750" w:name="_Toc366754711"/>
      <w:bookmarkStart w:id="1751" w:name="_Toc366755551"/>
      <w:bookmarkStart w:id="1752" w:name="_Toc366756388"/>
      <w:bookmarkStart w:id="1753" w:name="_Toc366757228"/>
      <w:bookmarkStart w:id="1754" w:name="_Toc366758066"/>
      <w:bookmarkStart w:id="1755" w:name="_Toc366676235"/>
      <w:bookmarkStart w:id="1756" w:name="_Toc366677037"/>
      <w:bookmarkStart w:id="1757" w:name="_Toc366677840"/>
      <w:bookmarkStart w:id="1758" w:name="_Toc366678642"/>
      <w:bookmarkStart w:id="1759" w:name="_Toc366679445"/>
      <w:bookmarkStart w:id="1760" w:name="_Toc366680248"/>
      <w:bookmarkStart w:id="1761" w:name="_Toc366681054"/>
      <w:bookmarkStart w:id="1762" w:name="_Toc366753035"/>
      <w:bookmarkStart w:id="1763" w:name="_Toc366753876"/>
      <w:bookmarkStart w:id="1764" w:name="_Toc366754713"/>
      <w:bookmarkStart w:id="1765" w:name="_Toc366755553"/>
      <w:bookmarkStart w:id="1766" w:name="_Toc366756390"/>
      <w:bookmarkStart w:id="1767" w:name="_Toc366757230"/>
      <w:bookmarkStart w:id="1768" w:name="_Toc366758068"/>
      <w:bookmarkStart w:id="1769" w:name="_Toc366676237"/>
      <w:bookmarkStart w:id="1770" w:name="_Toc366677039"/>
      <w:bookmarkStart w:id="1771" w:name="_Toc366677842"/>
      <w:bookmarkStart w:id="1772" w:name="_Toc366678644"/>
      <w:bookmarkStart w:id="1773" w:name="_Toc366679447"/>
      <w:bookmarkStart w:id="1774" w:name="_Toc366680250"/>
      <w:bookmarkStart w:id="1775" w:name="_Toc366681056"/>
      <w:bookmarkStart w:id="1776" w:name="_Toc366753037"/>
      <w:bookmarkStart w:id="1777" w:name="_Toc366753878"/>
      <w:bookmarkStart w:id="1778" w:name="_Toc366754715"/>
      <w:bookmarkStart w:id="1779" w:name="_Toc366755555"/>
      <w:bookmarkStart w:id="1780" w:name="_Toc366756392"/>
      <w:bookmarkStart w:id="1781" w:name="_Toc366757232"/>
      <w:bookmarkStart w:id="1782" w:name="_Toc366758070"/>
      <w:bookmarkStart w:id="1783" w:name="_Toc366676239"/>
      <w:bookmarkStart w:id="1784" w:name="_Toc366677041"/>
      <w:bookmarkStart w:id="1785" w:name="_Toc366677844"/>
      <w:bookmarkStart w:id="1786" w:name="_Toc366678646"/>
      <w:bookmarkStart w:id="1787" w:name="_Toc366679449"/>
      <w:bookmarkStart w:id="1788" w:name="_Toc366680252"/>
      <w:bookmarkStart w:id="1789" w:name="_Toc366681058"/>
      <w:bookmarkStart w:id="1790" w:name="_Toc366753039"/>
      <w:bookmarkStart w:id="1791" w:name="_Toc366753880"/>
      <w:bookmarkStart w:id="1792" w:name="_Toc366754717"/>
      <w:bookmarkStart w:id="1793" w:name="_Toc366755557"/>
      <w:bookmarkStart w:id="1794" w:name="_Toc366756394"/>
      <w:bookmarkStart w:id="1795" w:name="_Toc366757234"/>
      <w:bookmarkStart w:id="1796" w:name="_Toc366758072"/>
      <w:bookmarkStart w:id="1797" w:name="_Toc366676241"/>
      <w:bookmarkStart w:id="1798" w:name="_Toc366677043"/>
      <w:bookmarkStart w:id="1799" w:name="_Toc366677846"/>
      <w:bookmarkStart w:id="1800" w:name="_Toc366678648"/>
      <w:bookmarkStart w:id="1801" w:name="_Toc366679451"/>
      <w:bookmarkStart w:id="1802" w:name="_Toc366680254"/>
      <w:bookmarkStart w:id="1803" w:name="_Toc366681060"/>
      <w:bookmarkStart w:id="1804" w:name="_Toc366753041"/>
      <w:bookmarkStart w:id="1805" w:name="_Toc366753882"/>
      <w:bookmarkStart w:id="1806" w:name="_Toc366754719"/>
      <w:bookmarkStart w:id="1807" w:name="_Toc366755559"/>
      <w:bookmarkStart w:id="1808" w:name="_Toc366756396"/>
      <w:bookmarkStart w:id="1809" w:name="_Toc366757236"/>
      <w:bookmarkStart w:id="1810" w:name="_Toc366758074"/>
      <w:bookmarkStart w:id="1811" w:name="_Toc366676243"/>
      <w:bookmarkStart w:id="1812" w:name="_Toc366677045"/>
      <w:bookmarkStart w:id="1813" w:name="_Toc366677848"/>
      <w:bookmarkStart w:id="1814" w:name="_Toc366678650"/>
      <w:bookmarkStart w:id="1815" w:name="_Toc366679453"/>
      <w:bookmarkStart w:id="1816" w:name="_Toc366680256"/>
      <w:bookmarkStart w:id="1817" w:name="_Toc366681062"/>
      <w:bookmarkStart w:id="1818" w:name="_Toc366753043"/>
      <w:bookmarkStart w:id="1819" w:name="_Toc366753884"/>
      <w:bookmarkStart w:id="1820" w:name="_Toc366754721"/>
      <w:bookmarkStart w:id="1821" w:name="_Toc366755561"/>
      <w:bookmarkStart w:id="1822" w:name="_Toc366756398"/>
      <w:bookmarkStart w:id="1823" w:name="_Toc366757238"/>
      <w:bookmarkStart w:id="1824" w:name="_Toc366758076"/>
      <w:bookmarkStart w:id="1825" w:name="_Toc366676245"/>
      <w:bookmarkStart w:id="1826" w:name="_Toc366677047"/>
      <w:bookmarkStart w:id="1827" w:name="_Toc366677850"/>
      <w:bookmarkStart w:id="1828" w:name="_Toc366678652"/>
      <w:bookmarkStart w:id="1829" w:name="_Toc366679455"/>
      <w:bookmarkStart w:id="1830" w:name="_Toc366680258"/>
      <w:bookmarkStart w:id="1831" w:name="_Toc366681064"/>
      <w:bookmarkStart w:id="1832" w:name="_Toc366753045"/>
      <w:bookmarkStart w:id="1833" w:name="_Toc366753886"/>
      <w:bookmarkStart w:id="1834" w:name="_Toc366754723"/>
      <w:bookmarkStart w:id="1835" w:name="_Toc366755563"/>
      <w:bookmarkStart w:id="1836" w:name="_Toc366756400"/>
      <w:bookmarkStart w:id="1837" w:name="_Toc366757240"/>
      <w:bookmarkStart w:id="1838" w:name="_Toc366758078"/>
      <w:bookmarkStart w:id="1839" w:name="_Toc366676247"/>
      <w:bookmarkStart w:id="1840" w:name="_Toc366677049"/>
      <w:bookmarkStart w:id="1841" w:name="_Toc366677852"/>
      <w:bookmarkStart w:id="1842" w:name="_Toc366678654"/>
      <w:bookmarkStart w:id="1843" w:name="_Toc366679457"/>
      <w:bookmarkStart w:id="1844" w:name="_Toc366680260"/>
      <w:bookmarkStart w:id="1845" w:name="_Toc366681066"/>
      <w:bookmarkStart w:id="1846" w:name="_Toc366753047"/>
      <w:bookmarkStart w:id="1847" w:name="_Toc366753888"/>
      <w:bookmarkStart w:id="1848" w:name="_Toc366754725"/>
      <w:bookmarkStart w:id="1849" w:name="_Toc366755565"/>
      <w:bookmarkStart w:id="1850" w:name="_Toc366756402"/>
      <w:bookmarkStart w:id="1851" w:name="_Toc366757242"/>
      <w:bookmarkStart w:id="1852" w:name="_Toc366758080"/>
      <w:bookmarkStart w:id="1853" w:name="_Toc366676249"/>
      <w:bookmarkStart w:id="1854" w:name="_Toc366677051"/>
      <w:bookmarkStart w:id="1855" w:name="_Toc366677854"/>
      <w:bookmarkStart w:id="1856" w:name="_Toc366678656"/>
      <w:bookmarkStart w:id="1857" w:name="_Toc366679459"/>
      <w:bookmarkStart w:id="1858" w:name="_Toc366680262"/>
      <w:bookmarkStart w:id="1859" w:name="_Toc366681068"/>
      <w:bookmarkStart w:id="1860" w:name="_Toc366753049"/>
      <w:bookmarkStart w:id="1861" w:name="_Toc366753890"/>
      <w:bookmarkStart w:id="1862" w:name="_Toc366754727"/>
      <w:bookmarkStart w:id="1863" w:name="_Toc366755567"/>
      <w:bookmarkStart w:id="1864" w:name="_Toc366756404"/>
      <w:bookmarkStart w:id="1865" w:name="_Toc366757244"/>
      <w:bookmarkStart w:id="1866" w:name="_Toc366758082"/>
      <w:bookmarkStart w:id="1867" w:name="_Toc366676252"/>
      <w:bookmarkStart w:id="1868" w:name="_Toc366677054"/>
      <w:bookmarkStart w:id="1869" w:name="_Toc366677857"/>
      <w:bookmarkStart w:id="1870" w:name="_Toc366678659"/>
      <w:bookmarkStart w:id="1871" w:name="_Toc366679462"/>
      <w:bookmarkStart w:id="1872" w:name="_Toc366680265"/>
      <w:bookmarkStart w:id="1873" w:name="_Toc366681071"/>
      <w:bookmarkStart w:id="1874" w:name="_Toc366753052"/>
      <w:bookmarkStart w:id="1875" w:name="_Toc366753893"/>
      <w:bookmarkStart w:id="1876" w:name="_Toc366754730"/>
      <w:bookmarkStart w:id="1877" w:name="_Toc366755570"/>
      <w:bookmarkStart w:id="1878" w:name="_Toc366756407"/>
      <w:bookmarkStart w:id="1879" w:name="_Toc366757247"/>
      <w:bookmarkStart w:id="1880" w:name="_Toc366758085"/>
      <w:bookmarkStart w:id="1881" w:name="_Toc366676253"/>
      <w:bookmarkStart w:id="1882" w:name="_Toc366677055"/>
      <w:bookmarkStart w:id="1883" w:name="_Toc366677858"/>
      <w:bookmarkStart w:id="1884" w:name="_Toc366678660"/>
      <w:bookmarkStart w:id="1885" w:name="_Toc366679463"/>
      <w:bookmarkStart w:id="1886" w:name="_Toc366680266"/>
      <w:bookmarkStart w:id="1887" w:name="_Toc366681072"/>
      <w:bookmarkStart w:id="1888" w:name="_Toc366753053"/>
      <w:bookmarkStart w:id="1889" w:name="_Toc366753894"/>
      <w:bookmarkStart w:id="1890" w:name="_Toc366754731"/>
      <w:bookmarkStart w:id="1891" w:name="_Toc366755571"/>
      <w:bookmarkStart w:id="1892" w:name="_Toc366756408"/>
      <w:bookmarkStart w:id="1893" w:name="_Toc366757248"/>
      <w:bookmarkStart w:id="1894" w:name="_Toc366758086"/>
      <w:bookmarkStart w:id="1895" w:name="_Toc366676254"/>
      <w:bookmarkStart w:id="1896" w:name="_Toc366677056"/>
      <w:bookmarkStart w:id="1897" w:name="_Toc366677859"/>
      <w:bookmarkStart w:id="1898" w:name="_Toc366678661"/>
      <w:bookmarkStart w:id="1899" w:name="_Toc366679464"/>
      <w:bookmarkStart w:id="1900" w:name="_Toc366680267"/>
      <w:bookmarkStart w:id="1901" w:name="_Toc366681073"/>
      <w:bookmarkStart w:id="1902" w:name="_Toc366753054"/>
      <w:bookmarkStart w:id="1903" w:name="_Toc366753895"/>
      <w:bookmarkStart w:id="1904" w:name="_Toc366754732"/>
      <w:bookmarkStart w:id="1905" w:name="_Toc366755572"/>
      <w:bookmarkStart w:id="1906" w:name="_Toc366756409"/>
      <w:bookmarkStart w:id="1907" w:name="_Toc366757249"/>
      <w:bookmarkStart w:id="1908" w:name="_Toc366758087"/>
      <w:bookmarkStart w:id="1909" w:name="_Toc366676256"/>
      <w:bookmarkStart w:id="1910" w:name="_Toc366677058"/>
      <w:bookmarkStart w:id="1911" w:name="_Toc366677861"/>
      <w:bookmarkStart w:id="1912" w:name="_Toc366678663"/>
      <w:bookmarkStart w:id="1913" w:name="_Toc366679466"/>
      <w:bookmarkStart w:id="1914" w:name="_Toc366680269"/>
      <w:bookmarkStart w:id="1915" w:name="_Toc366681075"/>
      <w:bookmarkStart w:id="1916" w:name="_Toc366753056"/>
      <w:bookmarkStart w:id="1917" w:name="_Toc366753897"/>
      <w:bookmarkStart w:id="1918" w:name="_Toc366754734"/>
      <w:bookmarkStart w:id="1919" w:name="_Toc366755574"/>
      <w:bookmarkStart w:id="1920" w:name="_Toc366756411"/>
      <w:bookmarkStart w:id="1921" w:name="_Toc366757251"/>
      <w:bookmarkStart w:id="1922" w:name="_Toc366758089"/>
      <w:bookmarkStart w:id="1923" w:name="_Toc366676258"/>
      <w:bookmarkStart w:id="1924" w:name="_Toc366677060"/>
      <w:bookmarkStart w:id="1925" w:name="_Toc366677863"/>
      <w:bookmarkStart w:id="1926" w:name="_Toc366678665"/>
      <w:bookmarkStart w:id="1927" w:name="_Toc366679468"/>
      <w:bookmarkStart w:id="1928" w:name="_Toc366680271"/>
      <w:bookmarkStart w:id="1929" w:name="_Toc366681077"/>
      <w:bookmarkStart w:id="1930" w:name="_Toc366753058"/>
      <w:bookmarkStart w:id="1931" w:name="_Toc366753899"/>
      <w:bookmarkStart w:id="1932" w:name="_Toc366754736"/>
      <w:bookmarkStart w:id="1933" w:name="_Toc366755576"/>
      <w:bookmarkStart w:id="1934" w:name="_Toc366756413"/>
      <w:bookmarkStart w:id="1935" w:name="_Toc366757253"/>
      <w:bookmarkStart w:id="1936" w:name="_Toc366758091"/>
      <w:bookmarkStart w:id="1937" w:name="_Toc366676261"/>
      <w:bookmarkStart w:id="1938" w:name="_Toc366677063"/>
      <w:bookmarkStart w:id="1939" w:name="_Toc366677866"/>
      <w:bookmarkStart w:id="1940" w:name="_Toc366678668"/>
      <w:bookmarkStart w:id="1941" w:name="_Toc366679471"/>
      <w:bookmarkStart w:id="1942" w:name="_Toc366680274"/>
      <w:bookmarkStart w:id="1943" w:name="_Toc366681080"/>
      <w:bookmarkStart w:id="1944" w:name="_Toc366753061"/>
      <w:bookmarkStart w:id="1945" w:name="_Toc366753902"/>
      <w:bookmarkStart w:id="1946" w:name="_Toc366754739"/>
      <w:bookmarkStart w:id="1947" w:name="_Toc366755579"/>
      <w:bookmarkStart w:id="1948" w:name="_Toc366756416"/>
      <w:bookmarkStart w:id="1949" w:name="_Toc366757256"/>
      <w:bookmarkStart w:id="1950" w:name="_Toc366758094"/>
      <w:bookmarkStart w:id="1951" w:name="_Toc366676263"/>
      <w:bookmarkStart w:id="1952" w:name="_Toc366677065"/>
      <w:bookmarkStart w:id="1953" w:name="_Toc366677868"/>
      <w:bookmarkStart w:id="1954" w:name="_Toc366678670"/>
      <w:bookmarkStart w:id="1955" w:name="_Toc366679473"/>
      <w:bookmarkStart w:id="1956" w:name="_Toc366680276"/>
      <w:bookmarkStart w:id="1957" w:name="_Toc366681082"/>
      <w:bookmarkStart w:id="1958" w:name="_Toc366753063"/>
      <w:bookmarkStart w:id="1959" w:name="_Toc366753904"/>
      <w:bookmarkStart w:id="1960" w:name="_Toc366754741"/>
      <w:bookmarkStart w:id="1961" w:name="_Toc366755581"/>
      <w:bookmarkStart w:id="1962" w:name="_Toc366756418"/>
      <w:bookmarkStart w:id="1963" w:name="_Toc366757258"/>
      <w:bookmarkStart w:id="1964" w:name="_Toc366758096"/>
      <w:bookmarkStart w:id="1965" w:name="_Toc366676265"/>
      <w:bookmarkStart w:id="1966" w:name="_Toc366677067"/>
      <w:bookmarkStart w:id="1967" w:name="_Toc366677870"/>
      <w:bookmarkStart w:id="1968" w:name="_Toc366678672"/>
      <w:bookmarkStart w:id="1969" w:name="_Toc366679475"/>
      <w:bookmarkStart w:id="1970" w:name="_Toc366680278"/>
      <w:bookmarkStart w:id="1971" w:name="_Toc366681084"/>
      <w:bookmarkStart w:id="1972" w:name="_Toc366753065"/>
      <w:bookmarkStart w:id="1973" w:name="_Toc366753906"/>
      <w:bookmarkStart w:id="1974" w:name="_Toc366754743"/>
      <w:bookmarkStart w:id="1975" w:name="_Toc366755583"/>
      <w:bookmarkStart w:id="1976" w:name="_Toc366756420"/>
      <w:bookmarkStart w:id="1977" w:name="_Toc366757260"/>
      <w:bookmarkStart w:id="1978" w:name="_Toc366758098"/>
      <w:bookmarkStart w:id="1979" w:name="_Toc366676267"/>
      <w:bookmarkStart w:id="1980" w:name="_Toc366677069"/>
      <w:bookmarkStart w:id="1981" w:name="_Toc366677872"/>
      <w:bookmarkStart w:id="1982" w:name="_Toc366678674"/>
      <w:bookmarkStart w:id="1983" w:name="_Toc366679477"/>
      <w:bookmarkStart w:id="1984" w:name="_Toc366680280"/>
      <w:bookmarkStart w:id="1985" w:name="_Toc366681086"/>
      <w:bookmarkStart w:id="1986" w:name="_Toc366753067"/>
      <w:bookmarkStart w:id="1987" w:name="_Toc366753908"/>
      <w:bookmarkStart w:id="1988" w:name="_Toc366754745"/>
      <w:bookmarkStart w:id="1989" w:name="_Toc366755585"/>
      <w:bookmarkStart w:id="1990" w:name="_Toc366756422"/>
      <w:bookmarkStart w:id="1991" w:name="_Toc366757262"/>
      <w:bookmarkStart w:id="1992" w:name="_Toc366758100"/>
      <w:bookmarkStart w:id="1993" w:name="_Toc366676268"/>
      <w:bookmarkStart w:id="1994" w:name="_Toc366677070"/>
      <w:bookmarkStart w:id="1995" w:name="_Toc366677873"/>
      <w:bookmarkStart w:id="1996" w:name="_Toc366678675"/>
      <w:bookmarkStart w:id="1997" w:name="_Toc366679478"/>
      <w:bookmarkStart w:id="1998" w:name="_Toc366680281"/>
      <w:bookmarkStart w:id="1999" w:name="_Toc366681087"/>
      <w:bookmarkStart w:id="2000" w:name="_Toc366753068"/>
      <w:bookmarkStart w:id="2001" w:name="_Toc366753909"/>
      <w:bookmarkStart w:id="2002" w:name="_Toc366754746"/>
      <w:bookmarkStart w:id="2003" w:name="_Toc366755586"/>
      <w:bookmarkStart w:id="2004" w:name="_Toc366756423"/>
      <w:bookmarkStart w:id="2005" w:name="_Toc366757263"/>
      <w:bookmarkStart w:id="2006" w:name="_Toc366758101"/>
      <w:bookmarkStart w:id="2007" w:name="_Toc366676269"/>
      <w:bookmarkStart w:id="2008" w:name="_Toc366677071"/>
      <w:bookmarkStart w:id="2009" w:name="_Toc366677874"/>
      <w:bookmarkStart w:id="2010" w:name="_Toc366678676"/>
      <w:bookmarkStart w:id="2011" w:name="_Toc366679479"/>
      <w:bookmarkStart w:id="2012" w:name="_Toc366680282"/>
      <w:bookmarkStart w:id="2013" w:name="_Toc366681088"/>
      <w:bookmarkStart w:id="2014" w:name="_Toc366753069"/>
      <w:bookmarkStart w:id="2015" w:name="_Toc366753910"/>
      <w:bookmarkStart w:id="2016" w:name="_Toc366754747"/>
      <w:bookmarkStart w:id="2017" w:name="_Toc366755587"/>
      <w:bookmarkStart w:id="2018" w:name="_Toc366756424"/>
      <w:bookmarkStart w:id="2019" w:name="_Toc366757264"/>
      <w:bookmarkStart w:id="2020" w:name="_Toc366758102"/>
      <w:bookmarkStart w:id="2021" w:name="_Toc366676277"/>
      <w:bookmarkStart w:id="2022" w:name="_Toc366677079"/>
      <w:bookmarkStart w:id="2023" w:name="_Toc366677882"/>
      <w:bookmarkStart w:id="2024" w:name="_Toc366678684"/>
      <w:bookmarkStart w:id="2025" w:name="_Toc366679487"/>
      <w:bookmarkStart w:id="2026" w:name="_Toc366680290"/>
      <w:bookmarkStart w:id="2027" w:name="_Toc366681096"/>
      <w:bookmarkStart w:id="2028" w:name="_Toc366753077"/>
      <w:bookmarkStart w:id="2029" w:name="_Toc366753918"/>
      <w:bookmarkStart w:id="2030" w:name="_Toc366754755"/>
      <w:bookmarkStart w:id="2031" w:name="_Toc366755595"/>
      <w:bookmarkStart w:id="2032" w:name="_Toc366756432"/>
      <w:bookmarkStart w:id="2033" w:name="_Toc366757272"/>
      <w:bookmarkStart w:id="2034" w:name="_Toc366758110"/>
      <w:bookmarkStart w:id="2035" w:name="_Toc366676278"/>
      <w:bookmarkStart w:id="2036" w:name="_Toc366677080"/>
      <w:bookmarkStart w:id="2037" w:name="_Toc366677883"/>
      <w:bookmarkStart w:id="2038" w:name="_Toc366678685"/>
      <w:bookmarkStart w:id="2039" w:name="_Toc366679488"/>
      <w:bookmarkStart w:id="2040" w:name="_Toc366680291"/>
      <w:bookmarkStart w:id="2041" w:name="_Toc366681097"/>
      <w:bookmarkStart w:id="2042" w:name="_Toc366753078"/>
      <w:bookmarkStart w:id="2043" w:name="_Toc366753919"/>
      <w:bookmarkStart w:id="2044" w:name="_Toc366754756"/>
      <w:bookmarkStart w:id="2045" w:name="_Toc366755596"/>
      <w:bookmarkStart w:id="2046" w:name="_Toc366756433"/>
      <w:bookmarkStart w:id="2047" w:name="_Toc366757273"/>
      <w:bookmarkStart w:id="2048" w:name="_Toc366758111"/>
      <w:bookmarkStart w:id="2049" w:name="_Toc366676279"/>
      <w:bookmarkStart w:id="2050" w:name="_Toc366677081"/>
      <w:bookmarkStart w:id="2051" w:name="_Toc366677884"/>
      <w:bookmarkStart w:id="2052" w:name="_Toc366678686"/>
      <w:bookmarkStart w:id="2053" w:name="_Toc366679489"/>
      <w:bookmarkStart w:id="2054" w:name="_Toc366680292"/>
      <w:bookmarkStart w:id="2055" w:name="_Toc366681098"/>
      <w:bookmarkStart w:id="2056" w:name="_Toc366753079"/>
      <w:bookmarkStart w:id="2057" w:name="_Toc366753920"/>
      <w:bookmarkStart w:id="2058" w:name="_Toc366754757"/>
      <w:bookmarkStart w:id="2059" w:name="_Toc366755597"/>
      <w:bookmarkStart w:id="2060" w:name="_Toc366756434"/>
      <w:bookmarkStart w:id="2061" w:name="_Toc366757274"/>
      <w:bookmarkStart w:id="2062" w:name="_Toc366758112"/>
      <w:bookmarkStart w:id="2063" w:name="_Toc366676284"/>
      <w:bookmarkStart w:id="2064" w:name="_Toc366677086"/>
      <w:bookmarkStart w:id="2065" w:name="_Toc366677889"/>
      <w:bookmarkStart w:id="2066" w:name="_Toc366678691"/>
      <w:bookmarkStart w:id="2067" w:name="_Toc366679494"/>
      <w:bookmarkStart w:id="2068" w:name="_Toc366680297"/>
      <w:bookmarkStart w:id="2069" w:name="_Toc366681103"/>
      <w:bookmarkStart w:id="2070" w:name="_Toc366753084"/>
      <w:bookmarkStart w:id="2071" w:name="_Toc366753925"/>
      <w:bookmarkStart w:id="2072" w:name="_Toc366754762"/>
      <w:bookmarkStart w:id="2073" w:name="_Toc366755602"/>
      <w:bookmarkStart w:id="2074" w:name="_Toc366756439"/>
      <w:bookmarkStart w:id="2075" w:name="_Toc366757279"/>
      <w:bookmarkStart w:id="2076" w:name="_Toc366758117"/>
      <w:bookmarkStart w:id="2077" w:name="_Toc366676285"/>
      <w:bookmarkStart w:id="2078" w:name="_Toc366677087"/>
      <w:bookmarkStart w:id="2079" w:name="_Toc366677890"/>
      <w:bookmarkStart w:id="2080" w:name="_Toc366678692"/>
      <w:bookmarkStart w:id="2081" w:name="_Toc366679495"/>
      <w:bookmarkStart w:id="2082" w:name="_Toc366680298"/>
      <w:bookmarkStart w:id="2083" w:name="_Toc366681104"/>
      <w:bookmarkStart w:id="2084" w:name="_Toc366753085"/>
      <w:bookmarkStart w:id="2085" w:name="_Toc366753926"/>
      <w:bookmarkStart w:id="2086" w:name="_Toc366754763"/>
      <w:bookmarkStart w:id="2087" w:name="_Toc366755603"/>
      <w:bookmarkStart w:id="2088" w:name="_Toc366756440"/>
      <w:bookmarkStart w:id="2089" w:name="_Toc366757280"/>
      <w:bookmarkStart w:id="2090" w:name="_Toc366758118"/>
      <w:bookmarkStart w:id="2091" w:name="_Toc366676286"/>
      <w:bookmarkStart w:id="2092" w:name="_Toc366677088"/>
      <w:bookmarkStart w:id="2093" w:name="_Toc366677891"/>
      <w:bookmarkStart w:id="2094" w:name="_Toc366678693"/>
      <w:bookmarkStart w:id="2095" w:name="_Toc366679496"/>
      <w:bookmarkStart w:id="2096" w:name="_Toc366680299"/>
      <w:bookmarkStart w:id="2097" w:name="_Toc366681105"/>
      <w:bookmarkStart w:id="2098" w:name="_Toc366753086"/>
      <w:bookmarkStart w:id="2099" w:name="_Toc366753927"/>
      <w:bookmarkStart w:id="2100" w:name="_Toc366754764"/>
      <w:bookmarkStart w:id="2101" w:name="_Toc366755604"/>
      <w:bookmarkStart w:id="2102" w:name="_Toc366756441"/>
      <w:bookmarkStart w:id="2103" w:name="_Toc366757281"/>
      <w:bookmarkStart w:id="2104" w:name="_Toc366758119"/>
      <w:bookmarkStart w:id="2105" w:name="_Toc366676288"/>
      <w:bookmarkStart w:id="2106" w:name="_Toc366677090"/>
      <w:bookmarkStart w:id="2107" w:name="_Toc366677893"/>
      <w:bookmarkStart w:id="2108" w:name="_Toc366678695"/>
      <w:bookmarkStart w:id="2109" w:name="_Toc366679498"/>
      <w:bookmarkStart w:id="2110" w:name="_Toc366680301"/>
      <w:bookmarkStart w:id="2111" w:name="_Toc366681107"/>
      <w:bookmarkStart w:id="2112" w:name="_Toc366753088"/>
      <w:bookmarkStart w:id="2113" w:name="_Toc366753929"/>
      <w:bookmarkStart w:id="2114" w:name="_Toc366754766"/>
      <w:bookmarkStart w:id="2115" w:name="_Toc366755606"/>
      <w:bookmarkStart w:id="2116" w:name="_Toc366756443"/>
      <w:bookmarkStart w:id="2117" w:name="_Toc366757283"/>
      <w:bookmarkStart w:id="2118" w:name="_Toc366758121"/>
      <w:bookmarkStart w:id="2119" w:name="_Toc366676290"/>
      <w:bookmarkStart w:id="2120" w:name="_Toc366677092"/>
      <w:bookmarkStart w:id="2121" w:name="_Toc366677895"/>
      <w:bookmarkStart w:id="2122" w:name="_Toc366678697"/>
      <w:bookmarkStart w:id="2123" w:name="_Toc366679500"/>
      <w:bookmarkStart w:id="2124" w:name="_Toc366680303"/>
      <w:bookmarkStart w:id="2125" w:name="_Toc366681109"/>
      <w:bookmarkStart w:id="2126" w:name="_Toc366753090"/>
      <w:bookmarkStart w:id="2127" w:name="_Toc366753931"/>
      <w:bookmarkStart w:id="2128" w:name="_Toc366754768"/>
      <w:bookmarkStart w:id="2129" w:name="_Toc366755608"/>
      <w:bookmarkStart w:id="2130" w:name="_Toc366756445"/>
      <w:bookmarkStart w:id="2131" w:name="_Toc366757285"/>
      <w:bookmarkStart w:id="2132" w:name="_Toc366758123"/>
      <w:bookmarkStart w:id="2133" w:name="_Toc366676296"/>
      <w:bookmarkStart w:id="2134" w:name="_Toc366677098"/>
      <w:bookmarkStart w:id="2135" w:name="_Toc366677901"/>
      <w:bookmarkStart w:id="2136" w:name="_Toc366678703"/>
      <w:bookmarkStart w:id="2137" w:name="_Toc366679506"/>
      <w:bookmarkStart w:id="2138" w:name="_Toc366680309"/>
      <w:bookmarkStart w:id="2139" w:name="_Toc366681115"/>
      <w:bookmarkStart w:id="2140" w:name="_Toc366753096"/>
      <w:bookmarkStart w:id="2141" w:name="_Toc366753937"/>
      <w:bookmarkStart w:id="2142" w:name="_Toc366754774"/>
      <w:bookmarkStart w:id="2143" w:name="_Toc366755614"/>
      <w:bookmarkStart w:id="2144" w:name="_Toc366756451"/>
      <w:bookmarkStart w:id="2145" w:name="_Toc366757291"/>
      <w:bookmarkStart w:id="2146" w:name="_Toc366758129"/>
      <w:bookmarkStart w:id="2147" w:name="_Toc366676297"/>
      <w:bookmarkStart w:id="2148" w:name="_Toc366677099"/>
      <w:bookmarkStart w:id="2149" w:name="_Toc366677902"/>
      <w:bookmarkStart w:id="2150" w:name="_Toc366678704"/>
      <w:bookmarkStart w:id="2151" w:name="_Toc366679507"/>
      <w:bookmarkStart w:id="2152" w:name="_Toc366680310"/>
      <w:bookmarkStart w:id="2153" w:name="_Toc366681116"/>
      <w:bookmarkStart w:id="2154" w:name="_Toc366753097"/>
      <w:bookmarkStart w:id="2155" w:name="_Toc366753938"/>
      <w:bookmarkStart w:id="2156" w:name="_Toc366754775"/>
      <w:bookmarkStart w:id="2157" w:name="_Toc366755615"/>
      <w:bookmarkStart w:id="2158" w:name="_Toc366756452"/>
      <w:bookmarkStart w:id="2159" w:name="_Toc366757292"/>
      <w:bookmarkStart w:id="2160" w:name="_Toc366758130"/>
      <w:bookmarkStart w:id="2161" w:name="_Toc366676298"/>
      <w:bookmarkStart w:id="2162" w:name="_Toc366677100"/>
      <w:bookmarkStart w:id="2163" w:name="_Toc366677903"/>
      <w:bookmarkStart w:id="2164" w:name="_Toc366678705"/>
      <w:bookmarkStart w:id="2165" w:name="_Toc366679508"/>
      <w:bookmarkStart w:id="2166" w:name="_Toc366680311"/>
      <w:bookmarkStart w:id="2167" w:name="_Toc366681117"/>
      <w:bookmarkStart w:id="2168" w:name="_Toc366753098"/>
      <w:bookmarkStart w:id="2169" w:name="_Toc366753939"/>
      <w:bookmarkStart w:id="2170" w:name="_Toc366754776"/>
      <w:bookmarkStart w:id="2171" w:name="_Toc366755616"/>
      <w:bookmarkStart w:id="2172" w:name="_Toc366756453"/>
      <w:bookmarkStart w:id="2173" w:name="_Toc366757293"/>
      <w:bookmarkStart w:id="2174" w:name="_Toc366758131"/>
      <w:bookmarkStart w:id="2175" w:name="_Toc366676299"/>
      <w:bookmarkStart w:id="2176" w:name="_Toc366677101"/>
      <w:bookmarkStart w:id="2177" w:name="_Toc366677904"/>
      <w:bookmarkStart w:id="2178" w:name="_Toc366678706"/>
      <w:bookmarkStart w:id="2179" w:name="_Toc366679509"/>
      <w:bookmarkStart w:id="2180" w:name="_Toc366680312"/>
      <w:bookmarkStart w:id="2181" w:name="_Toc366681118"/>
      <w:bookmarkStart w:id="2182" w:name="_Toc366753099"/>
      <w:bookmarkStart w:id="2183" w:name="_Toc366753940"/>
      <w:bookmarkStart w:id="2184" w:name="_Toc366754777"/>
      <w:bookmarkStart w:id="2185" w:name="_Toc366755617"/>
      <w:bookmarkStart w:id="2186" w:name="_Toc366756454"/>
      <w:bookmarkStart w:id="2187" w:name="_Toc366757294"/>
      <w:bookmarkStart w:id="2188" w:name="_Toc366758132"/>
      <w:bookmarkStart w:id="2189" w:name="_Toc366676301"/>
      <w:bookmarkStart w:id="2190" w:name="_Toc366677103"/>
      <w:bookmarkStart w:id="2191" w:name="_Toc366677906"/>
      <w:bookmarkStart w:id="2192" w:name="_Toc366678708"/>
      <w:bookmarkStart w:id="2193" w:name="_Toc366679511"/>
      <w:bookmarkStart w:id="2194" w:name="_Toc366680314"/>
      <w:bookmarkStart w:id="2195" w:name="_Toc366681120"/>
      <w:bookmarkStart w:id="2196" w:name="_Toc366753101"/>
      <w:bookmarkStart w:id="2197" w:name="_Toc366753942"/>
      <w:bookmarkStart w:id="2198" w:name="_Toc366754779"/>
      <w:bookmarkStart w:id="2199" w:name="_Toc366755619"/>
      <w:bookmarkStart w:id="2200" w:name="_Toc366756456"/>
      <w:bookmarkStart w:id="2201" w:name="_Toc366757296"/>
      <w:bookmarkStart w:id="2202" w:name="_Toc366758134"/>
      <w:bookmarkStart w:id="2203" w:name="_Toc366676303"/>
      <w:bookmarkStart w:id="2204" w:name="_Toc366677105"/>
      <w:bookmarkStart w:id="2205" w:name="_Toc366677908"/>
      <w:bookmarkStart w:id="2206" w:name="_Toc366678710"/>
      <w:bookmarkStart w:id="2207" w:name="_Toc366679513"/>
      <w:bookmarkStart w:id="2208" w:name="_Toc366680316"/>
      <w:bookmarkStart w:id="2209" w:name="_Toc366681122"/>
      <w:bookmarkStart w:id="2210" w:name="_Toc366753103"/>
      <w:bookmarkStart w:id="2211" w:name="_Toc366753944"/>
      <w:bookmarkStart w:id="2212" w:name="_Toc366754781"/>
      <w:bookmarkStart w:id="2213" w:name="_Toc366755621"/>
      <w:bookmarkStart w:id="2214" w:name="_Toc366756458"/>
      <w:bookmarkStart w:id="2215" w:name="_Toc366757298"/>
      <w:bookmarkStart w:id="2216" w:name="_Toc366758136"/>
      <w:bookmarkStart w:id="2217" w:name="_Toc366676305"/>
      <w:bookmarkStart w:id="2218" w:name="_Toc366677107"/>
      <w:bookmarkStart w:id="2219" w:name="_Toc366677910"/>
      <w:bookmarkStart w:id="2220" w:name="_Toc366678712"/>
      <w:bookmarkStart w:id="2221" w:name="_Toc366679515"/>
      <w:bookmarkStart w:id="2222" w:name="_Toc366680318"/>
      <w:bookmarkStart w:id="2223" w:name="_Toc366681124"/>
      <w:bookmarkStart w:id="2224" w:name="_Toc366753105"/>
      <w:bookmarkStart w:id="2225" w:name="_Toc366753946"/>
      <w:bookmarkStart w:id="2226" w:name="_Toc366754783"/>
      <w:bookmarkStart w:id="2227" w:name="_Toc366755623"/>
      <w:bookmarkStart w:id="2228" w:name="_Toc366756460"/>
      <w:bookmarkStart w:id="2229" w:name="_Toc366757300"/>
      <w:bookmarkStart w:id="2230" w:name="_Toc366758138"/>
      <w:bookmarkStart w:id="2231" w:name="_Toc366676307"/>
      <w:bookmarkStart w:id="2232" w:name="_Toc366677109"/>
      <w:bookmarkStart w:id="2233" w:name="_Toc366677912"/>
      <w:bookmarkStart w:id="2234" w:name="_Toc366678714"/>
      <w:bookmarkStart w:id="2235" w:name="_Toc366679517"/>
      <w:bookmarkStart w:id="2236" w:name="_Toc366680320"/>
      <w:bookmarkStart w:id="2237" w:name="_Toc366681126"/>
      <w:bookmarkStart w:id="2238" w:name="_Toc366753107"/>
      <w:bookmarkStart w:id="2239" w:name="_Toc366753948"/>
      <w:bookmarkStart w:id="2240" w:name="_Toc366754785"/>
      <w:bookmarkStart w:id="2241" w:name="_Toc366755625"/>
      <w:bookmarkStart w:id="2242" w:name="_Toc366756462"/>
      <w:bookmarkStart w:id="2243" w:name="_Toc366757302"/>
      <w:bookmarkStart w:id="2244" w:name="_Toc366758140"/>
      <w:bookmarkStart w:id="2245" w:name="_Toc366676309"/>
      <w:bookmarkStart w:id="2246" w:name="_Toc366677111"/>
      <w:bookmarkStart w:id="2247" w:name="_Toc366677914"/>
      <w:bookmarkStart w:id="2248" w:name="_Toc366678716"/>
      <w:bookmarkStart w:id="2249" w:name="_Toc366679519"/>
      <w:bookmarkStart w:id="2250" w:name="_Toc366680322"/>
      <w:bookmarkStart w:id="2251" w:name="_Toc366681128"/>
      <w:bookmarkStart w:id="2252" w:name="_Toc366753109"/>
      <w:bookmarkStart w:id="2253" w:name="_Toc366753950"/>
      <w:bookmarkStart w:id="2254" w:name="_Toc366754787"/>
      <w:bookmarkStart w:id="2255" w:name="_Toc366755627"/>
      <w:bookmarkStart w:id="2256" w:name="_Toc366756464"/>
      <w:bookmarkStart w:id="2257" w:name="_Toc366757304"/>
      <w:bookmarkStart w:id="2258" w:name="_Toc366758142"/>
      <w:bookmarkStart w:id="2259" w:name="_Toc366676310"/>
      <w:bookmarkStart w:id="2260" w:name="_Toc366677112"/>
      <w:bookmarkStart w:id="2261" w:name="_Toc366677915"/>
      <w:bookmarkStart w:id="2262" w:name="_Toc366678717"/>
      <w:bookmarkStart w:id="2263" w:name="_Toc366679520"/>
      <w:bookmarkStart w:id="2264" w:name="_Toc366680323"/>
      <w:bookmarkStart w:id="2265" w:name="_Toc366681129"/>
      <w:bookmarkStart w:id="2266" w:name="_Toc366753110"/>
      <w:bookmarkStart w:id="2267" w:name="_Toc366753951"/>
      <w:bookmarkStart w:id="2268" w:name="_Toc366754788"/>
      <w:bookmarkStart w:id="2269" w:name="_Toc366755628"/>
      <w:bookmarkStart w:id="2270" w:name="_Toc366756465"/>
      <w:bookmarkStart w:id="2271" w:name="_Toc366757305"/>
      <w:bookmarkStart w:id="2272" w:name="_Toc366758143"/>
      <w:bookmarkStart w:id="2273" w:name="_Toc366676311"/>
      <w:bookmarkStart w:id="2274" w:name="_Toc366677113"/>
      <w:bookmarkStart w:id="2275" w:name="_Toc366677916"/>
      <w:bookmarkStart w:id="2276" w:name="_Toc366678718"/>
      <w:bookmarkStart w:id="2277" w:name="_Toc366679521"/>
      <w:bookmarkStart w:id="2278" w:name="_Toc366680324"/>
      <w:bookmarkStart w:id="2279" w:name="_Toc366681130"/>
      <w:bookmarkStart w:id="2280" w:name="_Toc366753111"/>
      <w:bookmarkStart w:id="2281" w:name="_Toc366753952"/>
      <w:bookmarkStart w:id="2282" w:name="_Toc366754789"/>
      <w:bookmarkStart w:id="2283" w:name="_Toc366755629"/>
      <w:bookmarkStart w:id="2284" w:name="_Toc366756466"/>
      <w:bookmarkStart w:id="2285" w:name="_Toc366757306"/>
      <w:bookmarkStart w:id="2286" w:name="_Toc366758144"/>
      <w:bookmarkStart w:id="2287" w:name="_Toc366676313"/>
      <w:bookmarkStart w:id="2288" w:name="_Toc366677115"/>
      <w:bookmarkStart w:id="2289" w:name="_Toc366677918"/>
      <w:bookmarkStart w:id="2290" w:name="_Toc366678720"/>
      <w:bookmarkStart w:id="2291" w:name="_Toc366679523"/>
      <w:bookmarkStart w:id="2292" w:name="_Toc366680326"/>
      <w:bookmarkStart w:id="2293" w:name="_Toc366681132"/>
      <w:bookmarkStart w:id="2294" w:name="_Toc366753113"/>
      <w:bookmarkStart w:id="2295" w:name="_Toc366753954"/>
      <w:bookmarkStart w:id="2296" w:name="_Toc366754791"/>
      <w:bookmarkStart w:id="2297" w:name="_Toc366755631"/>
      <w:bookmarkStart w:id="2298" w:name="_Toc366756468"/>
      <w:bookmarkStart w:id="2299" w:name="_Toc366757308"/>
      <w:bookmarkStart w:id="2300" w:name="_Toc366758146"/>
      <w:bookmarkStart w:id="2301" w:name="_Toc366676315"/>
      <w:bookmarkStart w:id="2302" w:name="_Toc366677117"/>
      <w:bookmarkStart w:id="2303" w:name="_Toc366677920"/>
      <w:bookmarkStart w:id="2304" w:name="_Toc366678722"/>
      <w:bookmarkStart w:id="2305" w:name="_Toc366679525"/>
      <w:bookmarkStart w:id="2306" w:name="_Toc366680328"/>
      <w:bookmarkStart w:id="2307" w:name="_Toc366681134"/>
      <w:bookmarkStart w:id="2308" w:name="_Toc366753115"/>
      <w:bookmarkStart w:id="2309" w:name="_Toc366753956"/>
      <w:bookmarkStart w:id="2310" w:name="_Toc366754793"/>
      <w:bookmarkStart w:id="2311" w:name="_Toc366755633"/>
      <w:bookmarkStart w:id="2312" w:name="_Toc366756470"/>
      <w:bookmarkStart w:id="2313" w:name="_Toc366757310"/>
      <w:bookmarkStart w:id="2314" w:name="_Toc366758148"/>
      <w:bookmarkStart w:id="2315" w:name="_Toc366676317"/>
      <w:bookmarkStart w:id="2316" w:name="_Toc366677119"/>
      <w:bookmarkStart w:id="2317" w:name="_Toc366677922"/>
      <w:bookmarkStart w:id="2318" w:name="_Toc366678724"/>
      <w:bookmarkStart w:id="2319" w:name="_Toc366679527"/>
      <w:bookmarkStart w:id="2320" w:name="_Toc366680330"/>
      <w:bookmarkStart w:id="2321" w:name="_Toc366681136"/>
      <w:bookmarkStart w:id="2322" w:name="_Toc366753117"/>
      <w:bookmarkStart w:id="2323" w:name="_Toc366753958"/>
      <w:bookmarkStart w:id="2324" w:name="_Toc366754795"/>
      <w:bookmarkStart w:id="2325" w:name="_Toc366755635"/>
      <w:bookmarkStart w:id="2326" w:name="_Toc366756472"/>
      <w:bookmarkStart w:id="2327" w:name="_Toc366757312"/>
      <w:bookmarkStart w:id="2328" w:name="_Toc366758150"/>
      <w:bookmarkStart w:id="2329" w:name="_Toc366676319"/>
      <w:bookmarkStart w:id="2330" w:name="_Toc366677121"/>
      <w:bookmarkStart w:id="2331" w:name="_Toc366677924"/>
      <w:bookmarkStart w:id="2332" w:name="_Toc366678726"/>
      <w:bookmarkStart w:id="2333" w:name="_Toc366679529"/>
      <w:bookmarkStart w:id="2334" w:name="_Toc366680332"/>
      <w:bookmarkStart w:id="2335" w:name="_Toc366681138"/>
      <w:bookmarkStart w:id="2336" w:name="_Toc366753119"/>
      <w:bookmarkStart w:id="2337" w:name="_Toc366753960"/>
      <w:bookmarkStart w:id="2338" w:name="_Toc366754797"/>
      <w:bookmarkStart w:id="2339" w:name="_Toc366755637"/>
      <w:bookmarkStart w:id="2340" w:name="_Toc366756474"/>
      <w:bookmarkStart w:id="2341" w:name="_Toc366757314"/>
      <w:bookmarkStart w:id="2342" w:name="_Toc366758152"/>
      <w:bookmarkStart w:id="2343" w:name="_Toc366676321"/>
      <w:bookmarkStart w:id="2344" w:name="_Toc366677123"/>
      <w:bookmarkStart w:id="2345" w:name="_Toc366677926"/>
      <w:bookmarkStart w:id="2346" w:name="_Toc366678728"/>
      <w:bookmarkStart w:id="2347" w:name="_Toc366679531"/>
      <w:bookmarkStart w:id="2348" w:name="_Toc366680334"/>
      <w:bookmarkStart w:id="2349" w:name="_Toc366681140"/>
      <w:bookmarkStart w:id="2350" w:name="_Toc366753121"/>
      <w:bookmarkStart w:id="2351" w:name="_Toc366753962"/>
      <w:bookmarkStart w:id="2352" w:name="_Toc366754799"/>
      <w:bookmarkStart w:id="2353" w:name="_Toc366755639"/>
      <w:bookmarkStart w:id="2354" w:name="_Toc366756476"/>
      <w:bookmarkStart w:id="2355" w:name="_Toc366757316"/>
      <w:bookmarkStart w:id="2356" w:name="_Toc366758154"/>
      <w:bookmarkStart w:id="2357" w:name="_Toc366676323"/>
      <w:bookmarkStart w:id="2358" w:name="_Toc366677125"/>
      <w:bookmarkStart w:id="2359" w:name="_Toc366677928"/>
      <w:bookmarkStart w:id="2360" w:name="_Toc366678730"/>
      <w:bookmarkStart w:id="2361" w:name="_Toc366679533"/>
      <w:bookmarkStart w:id="2362" w:name="_Toc366680336"/>
      <w:bookmarkStart w:id="2363" w:name="_Toc366681142"/>
      <w:bookmarkStart w:id="2364" w:name="_Toc366753123"/>
      <w:bookmarkStart w:id="2365" w:name="_Toc366753964"/>
      <w:bookmarkStart w:id="2366" w:name="_Toc366754801"/>
      <w:bookmarkStart w:id="2367" w:name="_Toc366755641"/>
      <w:bookmarkStart w:id="2368" w:name="_Toc366756478"/>
      <w:bookmarkStart w:id="2369" w:name="_Toc366757318"/>
      <w:bookmarkStart w:id="2370" w:name="_Toc366758156"/>
      <w:bookmarkStart w:id="2371" w:name="_Toc366676325"/>
      <w:bookmarkStart w:id="2372" w:name="_Toc366677127"/>
      <w:bookmarkStart w:id="2373" w:name="_Toc366677930"/>
      <w:bookmarkStart w:id="2374" w:name="_Toc366678732"/>
      <w:bookmarkStart w:id="2375" w:name="_Toc366679535"/>
      <w:bookmarkStart w:id="2376" w:name="_Toc366680338"/>
      <w:bookmarkStart w:id="2377" w:name="_Toc366681144"/>
      <w:bookmarkStart w:id="2378" w:name="_Toc366753125"/>
      <w:bookmarkStart w:id="2379" w:name="_Toc366753966"/>
      <w:bookmarkStart w:id="2380" w:name="_Toc366754803"/>
      <w:bookmarkStart w:id="2381" w:name="_Toc366755643"/>
      <w:bookmarkStart w:id="2382" w:name="_Toc366756480"/>
      <w:bookmarkStart w:id="2383" w:name="_Toc366757320"/>
      <w:bookmarkStart w:id="2384" w:name="_Toc366758158"/>
      <w:bookmarkStart w:id="2385" w:name="_Toc366676326"/>
      <w:bookmarkStart w:id="2386" w:name="_Toc366677128"/>
      <w:bookmarkStart w:id="2387" w:name="_Toc366677931"/>
      <w:bookmarkStart w:id="2388" w:name="_Toc366678733"/>
      <w:bookmarkStart w:id="2389" w:name="_Toc366679536"/>
      <w:bookmarkStart w:id="2390" w:name="_Toc366680339"/>
      <w:bookmarkStart w:id="2391" w:name="_Toc366681145"/>
      <w:bookmarkStart w:id="2392" w:name="_Toc366753126"/>
      <w:bookmarkStart w:id="2393" w:name="_Toc366753967"/>
      <w:bookmarkStart w:id="2394" w:name="_Toc366754804"/>
      <w:bookmarkStart w:id="2395" w:name="_Toc366755644"/>
      <w:bookmarkStart w:id="2396" w:name="_Toc366756481"/>
      <w:bookmarkStart w:id="2397" w:name="_Toc366757321"/>
      <w:bookmarkStart w:id="2398" w:name="_Toc366758159"/>
      <w:bookmarkStart w:id="2399" w:name="_Toc366676327"/>
      <w:bookmarkStart w:id="2400" w:name="_Toc366677129"/>
      <w:bookmarkStart w:id="2401" w:name="_Toc366677932"/>
      <w:bookmarkStart w:id="2402" w:name="_Toc366678734"/>
      <w:bookmarkStart w:id="2403" w:name="_Toc366679537"/>
      <w:bookmarkStart w:id="2404" w:name="_Toc366680340"/>
      <w:bookmarkStart w:id="2405" w:name="_Toc366681146"/>
      <w:bookmarkStart w:id="2406" w:name="_Toc366753127"/>
      <w:bookmarkStart w:id="2407" w:name="_Toc366753968"/>
      <w:bookmarkStart w:id="2408" w:name="_Toc366754805"/>
      <w:bookmarkStart w:id="2409" w:name="_Toc366755645"/>
      <w:bookmarkStart w:id="2410" w:name="_Toc366756482"/>
      <w:bookmarkStart w:id="2411" w:name="_Toc366757322"/>
      <w:bookmarkStart w:id="2412" w:name="_Toc366758160"/>
      <w:bookmarkStart w:id="2413" w:name="_Toc366676328"/>
      <w:bookmarkStart w:id="2414" w:name="_Toc366677130"/>
      <w:bookmarkStart w:id="2415" w:name="_Toc366677933"/>
      <w:bookmarkStart w:id="2416" w:name="_Toc366678735"/>
      <w:bookmarkStart w:id="2417" w:name="_Toc366679538"/>
      <w:bookmarkStart w:id="2418" w:name="_Toc366680341"/>
      <w:bookmarkStart w:id="2419" w:name="_Toc366681147"/>
      <w:bookmarkStart w:id="2420" w:name="_Toc366753128"/>
      <w:bookmarkStart w:id="2421" w:name="_Toc366753969"/>
      <w:bookmarkStart w:id="2422" w:name="_Toc366754806"/>
      <w:bookmarkStart w:id="2423" w:name="_Toc366755646"/>
      <w:bookmarkStart w:id="2424" w:name="_Toc366756483"/>
      <w:bookmarkStart w:id="2425" w:name="_Toc366757323"/>
      <w:bookmarkStart w:id="2426" w:name="_Toc366758161"/>
      <w:bookmarkStart w:id="2427" w:name="_Toc366676329"/>
      <w:bookmarkStart w:id="2428" w:name="_Toc366677131"/>
      <w:bookmarkStart w:id="2429" w:name="_Toc366677934"/>
      <w:bookmarkStart w:id="2430" w:name="_Toc366678736"/>
      <w:bookmarkStart w:id="2431" w:name="_Toc366679539"/>
      <w:bookmarkStart w:id="2432" w:name="_Toc366680342"/>
      <w:bookmarkStart w:id="2433" w:name="_Toc366681148"/>
      <w:bookmarkStart w:id="2434" w:name="_Toc366753129"/>
      <w:bookmarkStart w:id="2435" w:name="_Toc366753970"/>
      <w:bookmarkStart w:id="2436" w:name="_Toc366754807"/>
      <w:bookmarkStart w:id="2437" w:name="_Toc366755647"/>
      <w:bookmarkStart w:id="2438" w:name="_Toc366756484"/>
      <w:bookmarkStart w:id="2439" w:name="_Toc366757324"/>
      <w:bookmarkStart w:id="2440" w:name="_Toc366758162"/>
      <w:bookmarkStart w:id="2441" w:name="_Toc366676331"/>
      <w:bookmarkStart w:id="2442" w:name="_Toc366677133"/>
      <w:bookmarkStart w:id="2443" w:name="_Toc366677936"/>
      <w:bookmarkStart w:id="2444" w:name="_Toc366678738"/>
      <w:bookmarkStart w:id="2445" w:name="_Toc366679541"/>
      <w:bookmarkStart w:id="2446" w:name="_Toc366680344"/>
      <w:bookmarkStart w:id="2447" w:name="_Toc366681150"/>
      <w:bookmarkStart w:id="2448" w:name="_Toc366753131"/>
      <w:bookmarkStart w:id="2449" w:name="_Toc366753972"/>
      <w:bookmarkStart w:id="2450" w:name="_Toc366754809"/>
      <w:bookmarkStart w:id="2451" w:name="_Toc366755649"/>
      <w:bookmarkStart w:id="2452" w:name="_Toc366756486"/>
      <w:bookmarkStart w:id="2453" w:name="_Toc366757326"/>
      <w:bookmarkStart w:id="2454" w:name="_Toc366758164"/>
      <w:bookmarkStart w:id="2455" w:name="_Toc366676333"/>
      <w:bookmarkStart w:id="2456" w:name="_Toc366677135"/>
      <w:bookmarkStart w:id="2457" w:name="_Toc366677938"/>
      <w:bookmarkStart w:id="2458" w:name="_Toc366678740"/>
      <w:bookmarkStart w:id="2459" w:name="_Toc366679543"/>
      <w:bookmarkStart w:id="2460" w:name="_Toc366680346"/>
      <w:bookmarkStart w:id="2461" w:name="_Toc366681152"/>
      <w:bookmarkStart w:id="2462" w:name="_Toc366753133"/>
      <w:bookmarkStart w:id="2463" w:name="_Toc366753974"/>
      <w:bookmarkStart w:id="2464" w:name="_Toc366754811"/>
      <w:bookmarkStart w:id="2465" w:name="_Toc366755651"/>
      <w:bookmarkStart w:id="2466" w:name="_Toc366756488"/>
      <w:bookmarkStart w:id="2467" w:name="_Toc366757328"/>
      <w:bookmarkStart w:id="2468" w:name="_Toc366758166"/>
      <w:bookmarkStart w:id="2469" w:name="_Toc366676337"/>
      <w:bookmarkStart w:id="2470" w:name="_Toc366677139"/>
      <w:bookmarkStart w:id="2471" w:name="_Toc366677942"/>
      <w:bookmarkStart w:id="2472" w:name="_Toc366678744"/>
      <w:bookmarkStart w:id="2473" w:name="_Toc366679547"/>
      <w:bookmarkStart w:id="2474" w:name="_Toc366680350"/>
      <w:bookmarkStart w:id="2475" w:name="_Toc366681156"/>
      <w:bookmarkStart w:id="2476" w:name="_Toc366753137"/>
      <w:bookmarkStart w:id="2477" w:name="_Toc366753978"/>
      <w:bookmarkStart w:id="2478" w:name="_Toc366754815"/>
      <w:bookmarkStart w:id="2479" w:name="_Toc366755655"/>
      <w:bookmarkStart w:id="2480" w:name="_Toc366756492"/>
      <w:bookmarkStart w:id="2481" w:name="_Toc366757332"/>
      <w:bookmarkStart w:id="2482" w:name="_Toc366758170"/>
      <w:bookmarkStart w:id="2483" w:name="_Toc366676338"/>
      <w:bookmarkStart w:id="2484" w:name="_Toc366677140"/>
      <w:bookmarkStart w:id="2485" w:name="_Toc366677943"/>
      <w:bookmarkStart w:id="2486" w:name="_Toc366678745"/>
      <w:bookmarkStart w:id="2487" w:name="_Toc366679548"/>
      <w:bookmarkStart w:id="2488" w:name="_Toc366680351"/>
      <w:bookmarkStart w:id="2489" w:name="_Toc366681157"/>
      <w:bookmarkStart w:id="2490" w:name="_Toc366753138"/>
      <w:bookmarkStart w:id="2491" w:name="_Toc366753979"/>
      <w:bookmarkStart w:id="2492" w:name="_Toc366754816"/>
      <w:bookmarkStart w:id="2493" w:name="_Toc366755656"/>
      <w:bookmarkStart w:id="2494" w:name="_Toc366756493"/>
      <w:bookmarkStart w:id="2495" w:name="_Toc366757333"/>
      <w:bookmarkStart w:id="2496" w:name="_Toc366758171"/>
      <w:bookmarkStart w:id="2497" w:name="_Toc366676339"/>
      <w:bookmarkStart w:id="2498" w:name="_Toc366677141"/>
      <w:bookmarkStart w:id="2499" w:name="_Toc366677944"/>
      <w:bookmarkStart w:id="2500" w:name="_Toc366678746"/>
      <w:bookmarkStart w:id="2501" w:name="_Toc366679549"/>
      <w:bookmarkStart w:id="2502" w:name="_Toc366680352"/>
      <w:bookmarkStart w:id="2503" w:name="_Toc366681158"/>
      <w:bookmarkStart w:id="2504" w:name="_Toc366753139"/>
      <w:bookmarkStart w:id="2505" w:name="_Toc366753980"/>
      <w:bookmarkStart w:id="2506" w:name="_Toc366754817"/>
      <w:bookmarkStart w:id="2507" w:name="_Toc366755657"/>
      <w:bookmarkStart w:id="2508" w:name="_Toc366756494"/>
      <w:bookmarkStart w:id="2509" w:name="_Toc366757334"/>
      <w:bookmarkStart w:id="2510" w:name="_Toc366758172"/>
      <w:bookmarkStart w:id="2511" w:name="_Toc366676340"/>
      <w:bookmarkStart w:id="2512" w:name="_Toc366677142"/>
      <w:bookmarkStart w:id="2513" w:name="_Toc366677945"/>
      <w:bookmarkStart w:id="2514" w:name="_Toc366678747"/>
      <w:bookmarkStart w:id="2515" w:name="_Toc366679550"/>
      <w:bookmarkStart w:id="2516" w:name="_Toc366680353"/>
      <w:bookmarkStart w:id="2517" w:name="_Toc366681159"/>
      <w:bookmarkStart w:id="2518" w:name="_Toc366753140"/>
      <w:bookmarkStart w:id="2519" w:name="_Toc366753981"/>
      <w:bookmarkStart w:id="2520" w:name="_Toc366754818"/>
      <w:bookmarkStart w:id="2521" w:name="_Toc366755658"/>
      <w:bookmarkStart w:id="2522" w:name="_Toc366756495"/>
      <w:bookmarkStart w:id="2523" w:name="_Toc366757335"/>
      <w:bookmarkStart w:id="2524" w:name="_Toc366758173"/>
      <w:bookmarkStart w:id="2525" w:name="_Toc366676341"/>
      <w:bookmarkStart w:id="2526" w:name="_Toc366677143"/>
      <w:bookmarkStart w:id="2527" w:name="_Toc366677946"/>
      <w:bookmarkStart w:id="2528" w:name="_Toc366678748"/>
      <w:bookmarkStart w:id="2529" w:name="_Toc366679551"/>
      <w:bookmarkStart w:id="2530" w:name="_Toc366680354"/>
      <w:bookmarkStart w:id="2531" w:name="_Toc366681160"/>
      <w:bookmarkStart w:id="2532" w:name="_Toc366753141"/>
      <w:bookmarkStart w:id="2533" w:name="_Toc366753982"/>
      <w:bookmarkStart w:id="2534" w:name="_Toc366754819"/>
      <w:bookmarkStart w:id="2535" w:name="_Toc366755659"/>
      <w:bookmarkStart w:id="2536" w:name="_Toc366756496"/>
      <w:bookmarkStart w:id="2537" w:name="_Toc366757336"/>
      <w:bookmarkStart w:id="2538" w:name="_Toc366758174"/>
      <w:bookmarkStart w:id="2539" w:name="_Toc366676343"/>
      <w:bookmarkStart w:id="2540" w:name="_Toc366677145"/>
      <w:bookmarkStart w:id="2541" w:name="_Toc366677948"/>
      <w:bookmarkStart w:id="2542" w:name="_Toc366678750"/>
      <w:bookmarkStart w:id="2543" w:name="_Toc366679553"/>
      <w:bookmarkStart w:id="2544" w:name="_Toc366680356"/>
      <w:bookmarkStart w:id="2545" w:name="_Toc366681162"/>
      <w:bookmarkStart w:id="2546" w:name="_Toc366753143"/>
      <w:bookmarkStart w:id="2547" w:name="_Toc366753984"/>
      <w:bookmarkStart w:id="2548" w:name="_Toc366754821"/>
      <w:bookmarkStart w:id="2549" w:name="_Toc366755661"/>
      <w:bookmarkStart w:id="2550" w:name="_Toc366756498"/>
      <w:bookmarkStart w:id="2551" w:name="_Toc366757338"/>
      <w:bookmarkStart w:id="2552" w:name="_Toc366758176"/>
      <w:bookmarkStart w:id="2553" w:name="_Toc366676345"/>
      <w:bookmarkStart w:id="2554" w:name="_Toc366677147"/>
      <w:bookmarkStart w:id="2555" w:name="_Toc366677950"/>
      <w:bookmarkStart w:id="2556" w:name="_Toc366678752"/>
      <w:bookmarkStart w:id="2557" w:name="_Toc366679555"/>
      <w:bookmarkStart w:id="2558" w:name="_Toc366680358"/>
      <w:bookmarkStart w:id="2559" w:name="_Toc366681164"/>
      <w:bookmarkStart w:id="2560" w:name="_Toc366753145"/>
      <w:bookmarkStart w:id="2561" w:name="_Toc366753986"/>
      <w:bookmarkStart w:id="2562" w:name="_Toc366754823"/>
      <w:bookmarkStart w:id="2563" w:name="_Toc366755663"/>
      <w:bookmarkStart w:id="2564" w:name="_Toc366756500"/>
      <w:bookmarkStart w:id="2565" w:name="_Toc366757340"/>
      <w:bookmarkStart w:id="2566" w:name="_Toc366758178"/>
      <w:bookmarkStart w:id="2567" w:name="_Toc366676346"/>
      <w:bookmarkStart w:id="2568" w:name="_Toc366677148"/>
      <w:bookmarkStart w:id="2569" w:name="_Toc366677951"/>
      <w:bookmarkStart w:id="2570" w:name="_Toc366678753"/>
      <w:bookmarkStart w:id="2571" w:name="_Toc366679556"/>
      <w:bookmarkStart w:id="2572" w:name="_Toc366680359"/>
      <w:bookmarkStart w:id="2573" w:name="_Toc366681165"/>
      <w:bookmarkStart w:id="2574" w:name="_Toc366753146"/>
      <w:bookmarkStart w:id="2575" w:name="_Toc366753987"/>
      <w:bookmarkStart w:id="2576" w:name="_Toc366754824"/>
      <w:bookmarkStart w:id="2577" w:name="_Toc366755664"/>
      <w:bookmarkStart w:id="2578" w:name="_Toc366756501"/>
      <w:bookmarkStart w:id="2579" w:name="_Toc366757341"/>
      <w:bookmarkStart w:id="2580" w:name="_Toc366758179"/>
      <w:bookmarkStart w:id="2581" w:name="_Toc366676347"/>
      <w:bookmarkStart w:id="2582" w:name="_Toc366677149"/>
      <w:bookmarkStart w:id="2583" w:name="_Toc366677952"/>
      <w:bookmarkStart w:id="2584" w:name="_Toc366678754"/>
      <w:bookmarkStart w:id="2585" w:name="_Toc366679557"/>
      <w:bookmarkStart w:id="2586" w:name="_Toc366680360"/>
      <w:bookmarkStart w:id="2587" w:name="_Toc366681166"/>
      <w:bookmarkStart w:id="2588" w:name="_Toc366753147"/>
      <w:bookmarkStart w:id="2589" w:name="_Toc366753988"/>
      <w:bookmarkStart w:id="2590" w:name="_Toc366754825"/>
      <w:bookmarkStart w:id="2591" w:name="_Toc366755665"/>
      <w:bookmarkStart w:id="2592" w:name="_Toc366756502"/>
      <w:bookmarkStart w:id="2593" w:name="_Toc366757342"/>
      <w:bookmarkStart w:id="2594" w:name="_Toc366758180"/>
      <w:bookmarkStart w:id="2595" w:name="_Toc366676348"/>
      <w:bookmarkStart w:id="2596" w:name="_Toc366677150"/>
      <w:bookmarkStart w:id="2597" w:name="_Toc366677953"/>
      <w:bookmarkStart w:id="2598" w:name="_Toc366678755"/>
      <w:bookmarkStart w:id="2599" w:name="_Toc366679558"/>
      <w:bookmarkStart w:id="2600" w:name="_Toc366680361"/>
      <w:bookmarkStart w:id="2601" w:name="_Toc366681167"/>
      <w:bookmarkStart w:id="2602" w:name="_Toc366753148"/>
      <w:bookmarkStart w:id="2603" w:name="_Toc366753989"/>
      <w:bookmarkStart w:id="2604" w:name="_Toc366754826"/>
      <w:bookmarkStart w:id="2605" w:name="_Toc366755666"/>
      <w:bookmarkStart w:id="2606" w:name="_Toc366756503"/>
      <w:bookmarkStart w:id="2607" w:name="_Toc366757343"/>
      <w:bookmarkStart w:id="2608" w:name="_Toc366758181"/>
      <w:bookmarkStart w:id="2609" w:name="_Toc366676349"/>
      <w:bookmarkStart w:id="2610" w:name="_Toc366677151"/>
      <w:bookmarkStart w:id="2611" w:name="_Toc366677954"/>
      <w:bookmarkStart w:id="2612" w:name="_Toc366678756"/>
      <w:bookmarkStart w:id="2613" w:name="_Toc366679559"/>
      <w:bookmarkStart w:id="2614" w:name="_Toc366680362"/>
      <w:bookmarkStart w:id="2615" w:name="_Toc366681168"/>
      <w:bookmarkStart w:id="2616" w:name="_Toc366753149"/>
      <w:bookmarkStart w:id="2617" w:name="_Toc366753990"/>
      <w:bookmarkStart w:id="2618" w:name="_Toc366754827"/>
      <w:bookmarkStart w:id="2619" w:name="_Toc366755667"/>
      <w:bookmarkStart w:id="2620" w:name="_Toc366756504"/>
      <w:bookmarkStart w:id="2621" w:name="_Toc366757344"/>
      <w:bookmarkStart w:id="2622" w:name="_Toc366758182"/>
      <w:bookmarkStart w:id="2623" w:name="_Toc366676350"/>
      <w:bookmarkStart w:id="2624" w:name="_Toc366677152"/>
      <w:bookmarkStart w:id="2625" w:name="_Toc366677955"/>
      <w:bookmarkStart w:id="2626" w:name="_Toc366678757"/>
      <w:bookmarkStart w:id="2627" w:name="_Toc366679560"/>
      <w:bookmarkStart w:id="2628" w:name="_Toc366680363"/>
      <w:bookmarkStart w:id="2629" w:name="_Toc366681169"/>
      <w:bookmarkStart w:id="2630" w:name="_Toc366753150"/>
      <w:bookmarkStart w:id="2631" w:name="_Toc366753991"/>
      <w:bookmarkStart w:id="2632" w:name="_Toc366754828"/>
      <w:bookmarkStart w:id="2633" w:name="_Toc366755668"/>
      <w:bookmarkStart w:id="2634" w:name="_Toc366756505"/>
      <w:bookmarkStart w:id="2635" w:name="_Toc366757345"/>
      <w:bookmarkStart w:id="2636" w:name="_Toc366758183"/>
      <w:bookmarkStart w:id="2637" w:name="_Toc366676352"/>
      <w:bookmarkStart w:id="2638" w:name="_Toc366677154"/>
      <w:bookmarkStart w:id="2639" w:name="_Toc366677957"/>
      <w:bookmarkStart w:id="2640" w:name="_Toc366678759"/>
      <w:bookmarkStart w:id="2641" w:name="_Toc366679562"/>
      <w:bookmarkStart w:id="2642" w:name="_Toc366680365"/>
      <w:bookmarkStart w:id="2643" w:name="_Toc366681171"/>
      <w:bookmarkStart w:id="2644" w:name="_Toc366753152"/>
      <w:bookmarkStart w:id="2645" w:name="_Toc366753993"/>
      <w:bookmarkStart w:id="2646" w:name="_Toc366754830"/>
      <w:bookmarkStart w:id="2647" w:name="_Toc366755670"/>
      <w:bookmarkStart w:id="2648" w:name="_Toc366756507"/>
      <w:bookmarkStart w:id="2649" w:name="_Toc366757347"/>
      <w:bookmarkStart w:id="2650" w:name="_Toc366758185"/>
      <w:bookmarkStart w:id="2651" w:name="_Toc366676355"/>
      <w:bookmarkStart w:id="2652" w:name="_Toc366677157"/>
      <w:bookmarkStart w:id="2653" w:name="_Toc366677960"/>
      <w:bookmarkStart w:id="2654" w:name="_Toc366678762"/>
      <w:bookmarkStart w:id="2655" w:name="_Toc366679565"/>
      <w:bookmarkStart w:id="2656" w:name="_Toc366680368"/>
      <w:bookmarkStart w:id="2657" w:name="_Toc366681174"/>
      <w:bookmarkStart w:id="2658" w:name="_Toc366753155"/>
      <w:bookmarkStart w:id="2659" w:name="_Toc366753996"/>
      <w:bookmarkStart w:id="2660" w:name="_Toc366754833"/>
      <w:bookmarkStart w:id="2661" w:name="_Toc366755673"/>
      <w:bookmarkStart w:id="2662" w:name="_Toc366756510"/>
      <w:bookmarkStart w:id="2663" w:name="_Toc366757350"/>
      <w:bookmarkStart w:id="2664" w:name="_Toc366758188"/>
      <w:bookmarkStart w:id="2665" w:name="_Toc366676356"/>
      <w:bookmarkStart w:id="2666" w:name="_Toc366677158"/>
      <w:bookmarkStart w:id="2667" w:name="_Toc366677961"/>
      <w:bookmarkStart w:id="2668" w:name="_Toc366678763"/>
      <w:bookmarkStart w:id="2669" w:name="_Toc366679566"/>
      <w:bookmarkStart w:id="2670" w:name="_Toc366680369"/>
      <w:bookmarkStart w:id="2671" w:name="_Toc366681175"/>
      <w:bookmarkStart w:id="2672" w:name="_Toc366753156"/>
      <w:bookmarkStart w:id="2673" w:name="_Toc366753997"/>
      <w:bookmarkStart w:id="2674" w:name="_Toc366754834"/>
      <w:bookmarkStart w:id="2675" w:name="_Toc366755674"/>
      <w:bookmarkStart w:id="2676" w:name="_Toc366756511"/>
      <w:bookmarkStart w:id="2677" w:name="_Toc366757351"/>
      <w:bookmarkStart w:id="2678" w:name="_Toc366758189"/>
      <w:bookmarkStart w:id="2679" w:name="_Toc366676358"/>
      <w:bookmarkStart w:id="2680" w:name="_Toc366677160"/>
      <w:bookmarkStart w:id="2681" w:name="_Toc366677963"/>
      <w:bookmarkStart w:id="2682" w:name="_Toc366678765"/>
      <w:bookmarkStart w:id="2683" w:name="_Toc366679568"/>
      <w:bookmarkStart w:id="2684" w:name="_Toc366680371"/>
      <w:bookmarkStart w:id="2685" w:name="_Toc366681177"/>
      <w:bookmarkStart w:id="2686" w:name="_Toc366753158"/>
      <w:bookmarkStart w:id="2687" w:name="_Toc366753999"/>
      <w:bookmarkStart w:id="2688" w:name="_Toc366754836"/>
      <w:bookmarkStart w:id="2689" w:name="_Toc366755676"/>
      <w:bookmarkStart w:id="2690" w:name="_Toc366756513"/>
      <w:bookmarkStart w:id="2691" w:name="_Toc366757353"/>
      <w:bookmarkStart w:id="2692" w:name="_Toc366758191"/>
      <w:bookmarkStart w:id="2693" w:name="_Toc366676359"/>
      <w:bookmarkStart w:id="2694" w:name="_Toc366677161"/>
      <w:bookmarkStart w:id="2695" w:name="_Toc366677964"/>
      <w:bookmarkStart w:id="2696" w:name="_Toc366678766"/>
      <w:bookmarkStart w:id="2697" w:name="_Toc366679569"/>
      <w:bookmarkStart w:id="2698" w:name="_Toc366680372"/>
      <w:bookmarkStart w:id="2699" w:name="_Toc366681178"/>
      <w:bookmarkStart w:id="2700" w:name="_Toc366753159"/>
      <w:bookmarkStart w:id="2701" w:name="_Toc366754000"/>
      <w:bookmarkStart w:id="2702" w:name="_Toc366754837"/>
      <w:bookmarkStart w:id="2703" w:name="_Toc366755677"/>
      <w:bookmarkStart w:id="2704" w:name="_Toc366756514"/>
      <w:bookmarkStart w:id="2705" w:name="_Toc366757354"/>
      <w:bookmarkStart w:id="2706" w:name="_Toc366758192"/>
      <w:bookmarkStart w:id="2707" w:name="_Toc366676360"/>
      <w:bookmarkStart w:id="2708" w:name="_Toc366677162"/>
      <w:bookmarkStart w:id="2709" w:name="_Toc366677965"/>
      <w:bookmarkStart w:id="2710" w:name="_Toc366678767"/>
      <w:bookmarkStart w:id="2711" w:name="_Toc366679570"/>
      <w:bookmarkStart w:id="2712" w:name="_Toc366680373"/>
      <w:bookmarkStart w:id="2713" w:name="_Toc366681179"/>
      <w:bookmarkStart w:id="2714" w:name="_Toc366753160"/>
      <w:bookmarkStart w:id="2715" w:name="_Toc366754001"/>
      <w:bookmarkStart w:id="2716" w:name="_Toc366754838"/>
      <w:bookmarkStart w:id="2717" w:name="_Toc366755678"/>
      <w:bookmarkStart w:id="2718" w:name="_Toc366756515"/>
      <w:bookmarkStart w:id="2719" w:name="_Toc366757355"/>
      <w:bookmarkStart w:id="2720" w:name="_Toc366758193"/>
      <w:bookmarkStart w:id="2721" w:name="_Toc366676361"/>
      <w:bookmarkStart w:id="2722" w:name="_Toc366677163"/>
      <w:bookmarkStart w:id="2723" w:name="_Toc366677966"/>
      <w:bookmarkStart w:id="2724" w:name="_Toc366678768"/>
      <w:bookmarkStart w:id="2725" w:name="_Toc366679571"/>
      <w:bookmarkStart w:id="2726" w:name="_Toc366680374"/>
      <w:bookmarkStart w:id="2727" w:name="_Toc366681180"/>
      <w:bookmarkStart w:id="2728" w:name="_Toc366753161"/>
      <w:bookmarkStart w:id="2729" w:name="_Toc366754002"/>
      <w:bookmarkStart w:id="2730" w:name="_Toc366754839"/>
      <w:bookmarkStart w:id="2731" w:name="_Toc366755679"/>
      <w:bookmarkStart w:id="2732" w:name="_Toc366756516"/>
      <w:bookmarkStart w:id="2733" w:name="_Toc366757356"/>
      <w:bookmarkStart w:id="2734" w:name="_Toc366758194"/>
      <w:bookmarkStart w:id="2735" w:name="_Toc366676363"/>
      <w:bookmarkStart w:id="2736" w:name="_Toc366677165"/>
      <w:bookmarkStart w:id="2737" w:name="_Toc366677968"/>
      <w:bookmarkStart w:id="2738" w:name="_Toc366678770"/>
      <w:bookmarkStart w:id="2739" w:name="_Toc366679573"/>
      <w:bookmarkStart w:id="2740" w:name="_Toc366680376"/>
      <w:bookmarkStart w:id="2741" w:name="_Toc366681182"/>
      <w:bookmarkStart w:id="2742" w:name="_Toc366753163"/>
      <w:bookmarkStart w:id="2743" w:name="_Toc366754004"/>
      <w:bookmarkStart w:id="2744" w:name="_Toc366754841"/>
      <w:bookmarkStart w:id="2745" w:name="_Toc366755681"/>
      <w:bookmarkStart w:id="2746" w:name="_Toc366756518"/>
      <w:bookmarkStart w:id="2747" w:name="_Toc366757358"/>
      <w:bookmarkStart w:id="2748" w:name="_Toc366758196"/>
      <w:bookmarkStart w:id="2749" w:name="_Toc366676365"/>
      <w:bookmarkStart w:id="2750" w:name="_Toc366677167"/>
      <w:bookmarkStart w:id="2751" w:name="_Toc366677970"/>
      <w:bookmarkStart w:id="2752" w:name="_Toc366678772"/>
      <w:bookmarkStart w:id="2753" w:name="_Toc366679575"/>
      <w:bookmarkStart w:id="2754" w:name="_Toc366680378"/>
      <w:bookmarkStart w:id="2755" w:name="_Toc366681184"/>
      <w:bookmarkStart w:id="2756" w:name="_Toc366753165"/>
      <w:bookmarkStart w:id="2757" w:name="_Toc366754006"/>
      <w:bookmarkStart w:id="2758" w:name="_Toc366754843"/>
      <w:bookmarkStart w:id="2759" w:name="_Toc366755683"/>
      <w:bookmarkStart w:id="2760" w:name="_Toc366756520"/>
      <w:bookmarkStart w:id="2761" w:name="_Toc366757360"/>
      <w:bookmarkStart w:id="2762" w:name="_Toc366758198"/>
      <w:bookmarkStart w:id="2763" w:name="_Toc366676366"/>
      <w:bookmarkStart w:id="2764" w:name="_Toc366677168"/>
      <w:bookmarkStart w:id="2765" w:name="_Toc366677971"/>
      <w:bookmarkStart w:id="2766" w:name="_Toc366678773"/>
      <w:bookmarkStart w:id="2767" w:name="_Toc366679576"/>
      <w:bookmarkStart w:id="2768" w:name="_Toc366680379"/>
      <w:bookmarkStart w:id="2769" w:name="_Toc366681185"/>
      <w:bookmarkStart w:id="2770" w:name="_Toc366753166"/>
      <w:bookmarkStart w:id="2771" w:name="_Toc366754007"/>
      <w:bookmarkStart w:id="2772" w:name="_Toc366754844"/>
      <w:bookmarkStart w:id="2773" w:name="_Toc366755684"/>
      <w:bookmarkStart w:id="2774" w:name="_Toc366756521"/>
      <w:bookmarkStart w:id="2775" w:name="_Toc366757361"/>
      <w:bookmarkStart w:id="2776" w:name="_Toc366758199"/>
      <w:bookmarkStart w:id="2777" w:name="_Toc366676367"/>
      <w:bookmarkStart w:id="2778" w:name="_Toc366677169"/>
      <w:bookmarkStart w:id="2779" w:name="_Toc366677972"/>
      <w:bookmarkStart w:id="2780" w:name="_Toc366678774"/>
      <w:bookmarkStart w:id="2781" w:name="_Toc366679577"/>
      <w:bookmarkStart w:id="2782" w:name="_Toc366680380"/>
      <w:bookmarkStart w:id="2783" w:name="_Toc366681186"/>
      <w:bookmarkStart w:id="2784" w:name="_Toc366753167"/>
      <w:bookmarkStart w:id="2785" w:name="_Toc366754008"/>
      <w:bookmarkStart w:id="2786" w:name="_Toc366754845"/>
      <w:bookmarkStart w:id="2787" w:name="_Toc366755685"/>
      <w:bookmarkStart w:id="2788" w:name="_Toc366756522"/>
      <w:bookmarkStart w:id="2789" w:name="_Toc366757362"/>
      <w:bookmarkStart w:id="2790" w:name="_Toc366758200"/>
      <w:bookmarkStart w:id="2791" w:name="_Toc366676368"/>
      <w:bookmarkStart w:id="2792" w:name="_Toc366677170"/>
      <w:bookmarkStart w:id="2793" w:name="_Toc366677973"/>
      <w:bookmarkStart w:id="2794" w:name="_Toc366678775"/>
      <w:bookmarkStart w:id="2795" w:name="_Toc366679578"/>
      <w:bookmarkStart w:id="2796" w:name="_Toc366680381"/>
      <w:bookmarkStart w:id="2797" w:name="_Toc366681187"/>
      <w:bookmarkStart w:id="2798" w:name="_Toc366753168"/>
      <w:bookmarkStart w:id="2799" w:name="_Toc366754009"/>
      <w:bookmarkStart w:id="2800" w:name="_Toc366754846"/>
      <w:bookmarkStart w:id="2801" w:name="_Toc366755686"/>
      <w:bookmarkStart w:id="2802" w:name="_Toc366756523"/>
      <w:bookmarkStart w:id="2803" w:name="_Toc366757363"/>
      <w:bookmarkStart w:id="2804" w:name="_Toc366758201"/>
      <w:bookmarkStart w:id="2805" w:name="_Toc366676369"/>
      <w:bookmarkStart w:id="2806" w:name="_Toc366677171"/>
      <w:bookmarkStart w:id="2807" w:name="_Toc366677974"/>
      <w:bookmarkStart w:id="2808" w:name="_Toc366678776"/>
      <w:bookmarkStart w:id="2809" w:name="_Toc366679579"/>
      <w:bookmarkStart w:id="2810" w:name="_Toc366680382"/>
      <w:bookmarkStart w:id="2811" w:name="_Toc366681188"/>
      <w:bookmarkStart w:id="2812" w:name="_Toc366753169"/>
      <w:bookmarkStart w:id="2813" w:name="_Toc366754010"/>
      <w:bookmarkStart w:id="2814" w:name="_Toc366754847"/>
      <w:bookmarkStart w:id="2815" w:name="_Toc366755687"/>
      <w:bookmarkStart w:id="2816" w:name="_Toc366756524"/>
      <w:bookmarkStart w:id="2817" w:name="_Toc366757364"/>
      <w:bookmarkStart w:id="2818" w:name="_Toc366758202"/>
      <w:bookmarkStart w:id="2819" w:name="_Toc366676370"/>
      <w:bookmarkStart w:id="2820" w:name="_Toc366677172"/>
      <w:bookmarkStart w:id="2821" w:name="_Toc366677975"/>
      <w:bookmarkStart w:id="2822" w:name="_Toc366678777"/>
      <w:bookmarkStart w:id="2823" w:name="_Toc366679580"/>
      <w:bookmarkStart w:id="2824" w:name="_Toc366680383"/>
      <w:bookmarkStart w:id="2825" w:name="_Toc366681189"/>
      <w:bookmarkStart w:id="2826" w:name="_Toc366753170"/>
      <w:bookmarkStart w:id="2827" w:name="_Toc366754011"/>
      <w:bookmarkStart w:id="2828" w:name="_Toc366754848"/>
      <w:bookmarkStart w:id="2829" w:name="_Toc366755688"/>
      <w:bookmarkStart w:id="2830" w:name="_Toc366756525"/>
      <w:bookmarkStart w:id="2831" w:name="_Toc366757365"/>
      <w:bookmarkStart w:id="2832" w:name="_Toc366758203"/>
      <w:bookmarkStart w:id="2833" w:name="_Toc366676372"/>
      <w:bookmarkStart w:id="2834" w:name="_Toc366677174"/>
      <w:bookmarkStart w:id="2835" w:name="_Toc366677977"/>
      <w:bookmarkStart w:id="2836" w:name="_Toc366678779"/>
      <w:bookmarkStart w:id="2837" w:name="_Toc366679582"/>
      <w:bookmarkStart w:id="2838" w:name="_Toc366680385"/>
      <w:bookmarkStart w:id="2839" w:name="_Toc366681191"/>
      <w:bookmarkStart w:id="2840" w:name="_Toc366753172"/>
      <w:bookmarkStart w:id="2841" w:name="_Toc366754013"/>
      <w:bookmarkStart w:id="2842" w:name="_Toc366754850"/>
      <w:bookmarkStart w:id="2843" w:name="_Toc366755690"/>
      <w:bookmarkStart w:id="2844" w:name="_Toc366756527"/>
      <w:bookmarkStart w:id="2845" w:name="_Toc366757367"/>
      <w:bookmarkStart w:id="2846" w:name="_Toc366758205"/>
      <w:bookmarkStart w:id="2847" w:name="_Toc366676379"/>
      <w:bookmarkStart w:id="2848" w:name="_Toc366677181"/>
      <w:bookmarkStart w:id="2849" w:name="_Toc366677984"/>
      <w:bookmarkStart w:id="2850" w:name="_Toc366678786"/>
      <w:bookmarkStart w:id="2851" w:name="_Toc366679589"/>
      <w:bookmarkStart w:id="2852" w:name="_Toc366680392"/>
      <w:bookmarkStart w:id="2853" w:name="_Toc366681198"/>
      <w:bookmarkStart w:id="2854" w:name="_Toc366753179"/>
      <w:bookmarkStart w:id="2855" w:name="_Toc366754020"/>
      <w:bookmarkStart w:id="2856" w:name="_Toc366754857"/>
      <w:bookmarkStart w:id="2857" w:name="_Toc366755697"/>
      <w:bookmarkStart w:id="2858" w:name="_Toc366756534"/>
      <w:bookmarkStart w:id="2859" w:name="_Toc366757374"/>
      <w:bookmarkStart w:id="2860" w:name="_Toc366758212"/>
      <w:bookmarkStart w:id="2861" w:name="_Toc366676383"/>
      <w:bookmarkStart w:id="2862" w:name="_Toc366677185"/>
      <w:bookmarkStart w:id="2863" w:name="_Toc366677988"/>
      <w:bookmarkStart w:id="2864" w:name="_Toc366678790"/>
      <w:bookmarkStart w:id="2865" w:name="_Toc366679593"/>
      <w:bookmarkStart w:id="2866" w:name="_Toc366680396"/>
      <w:bookmarkStart w:id="2867" w:name="_Toc366681202"/>
      <w:bookmarkStart w:id="2868" w:name="_Toc366753183"/>
      <w:bookmarkStart w:id="2869" w:name="_Toc366754024"/>
      <w:bookmarkStart w:id="2870" w:name="_Toc366754861"/>
      <w:bookmarkStart w:id="2871" w:name="_Toc366755701"/>
      <w:bookmarkStart w:id="2872" w:name="_Toc366756538"/>
      <w:bookmarkStart w:id="2873" w:name="_Toc366757378"/>
      <w:bookmarkStart w:id="2874" w:name="_Toc366758216"/>
      <w:bookmarkStart w:id="2875" w:name="_Toc366676385"/>
      <w:bookmarkStart w:id="2876" w:name="_Toc366677187"/>
      <w:bookmarkStart w:id="2877" w:name="_Toc366677990"/>
      <w:bookmarkStart w:id="2878" w:name="_Toc366678792"/>
      <w:bookmarkStart w:id="2879" w:name="_Toc366679595"/>
      <w:bookmarkStart w:id="2880" w:name="_Toc366680398"/>
      <w:bookmarkStart w:id="2881" w:name="_Toc366681204"/>
      <w:bookmarkStart w:id="2882" w:name="_Toc366753185"/>
      <w:bookmarkStart w:id="2883" w:name="_Toc366754026"/>
      <w:bookmarkStart w:id="2884" w:name="_Toc366754863"/>
      <w:bookmarkStart w:id="2885" w:name="_Toc366755703"/>
      <w:bookmarkStart w:id="2886" w:name="_Toc366756540"/>
      <w:bookmarkStart w:id="2887" w:name="_Toc366757380"/>
      <w:bookmarkStart w:id="2888" w:name="_Toc366758218"/>
      <w:bookmarkStart w:id="2889" w:name="_Toc366676386"/>
      <w:bookmarkStart w:id="2890" w:name="_Toc366677188"/>
      <w:bookmarkStart w:id="2891" w:name="_Toc366677991"/>
      <w:bookmarkStart w:id="2892" w:name="_Toc366678793"/>
      <w:bookmarkStart w:id="2893" w:name="_Toc366679596"/>
      <w:bookmarkStart w:id="2894" w:name="_Toc366680399"/>
      <w:bookmarkStart w:id="2895" w:name="_Toc366681205"/>
      <w:bookmarkStart w:id="2896" w:name="_Toc366753186"/>
      <w:bookmarkStart w:id="2897" w:name="_Toc366754027"/>
      <w:bookmarkStart w:id="2898" w:name="_Toc366754864"/>
      <w:bookmarkStart w:id="2899" w:name="_Toc366755704"/>
      <w:bookmarkStart w:id="2900" w:name="_Toc366756541"/>
      <w:bookmarkStart w:id="2901" w:name="_Toc366757381"/>
      <w:bookmarkStart w:id="2902" w:name="_Toc366758219"/>
      <w:bookmarkStart w:id="2903" w:name="_Toc366676387"/>
      <w:bookmarkStart w:id="2904" w:name="_Toc366677189"/>
      <w:bookmarkStart w:id="2905" w:name="_Toc366677992"/>
      <w:bookmarkStart w:id="2906" w:name="_Toc366678794"/>
      <w:bookmarkStart w:id="2907" w:name="_Toc366679597"/>
      <w:bookmarkStart w:id="2908" w:name="_Toc366680400"/>
      <w:bookmarkStart w:id="2909" w:name="_Toc366681206"/>
      <w:bookmarkStart w:id="2910" w:name="_Toc366753187"/>
      <w:bookmarkStart w:id="2911" w:name="_Toc366754028"/>
      <w:bookmarkStart w:id="2912" w:name="_Toc366754865"/>
      <w:bookmarkStart w:id="2913" w:name="_Toc366755705"/>
      <w:bookmarkStart w:id="2914" w:name="_Toc366756542"/>
      <w:bookmarkStart w:id="2915" w:name="_Toc366757382"/>
      <w:bookmarkStart w:id="2916" w:name="_Toc366758220"/>
      <w:bookmarkStart w:id="2917" w:name="_Toc366676392"/>
      <w:bookmarkStart w:id="2918" w:name="_Toc366677194"/>
      <w:bookmarkStart w:id="2919" w:name="_Toc366677997"/>
      <w:bookmarkStart w:id="2920" w:name="_Toc366678799"/>
      <w:bookmarkStart w:id="2921" w:name="_Toc366679602"/>
      <w:bookmarkStart w:id="2922" w:name="_Toc366680405"/>
      <w:bookmarkStart w:id="2923" w:name="_Toc366681211"/>
      <w:bookmarkStart w:id="2924" w:name="_Toc366753192"/>
      <w:bookmarkStart w:id="2925" w:name="_Toc366754033"/>
      <w:bookmarkStart w:id="2926" w:name="_Toc366754870"/>
      <w:bookmarkStart w:id="2927" w:name="_Toc366755710"/>
      <w:bookmarkStart w:id="2928" w:name="_Toc366756547"/>
      <w:bookmarkStart w:id="2929" w:name="_Toc366757387"/>
      <w:bookmarkStart w:id="2930" w:name="_Toc366758225"/>
      <w:bookmarkStart w:id="2931" w:name="_Toc366676394"/>
      <w:bookmarkStart w:id="2932" w:name="_Toc366677196"/>
      <w:bookmarkStart w:id="2933" w:name="_Toc366677999"/>
      <w:bookmarkStart w:id="2934" w:name="_Toc366678801"/>
      <w:bookmarkStart w:id="2935" w:name="_Toc366679604"/>
      <w:bookmarkStart w:id="2936" w:name="_Toc366680407"/>
      <w:bookmarkStart w:id="2937" w:name="_Toc366681213"/>
      <w:bookmarkStart w:id="2938" w:name="_Toc366753194"/>
      <w:bookmarkStart w:id="2939" w:name="_Toc366754035"/>
      <w:bookmarkStart w:id="2940" w:name="_Toc366754872"/>
      <w:bookmarkStart w:id="2941" w:name="_Toc366755712"/>
      <w:bookmarkStart w:id="2942" w:name="_Toc366756549"/>
      <w:bookmarkStart w:id="2943" w:name="_Toc366757389"/>
      <w:bookmarkStart w:id="2944" w:name="_Toc366758227"/>
      <w:bookmarkStart w:id="2945" w:name="_Toc366676395"/>
      <w:bookmarkStart w:id="2946" w:name="_Toc366677197"/>
      <w:bookmarkStart w:id="2947" w:name="_Toc366678000"/>
      <w:bookmarkStart w:id="2948" w:name="_Toc366678802"/>
      <w:bookmarkStart w:id="2949" w:name="_Toc366679605"/>
      <w:bookmarkStart w:id="2950" w:name="_Toc366680408"/>
      <w:bookmarkStart w:id="2951" w:name="_Toc366681214"/>
      <w:bookmarkStart w:id="2952" w:name="_Toc366753195"/>
      <w:bookmarkStart w:id="2953" w:name="_Toc366754036"/>
      <w:bookmarkStart w:id="2954" w:name="_Toc366754873"/>
      <w:bookmarkStart w:id="2955" w:name="_Toc366755713"/>
      <w:bookmarkStart w:id="2956" w:name="_Toc366756550"/>
      <w:bookmarkStart w:id="2957" w:name="_Toc366757390"/>
      <w:bookmarkStart w:id="2958" w:name="_Toc366758228"/>
      <w:bookmarkStart w:id="2959" w:name="_Toc366676396"/>
      <w:bookmarkStart w:id="2960" w:name="_Toc366677198"/>
      <w:bookmarkStart w:id="2961" w:name="_Toc366678001"/>
      <w:bookmarkStart w:id="2962" w:name="_Toc366678803"/>
      <w:bookmarkStart w:id="2963" w:name="_Toc366679606"/>
      <w:bookmarkStart w:id="2964" w:name="_Toc366680409"/>
      <w:bookmarkStart w:id="2965" w:name="_Toc366681215"/>
      <w:bookmarkStart w:id="2966" w:name="_Toc366753196"/>
      <w:bookmarkStart w:id="2967" w:name="_Toc366754037"/>
      <w:bookmarkStart w:id="2968" w:name="_Toc366754874"/>
      <w:bookmarkStart w:id="2969" w:name="_Toc366755714"/>
      <w:bookmarkStart w:id="2970" w:name="_Toc366756551"/>
      <w:bookmarkStart w:id="2971" w:name="_Toc366757391"/>
      <w:bookmarkStart w:id="2972" w:name="_Toc366758229"/>
      <w:bookmarkStart w:id="2973" w:name="_Toc366676398"/>
      <w:bookmarkStart w:id="2974" w:name="_Toc366677200"/>
      <w:bookmarkStart w:id="2975" w:name="_Toc366678003"/>
      <w:bookmarkStart w:id="2976" w:name="_Toc366678805"/>
      <w:bookmarkStart w:id="2977" w:name="_Toc366679608"/>
      <w:bookmarkStart w:id="2978" w:name="_Toc366680411"/>
      <w:bookmarkStart w:id="2979" w:name="_Toc366681217"/>
      <w:bookmarkStart w:id="2980" w:name="_Toc366753198"/>
      <w:bookmarkStart w:id="2981" w:name="_Toc366754039"/>
      <w:bookmarkStart w:id="2982" w:name="_Toc366754876"/>
      <w:bookmarkStart w:id="2983" w:name="_Toc366755716"/>
      <w:bookmarkStart w:id="2984" w:name="_Toc366756553"/>
      <w:bookmarkStart w:id="2985" w:name="_Toc366757393"/>
      <w:bookmarkStart w:id="2986" w:name="_Toc366758231"/>
      <w:bookmarkStart w:id="2987" w:name="_Toc366676399"/>
      <w:bookmarkStart w:id="2988" w:name="_Toc366677201"/>
      <w:bookmarkStart w:id="2989" w:name="_Toc366678004"/>
      <w:bookmarkStart w:id="2990" w:name="_Toc366678806"/>
      <w:bookmarkStart w:id="2991" w:name="_Toc366679609"/>
      <w:bookmarkStart w:id="2992" w:name="_Toc366680412"/>
      <w:bookmarkStart w:id="2993" w:name="_Toc366681218"/>
      <w:bookmarkStart w:id="2994" w:name="_Toc366753199"/>
      <w:bookmarkStart w:id="2995" w:name="_Toc366754040"/>
      <w:bookmarkStart w:id="2996" w:name="_Toc366754877"/>
      <w:bookmarkStart w:id="2997" w:name="_Toc366755717"/>
      <w:bookmarkStart w:id="2998" w:name="_Toc366756554"/>
      <w:bookmarkStart w:id="2999" w:name="_Toc366757394"/>
      <w:bookmarkStart w:id="3000" w:name="_Toc366758232"/>
      <w:bookmarkStart w:id="3001" w:name="_Toc366676400"/>
      <w:bookmarkStart w:id="3002" w:name="_Toc366677202"/>
      <w:bookmarkStart w:id="3003" w:name="_Toc366678005"/>
      <w:bookmarkStart w:id="3004" w:name="_Toc366678807"/>
      <w:bookmarkStart w:id="3005" w:name="_Toc366679610"/>
      <w:bookmarkStart w:id="3006" w:name="_Toc366680413"/>
      <w:bookmarkStart w:id="3007" w:name="_Toc366681219"/>
      <w:bookmarkStart w:id="3008" w:name="_Toc366753200"/>
      <w:bookmarkStart w:id="3009" w:name="_Toc366754041"/>
      <w:bookmarkStart w:id="3010" w:name="_Toc366754878"/>
      <w:bookmarkStart w:id="3011" w:name="_Toc366755718"/>
      <w:bookmarkStart w:id="3012" w:name="_Toc366756555"/>
      <w:bookmarkStart w:id="3013" w:name="_Toc366757395"/>
      <w:bookmarkStart w:id="3014" w:name="_Toc366758233"/>
      <w:bookmarkStart w:id="3015" w:name="_Toc366676401"/>
      <w:bookmarkStart w:id="3016" w:name="_Toc366677203"/>
      <w:bookmarkStart w:id="3017" w:name="_Toc366678006"/>
      <w:bookmarkStart w:id="3018" w:name="_Toc366678808"/>
      <w:bookmarkStart w:id="3019" w:name="_Toc366679611"/>
      <w:bookmarkStart w:id="3020" w:name="_Toc366680414"/>
      <w:bookmarkStart w:id="3021" w:name="_Toc366681220"/>
      <w:bookmarkStart w:id="3022" w:name="_Toc366753201"/>
      <w:bookmarkStart w:id="3023" w:name="_Toc366754042"/>
      <w:bookmarkStart w:id="3024" w:name="_Toc366754879"/>
      <w:bookmarkStart w:id="3025" w:name="_Toc366755719"/>
      <w:bookmarkStart w:id="3026" w:name="_Toc366756556"/>
      <w:bookmarkStart w:id="3027" w:name="_Toc366757396"/>
      <w:bookmarkStart w:id="3028" w:name="_Toc366758234"/>
      <w:bookmarkStart w:id="3029" w:name="_Toc366676402"/>
      <w:bookmarkStart w:id="3030" w:name="_Toc366677204"/>
      <w:bookmarkStart w:id="3031" w:name="_Toc366678007"/>
      <w:bookmarkStart w:id="3032" w:name="_Toc366678809"/>
      <w:bookmarkStart w:id="3033" w:name="_Toc366679612"/>
      <w:bookmarkStart w:id="3034" w:name="_Toc366680415"/>
      <w:bookmarkStart w:id="3035" w:name="_Toc366681221"/>
      <w:bookmarkStart w:id="3036" w:name="_Toc366753202"/>
      <w:bookmarkStart w:id="3037" w:name="_Toc366754043"/>
      <w:bookmarkStart w:id="3038" w:name="_Toc366754880"/>
      <w:bookmarkStart w:id="3039" w:name="_Toc366755720"/>
      <w:bookmarkStart w:id="3040" w:name="_Toc366756557"/>
      <w:bookmarkStart w:id="3041" w:name="_Toc366757397"/>
      <w:bookmarkStart w:id="3042" w:name="_Toc366758235"/>
      <w:bookmarkStart w:id="3043" w:name="_Toc366676404"/>
      <w:bookmarkStart w:id="3044" w:name="_Toc366677206"/>
      <w:bookmarkStart w:id="3045" w:name="_Toc366678009"/>
      <w:bookmarkStart w:id="3046" w:name="_Toc366678811"/>
      <w:bookmarkStart w:id="3047" w:name="_Toc366679614"/>
      <w:bookmarkStart w:id="3048" w:name="_Toc366680417"/>
      <w:bookmarkStart w:id="3049" w:name="_Toc366681223"/>
      <w:bookmarkStart w:id="3050" w:name="_Toc366753204"/>
      <w:bookmarkStart w:id="3051" w:name="_Toc366754045"/>
      <w:bookmarkStart w:id="3052" w:name="_Toc366754882"/>
      <w:bookmarkStart w:id="3053" w:name="_Toc366755722"/>
      <w:bookmarkStart w:id="3054" w:name="_Toc366756559"/>
      <w:bookmarkStart w:id="3055" w:name="_Toc366757399"/>
      <w:bookmarkStart w:id="3056" w:name="_Toc366758237"/>
      <w:bookmarkStart w:id="3057" w:name="_Toc366676406"/>
      <w:bookmarkStart w:id="3058" w:name="_Toc366677208"/>
      <w:bookmarkStart w:id="3059" w:name="_Toc366678011"/>
      <w:bookmarkStart w:id="3060" w:name="_Toc366678813"/>
      <w:bookmarkStart w:id="3061" w:name="_Toc366679616"/>
      <w:bookmarkStart w:id="3062" w:name="_Toc366680419"/>
      <w:bookmarkStart w:id="3063" w:name="_Toc366681225"/>
      <w:bookmarkStart w:id="3064" w:name="_Toc366753206"/>
      <w:bookmarkStart w:id="3065" w:name="_Toc366754047"/>
      <w:bookmarkStart w:id="3066" w:name="_Toc366754884"/>
      <w:bookmarkStart w:id="3067" w:name="_Toc366755724"/>
      <w:bookmarkStart w:id="3068" w:name="_Toc366756561"/>
      <w:bookmarkStart w:id="3069" w:name="_Toc366757401"/>
      <w:bookmarkStart w:id="3070" w:name="_Toc366758239"/>
      <w:bookmarkStart w:id="3071" w:name="_Toc366676408"/>
      <w:bookmarkStart w:id="3072" w:name="_Toc366677210"/>
      <w:bookmarkStart w:id="3073" w:name="_Toc366678013"/>
      <w:bookmarkStart w:id="3074" w:name="_Toc366678815"/>
      <w:bookmarkStart w:id="3075" w:name="_Toc366679618"/>
      <w:bookmarkStart w:id="3076" w:name="_Toc366680421"/>
      <w:bookmarkStart w:id="3077" w:name="_Toc366681227"/>
      <w:bookmarkStart w:id="3078" w:name="_Toc366753208"/>
      <w:bookmarkStart w:id="3079" w:name="_Toc366754049"/>
      <w:bookmarkStart w:id="3080" w:name="_Toc366754886"/>
      <w:bookmarkStart w:id="3081" w:name="_Toc366755726"/>
      <w:bookmarkStart w:id="3082" w:name="_Toc366756563"/>
      <w:bookmarkStart w:id="3083" w:name="_Toc366757403"/>
      <w:bookmarkStart w:id="3084" w:name="_Toc366758241"/>
      <w:bookmarkStart w:id="3085" w:name="_Toc366676410"/>
      <w:bookmarkStart w:id="3086" w:name="_Toc366677212"/>
      <w:bookmarkStart w:id="3087" w:name="_Toc366678015"/>
      <w:bookmarkStart w:id="3088" w:name="_Toc366678817"/>
      <w:bookmarkStart w:id="3089" w:name="_Toc366679620"/>
      <w:bookmarkStart w:id="3090" w:name="_Toc366680423"/>
      <w:bookmarkStart w:id="3091" w:name="_Toc366681229"/>
      <w:bookmarkStart w:id="3092" w:name="_Toc366753210"/>
      <w:bookmarkStart w:id="3093" w:name="_Toc366754051"/>
      <w:bookmarkStart w:id="3094" w:name="_Toc366754888"/>
      <w:bookmarkStart w:id="3095" w:name="_Toc366755728"/>
      <w:bookmarkStart w:id="3096" w:name="_Toc366756565"/>
      <w:bookmarkStart w:id="3097" w:name="_Toc366757405"/>
      <w:bookmarkStart w:id="3098" w:name="_Toc366758243"/>
      <w:bookmarkStart w:id="3099" w:name="_Toc366676412"/>
      <w:bookmarkStart w:id="3100" w:name="_Toc366677214"/>
      <w:bookmarkStart w:id="3101" w:name="_Toc366678017"/>
      <w:bookmarkStart w:id="3102" w:name="_Toc366678819"/>
      <w:bookmarkStart w:id="3103" w:name="_Toc366679622"/>
      <w:bookmarkStart w:id="3104" w:name="_Toc366680425"/>
      <w:bookmarkStart w:id="3105" w:name="_Toc366681231"/>
      <w:bookmarkStart w:id="3106" w:name="_Toc366753212"/>
      <w:bookmarkStart w:id="3107" w:name="_Toc366754053"/>
      <w:bookmarkStart w:id="3108" w:name="_Toc366754890"/>
      <w:bookmarkStart w:id="3109" w:name="_Toc366755730"/>
      <w:bookmarkStart w:id="3110" w:name="_Toc366756567"/>
      <w:bookmarkStart w:id="3111" w:name="_Toc366757407"/>
      <w:bookmarkStart w:id="3112" w:name="_Toc366758245"/>
      <w:bookmarkStart w:id="3113" w:name="_Toc366676414"/>
      <w:bookmarkStart w:id="3114" w:name="_Toc366677216"/>
      <w:bookmarkStart w:id="3115" w:name="_Toc366678019"/>
      <w:bookmarkStart w:id="3116" w:name="_Toc366678821"/>
      <w:bookmarkStart w:id="3117" w:name="_Toc366679624"/>
      <w:bookmarkStart w:id="3118" w:name="_Toc366680427"/>
      <w:bookmarkStart w:id="3119" w:name="_Toc366681233"/>
      <w:bookmarkStart w:id="3120" w:name="_Toc366753214"/>
      <w:bookmarkStart w:id="3121" w:name="_Toc366754055"/>
      <w:bookmarkStart w:id="3122" w:name="_Toc366754892"/>
      <w:bookmarkStart w:id="3123" w:name="_Toc366755732"/>
      <w:bookmarkStart w:id="3124" w:name="_Toc366756569"/>
      <w:bookmarkStart w:id="3125" w:name="_Toc366757409"/>
      <w:bookmarkStart w:id="3126" w:name="_Toc366758247"/>
      <w:bookmarkStart w:id="3127" w:name="_Toc366676416"/>
      <w:bookmarkStart w:id="3128" w:name="_Toc366677218"/>
      <w:bookmarkStart w:id="3129" w:name="_Toc366678021"/>
      <w:bookmarkStart w:id="3130" w:name="_Toc366678823"/>
      <w:bookmarkStart w:id="3131" w:name="_Toc366679626"/>
      <w:bookmarkStart w:id="3132" w:name="_Toc366680429"/>
      <w:bookmarkStart w:id="3133" w:name="_Toc366681235"/>
      <w:bookmarkStart w:id="3134" w:name="_Toc366753216"/>
      <w:bookmarkStart w:id="3135" w:name="_Toc366754057"/>
      <w:bookmarkStart w:id="3136" w:name="_Toc366754894"/>
      <w:bookmarkStart w:id="3137" w:name="_Toc366755734"/>
      <w:bookmarkStart w:id="3138" w:name="_Toc366756571"/>
      <w:bookmarkStart w:id="3139" w:name="_Toc366757411"/>
      <w:bookmarkStart w:id="3140" w:name="_Toc366758249"/>
      <w:bookmarkStart w:id="3141" w:name="_Toc366676417"/>
      <w:bookmarkStart w:id="3142" w:name="_Toc366677219"/>
      <w:bookmarkStart w:id="3143" w:name="_Toc366678022"/>
      <w:bookmarkStart w:id="3144" w:name="_Toc366678824"/>
      <w:bookmarkStart w:id="3145" w:name="_Toc366679627"/>
      <w:bookmarkStart w:id="3146" w:name="_Toc366680430"/>
      <w:bookmarkStart w:id="3147" w:name="_Toc366681236"/>
      <w:bookmarkStart w:id="3148" w:name="_Toc366753217"/>
      <w:bookmarkStart w:id="3149" w:name="_Toc366754058"/>
      <w:bookmarkStart w:id="3150" w:name="_Toc366754895"/>
      <w:bookmarkStart w:id="3151" w:name="_Toc366755735"/>
      <w:bookmarkStart w:id="3152" w:name="_Toc366756572"/>
      <w:bookmarkStart w:id="3153" w:name="_Toc366757412"/>
      <w:bookmarkStart w:id="3154" w:name="_Toc366758250"/>
      <w:bookmarkStart w:id="3155" w:name="_Toc366676418"/>
      <w:bookmarkStart w:id="3156" w:name="_Toc366677220"/>
      <w:bookmarkStart w:id="3157" w:name="_Toc366678023"/>
      <w:bookmarkStart w:id="3158" w:name="_Toc366678825"/>
      <w:bookmarkStart w:id="3159" w:name="_Toc366679628"/>
      <w:bookmarkStart w:id="3160" w:name="_Toc366680431"/>
      <w:bookmarkStart w:id="3161" w:name="_Toc366681237"/>
      <w:bookmarkStart w:id="3162" w:name="_Toc366753218"/>
      <w:bookmarkStart w:id="3163" w:name="_Toc366754059"/>
      <w:bookmarkStart w:id="3164" w:name="_Toc366754896"/>
      <w:bookmarkStart w:id="3165" w:name="_Toc366755736"/>
      <w:bookmarkStart w:id="3166" w:name="_Toc366756573"/>
      <w:bookmarkStart w:id="3167" w:name="_Toc366757413"/>
      <w:bookmarkStart w:id="3168" w:name="_Toc366758251"/>
      <w:bookmarkStart w:id="3169" w:name="_Toc366676421"/>
      <w:bookmarkStart w:id="3170" w:name="_Toc366677223"/>
      <w:bookmarkStart w:id="3171" w:name="_Toc366678026"/>
      <w:bookmarkStart w:id="3172" w:name="_Toc366678828"/>
      <w:bookmarkStart w:id="3173" w:name="_Toc366679631"/>
      <w:bookmarkStart w:id="3174" w:name="_Toc366680434"/>
      <w:bookmarkStart w:id="3175" w:name="_Toc366681240"/>
      <w:bookmarkStart w:id="3176" w:name="_Toc366753221"/>
      <w:bookmarkStart w:id="3177" w:name="_Toc366754062"/>
      <w:bookmarkStart w:id="3178" w:name="_Toc366754899"/>
      <w:bookmarkStart w:id="3179" w:name="_Toc366755739"/>
      <w:bookmarkStart w:id="3180" w:name="_Toc366756576"/>
      <w:bookmarkStart w:id="3181" w:name="_Toc366757416"/>
      <w:bookmarkStart w:id="3182" w:name="_Toc366758254"/>
      <w:bookmarkStart w:id="3183" w:name="_Toc366676423"/>
      <w:bookmarkStart w:id="3184" w:name="_Toc366677225"/>
      <w:bookmarkStart w:id="3185" w:name="_Toc366678028"/>
      <w:bookmarkStart w:id="3186" w:name="_Toc366678830"/>
      <w:bookmarkStart w:id="3187" w:name="_Toc366679633"/>
      <w:bookmarkStart w:id="3188" w:name="_Toc366680436"/>
      <w:bookmarkStart w:id="3189" w:name="_Toc366681242"/>
      <w:bookmarkStart w:id="3190" w:name="_Toc366753223"/>
      <w:bookmarkStart w:id="3191" w:name="_Toc366754064"/>
      <w:bookmarkStart w:id="3192" w:name="_Toc366754901"/>
      <w:bookmarkStart w:id="3193" w:name="_Toc366755741"/>
      <w:bookmarkStart w:id="3194" w:name="_Toc366756578"/>
      <w:bookmarkStart w:id="3195" w:name="_Toc366757418"/>
      <w:bookmarkStart w:id="3196" w:name="_Toc366758256"/>
      <w:bookmarkStart w:id="3197" w:name="_Toc366676424"/>
      <w:bookmarkStart w:id="3198" w:name="_Toc366677226"/>
      <w:bookmarkStart w:id="3199" w:name="_Toc366678029"/>
      <w:bookmarkStart w:id="3200" w:name="_Toc366678831"/>
      <w:bookmarkStart w:id="3201" w:name="_Toc366679634"/>
      <w:bookmarkStart w:id="3202" w:name="_Toc366680437"/>
      <w:bookmarkStart w:id="3203" w:name="_Toc366681243"/>
      <w:bookmarkStart w:id="3204" w:name="_Toc366753224"/>
      <w:bookmarkStart w:id="3205" w:name="_Toc366754065"/>
      <w:bookmarkStart w:id="3206" w:name="_Toc366754902"/>
      <w:bookmarkStart w:id="3207" w:name="_Toc366755742"/>
      <w:bookmarkStart w:id="3208" w:name="_Toc366756579"/>
      <w:bookmarkStart w:id="3209" w:name="_Toc366757419"/>
      <w:bookmarkStart w:id="3210" w:name="_Toc366758257"/>
      <w:bookmarkStart w:id="3211" w:name="_Toc366676425"/>
      <w:bookmarkStart w:id="3212" w:name="_Toc366677227"/>
      <w:bookmarkStart w:id="3213" w:name="_Toc366678030"/>
      <w:bookmarkStart w:id="3214" w:name="_Toc366678832"/>
      <w:bookmarkStart w:id="3215" w:name="_Toc366679635"/>
      <w:bookmarkStart w:id="3216" w:name="_Toc366680438"/>
      <w:bookmarkStart w:id="3217" w:name="_Toc366681244"/>
      <w:bookmarkStart w:id="3218" w:name="_Toc366753225"/>
      <w:bookmarkStart w:id="3219" w:name="_Toc366754066"/>
      <w:bookmarkStart w:id="3220" w:name="_Toc366754903"/>
      <w:bookmarkStart w:id="3221" w:name="_Toc366755743"/>
      <w:bookmarkStart w:id="3222" w:name="_Toc366756580"/>
      <w:bookmarkStart w:id="3223" w:name="_Toc366757420"/>
      <w:bookmarkStart w:id="3224" w:name="_Toc366758258"/>
      <w:bookmarkStart w:id="3225" w:name="_Toc366676426"/>
      <w:bookmarkStart w:id="3226" w:name="_Toc366677228"/>
      <w:bookmarkStart w:id="3227" w:name="_Toc366678031"/>
      <w:bookmarkStart w:id="3228" w:name="_Toc366678833"/>
      <w:bookmarkStart w:id="3229" w:name="_Toc366679636"/>
      <w:bookmarkStart w:id="3230" w:name="_Toc366680439"/>
      <w:bookmarkStart w:id="3231" w:name="_Toc366681245"/>
      <w:bookmarkStart w:id="3232" w:name="_Toc366753226"/>
      <w:bookmarkStart w:id="3233" w:name="_Toc366754067"/>
      <w:bookmarkStart w:id="3234" w:name="_Toc366754904"/>
      <w:bookmarkStart w:id="3235" w:name="_Toc366755744"/>
      <w:bookmarkStart w:id="3236" w:name="_Toc366756581"/>
      <w:bookmarkStart w:id="3237" w:name="_Toc366757421"/>
      <w:bookmarkStart w:id="3238" w:name="_Toc366758259"/>
      <w:bookmarkStart w:id="3239" w:name="_Toc366676427"/>
      <w:bookmarkStart w:id="3240" w:name="_Toc366677229"/>
      <w:bookmarkStart w:id="3241" w:name="_Toc366678032"/>
      <w:bookmarkStart w:id="3242" w:name="_Toc366678834"/>
      <w:bookmarkStart w:id="3243" w:name="_Toc366679637"/>
      <w:bookmarkStart w:id="3244" w:name="_Toc366680440"/>
      <w:bookmarkStart w:id="3245" w:name="_Toc366681246"/>
      <w:bookmarkStart w:id="3246" w:name="_Toc366753227"/>
      <w:bookmarkStart w:id="3247" w:name="_Toc366754068"/>
      <w:bookmarkStart w:id="3248" w:name="_Toc366754905"/>
      <w:bookmarkStart w:id="3249" w:name="_Toc366755745"/>
      <w:bookmarkStart w:id="3250" w:name="_Toc366756582"/>
      <w:bookmarkStart w:id="3251" w:name="_Toc366757422"/>
      <w:bookmarkStart w:id="3252" w:name="_Toc366758260"/>
      <w:bookmarkStart w:id="3253" w:name="_Toc366676429"/>
      <w:bookmarkStart w:id="3254" w:name="_Toc366677231"/>
      <w:bookmarkStart w:id="3255" w:name="_Toc366678034"/>
      <w:bookmarkStart w:id="3256" w:name="_Toc366678836"/>
      <w:bookmarkStart w:id="3257" w:name="_Toc366679639"/>
      <w:bookmarkStart w:id="3258" w:name="_Toc366680442"/>
      <w:bookmarkStart w:id="3259" w:name="_Toc366681248"/>
      <w:bookmarkStart w:id="3260" w:name="_Toc366753229"/>
      <w:bookmarkStart w:id="3261" w:name="_Toc366754070"/>
      <w:bookmarkStart w:id="3262" w:name="_Toc366754907"/>
      <w:bookmarkStart w:id="3263" w:name="_Toc366755747"/>
      <w:bookmarkStart w:id="3264" w:name="_Toc366756584"/>
      <w:bookmarkStart w:id="3265" w:name="_Toc366757424"/>
      <w:bookmarkStart w:id="3266" w:name="_Toc366758262"/>
      <w:bookmarkStart w:id="3267" w:name="_Toc366676431"/>
      <w:bookmarkStart w:id="3268" w:name="_Toc366677233"/>
      <w:bookmarkStart w:id="3269" w:name="_Toc366678036"/>
      <w:bookmarkStart w:id="3270" w:name="_Toc366678838"/>
      <w:bookmarkStart w:id="3271" w:name="_Toc366679641"/>
      <w:bookmarkStart w:id="3272" w:name="_Toc366680444"/>
      <w:bookmarkStart w:id="3273" w:name="_Toc366681250"/>
      <w:bookmarkStart w:id="3274" w:name="_Toc366753231"/>
      <w:bookmarkStart w:id="3275" w:name="_Toc366754072"/>
      <w:bookmarkStart w:id="3276" w:name="_Toc366754909"/>
      <w:bookmarkStart w:id="3277" w:name="_Toc366755749"/>
      <w:bookmarkStart w:id="3278" w:name="_Toc366756586"/>
      <w:bookmarkStart w:id="3279" w:name="_Toc366757426"/>
      <w:bookmarkStart w:id="3280" w:name="_Toc366758264"/>
      <w:bookmarkStart w:id="3281" w:name="_Toc366676432"/>
      <w:bookmarkStart w:id="3282" w:name="_Toc366677234"/>
      <w:bookmarkStart w:id="3283" w:name="_Toc366678037"/>
      <w:bookmarkStart w:id="3284" w:name="_Toc366678839"/>
      <w:bookmarkStart w:id="3285" w:name="_Toc366679642"/>
      <w:bookmarkStart w:id="3286" w:name="_Toc366680445"/>
      <w:bookmarkStart w:id="3287" w:name="_Toc366681251"/>
      <w:bookmarkStart w:id="3288" w:name="_Toc366753232"/>
      <w:bookmarkStart w:id="3289" w:name="_Toc366754073"/>
      <w:bookmarkStart w:id="3290" w:name="_Toc366754910"/>
      <w:bookmarkStart w:id="3291" w:name="_Toc366755750"/>
      <w:bookmarkStart w:id="3292" w:name="_Toc366756587"/>
      <w:bookmarkStart w:id="3293" w:name="_Toc366757427"/>
      <w:bookmarkStart w:id="3294" w:name="_Toc366758265"/>
      <w:bookmarkStart w:id="3295" w:name="_Toc366676433"/>
      <w:bookmarkStart w:id="3296" w:name="_Toc366677235"/>
      <w:bookmarkStart w:id="3297" w:name="_Toc366678038"/>
      <w:bookmarkStart w:id="3298" w:name="_Toc366678840"/>
      <w:bookmarkStart w:id="3299" w:name="_Toc366679643"/>
      <w:bookmarkStart w:id="3300" w:name="_Toc366680446"/>
      <w:bookmarkStart w:id="3301" w:name="_Toc366681252"/>
      <w:bookmarkStart w:id="3302" w:name="_Toc366753233"/>
      <w:bookmarkStart w:id="3303" w:name="_Toc366754074"/>
      <w:bookmarkStart w:id="3304" w:name="_Toc366754911"/>
      <w:bookmarkStart w:id="3305" w:name="_Toc366755751"/>
      <w:bookmarkStart w:id="3306" w:name="_Toc366756588"/>
      <w:bookmarkStart w:id="3307" w:name="_Toc366757428"/>
      <w:bookmarkStart w:id="3308" w:name="_Toc366758266"/>
      <w:bookmarkStart w:id="3309" w:name="_Toc366676434"/>
      <w:bookmarkStart w:id="3310" w:name="_Toc366677236"/>
      <w:bookmarkStart w:id="3311" w:name="_Toc366678039"/>
      <w:bookmarkStart w:id="3312" w:name="_Toc366678841"/>
      <w:bookmarkStart w:id="3313" w:name="_Toc366679644"/>
      <w:bookmarkStart w:id="3314" w:name="_Toc366680447"/>
      <w:bookmarkStart w:id="3315" w:name="_Toc366681253"/>
      <w:bookmarkStart w:id="3316" w:name="_Toc366753234"/>
      <w:bookmarkStart w:id="3317" w:name="_Toc366754075"/>
      <w:bookmarkStart w:id="3318" w:name="_Toc366754912"/>
      <w:bookmarkStart w:id="3319" w:name="_Toc366755752"/>
      <w:bookmarkStart w:id="3320" w:name="_Toc366756589"/>
      <w:bookmarkStart w:id="3321" w:name="_Toc366757429"/>
      <w:bookmarkStart w:id="3322" w:name="_Toc366758267"/>
      <w:bookmarkStart w:id="3323" w:name="_Toc366676435"/>
      <w:bookmarkStart w:id="3324" w:name="_Toc366677237"/>
      <w:bookmarkStart w:id="3325" w:name="_Toc366678040"/>
      <w:bookmarkStart w:id="3326" w:name="_Toc366678842"/>
      <w:bookmarkStart w:id="3327" w:name="_Toc366679645"/>
      <w:bookmarkStart w:id="3328" w:name="_Toc366680448"/>
      <w:bookmarkStart w:id="3329" w:name="_Toc366681254"/>
      <w:bookmarkStart w:id="3330" w:name="_Toc366753235"/>
      <w:bookmarkStart w:id="3331" w:name="_Toc366754076"/>
      <w:bookmarkStart w:id="3332" w:name="_Toc366754913"/>
      <w:bookmarkStart w:id="3333" w:name="_Toc366755753"/>
      <w:bookmarkStart w:id="3334" w:name="_Toc366756590"/>
      <w:bookmarkStart w:id="3335" w:name="_Toc366757430"/>
      <w:bookmarkStart w:id="3336" w:name="_Toc366758268"/>
      <w:bookmarkStart w:id="3337" w:name="_Toc366676436"/>
      <w:bookmarkStart w:id="3338" w:name="_Toc366677238"/>
      <w:bookmarkStart w:id="3339" w:name="_Toc366678041"/>
      <w:bookmarkStart w:id="3340" w:name="_Toc366678843"/>
      <w:bookmarkStart w:id="3341" w:name="_Toc366679646"/>
      <w:bookmarkStart w:id="3342" w:name="_Toc366680449"/>
      <w:bookmarkStart w:id="3343" w:name="_Toc366681255"/>
      <w:bookmarkStart w:id="3344" w:name="_Toc366753236"/>
      <w:bookmarkStart w:id="3345" w:name="_Toc366754077"/>
      <w:bookmarkStart w:id="3346" w:name="_Toc366754914"/>
      <w:bookmarkStart w:id="3347" w:name="_Toc366755754"/>
      <w:bookmarkStart w:id="3348" w:name="_Toc366756591"/>
      <w:bookmarkStart w:id="3349" w:name="_Toc366757431"/>
      <w:bookmarkStart w:id="3350" w:name="_Toc366758269"/>
      <w:bookmarkStart w:id="3351" w:name="_Toc366676437"/>
      <w:bookmarkStart w:id="3352" w:name="_Toc366677239"/>
      <w:bookmarkStart w:id="3353" w:name="_Toc366678042"/>
      <w:bookmarkStart w:id="3354" w:name="_Toc366678844"/>
      <w:bookmarkStart w:id="3355" w:name="_Toc366679647"/>
      <w:bookmarkStart w:id="3356" w:name="_Toc366680450"/>
      <w:bookmarkStart w:id="3357" w:name="_Toc366681256"/>
      <w:bookmarkStart w:id="3358" w:name="_Toc366753237"/>
      <w:bookmarkStart w:id="3359" w:name="_Toc366754078"/>
      <w:bookmarkStart w:id="3360" w:name="_Toc366754915"/>
      <w:bookmarkStart w:id="3361" w:name="_Toc366755755"/>
      <w:bookmarkStart w:id="3362" w:name="_Toc366756592"/>
      <w:bookmarkStart w:id="3363" w:name="_Toc366757432"/>
      <w:bookmarkStart w:id="3364" w:name="_Toc366758270"/>
      <w:bookmarkStart w:id="3365" w:name="_Toc366676439"/>
      <w:bookmarkStart w:id="3366" w:name="_Toc366677241"/>
      <w:bookmarkStart w:id="3367" w:name="_Toc366678044"/>
      <w:bookmarkStart w:id="3368" w:name="_Toc366678846"/>
      <w:bookmarkStart w:id="3369" w:name="_Toc366679649"/>
      <w:bookmarkStart w:id="3370" w:name="_Toc366680452"/>
      <w:bookmarkStart w:id="3371" w:name="_Toc366681258"/>
      <w:bookmarkStart w:id="3372" w:name="_Toc366753239"/>
      <w:bookmarkStart w:id="3373" w:name="_Toc366754080"/>
      <w:bookmarkStart w:id="3374" w:name="_Toc366754917"/>
      <w:bookmarkStart w:id="3375" w:name="_Toc366755757"/>
      <w:bookmarkStart w:id="3376" w:name="_Toc366756594"/>
      <w:bookmarkStart w:id="3377" w:name="_Toc366757434"/>
      <w:bookmarkStart w:id="3378" w:name="_Toc366758272"/>
      <w:bookmarkStart w:id="3379" w:name="_Toc366676441"/>
      <w:bookmarkStart w:id="3380" w:name="_Toc366677243"/>
      <w:bookmarkStart w:id="3381" w:name="_Toc366678046"/>
      <w:bookmarkStart w:id="3382" w:name="_Toc366678848"/>
      <w:bookmarkStart w:id="3383" w:name="_Toc366679651"/>
      <w:bookmarkStart w:id="3384" w:name="_Toc366680454"/>
      <w:bookmarkStart w:id="3385" w:name="_Toc366681260"/>
      <w:bookmarkStart w:id="3386" w:name="_Toc366753241"/>
      <w:bookmarkStart w:id="3387" w:name="_Toc366754082"/>
      <w:bookmarkStart w:id="3388" w:name="_Toc366754919"/>
      <w:bookmarkStart w:id="3389" w:name="_Toc366755759"/>
      <w:bookmarkStart w:id="3390" w:name="_Toc366756596"/>
      <w:bookmarkStart w:id="3391" w:name="_Toc366757436"/>
      <w:bookmarkStart w:id="3392" w:name="_Toc366758274"/>
      <w:bookmarkStart w:id="3393" w:name="_Toc366676442"/>
      <w:bookmarkStart w:id="3394" w:name="_Toc366677244"/>
      <w:bookmarkStart w:id="3395" w:name="_Toc366678047"/>
      <w:bookmarkStart w:id="3396" w:name="_Toc366678849"/>
      <w:bookmarkStart w:id="3397" w:name="_Toc366679652"/>
      <w:bookmarkStart w:id="3398" w:name="_Toc366680455"/>
      <w:bookmarkStart w:id="3399" w:name="_Toc366681261"/>
      <w:bookmarkStart w:id="3400" w:name="_Toc366753242"/>
      <w:bookmarkStart w:id="3401" w:name="_Toc366754083"/>
      <w:bookmarkStart w:id="3402" w:name="_Toc366754920"/>
      <w:bookmarkStart w:id="3403" w:name="_Toc366755760"/>
      <w:bookmarkStart w:id="3404" w:name="_Toc366756597"/>
      <w:bookmarkStart w:id="3405" w:name="_Toc366757437"/>
      <w:bookmarkStart w:id="3406" w:name="_Toc366758275"/>
      <w:bookmarkStart w:id="3407" w:name="_Toc366676443"/>
      <w:bookmarkStart w:id="3408" w:name="_Toc366677245"/>
      <w:bookmarkStart w:id="3409" w:name="_Toc366678048"/>
      <w:bookmarkStart w:id="3410" w:name="_Toc366678850"/>
      <w:bookmarkStart w:id="3411" w:name="_Toc366679653"/>
      <w:bookmarkStart w:id="3412" w:name="_Toc366680456"/>
      <w:bookmarkStart w:id="3413" w:name="_Toc366681262"/>
      <w:bookmarkStart w:id="3414" w:name="_Toc366753243"/>
      <w:bookmarkStart w:id="3415" w:name="_Toc366754084"/>
      <w:bookmarkStart w:id="3416" w:name="_Toc366754921"/>
      <w:bookmarkStart w:id="3417" w:name="_Toc366755761"/>
      <w:bookmarkStart w:id="3418" w:name="_Toc366756598"/>
      <w:bookmarkStart w:id="3419" w:name="_Toc366757438"/>
      <w:bookmarkStart w:id="3420" w:name="_Toc366758276"/>
      <w:bookmarkStart w:id="3421" w:name="_Toc366676445"/>
      <w:bookmarkStart w:id="3422" w:name="_Toc366677247"/>
      <w:bookmarkStart w:id="3423" w:name="_Toc366678050"/>
      <w:bookmarkStart w:id="3424" w:name="_Toc366678852"/>
      <w:bookmarkStart w:id="3425" w:name="_Toc366679655"/>
      <w:bookmarkStart w:id="3426" w:name="_Toc366680458"/>
      <w:bookmarkStart w:id="3427" w:name="_Toc366681264"/>
      <w:bookmarkStart w:id="3428" w:name="_Toc366753245"/>
      <w:bookmarkStart w:id="3429" w:name="_Toc366754086"/>
      <w:bookmarkStart w:id="3430" w:name="_Toc366754923"/>
      <w:bookmarkStart w:id="3431" w:name="_Toc366755763"/>
      <w:bookmarkStart w:id="3432" w:name="_Toc366756600"/>
      <w:bookmarkStart w:id="3433" w:name="_Toc366757440"/>
      <w:bookmarkStart w:id="3434" w:name="_Toc366758278"/>
      <w:bookmarkStart w:id="3435" w:name="_Toc366676447"/>
      <w:bookmarkStart w:id="3436" w:name="_Toc366677249"/>
      <w:bookmarkStart w:id="3437" w:name="_Toc366678052"/>
      <w:bookmarkStart w:id="3438" w:name="_Toc366678854"/>
      <w:bookmarkStart w:id="3439" w:name="_Toc366679657"/>
      <w:bookmarkStart w:id="3440" w:name="_Toc366680460"/>
      <w:bookmarkStart w:id="3441" w:name="_Toc366681266"/>
      <w:bookmarkStart w:id="3442" w:name="_Toc366753247"/>
      <w:bookmarkStart w:id="3443" w:name="_Toc366754088"/>
      <w:bookmarkStart w:id="3444" w:name="_Toc366754925"/>
      <w:bookmarkStart w:id="3445" w:name="_Toc366755765"/>
      <w:bookmarkStart w:id="3446" w:name="_Toc366756602"/>
      <w:bookmarkStart w:id="3447" w:name="_Toc366757442"/>
      <w:bookmarkStart w:id="3448" w:name="_Toc366758280"/>
      <w:bookmarkStart w:id="3449" w:name="_Toc366676448"/>
      <w:bookmarkStart w:id="3450" w:name="_Toc366677250"/>
      <w:bookmarkStart w:id="3451" w:name="_Toc366678053"/>
      <w:bookmarkStart w:id="3452" w:name="_Toc366678855"/>
      <w:bookmarkStart w:id="3453" w:name="_Toc366679658"/>
      <w:bookmarkStart w:id="3454" w:name="_Toc366680461"/>
      <w:bookmarkStart w:id="3455" w:name="_Toc366681267"/>
      <w:bookmarkStart w:id="3456" w:name="_Toc366753248"/>
      <w:bookmarkStart w:id="3457" w:name="_Toc366754089"/>
      <w:bookmarkStart w:id="3458" w:name="_Toc366754926"/>
      <w:bookmarkStart w:id="3459" w:name="_Toc366755766"/>
      <w:bookmarkStart w:id="3460" w:name="_Toc366756603"/>
      <w:bookmarkStart w:id="3461" w:name="_Toc366757443"/>
      <w:bookmarkStart w:id="3462" w:name="_Toc366758281"/>
      <w:bookmarkStart w:id="3463" w:name="_Toc366676449"/>
      <w:bookmarkStart w:id="3464" w:name="_Toc366677251"/>
      <w:bookmarkStart w:id="3465" w:name="_Toc366678054"/>
      <w:bookmarkStart w:id="3466" w:name="_Toc366678856"/>
      <w:bookmarkStart w:id="3467" w:name="_Toc366679659"/>
      <w:bookmarkStart w:id="3468" w:name="_Toc366680462"/>
      <w:bookmarkStart w:id="3469" w:name="_Toc366681268"/>
      <w:bookmarkStart w:id="3470" w:name="_Toc366753249"/>
      <w:bookmarkStart w:id="3471" w:name="_Toc366754090"/>
      <w:bookmarkStart w:id="3472" w:name="_Toc366754927"/>
      <w:bookmarkStart w:id="3473" w:name="_Toc366755767"/>
      <w:bookmarkStart w:id="3474" w:name="_Toc366756604"/>
      <w:bookmarkStart w:id="3475" w:name="_Toc366757444"/>
      <w:bookmarkStart w:id="3476" w:name="_Toc366758282"/>
      <w:bookmarkStart w:id="3477" w:name="_Toc366676450"/>
      <w:bookmarkStart w:id="3478" w:name="_Toc366677252"/>
      <w:bookmarkStart w:id="3479" w:name="_Toc366678055"/>
      <w:bookmarkStart w:id="3480" w:name="_Toc366678857"/>
      <w:bookmarkStart w:id="3481" w:name="_Toc366679660"/>
      <w:bookmarkStart w:id="3482" w:name="_Toc366680463"/>
      <w:bookmarkStart w:id="3483" w:name="_Toc366681269"/>
      <w:bookmarkStart w:id="3484" w:name="_Toc366753250"/>
      <w:bookmarkStart w:id="3485" w:name="_Toc366754091"/>
      <w:bookmarkStart w:id="3486" w:name="_Toc366754928"/>
      <w:bookmarkStart w:id="3487" w:name="_Toc366755768"/>
      <w:bookmarkStart w:id="3488" w:name="_Toc366756605"/>
      <w:bookmarkStart w:id="3489" w:name="_Toc366757445"/>
      <w:bookmarkStart w:id="3490" w:name="_Toc366758283"/>
      <w:bookmarkStart w:id="3491" w:name="_Toc366676451"/>
      <w:bookmarkStart w:id="3492" w:name="_Toc366677253"/>
      <w:bookmarkStart w:id="3493" w:name="_Toc366678056"/>
      <w:bookmarkStart w:id="3494" w:name="_Toc366678858"/>
      <w:bookmarkStart w:id="3495" w:name="_Toc366679661"/>
      <w:bookmarkStart w:id="3496" w:name="_Toc366680464"/>
      <w:bookmarkStart w:id="3497" w:name="_Toc366681270"/>
      <w:bookmarkStart w:id="3498" w:name="_Toc366753251"/>
      <w:bookmarkStart w:id="3499" w:name="_Toc366754092"/>
      <w:bookmarkStart w:id="3500" w:name="_Toc366754929"/>
      <w:bookmarkStart w:id="3501" w:name="_Toc366755769"/>
      <w:bookmarkStart w:id="3502" w:name="_Toc366756606"/>
      <w:bookmarkStart w:id="3503" w:name="_Toc366757446"/>
      <w:bookmarkStart w:id="3504" w:name="_Toc366758284"/>
      <w:bookmarkStart w:id="3505" w:name="_Toc366676453"/>
      <w:bookmarkStart w:id="3506" w:name="_Toc366677255"/>
      <w:bookmarkStart w:id="3507" w:name="_Toc366678058"/>
      <w:bookmarkStart w:id="3508" w:name="_Toc366678860"/>
      <w:bookmarkStart w:id="3509" w:name="_Toc366679663"/>
      <w:bookmarkStart w:id="3510" w:name="_Toc366680466"/>
      <w:bookmarkStart w:id="3511" w:name="_Toc366681272"/>
      <w:bookmarkStart w:id="3512" w:name="_Toc366753253"/>
      <w:bookmarkStart w:id="3513" w:name="_Toc366754094"/>
      <w:bookmarkStart w:id="3514" w:name="_Toc366754931"/>
      <w:bookmarkStart w:id="3515" w:name="_Toc366755771"/>
      <w:bookmarkStart w:id="3516" w:name="_Toc366756608"/>
      <w:bookmarkStart w:id="3517" w:name="_Toc366757448"/>
      <w:bookmarkStart w:id="3518" w:name="_Toc366758286"/>
      <w:bookmarkStart w:id="3519" w:name="_Toc366676455"/>
      <w:bookmarkStart w:id="3520" w:name="_Toc366677257"/>
      <w:bookmarkStart w:id="3521" w:name="_Toc366678060"/>
      <w:bookmarkStart w:id="3522" w:name="_Toc366678862"/>
      <w:bookmarkStart w:id="3523" w:name="_Toc366679665"/>
      <w:bookmarkStart w:id="3524" w:name="_Toc366680468"/>
      <w:bookmarkStart w:id="3525" w:name="_Toc366681274"/>
      <w:bookmarkStart w:id="3526" w:name="_Toc366753255"/>
      <w:bookmarkStart w:id="3527" w:name="_Toc366754096"/>
      <w:bookmarkStart w:id="3528" w:name="_Toc366754933"/>
      <w:bookmarkStart w:id="3529" w:name="_Toc366755773"/>
      <w:bookmarkStart w:id="3530" w:name="_Toc366756610"/>
      <w:bookmarkStart w:id="3531" w:name="_Toc366757450"/>
      <w:bookmarkStart w:id="3532" w:name="_Toc366758288"/>
      <w:bookmarkStart w:id="3533" w:name="_Toc366676457"/>
      <w:bookmarkStart w:id="3534" w:name="_Toc366677259"/>
      <w:bookmarkStart w:id="3535" w:name="_Toc366678062"/>
      <w:bookmarkStart w:id="3536" w:name="_Toc366678864"/>
      <w:bookmarkStart w:id="3537" w:name="_Toc366679667"/>
      <w:bookmarkStart w:id="3538" w:name="_Toc366680470"/>
      <w:bookmarkStart w:id="3539" w:name="_Toc366681276"/>
      <w:bookmarkStart w:id="3540" w:name="_Toc366753257"/>
      <w:bookmarkStart w:id="3541" w:name="_Toc366754098"/>
      <w:bookmarkStart w:id="3542" w:name="_Toc366754935"/>
      <w:bookmarkStart w:id="3543" w:name="_Toc366755775"/>
      <w:bookmarkStart w:id="3544" w:name="_Toc366756612"/>
      <w:bookmarkStart w:id="3545" w:name="_Toc366757452"/>
      <w:bookmarkStart w:id="3546" w:name="_Toc366758290"/>
      <w:bookmarkStart w:id="3547" w:name="_Toc366676459"/>
      <w:bookmarkStart w:id="3548" w:name="_Toc366677261"/>
      <w:bookmarkStart w:id="3549" w:name="_Toc366678064"/>
      <w:bookmarkStart w:id="3550" w:name="_Toc366678866"/>
      <w:bookmarkStart w:id="3551" w:name="_Toc366679669"/>
      <w:bookmarkStart w:id="3552" w:name="_Toc366680472"/>
      <w:bookmarkStart w:id="3553" w:name="_Toc366681278"/>
      <w:bookmarkStart w:id="3554" w:name="_Toc366753259"/>
      <w:bookmarkStart w:id="3555" w:name="_Toc366754100"/>
      <w:bookmarkStart w:id="3556" w:name="_Toc366754937"/>
      <w:bookmarkStart w:id="3557" w:name="_Toc366755777"/>
      <w:bookmarkStart w:id="3558" w:name="_Toc366756614"/>
      <w:bookmarkStart w:id="3559" w:name="_Toc366757454"/>
      <w:bookmarkStart w:id="3560" w:name="_Toc366758292"/>
      <w:bookmarkStart w:id="3561" w:name="_Toc366676461"/>
      <w:bookmarkStart w:id="3562" w:name="_Toc366677263"/>
      <w:bookmarkStart w:id="3563" w:name="_Toc366678066"/>
      <w:bookmarkStart w:id="3564" w:name="_Toc366678868"/>
      <w:bookmarkStart w:id="3565" w:name="_Toc366679671"/>
      <w:bookmarkStart w:id="3566" w:name="_Toc366680474"/>
      <w:bookmarkStart w:id="3567" w:name="_Toc366681280"/>
      <w:bookmarkStart w:id="3568" w:name="_Toc366753261"/>
      <w:bookmarkStart w:id="3569" w:name="_Toc366754102"/>
      <w:bookmarkStart w:id="3570" w:name="_Toc366754939"/>
      <w:bookmarkStart w:id="3571" w:name="_Toc366755779"/>
      <w:bookmarkStart w:id="3572" w:name="_Toc366756616"/>
      <w:bookmarkStart w:id="3573" w:name="_Toc366757456"/>
      <w:bookmarkStart w:id="3574" w:name="_Toc366758294"/>
      <w:bookmarkStart w:id="3575" w:name="_Toc366676463"/>
      <w:bookmarkStart w:id="3576" w:name="_Toc366677265"/>
      <w:bookmarkStart w:id="3577" w:name="_Toc366678068"/>
      <w:bookmarkStart w:id="3578" w:name="_Toc366678870"/>
      <w:bookmarkStart w:id="3579" w:name="_Toc366679673"/>
      <w:bookmarkStart w:id="3580" w:name="_Toc366680476"/>
      <w:bookmarkStart w:id="3581" w:name="_Toc366681282"/>
      <w:bookmarkStart w:id="3582" w:name="_Toc366753263"/>
      <w:bookmarkStart w:id="3583" w:name="_Toc366754104"/>
      <w:bookmarkStart w:id="3584" w:name="_Toc366754941"/>
      <w:bookmarkStart w:id="3585" w:name="_Toc366755781"/>
      <w:bookmarkStart w:id="3586" w:name="_Toc366756618"/>
      <w:bookmarkStart w:id="3587" w:name="_Toc366757458"/>
      <w:bookmarkStart w:id="3588" w:name="_Toc366758296"/>
      <w:bookmarkStart w:id="3589" w:name="_Toc366676464"/>
      <w:bookmarkStart w:id="3590" w:name="_Toc366677266"/>
      <w:bookmarkStart w:id="3591" w:name="_Toc366678069"/>
      <w:bookmarkStart w:id="3592" w:name="_Toc366678871"/>
      <w:bookmarkStart w:id="3593" w:name="_Toc366679674"/>
      <w:bookmarkStart w:id="3594" w:name="_Toc366680477"/>
      <w:bookmarkStart w:id="3595" w:name="_Toc366681283"/>
      <w:bookmarkStart w:id="3596" w:name="_Toc366753264"/>
      <w:bookmarkStart w:id="3597" w:name="_Toc366754105"/>
      <w:bookmarkStart w:id="3598" w:name="_Toc366754942"/>
      <w:bookmarkStart w:id="3599" w:name="_Toc366755782"/>
      <w:bookmarkStart w:id="3600" w:name="_Toc366756619"/>
      <w:bookmarkStart w:id="3601" w:name="_Toc366757459"/>
      <w:bookmarkStart w:id="3602" w:name="_Toc366758297"/>
      <w:bookmarkStart w:id="3603" w:name="_Toc366676465"/>
      <w:bookmarkStart w:id="3604" w:name="_Toc366677267"/>
      <w:bookmarkStart w:id="3605" w:name="_Toc366678070"/>
      <w:bookmarkStart w:id="3606" w:name="_Toc366678872"/>
      <w:bookmarkStart w:id="3607" w:name="_Toc366679675"/>
      <w:bookmarkStart w:id="3608" w:name="_Toc366680478"/>
      <w:bookmarkStart w:id="3609" w:name="_Toc366681284"/>
      <w:bookmarkStart w:id="3610" w:name="_Toc366753265"/>
      <w:bookmarkStart w:id="3611" w:name="_Toc366754106"/>
      <w:bookmarkStart w:id="3612" w:name="_Toc366754943"/>
      <w:bookmarkStart w:id="3613" w:name="_Toc366755783"/>
      <w:bookmarkStart w:id="3614" w:name="_Toc366756620"/>
      <w:bookmarkStart w:id="3615" w:name="_Toc366757460"/>
      <w:bookmarkStart w:id="3616" w:name="_Toc366758298"/>
      <w:bookmarkStart w:id="3617" w:name="_Toc366676467"/>
      <w:bookmarkStart w:id="3618" w:name="_Toc366677269"/>
      <w:bookmarkStart w:id="3619" w:name="_Toc366678072"/>
      <w:bookmarkStart w:id="3620" w:name="_Toc366678874"/>
      <w:bookmarkStart w:id="3621" w:name="_Toc366679677"/>
      <w:bookmarkStart w:id="3622" w:name="_Toc366680480"/>
      <w:bookmarkStart w:id="3623" w:name="_Toc366681286"/>
      <w:bookmarkStart w:id="3624" w:name="_Toc366753267"/>
      <w:bookmarkStart w:id="3625" w:name="_Toc366754108"/>
      <w:bookmarkStart w:id="3626" w:name="_Toc366754945"/>
      <w:bookmarkStart w:id="3627" w:name="_Toc366755785"/>
      <w:bookmarkStart w:id="3628" w:name="_Toc366756622"/>
      <w:bookmarkStart w:id="3629" w:name="_Toc366757462"/>
      <w:bookmarkStart w:id="3630" w:name="_Toc366758300"/>
      <w:bookmarkStart w:id="3631" w:name="_Toc366676468"/>
      <w:bookmarkStart w:id="3632" w:name="_Toc366677270"/>
      <w:bookmarkStart w:id="3633" w:name="_Toc366678073"/>
      <w:bookmarkStart w:id="3634" w:name="_Toc366678875"/>
      <w:bookmarkStart w:id="3635" w:name="_Toc366679678"/>
      <w:bookmarkStart w:id="3636" w:name="_Toc366680481"/>
      <w:bookmarkStart w:id="3637" w:name="_Toc366681287"/>
      <w:bookmarkStart w:id="3638" w:name="_Toc366753268"/>
      <w:bookmarkStart w:id="3639" w:name="_Toc366754109"/>
      <w:bookmarkStart w:id="3640" w:name="_Toc366754946"/>
      <w:bookmarkStart w:id="3641" w:name="_Toc366755786"/>
      <w:bookmarkStart w:id="3642" w:name="_Toc366756623"/>
      <w:bookmarkStart w:id="3643" w:name="_Toc366757463"/>
      <w:bookmarkStart w:id="3644" w:name="_Toc366758301"/>
      <w:bookmarkStart w:id="3645" w:name="_Toc366676469"/>
      <w:bookmarkStart w:id="3646" w:name="_Toc366677271"/>
      <w:bookmarkStart w:id="3647" w:name="_Toc366678074"/>
      <w:bookmarkStart w:id="3648" w:name="_Toc366678876"/>
      <w:bookmarkStart w:id="3649" w:name="_Toc366679679"/>
      <w:bookmarkStart w:id="3650" w:name="_Toc366680482"/>
      <w:bookmarkStart w:id="3651" w:name="_Toc366681288"/>
      <w:bookmarkStart w:id="3652" w:name="_Toc366753269"/>
      <w:bookmarkStart w:id="3653" w:name="_Toc366754110"/>
      <w:bookmarkStart w:id="3654" w:name="_Toc366754947"/>
      <w:bookmarkStart w:id="3655" w:name="_Toc366755787"/>
      <w:bookmarkStart w:id="3656" w:name="_Toc366756624"/>
      <w:bookmarkStart w:id="3657" w:name="_Toc366757464"/>
      <w:bookmarkStart w:id="3658" w:name="_Toc366758302"/>
      <w:bookmarkStart w:id="3659" w:name="_Toc366676471"/>
      <w:bookmarkStart w:id="3660" w:name="_Toc366677273"/>
      <w:bookmarkStart w:id="3661" w:name="_Toc366678076"/>
      <w:bookmarkStart w:id="3662" w:name="_Toc366678878"/>
      <w:bookmarkStart w:id="3663" w:name="_Toc366679681"/>
      <w:bookmarkStart w:id="3664" w:name="_Toc366680484"/>
      <w:bookmarkStart w:id="3665" w:name="_Toc366681290"/>
      <w:bookmarkStart w:id="3666" w:name="_Toc366753271"/>
      <w:bookmarkStart w:id="3667" w:name="_Toc366754112"/>
      <w:bookmarkStart w:id="3668" w:name="_Toc366754949"/>
      <w:bookmarkStart w:id="3669" w:name="_Toc366755789"/>
      <w:bookmarkStart w:id="3670" w:name="_Toc366756626"/>
      <w:bookmarkStart w:id="3671" w:name="_Toc366757466"/>
      <w:bookmarkStart w:id="3672" w:name="_Toc366758304"/>
      <w:bookmarkStart w:id="3673" w:name="_Toc366676472"/>
      <w:bookmarkStart w:id="3674" w:name="_Toc366677274"/>
      <w:bookmarkStart w:id="3675" w:name="_Toc366678077"/>
      <w:bookmarkStart w:id="3676" w:name="_Toc366678879"/>
      <w:bookmarkStart w:id="3677" w:name="_Toc366679682"/>
      <w:bookmarkStart w:id="3678" w:name="_Toc366680485"/>
      <w:bookmarkStart w:id="3679" w:name="_Toc366681291"/>
      <w:bookmarkStart w:id="3680" w:name="_Toc366753272"/>
      <w:bookmarkStart w:id="3681" w:name="_Toc366754113"/>
      <w:bookmarkStart w:id="3682" w:name="_Toc366754950"/>
      <w:bookmarkStart w:id="3683" w:name="_Toc366755790"/>
      <w:bookmarkStart w:id="3684" w:name="_Toc366756627"/>
      <w:bookmarkStart w:id="3685" w:name="_Toc366757467"/>
      <w:bookmarkStart w:id="3686" w:name="_Toc366758305"/>
      <w:bookmarkStart w:id="3687" w:name="_Toc366676475"/>
      <w:bookmarkStart w:id="3688" w:name="_Toc366677277"/>
      <w:bookmarkStart w:id="3689" w:name="_Toc366678080"/>
      <w:bookmarkStart w:id="3690" w:name="_Toc366678882"/>
      <w:bookmarkStart w:id="3691" w:name="_Toc366679685"/>
      <w:bookmarkStart w:id="3692" w:name="_Toc366680488"/>
      <w:bookmarkStart w:id="3693" w:name="_Toc366681294"/>
      <w:bookmarkStart w:id="3694" w:name="_Toc366753275"/>
      <w:bookmarkStart w:id="3695" w:name="_Toc366754116"/>
      <w:bookmarkStart w:id="3696" w:name="_Toc366754953"/>
      <w:bookmarkStart w:id="3697" w:name="_Toc366755793"/>
      <w:bookmarkStart w:id="3698" w:name="_Toc366756630"/>
      <w:bookmarkStart w:id="3699" w:name="_Toc366757470"/>
      <w:bookmarkStart w:id="3700" w:name="_Toc366758308"/>
      <w:bookmarkStart w:id="3701" w:name="_Toc366676476"/>
      <w:bookmarkStart w:id="3702" w:name="_Toc366677278"/>
      <w:bookmarkStart w:id="3703" w:name="_Toc366678081"/>
      <w:bookmarkStart w:id="3704" w:name="_Toc366678883"/>
      <w:bookmarkStart w:id="3705" w:name="_Toc366679686"/>
      <w:bookmarkStart w:id="3706" w:name="_Toc366680489"/>
      <w:bookmarkStart w:id="3707" w:name="_Toc366681295"/>
      <w:bookmarkStart w:id="3708" w:name="_Toc366753276"/>
      <w:bookmarkStart w:id="3709" w:name="_Toc366754117"/>
      <w:bookmarkStart w:id="3710" w:name="_Toc366754954"/>
      <w:bookmarkStart w:id="3711" w:name="_Toc366755794"/>
      <w:bookmarkStart w:id="3712" w:name="_Toc366756631"/>
      <w:bookmarkStart w:id="3713" w:name="_Toc366757471"/>
      <w:bookmarkStart w:id="3714" w:name="_Toc366758309"/>
      <w:bookmarkStart w:id="3715" w:name="_Toc366676477"/>
      <w:bookmarkStart w:id="3716" w:name="_Toc366677279"/>
      <w:bookmarkStart w:id="3717" w:name="_Toc366678082"/>
      <w:bookmarkStart w:id="3718" w:name="_Toc366678884"/>
      <w:bookmarkStart w:id="3719" w:name="_Toc366679687"/>
      <w:bookmarkStart w:id="3720" w:name="_Toc366680490"/>
      <w:bookmarkStart w:id="3721" w:name="_Toc366681296"/>
      <w:bookmarkStart w:id="3722" w:name="_Toc366753277"/>
      <w:bookmarkStart w:id="3723" w:name="_Toc366754118"/>
      <w:bookmarkStart w:id="3724" w:name="_Toc366754955"/>
      <w:bookmarkStart w:id="3725" w:name="_Toc366755795"/>
      <w:bookmarkStart w:id="3726" w:name="_Toc366756632"/>
      <w:bookmarkStart w:id="3727" w:name="_Toc366757472"/>
      <w:bookmarkStart w:id="3728" w:name="_Toc366758310"/>
      <w:bookmarkStart w:id="3729" w:name="_Toc366676480"/>
      <w:bookmarkStart w:id="3730" w:name="_Toc366677282"/>
      <w:bookmarkStart w:id="3731" w:name="_Toc366678085"/>
      <w:bookmarkStart w:id="3732" w:name="_Toc366678887"/>
      <w:bookmarkStart w:id="3733" w:name="_Toc366679690"/>
      <w:bookmarkStart w:id="3734" w:name="_Toc366680493"/>
      <w:bookmarkStart w:id="3735" w:name="_Toc366681299"/>
      <w:bookmarkStart w:id="3736" w:name="_Toc366753280"/>
      <w:bookmarkStart w:id="3737" w:name="_Toc366754121"/>
      <w:bookmarkStart w:id="3738" w:name="_Toc366754958"/>
      <w:bookmarkStart w:id="3739" w:name="_Toc366755798"/>
      <w:bookmarkStart w:id="3740" w:name="_Toc366756635"/>
      <w:bookmarkStart w:id="3741" w:name="_Toc366757475"/>
      <w:bookmarkStart w:id="3742" w:name="_Toc366758313"/>
      <w:bookmarkStart w:id="3743" w:name="_Toc366676482"/>
      <w:bookmarkStart w:id="3744" w:name="_Toc366677284"/>
      <w:bookmarkStart w:id="3745" w:name="_Toc366678087"/>
      <w:bookmarkStart w:id="3746" w:name="_Toc366678889"/>
      <w:bookmarkStart w:id="3747" w:name="_Toc366679692"/>
      <w:bookmarkStart w:id="3748" w:name="_Toc366680495"/>
      <w:bookmarkStart w:id="3749" w:name="_Toc366681301"/>
      <w:bookmarkStart w:id="3750" w:name="_Toc366753282"/>
      <w:bookmarkStart w:id="3751" w:name="_Toc366754123"/>
      <w:bookmarkStart w:id="3752" w:name="_Toc366754960"/>
      <w:bookmarkStart w:id="3753" w:name="_Toc366755800"/>
      <w:bookmarkStart w:id="3754" w:name="_Toc366756637"/>
      <w:bookmarkStart w:id="3755" w:name="_Toc366757477"/>
      <w:bookmarkStart w:id="3756" w:name="_Toc366758315"/>
      <w:bookmarkStart w:id="3757" w:name="_Toc366676484"/>
      <w:bookmarkStart w:id="3758" w:name="_Toc366677286"/>
      <w:bookmarkStart w:id="3759" w:name="_Toc366678089"/>
      <w:bookmarkStart w:id="3760" w:name="_Toc366678891"/>
      <w:bookmarkStart w:id="3761" w:name="_Toc366679694"/>
      <w:bookmarkStart w:id="3762" w:name="_Toc366680497"/>
      <w:bookmarkStart w:id="3763" w:name="_Toc366681303"/>
      <w:bookmarkStart w:id="3764" w:name="_Toc366753284"/>
      <w:bookmarkStart w:id="3765" w:name="_Toc366754125"/>
      <w:bookmarkStart w:id="3766" w:name="_Toc366754962"/>
      <w:bookmarkStart w:id="3767" w:name="_Toc366755802"/>
      <w:bookmarkStart w:id="3768" w:name="_Toc366756639"/>
      <w:bookmarkStart w:id="3769" w:name="_Toc366757479"/>
      <w:bookmarkStart w:id="3770" w:name="_Toc366758317"/>
      <w:bookmarkStart w:id="3771" w:name="_Toc366676486"/>
      <w:bookmarkStart w:id="3772" w:name="_Toc366677288"/>
      <w:bookmarkStart w:id="3773" w:name="_Toc366678091"/>
      <w:bookmarkStart w:id="3774" w:name="_Toc366678893"/>
      <w:bookmarkStart w:id="3775" w:name="_Toc366679696"/>
      <w:bookmarkStart w:id="3776" w:name="_Toc366680499"/>
      <w:bookmarkStart w:id="3777" w:name="_Toc366681305"/>
      <w:bookmarkStart w:id="3778" w:name="_Toc366753286"/>
      <w:bookmarkStart w:id="3779" w:name="_Toc366754127"/>
      <w:bookmarkStart w:id="3780" w:name="_Toc366754964"/>
      <w:bookmarkStart w:id="3781" w:name="_Toc366755804"/>
      <w:bookmarkStart w:id="3782" w:name="_Toc366756641"/>
      <w:bookmarkStart w:id="3783" w:name="_Toc366757481"/>
      <w:bookmarkStart w:id="3784" w:name="_Toc366758319"/>
      <w:bookmarkStart w:id="3785" w:name="_Toc366676488"/>
      <w:bookmarkStart w:id="3786" w:name="_Toc366677290"/>
      <w:bookmarkStart w:id="3787" w:name="_Toc366678093"/>
      <w:bookmarkStart w:id="3788" w:name="_Toc366678895"/>
      <w:bookmarkStart w:id="3789" w:name="_Toc366679698"/>
      <w:bookmarkStart w:id="3790" w:name="_Toc366680501"/>
      <w:bookmarkStart w:id="3791" w:name="_Toc366681307"/>
      <w:bookmarkStart w:id="3792" w:name="_Toc366753288"/>
      <w:bookmarkStart w:id="3793" w:name="_Toc366754129"/>
      <w:bookmarkStart w:id="3794" w:name="_Toc366754966"/>
      <w:bookmarkStart w:id="3795" w:name="_Toc366755806"/>
      <w:bookmarkStart w:id="3796" w:name="_Toc366756643"/>
      <w:bookmarkStart w:id="3797" w:name="_Toc366757483"/>
      <w:bookmarkStart w:id="3798" w:name="_Toc366758321"/>
      <w:bookmarkStart w:id="3799" w:name="_Toc366676490"/>
      <w:bookmarkStart w:id="3800" w:name="_Toc366677292"/>
      <w:bookmarkStart w:id="3801" w:name="_Toc366678095"/>
      <w:bookmarkStart w:id="3802" w:name="_Toc366678897"/>
      <w:bookmarkStart w:id="3803" w:name="_Toc366679700"/>
      <w:bookmarkStart w:id="3804" w:name="_Toc366680503"/>
      <w:bookmarkStart w:id="3805" w:name="_Toc366681309"/>
      <w:bookmarkStart w:id="3806" w:name="_Toc366753290"/>
      <w:bookmarkStart w:id="3807" w:name="_Toc366754131"/>
      <w:bookmarkStart w:id="3808" w:name="_Toc366754968"/>
      <w:bookmarkStart w:id="3809" w:name="_Toc366755808"/>
      <w:bookmarkStart w:id="3810" w:name="_Toc366756645"/>
      <w:bookmarkStart w:id="3811" w:name="_Toc366757485"/>
      <w:bookmarkStart w:id="3812" w:name="_Toc366758323"/>
      <w:bookmarkStart w:id="3813" w:name="_Toc366676500"/>
      <w:bookmarkStart w:id="3814" w:name="_Toc366677302"/>
      <w:bookmarkStart w:id="3815" w:name="_Toc366678105"/>
      <w:bookmarkStart w:id="3816" w:name="_Toc366678907"/>
      <w:bookmarkStart w:id="3817" w:name="_Toc366679710"/>
      <w:bookmarkStart w:id="3818" w:name="_Toc366680513"/>
      <w:bookmarkStart w:id="3819" w:name="_Toc366681319"/>
      <w:bookmarkStart w:id="3820" w:name="_Toc366753300"/>
      <w:bookmarkStart w:id="3821" w:name="_Toc366754141"/>
      <w:bookmarkStart w:id="3822" w:name="_Toc366754978"/>
      <w:bookmarkStart w:id="3823" w:name="_Toc366755818"/>
      <w:bookmarkStart w:id="3824" w:name="_Toc366756655"/>
      <w:bookmarkStart w:id="3825" w:name="_Toc366757495"/>
      <w:bookmarkStart w:id="3826" w:name="_Toc366758333"/>
      <w:bookmarkStart w:id="3827" w:name="_Toc366676505"/>
      <w:bookmarkStart w:id="3828" w:name="_Toc366677307"/>
      <w:bookmarkStart w:id="3829" w:name="_Toc366678110"/>
      <w:bookmarkStart w:id="3830" w:name="_Toc366678912"/>
      <w:bookmarkStart w:id="3831" w:name="_Toc366679715"/>
      <w:bookmarkStart w:id="3832" w:name="_Toc366680518"/>
      <w:bookmarkStart w:id="3833" w:name="_Toc366681324"/>
      <w:bookmarkStart w:id="3834" w:name="_Toc366753305"/>
      <w:bookmarkStart w:id="3835" w:name="_Toc366754146"/>
      <w:bookmarkStart w:id="3836" w:name="_Toc366754983"/>
      <w:bookmarkStart w:id="3837" w:name="_Toc366755823"/>
      <w:bookmarkStart w:id="3838" w:name="_Toc366756660"/>
      <w:bookmarkStart w:id="3839" w:name="_Toc366757500"/>
      <w:bookmarkStart w:id="3840" w:name="_Toc366758338"/>
      <w:bookmarkStart w:id="3841" w:name="_Toc366676506"/>
      <w:bookmarkStart w:id="3842" w:name="_Toc366677308"/>
      <w:bookmarkStart w:id="3843" w:name="_Toc366678111"/>
      <w:bookmarkStart w:id="3844" w:name="_Toc366678913"/>
      <w:bookmarkStart w:id="3845" w:name="_Toc366679716"/>
      <w:bookmarkStart w:id="3846" w:name="_Toc366680519"/>
      <w:bookmarkStart w:id="3847" w:name="_Toc366681325"/>
      <w:bookmarkStart w:id="3848" w:name="_Toc366753306"/>
      <w:bookmarkStart w:id="3849" w:name="_Toc366754147"/>
      <w:bookmarkStart w:id="3850" w:name="_Toc366754984"/>
      <w:bookmarkStart w:id="3851" w:name="_Toc366755824"/>
      <w:bookmarkStart w:id="3852" w:name="_Toc366756661"/>
      <w:bookmarkStart w:id="3853" w:name="_Toc366757501"/>
      <w:bookmarkStart w:id="3854" w:name="_Toc366758339"/>
      <w:bookmarkStart w:id="3855" w:name="_Toc366676509"/>
      <w:bookmarkStart w:id="3856" w:name="_Toc366677311"/>
      <w:bookmarkStart w:id="3857" w:name="_Toc366678114"/>
      <w:bookmarkStart w:id="3858" w:name="_Toc366678916"/>
      <w:bookmarkStart w:id="3859" w:name="_Toc366679719"/>
      <w:bookmarkStart w:id="3860" w:name="_Toc366680522"/>
      <w:bookmarkStart w:id="3861" w:name="_Toc366681328"/>
      <w:bookmarkStart w:id="3862" w:name="_Toc366753309"/>
      <w:bookmarkStart w:id="3863" w:name="_Toc366754150"/>
      <w:bookmarkStart w:id="3864" w:name="_Toc366754987"/>
      <w:bookmarkStart w:id="3865" w:name="_Toc366755827"/>
      <w:bookmarkStart w:id="3866" w:name="_Toc366756664"/>
      <w:bookmarkStart w:id="3867" w:name="_Toc366757504"/>
      <w:bookmarkStart w:id="3868" w:name="_Toc366758342"/>
      <w:bookmarkStart w:id="3869" w:name="_Toc366676514"/>
      <w:bookmarkStart w:id="3870" w:name="_Toc366677316"/>
      <w:bookmarkStart w:id="3871" w:name="_Toc366678119"/>
      <w:bookmarkStart w:id="3872" w:name="_Toc366678921"/>
      <w:bookmarkStart w:id="3873" w:name="_Toc366679724"/>
      <w:bookmarkStart w:id="3874" w:name="_Toc366680527"/>
      <w:bookmarkStart w:id="3875" w:name="_Toc366681333"/>
      <w:bookmarkStart w:id="3876" w:name="_Toc366753314"/>
      <w:bookmarkStart w:id="3877" w:name="_Toc366754155"/>
      <w:bookmarkStart w:id="3878" w:name="_Toc366754992"/>
      <w:bookmarkStart w:id="3879" w:name="_Toc366755832"/>
      <w:bookmarkStart w:id="3880" w:name="_Toc366756669"/>
      <w:bookmarkStart w:id="3881" w:name="_Toc366757509"/>
      <w:bookmarkStart w:id="3882" w:name="_Toc366758347"/>
      <w:bookmarkStart w:id="3883" w:name="_Toc366676515"/>
      <w:bookmarkStart w:id="3884" w:name="_Toc366677317"/>
      <w:bookmarkStart w:id="3885" w:name="_Toc366678120"/>
      <w:bookmarkStart w:id="3886" w:name="_Toc366678922"/>
      <w:bookmarkStart w:id="3887" w:name="_Toc366679725"/>
      <w:bookmarkStart w:id="3888" w:name="_Toc366680528"/>
      <w:bookmarkStart w:id="3889" w:name="_Toc366681334"/>
      <w:bookmarkStart w:id="3890" w:name="_Toc366753315"/>
      <w:bookmarkStart w:id="3891" w:name="_Toc366754156"/>
      <w:bookmarkStart w:id="3892" w:name="_Toc366754993"/>
      <w:bookmarkStart w:id="3893" w:name="_Toc366755833"/>
      <w:bookmarkStart w:id="3894" w:name="_Toc366756670"/>
      <w:bookmarkStart w:id="3895" w:name="_Toc366757510"/>
      <w:bookmarkStart w:id="3896" w:name="_Toc366758348"/>
      <w:bookmarkStart w:id="3897" w:name="_Toc366676516"/>
      <w:bookmarkStart w:id="3898" w:name="_Toc366677318"/>
      <w:bookmarkStart w:id="3899" w:name="_Toc366678121"/>
      <w:bookmarkStart w:id="3900" w:name="_Toc366678923"/>
      <w:bookmarkStart w:id="3901" w:name="_Toc366679726"/>
      <w:bookmarkStart w:id="3902" w:name="_Toc366680529"/>
      <w:bookmarkStart w:id="3903" w:name="_Toc366681335"/>
      <w:bookmarkStart w:id="3904" w:name="_Toc366753316"/>
      <w:bookmarkStart w:id="3905" w:name="_Toc366754157"/>
      <w:bookmarkStart w:id="3906" w:name="_Toc366754994"/>
      <w:bookmarkStart w:id="3907" w:name="_Toc366755834"/>
      <w:bookmarkStart w:id="3908" w:name="_Toc366756671"/>
      <w:bookmarkStart w:id="3909" w:name="_Toc366757511"/>
      <w:bookmarkStart w:id="3910" w:name="_Toc366758349"/>
      <w:bookmarkStart w:id="3911" w:name="_Toc366676518"/>
      <w:bookmarkStart w:id="3912" w:name="_Toc366677320"/>
      <w:bookmarkStart w:id="3913" w:name="_Toc366678123"/>
      <w:bookmarkStart w:id="3914" w:name="_Toc366678925"/>
      <w:bookmarkStart w:id="3915" w:name="_Toc366679728"/>
      <w:bookmarkStart w:id="3916" w:name="_Toc366680531"/>
      <w:bookmarkStart w:id="3917" w:name="_Toc366681337"/>
      <w:bookmarkStart w:id="3918" w:name="_Toc366753318"/>
      <w:bookmarkStart w:id="3919" w:name="_Toc366754159"/>
      <w:bookmarkStart w:id="3920" w:name="_Toc366754996"/>
      <w:bookmarkStart w:id="3921" w:name="_Toc366755836"/>
      <w:bookmarkStart w:id="3922" w:name="_Toc366756673"/>
      <w:bookmarkStart w:id="3923" w:name="_Toc366757513"/>
      <w:bookmarkStart w:id="3924" w:name="_Toc366758351"/>
      <w:bookmarkStart w:id="3925" w:name="_Toc366676519"/>
      <w:bookmarkStart w:id="3926" w:name="_Toc366677321"/>
      <w:bookmarkStart w:id="3927" w:name="_Toc366678124"/>
      <w:bookmarkStart w:id="3928" w:name="_Toc366678926"/>
      <w:bookmarkStart w:id="3929" w:name="_Toc366679729"/>
      <w:bookmarkStart w:id="3930" w:name="_Toc366680532"/>
      <w:bookmarkStart w:id="3931" w:name="_Toc366681338"/>
      <w:bookmarkStart w:id="3932" w:name="_Toc366753319"/>
      <w:bookmarkStart w:id="3933" w:name="_Toc366754160"/>
      <w:bookmarkStart w:id="3934" w:name="_Toc366754997"/>
      <w:bookmarkStart w:id="3935" w:name="_Toc366755837"/>
      <w:bookmarkStart w:id="3936" w:name="_Toc366756674"/>
      <w:bookmarkStart w:id="3937" w:name="_Toc366757514"/>
      <w:bookmarkStart w:id="3938" w:name="_Toc366758352"/>
      <w:bookmarkStart w:id="3939" w:name="_Toc366676520"/>
      <w:bookmarkStart w:id="3940" w:name="_Toc366677322"/>
      <w:bookmarkStart w:id="3941" w:name="_Toc366678125"/>
      <w:bookmarkStart w:id="3942" w:name="_Toc366678927"/>
      <w:bookmarkStart w:id="3943" w:name="_Toc366679730"/>
      <w:bookmarkStart w:id="3944" w:name="_Toc366680533"/>
      <w:bookmarkStart w:id="3945" w:name="_Toc366681339"/>
      <w:bookmarkStart w:id="3946" w:name="_Toc366753320"/>
      <w:bookmarkStart w:id="3947" w:name="_Toc366754161"/>
      <w:bookmarkStart w:id="3948" w:name="_Toc366754998"/>
      <w:bookmarkStart w:id="3949" w:name="_Toc366755838"/>
      <w:bookmarkStart w:id="3950" w:name="_Toc366756675"/>
      <w:bookmarkStart w:id="3951" w:name="_Toc366757515"/>
      <w:bookmarkStart w:id="3952" w:name="_Toc366758353"/>
      <w:bookmarkStart w:id="3953" w:name="_Toc366676521"/>
      <w:bookmarkStart w:id="3954" w:name="_Toc366677323"/>
      <w:bookmarkStart w:id="3955" w:name="_Toc366678126"/>
      <w:bookmarkStart w:id="3956" w:name="_Toc366678928"/>
      <w:bookmarkStart w:id="3957" w:name="_Toc366679731"/>
      <w:bookmarkStart w:id="3958" w:name="_Toc366680534"/>
      <w:bookmarkStart w:id="3959" w:name="_Toc366681340"/>
      <w:bookmarkStart w:id="3960" w:name="_Toc366753321"/>
      <w:bookmarkStart w:id="3961" w:name="_Toc366754162"/>
      <w:bookmarkStart w:id="3962" w:name="_Toc366754999"/>
      <w:bookmarkStart w:id="3963" w:name="_Toc366755839"/>
      <w:bookmarkStart w:id="3964" w:name="_Toc366756676"/>
      <w:bookmarkStart w:id="3965" w:name="_Toc366757516"/>
      <w:bookmarkStart w:id="3966" w:name="_Toc366758354"/>
      <w:bookmarkStart w:id="3967" w:name="_Toc366676522"/>
      <w:bookmarkStart w:id="3968" w:name="_Toc366677324"/>
      <w:bookmarkStart w:id="3969" w:name="_Toc366678127"/>
      <w:bookmarkStart w:id="3970" w:name="_Toc366678929"/>
      <w:bookmarkStart w:id="3971" w:name="_Toc366679732"/>
      <w:bookmarkStart w:id="3972" w:name="_Toc366680535"/>
      <w:bookmarkStart w:id="3973" w:name="_Toc366681341"/>
      <w:bookmarkStart w:id="3974" w:name="_Toc366753322"/>
      <w:bookmarkStart w:id="3975" w:name="_Toc366754163"/>
      <w:bookmarkStart w:id="3976" w:name="_Toc366755000"/>
      <w:bookmarkStart w:id="3977" w:name="_Toc366755840"/>
      <w:bookmarkStart w:id="3978" w:name="_Toc366756677"/>
      <w:bookmarkStart w:id="3979" w:name="_Toc366757517"/>
      <w:bookmarkStart w:id="3980" w:name="_Toc366758355"/>
      <w:bookmarkStart w:id="3981" w:name="_Toc366676523"/>
      <w:bookmarkStart w:id="3982" w:name="_Toc366677325"/>
      <w:bookmarkStart w:id="3983" w:name="_Toc366678128"/>
      <w:bookmarkStart w:id="3984" w:name="_Toc366678930"/>
      <w:bookmarkStart w:id="3985" w:name="_Toc366679733"/>
      <w:bookmarkStart w:id="3986" w:name="_Toc366680536"/>
      <w:bookmarkStart w:id="3987" w:name="_Toc366681342"/>
      <w:bookmarkStart w:id="3988" w:name="_Toc366753323"/>
      <w:bookmarkStart w:id="3989" w:name="_Toc366754164"/>
      <w:bookmarkStart w:id="3990" w:name="_Toc366755001"/>
      <w:bookmarkStart w:id="3991" w:name="_Toc366755841"/>
      <w:bookmarkStart w:id="3992" w:name="_Toc366756678"/>
      <w:bookmarkStart w:id="3993" w:name="_Toc366757518"/>
      <w:bookmarkStart w:id="3994" w:name="_Toc366758356"/>
      <w:bookmarkStart w:id="3995" w:name="_Toc366676524"/>
      <w:bookmarkStart w:id="3996" w:name="_Toc366677326"/>
      <w:bookmarkStart w:id="3997" w:name="_Toc366678129"/>
      <w:bookmarkStart w:id="3998" w:name="_Toc366678931"/>
      <w:bookmarkStart w:id="3999" w:name="_Toc366679734"/>
      <w:bookmarkStart w:id="4000" w:name="_Toc366680537"/>
      <w:bookmarkStart w:id="4001" w:name="_Toc366681343"/>
      <w:bookmarkStart w:id="4002" w:name="_Toc366753324"/>
      <w:bookmarkStart w:id="4003" w:name="_Toc366754165"/>
      <w:bookmarkStart w:id="4004" w:name="_Toc366755002"/>
      <w:bookmarkStart w:id="4005" w:name="_Toc366755842"/>
      <w:bookmarkStart w:id="4006" w:name="_Toc366756679"/>
      <w:bookmarkStart w:id="4007" w:name="_Toc366757519"/>
      <w:bookmarkStart w:id="4008" w:name="_Toc366758357"/>
      <w:bookmarkStart w:id="4009" w:name="_Toc366676552"/>
      <w:bookmarkStart w:id="4010" w:name="_Toc366677354"/>
      <w:bookmarkStart w:id="4011" w:name="_Toc366678157"/>
      <w:bookmarkStart w:id="4012" w:name="_Toc366678959"/>
      <w:bookmarkStart w:id="4013" w:name="_Toc366679762"/>
      <w:bookmarkStart w:id="4014" w:name="_Toc366680565"/>
      <w:bookmarkStart w:id="4015" w:name="_Toc366681371"/>
      <w:bookmarkStart w:id="4016" w:name="_Toc366753352"/>
      <w:bookmarkStart w:id="4017" w:name="_Toc366754193"/>
      <w:bookmarkStart w:id="4018" w:name="_Toc366755030"/>
      <w:bookmarkStart w:id="4019" w:name="_Toc366755870"/>
      <w:bookmarkStart w:id="4020" w:name="_Toc366756707"/>
      <w:bookmarkStart w:id="4021" w:name="_Toc366757547"/>
      <w:bookmarkStart w:id="4022" w:name="_Toc366758385"/>
      <w:bookmarkStart w:id="4023" w:name="_Toc366676554"/>
      <w:bookmarkStart w:id="4024" w:name="_Toc366677356"/>
      <w:bookmarkStart w:id="4025" w:name="_Toc366678159"/>
      <w:bookmarkStart w:id="4026" w:name="_Toc366678961"/>
      <w:bookmarkStart w:id="4027" w:name="_Toc366679764"/>
      <w:bookmarkStart w:id="4028" w:name="_Toc366680567"/>
      <w:bookmarkStart w:id="4029" w:name="_Toc366681373"/>
      <w:bookmarkStart w:id="4030" w:name="_Toc366753354"/>
      <w:bookmarkStart w:id="4031" w:name="_Toc366754195"/>
      <w:bookmarkStart w:id="4032" w:name="_Toc366755032"/>
      <w:bookmarkStart w:id="4033" w:name="_Toc366755872"/>
      <w:bookmarkStart w:id="4034" w:name="_Toc366756709"/>
      <w:bookmarkStart w:id="4035" w:name="_Toc366757549"/>
      <w:bookmarkStart w:id="4036" w:name="_Toc366758387"/>
      <w:bookmarkStart w:id="4037" w:name="_Toc366676556"/>
      <w:bookmarkStart w:id="4038" w:name="_Toc366677358"/>
      <w:bookmarkStart w:id="4039" w:name="_Toc366678161"/>
      <w:bookmarkStart w:id="4040" w:name="_Toc366678963"/>
      <w:bookmarkStart w:id="4041" w:name="_Toc366679766"/>
      <w:bookmarkStart w:id="4042" w:name="_Toc366680569"/>
      <w:bookmarkStart w:id="4043" w:name="_Toc366681375"/>
      <w:bookmarkStart w:id="4044" w:name="_Toc366753356"/>
      <w:bookmarkStart w:id="4045" w:name="_Toc366754197"/>
      <w:bookmarkStart w:id="4046" w:name="_Toc366755034"/>
      <w:bookmarkStart w:id="4047" w:name="_Toc366755874"/>
      <w:bookmarkStart w:id="4048" w:name="_Toc366756711"/>
      <w:bookmarkStart w:id="4049" w:name="_Toc366757551"/>
      <w:bookmarkStart w:id="4050" w:name="_Toc366758389"/>
      <w:bookmarkStart w:id="4051" w:name="_Toc366676558"/>
      <w:bookmarkStart w:id="4052" w:name="_Toc366677360"/>
      <w:bookmarkStart w:id="4053" w:name="_Toc366678163"/>
      <w:bookmarkStart w:id="4054" w:name="_Toc366678965"/>
      <w:bookmarkStart w:id="4055" w:name="_Toc366679768"/>
      <w:bookmarkStart w:id="4056" w:name="_Toc366680571"/>
      <w:bookmarkStart w:id="4057" w:name="_Toc366681377"/>
      <w:bookmarkStart w:id="4058" w:name="_Toc366753358"/>
      <w:bookmarkStart w:id="4059" w:name="_Toc366754199"/>
      <w:bookmarkStart w:id="4060" w:name="_Toc366755036"/>
      <w:bookmarkStart w:id="4061" w:name="_Toc366755876"/>
      <w:bookmarkStart w:id="4062" w:name="_Toc366756713"/>
      <w:bookmarkStart w:id="4063" w:name="_Toc366757553"/>
      <w:bookmarkStart w:id="4064" w:name="_Toc366758391"/>
      <w:bookmarkStart w:id="4065" w:name="_Toc366676560"/>
      <w:bookmarkStart w:id="4066" w:name="_Toc366677362"/>
      <w:bookmarkStart w:id="4067" w:name="_Toc366678165"/>
      <w:bookmarkStart w:id="4068" w:name="_Toc366678967"/>
      <w:bookmarkStart w:id="4069" w:name="_Toc366679770"/>
      <w:bookmarkStart w:id="4070" w:name="_Toc366680573"/>
      <w:bookmarkStart w:id="4071" w:name="_Toc366681379"/>
      <w:bookmarkStart w:id="4072" w:name="_Toc366753360"/>
      <w:bookmarkStart w:id="4073" w:name="_Toc366754201"/>
      <w:bookmarkStart w:id="4074" w:name="_Toc366755038"/>
      <w:bookmarkStart w:id="4075" w:name="_Toc366755878"/>
      <w:bookmarkStart w:id="4076" w:name="_Toc366756715"/>
      <w:bookmarkStart w:id="4077" w:name="_Toc366757555"/>
      <w:bookmarkStart w:id="4078" w:name="_Toc366758393"/>
      <w:bookmarkStart w:id="4079" w:name="_Toc366676562"/>
      <w:bookmarkStart w:id="4080" w:name="_Toc366677364"/>
      <w:bookmarkStart w:id="4081" w:name="_Toc366678167"/>
      <w:bookmarkStart w:id="4082" w:name="_Toc366678969"/>
      <w:bookmarkStart w:id="4083" w:name="_Toc366679772"/>
      <w:bookmarkStart w:id="4084" w:name="_Toc366680575"/>
      <w:bookmarkStart w:id="4085" w:name="_Toc366681381"/>
      <w:bookmarkStart w:id="4086" w:name="_Toc366753362"/>
      <w:bookmarkStart w:id="4087" w:name="_Toc366754203"/>
      <w:bookmarkStart w:id="4088" w:name="_Toc366755040"/>
      <w:bookmarkStart w:id="4089" w:name="_Toc366755880"/>
      <w:bookmarkStart w:id="4090" w:name="_Toc366756717"/>
      <w:bookmarkStart w:id="4091" w:name="_Toc366757557"/>
      <w:bookmarkStart w:id="4092" w:name="_Toc366758395"/>
      <w:bookmarkStart w:id="4093" w:name="_Toc366676564"/>
      <w:bookmarkStart w:id="4094" w:name="_Toc366677366"/>
      <w:bookmarkStart w:id="4095" w:name="_Toc366678169"/>
      <w:bookmarkStart w:id="4096" w:name="_Toc366678971"/>
      <w:bookmarkStart w:id="4097" w:name="_Toc366679774"/>
      <w:bookmarkStart w:id="4098" w:name="_Toc366680577"/>
      <w:bookmarkStart w:id="4099" w:name="_Toc366681383"/>
      <w:bookmarkStart w:id="4100" w:name="_Toc366753364"/>
      <w:bookmarkStart w:id="4101" w:name="_Toc366754205"/>
      <w:bookmarkStart w:id="4102" w:name="_Toc366755042"/>
      <w:bookmarkStart w:id="4103" w:name="_Toc366755882"/>
      <w:bookmarkStart w:id="4104" w:name="_Toc366756719"/>
      <w:bookmarkStart w:id="4105" w:name="_Toc366757559"/>
      <w:bookmarkStart w:id="4106" w:name="_Toc366758397"/>
      <w:bookmarkStart w:id="4107" w:name="_Toc366676568"/>
      <w:bookmarkStart w:id="4108" w:name="_Toc366677370"/>
      <w:bookmarkStart w:id="4109" w:name="_Toc366678173"/>
      <w:bookmarkStart w:id="4110" w:name="_Toc366678975"/>
      <w:bookmarkStart w:id="4111" w:name="_Toc366679778"/>
      <w:bookmarkStart w:id="4112" w:name="_Toc366680581"/>
      <w:bookmarkStart w:id="4113" w:name="_Toc366681387"/>
      <w:bookmarkStart w:id="4114" w:name="_Toc366753368"/>
      <w:bookmarkStart w:id="4115" w:name="_Toc366754209"/>
      <w:bookmarkStart w:id="4116" w:name="_Toc366755046"/>
      <w:bookmarkStart w:id="4117" w:name="_Toc366755886"/>
      <w:bookmarkStart w:id="4118" w:name="_Toc366756723"/>
      <w:bookmarkStart w:id="4119" w:name="_Toc366757563"/>
      <w:bookmarkStart w:id="4120" w:name="_Toc366758401"/>
      <w:bookmarkStart w:id="4121" w:name="_Toc366676570"/>
      <w:bookmarkStart w:id="4122" w:name="_Toc366677372"/>
      <w:bookmarkStart w:id="4123" w:name="_Toc366678175"/>
      <w:bookmarkStart w:id="4124" w:name="_Toc366678977"/>
      <w:bookmarkStart w:id="4125" w:name="_Toc366679780"/>
      <w:bookmarkStart w:id="4126" w:name="_Toc366680583"/>
      <w:bookmarkStart w:id="4127" w:name="_Toc366681389"/>
      <w:bookmarkStart w:id="4128" w:name="_Toc366753370"/>
      <w:bookmarkStart w:id="4129" w:name="_Toc366754211"/>
      <w:bookmarkStart w:id="4130" w:name="_Toc366755048"/>
      <w:bookmarkStart w:id="4131" w:name="_Toc366755888"/>
      <w:bookmarkStart w:id="4132" w:name="_Toc366756725"/>
      <w:bookmarkStart w:id="4133" w:name="_Toc366757565"/>
      <w:bookmarkStart w:id="4134" w:name="_Toc366758403"/>
      <w:bookmarkStart w:id="4135" w:name="_Toc366676572"/>
      <w:bookmarkStart w:id="4136" w:name="_Toc366677374"/>
      <w:bookmarkStart w:id="4137" w:name="_Toc366678177"/>
      <w:bookmarkStart w:id="4138" w:name="_Toc366678979"/>
      <w:bookmarkStart w:id="4139" w:name="_Toc366679782"/>
      <w:bookmarkStart w:id="4140" w:name="_Toc366680585"/>
      <w:bookmarkStart w:id="4141" w:name="_Toc366681391"/>
      <w:bookmarkStart w:id="4142" w:name="_Toc366753372"/>
      <w:bookmarkStart w:id="4143" w:name="_Toc366754213"/>
      <w:bookmarkStart w:id="4144" w:name="_Toc366755050"/>
      <w:bookmarkStart w:id="4145" w:name="_Toc366755890"/>
      <w:bookmarkStart w:id="4146" w:name="_Toc366756727"/>
      <w:bookmarkStart w:id="4147" w:name="_Toc366757567"/>
      <w:bookmarkStart w:id="4148" w:name="_Toc366758405"/>
      <w:bookmarkStart w:id="4149" w:name="_Toc366676573"/>
      <w:bookmarkStart w:id="4150" w:name="_Toc366677375"/>
      <w:bookmarkStart w:id="4151" w:name="_Toc366678178"/>
      <w:bookmarkStart w:id="4152" w:name="_Toc366678980"/>
      <w:bookmarkStart w:id="4153" w:name="_Toc366679783"/>
      <w:bookmarkStart w:id="4154" w:name="_Toc366680586"/>
      <w:bookmarkStart w:id="4155" w:name="_Toc366681392"/>
      <w:bookmarkStart w:id="4156" w:name="_Toc366753373"/>
      <w:bookmarkStart w:id="4157" w:name="_Toc366754214"/>
      <w:bookmarkStart w:id="4158" w:name="_Toc366755051"/>
      <w:bookmarkStart w:id="4159" w:name="_Toc366755891"/>
      <w:bookmarkStart w:id="4160" w:name="_Toc366756728"/>
      <w:bookmarkStart w:id="4161" w:name="_Toc366757568"/>
      <w:bookmarkStart w:id="4162" w:name="_Toc366758406"/>
      <w:bookmarkStart w:id="4163" w:name="_Toc366676577"/>
      <w:bookmarkStart w:id="4164" w:name="_Toc366677379"/>
      <w:bookmarkStart w:id="4165" w:name="_Toc366678182"/>
      <w:bookmarkStart w:id="4166" w:name="_Toc366678984"/>
      <w:bookmarkStart w:id="4167" w:name="_Toc366679787"/>
      <w:bookmarkStart w:id="4168" w:name="_Toc366680590"/>
      <w:bookmarkStart w:id="4169" w:name="_Toc366681396"/>
      <w:bookmarkStart w:id="4170" w:name="_Toc366753377"/>
      <w:bookmarkStart w:id="4171" w:name="_Toc366754218"/>
      <w:bookmarkStart w:id="4172" w:name="_Toc366755055"/>
      <w:bookmarkStart w:id="4173" w:name="_Toc366755895"/>
      <w:bookmarkStart w:id="4174" w:name="_Toc366756732"/>
      <w:bookmarkStart w:id="4175" w:name="_Toc366757572"/>
      <w:bookmarkStart w:id="4176" w:name="_Toc366758410"/>
      <w:bookmarkStart w:id="4177" w:name="_Toc366676579"/>
      <w:bookmarkStart w:id="4178" w:name="_Toc366677381"/>
      <w:bookmarkStart w:id="4179" w:name="_Toc366678184"/>
      <w:bookmarkStart w:id="4180" w:name="_Toc366678986"/>
      <w:bookmarkStart w:id="4181" w:name="_Toc366679789"/>
      <w:bookmarkStart w:id="4182" w:name="_Toc366680592"/>
      <w:bookmarkStart w:id="4183" w:name="_Toc366681398"/>
      <w:bookmarkStart w:id="4184" w:name="_Toc366753379"/>
      <w:bookmarkStart w:id="4185" w:name="_Toc366754220"/>
      <w:bookmarkStart w:id="4186" w:name="_Toc366755057"/>
      <w:bookmarkStart w:id="4187" w:name="_Toc366755897"/>
      <w:bookmarkStart w:id="4188" w:name="_Toc366756734"/>
      <w:bookmarkStart w:id="4189" w:name="_Toc366757574"/>
      <w:bookmarkStart w:id="4190" w:name="_Toc366758412"/>
      <w:bookmarkStart w:id="4191" w:name="_Toc366676581"/>
      <w:bookmarkStart w:id="4192" w:name="_Toc366677383"/>
      <w:bookmarkStart w:id="4193" w:name="_Toc366678186"/>
      <w:bookmarkStart w:id="4194" w:name="_Toc366678988"/>
      <w:bookmarkStart w:id="4195" w:name="_Toc366679791"/>
      <w:bookmarkStart w:id="4196" w:name="_Toc366680594"/>
      <w:bookmarkStart w:id="4197" w:name="_Toc366681400"/>
      <w:bookmarkStart w:id="4198" w:name="_Toc366753381"/>
      <w:bookmarkStart w:id="4199" w:name="_Toc366754222"/>
      <w:bookmarkStart w:id="4200" w:name="_Toc366755059"/>
      <w:bookmarkStart w:id="4201" w:name="_Toc366755899"/>
      <w:bookmarkStart w:id="4202" w:name="_Toc366756736"/>
      <w:bookmarkStart w:id="4203" w:name="_Toc366757576"/>
      <w:bookmarkStart w:id="4204" w:name="_Toc366758414"/>
      <w:bookmarkStart w:id="4205" w:name="_Toc366676582"/>
      <w:bookmarkStart w:id="4206" w:name="_Toc366677384"/>
      <w:bookmarkStart w:id="4207" w:name="_Toc366678187"/>
      <w:bookmarkStart w:id="4208" w:name="_Toc366678989"/>
      <w:bookmarkStart w:id="4209" w:name="_Toc366679792"/>
      <w:bookmarkStart w:id="4210" w:name="_Toc366680595"/>
      <w:bookmarkStart w:id="4211" w:name="_Toc366681401"/>
      <w:bookmarkStart w:id="4212" w:name="_Toc366753382"/>
      <w:bookmarkStart w:id="4213" w:name="_Toc366754223"/>
      <w:bookmarkStart w:id="4214" w:name="_Toc366755060"/>
      <w:bookmarkStart w:id="4215" w:name="_Toc366755900"/>
      <w:bookmarkStart w:id="4216" w:name="_Toc366756737"/>
      <w:bookmarkStart w:id="4217" w:name="_Toc366757577"/>
      <w:bookmarkStart w:id="4218" w:name="_Toc366758415"/>
      <w:bookmarkStart w:id="4219" w:name="_Toc366676583"/>
      <w:bookmarkStart w:id="4220" w:name="_Toc366677385"/>
      <w:bookmarkStart w:id="4221" w:name="_Toc366678188"/>
      <w:bookmarkStart w:id="4222" w:name="_Toc366678990"/>
      <w:bookmarkStart w:id="4223" w:name="_Toc366679793"/>
      <w:bookmarkStart w:id="4224" w:name="_Toc366680596"/>
      <w:bookmarkStart w:id="4225" w:name="_Toc366681402"/>
      <w:bookmarkStart w:id="4226" w:name="_Toc366753383"/>
      <w:bookmarkStart w:id="4227" w:name="_Toc366754224"/>
      <w:bookmarkStart w:id="4228" w:name="_Toc366755061"/>
      <w:bookmarkStart w:id="4229" w:name="_Toc366755901"/>
      <w:bookmarkStart w:id="4230" w:name="_Toc366756738"/>
      <w:bookmarkStart w:id="4231" w:name="_Toc366757578"/>
      <w:bookmarkStart w:id="4232" w:name="_Toc366758416"/>
      <w:bookmarkStart w:id="4233" w:name="_Toc366676611"/>
      <w:bookmarkStart w:id="4234" w:name="_Toc366677413"/>
      <w:bookmarkStart w:id="4235" w:name="_Toc366678216"/>
      <w:bookmarkStart w:id="4236" w:name="_Toc366679018"/>
      <w:bookmarkStart w:id="4237" w:name="_Toc366679821"/>
      <w:bookmarkStart w:id="4238" w:name="_Toc366680624"/>
      <w:bookmarkStart w:id="4239" w:name="_Toc366681430"/>
      <w:bookmarkStart w:id="4240" w:name="_Toc366753411"/>
      <w:bookmarkStart w:id="4241" w:name="_Toc366754252"/>
      <w:bookmarkStart w:id="4242" w:name="_Toc366755089"/>
      <w:bookmarkStart w:id="4243" w:name="_Toc366755929"/>
      <w:bookmarkStart w:id="4244" w:name="_Toc366756766"/>
      <w:bookmarkStart w:id="4245" w:name="_Toc366757606"/>
      <w:bookmarkStart w:id="4246" w:name="_Toc366758444"/>
      <w:bookmarkStart w:id="4247" w:name="_Toc366676613"/>
      <w:bookmarkStart w:id="4248" w:name="_Toc366677415"/>
      <w:bookmarkStart w:id="4249" w:name="_Toc366678218"/>
      <w:bookmarkStart w:id="4250" w:name="_Toc366679020"/>
      <w:bookmarkStart w:id="4251" w:name="_Toc366679823"/>
      <w:bookmarkStart w:id="4252" w:name="_Toc366680626"/>
      <w:bookmarkStart w:id="4253" w:name="_Toc366681432"/>
      <w:bookmarkStart w:id="4254" w:name="_Toc366753413"/>
      <w:bookmarkStart w:id="4255" w:name="_Toc366754254"/>
      <w:bookmarkStart w:id="4256" w:name="_Toc366755091"/>
      <w:bookmarkStart w:id="4257" w:name="_Toc366755931"/>
      <w:bookmarkStart w:id="4258" w:name="_Toc366756768"/>
      <w:bookmarkStart w:id="4259" w:name="_Toc366757608"/>
      <w:bookmarkStart w:id="4260" w:name="_Toc366758446"/>
      <w:bookmarkStart w:id="4261" w:name="_Toc366676615"/>
      <w:bookmarkStart w:id="4262" w:name="_Toc366677417"/>
      <w:bookmarkStart w:id="4263" w:name="_Toc366678220"/>
      <w:bookmarkStart w:id="4264" w:name="_Toc366679022"/>
      <w:bookmarkStart w:id="4265" w:name="_Toc366679825"/>
      <w:bookmarkStart w:id="4266" w:name="_Toc366680628"/>
      <w:bookmarkStart w:id="4267" w:name="_Toc366681434"/>
      <w:bookmarkStart w:id="4268" w:name="_Toc366753415"/>
      <w:bookmarkStart w:id="4269" w:name="_Toc366754256"/>
      <w:bookmarkStart w:id="4270" w:name="_Toc366755093"/>
      <w:bookmarkStart w:id="4271" w:name="_Toc366755933"/>
      <w:bookmarkStart w:id="4272" w:name="_Toc366756770"/>
      <w:bookmarkStart w:id="4273" w:name="_Toc366757610"/>
      <w:bookmarkStart w:id="4274" w:name="_Toc366758448"/>
      <w:bookmarkStart w:id="4275" w:name="_Toc366676617"/>
      <w:bookmarkStart w:id="4276" w:name="_Toc366677419"/>
      <w:bookmarkStart w:id="4277" w:name="_Toc366678222"/>
      <w:bookmarkStart w:id="4278" w:name="_Toc366679024"/>
      <w:bookmarkStart w:id="4279" w:name="_Toc366679827"/>
      <w:bookmarkStart w:id="4280" w:name="_Toc366680630"/>
      <w:bookmarkStart w:id="4281" w:name="_Toc366681436"/>
      <w:bookmarkStart w:id="4282" w:name="_Toc366753417"/>
      <w:bookmarkStart w:id="4283" w:name="_Toc366754258"/>
      <w:bookmarkStart w:id="4284" w:name="_Toc366755095"/>
      <w:bookmarkStart w:id="4285" w:name="_Toc366755935"/>
      <w:bookmarkStart w:id="4286" w:name="_Toc366756772"/>
      <w:bookmarkStart w:id="4287" w:name="_Toc366757612"/>
      <w:bookmarkStart w:id="4288" w:name="_Toc366758450"/>
      <w:bookmarkStart w:id="4289" w:name="_Toc366676618"/>
      <w:bookmarkStart w:id="4290" w:name="_Toc366677420"/>
      <w:bookmarkStart w:id="4291" w:name="_Toc366678223"/>
      <w:bookmarkStart w:id="4292" w:name="_Toc366679025"/>
      <w:bookmarkStart w:id="4293" w:name="_Toc366679828"/>
      <w:bookmarkStart w:id="4294" w:name="_Toc366680631"/>
      <w:bookmarkStart w:id="4295" w:name="_Toc366681437"/>
      <w:bookmarkStart w:id="4296" w:name="_Toc366753418"/>
      <w:bookmarkStart w:id="4297" w:name="_Toc366754259"/>
      <w:bookmarkStart w:id="4298" w:name="_Toc366755096"/>
      <w:bookmarkStart w:id="4299" w:name="_Toc366755936"/>
      <w:bookmarkStart w:id="4300" w:name="_Toc366756773"/>
      <w:bookmarkStart w:id="4301" w:name="_Toc366757613"/>
      <w:bookmarkStart w:id="4302" w:name="_Toc366758451"/>
      <w:bookmarkStart w:id="4303" w:name="_Toc366676619"/>
      <w:bookmarkStart w:id="4304" w:name="_Toc366677421"/>
      <w:bookmarkStart w:id="4305" w:name="_Toc366678224"/>
      <w:bookmarkStart w:id="4306" w:name="_Toc366679026"/>
      <w:bookmarkStart w:id="4307" w:name="_Toc366679829"/>
      <w:bookmarkStart w:id="4308" w:name="_Toc366680632"/>
      <w:bookmarkStart w:id="4309" w:name="_Toc366681438"/>
      <w:bookmarkStart w:id="4310" w:name="_Toc366753419"/>
      <w:bookmarkStart w:id="4311" w:name="_Toc366754260"/>
      <w:bookmarkStart w:id="4312" w:name="_Toc366755097"/>
      <w:bookmarkStart w:id="4313" w:name="_Toc366755937"/>
      <w:bookmarkStart w:id="4314" w:name="_Toc366756774"/>
      <w:bookmarkStart w:id="4315" w:name="_Toc366757614"/>
      <w:bookmarkStart w:id="4316" w:name="_Toc366758452"/>
      <w:bookmarkStart w:id="4317" w:name="_Toc366676620"/>
      <w:bookmarkStart w:id="4318" w:name="_Toc366677422"/>
      <w:bookmarkStart w:id="4319" w:name="_Toc366678225"/>
      <w:bookmarkStart w:id="4320" w:name="_Toc366679027"/>
      <w:bookmarkStart w:id="4321" w:name="_Toc366679830"/>
      <w:bookmarkStart w:id="4322" w:name="_Toc366680633"/>
      <w:bookmarkStart w:id="4323" w:name="_Toc366681439"/>
      <w:bookmarkStart w:id="4324" w:name="_Toc366753420"/>
      <w:bookmarkStart w:id="4325" w:name="_Toc366754261"/>
      <w:bookmarkStart w:id="4326" w:name="_Toc366755098"/>
      <w:bookmarkStart w:id="4327" w:name="_Toc366755938"/>
      <w:bookmarkStart w:id="4328" w:name="_Toc366756775"/>
      <w:bookmarkStart w:id="4329" w:name="_Toc366757615"/>
      <w:bookmarkStart w:id="4330" w:name="_Toc366758453"/>
      <w:bookmarkStart w:id="4331" w:name="_Toc366676621"/>
      <w:bookmarkStart w:id="4332" w:name="_Toc366677423"/>
      <w:bookmarkStart w:id="4333" w:name="_Toc366678226"/>
      <w:bookmarkStart w:id="4334" w:name="_Toc366679028"/>
      <w:bookmarkStart w:id="4335" w:name="_Toc366679831"/>
      <w:bookmarkStart w:id="4336" w:name="_Toc366680634"/>
      <w:bookmarkStart w:id="4337" w:name="_Toc366681440"/>
      <w:bookmarkStart w:id="4338" w:name="_Toc366753421"/>
      <w:bookmarkStart w:id="4339" w:name="_Toc366754262"/>
      <w:bookmarkStart w:id="4340" w:name="_Toc366755099"/>
      <w:bookmarkStart w:id="4341" w:name="_Toc366755939"/>
      <w:bookmarkStart w:id="4342" w:name="_Toc366756776"/>
      <w:bookmarkStart w:id="4343" w:name="_Toc366757616"/>
      <w:bookmarkStart w:id="4344" w:name="_Toc366758454"/>
      <w:bookmarkStart w:id="4345" w:name="_Toc366676622"/>
      <w:bookmarkStart w:id="4346" w:name="_Toc366677424"/>
      <w:bookmarkStart w:id="4347" w:name="_Toc366678227"/>
      <w:bookmarkStart w:id="4348" w:name="_Toc366679029"/>
      <w:bookmarkStart w:id="4349" w:name="_Toc366679832"/>
      <w:bookmarkStart w:id="4350" w:name="_Toc366680635"/>
      <w:bookmarkStart w:id="4351" w:name="_Toc366681441"/>
      <w:bookmarkStart w:id="4352" w:name="_Toc366753422"/>
      <w:bookmarkStart w:id="4353" w:name="_Toc366754263"/>
      <w:bookmarkStart w:id="4354" w:name="_Toc366755100"/>
      <w:bookmarkStart w:id="4355" w:name="_Toc366755940"/>
      <w:bookmarkStart w:id="4356" w:name="_Toc366756777"/>
      <w:bookmarkStart w:id="4357" w:name="_Toc366757617"/>
      <w:bookmarkStart w:id="4358" w:name="_Toc366758455"/>
      <w:bookmarkStart w:id="4359" w:name="_Toc366676623"/>
      <w:bookmarkStart w:id="4360" w:name="_Toc366677425"/>
      <w:bookmarkStart w:id="4361" w:name="_Toc366678228"/>
      <w:bookmarkStart w:id="4362" w:name="_Toc366679030"/>
      <w:bookmarkStart w:id="4363" w:name="_Toc366679833"/>
      <w:bookmarkStart w:id="4364" w:name="_Toc366680636"/>
      <w:bookmarkStart w:id="4365" w:name="_Toc366681442"/>
      <w:bookmarkStart w:id="4366" w:name="_Toc366753423"/>
      <w:bookmarkStart w:id="4367" w:name="_Toc366754264"/>
      <w:bookmarkStart w:id="4368" w:name="_Toc366755101"/>
      <w:bookmarkStart w:id="4369" w:name="_Toc366755941"/>
      <w:bookmarkStart w:id="4370" w:name="_Toc366756778"/>
      <w:bookmarkStart w:id="4371" w:name="_Toc366757618"/>
      <w:bookmarkStart w:id="4372" w:name="_Toc366758456"/>
      <w:bookmarkStart w:id="4373" w:name="_Toc366676629"/>
      <w:bookmarkStart w:id="4374" w:name="_Toc366677431"/>
      <w:bookmarkStart w:id="4375" w:name="_Toc366678234"/>
      <w:bookmarkStart w:id="4376" w:name="_Toc366679036"/>
      <w:bookmarkStart w:id="4377" w:name="_Toc366679839"/>
      <w:bookmarkStart w:id="4378" w:name="_Toc366680642"/>
      <w:bookmarkStart w:id="4379" w:name="_Toc366681448"/>
      <w:bookmarkStart w:id="4380" w:name="_Toc366753429"/>
      <w:bookmarkStart w:id="4381" w:name="_Toc366754270"/>
      <w:bookmarkStart w:id="4382" w:name="_Toc366755107"/>
      <w:bookmarkStart w:id="4383" w:name="_Toc366755947"/>
      <w:bookmarkStart w:id="4384" w:name="_Toc366756784"/>
      <w:bookmarkStart w:id="4385" w:name="_Toc366757624"/>
      <w:bookmarkStart w:id="4386" w:name="_Toc366758462"/>
      <w:bookmarkStart w:id="4387" w:name="_Toc366676631"/>
      <w:bookmarkStart w:id="4388" w:name="_Toc366677433"/>
      <w:bookmarkStart w:id="4389" w:name="_Toc366678236"/>
      <w:bookmarkStart w:id="4390" w:name="_Toc366679038"/>
      <w:bookmarkStart w:id="4391" w:name="_Toc366679841"/>
      <w:bookmarkStart w:id="4392" w:name="_Toc366680644"/>
      <w:bookmarkStart w:id="4393" w:name="_Toc366681450"/>
      <w:bookmarkStart w:id="4394" w:name="_Toc366753431"/>
      <w:bookmarkStart w:id="4395" w:name="_Toc366754272"/>
      <w:bookmarkStart w:id="4396" w:name="_Toc366755109"/>
      <w:bookmarkStart w:id="4397" w:name="_Toc366755949"/>
      <w:bookmarkStart w:id="4398" w:name="_Toc366756786"/>
      <w:bookmarkStart w:id="4399" w:name="_Toc366757626"/>
      <w:bookmarkStart w:id="4400" w:name="_Toc366758464"/>
      <w:bookmarkStart w:id="4401" w:name="_Toc366676632"/>
      <w:bookmarkStart w:id="4402" w:name="_Toc366677434"/>
      <w:bookmarkStart w:id="4403" w:name="_Toc366678237"/>
      <w:bookmarkStart w:id="4404" w:name="_Toc366679039"/>
      <w:bookmarkStart w:id="4405" w:name="_Toc366679842"/>
      <w:bookmarkStart w:id="4406" w:name="_Toc366680645"/>
      <w:bookmarkStart w:id="4407" w:name="_Toc366681451"/>
      <w:bookmarkStart w:id="4408" w:name="_Toc366753432"/>
      <w:bookmarkStart w:id="4409" w:name="_Toc366754273"/>
      <w:bookmarkStart w:id="4410" w:name="_Toc366755110"/>
      <w:bookmarkStart w:id="4411" w:name="_Toc366755950"/>
      <w:bookmarkStart w:id="4412" w:name="_Toc366756787"/>
      <w:bookmarkStart w:id="4413" w:name="_Toc366757627"/>
      <w:bookmarkStart w:id="4414" w:name="_Toc366758465"/>
      <w:bookmarkStart w:id="4415" w:name="_Toc366676633"/>
      <w:bookmarkStart w:id="4416" w:name="_Toc366677435"/>
      <w:bookmarkStart w:id="4417" w:name="_Toc366678238"/>
      <w:bookmarkStart w:id="4418" w:name="_Toc366679040"/>
      <w:bookmarkStart w:id="4419" w:name="_Toc366679843"/>
      <w:bookmarkStart w:id="4420" w:name="_Toc366680646"/>
      <w:bookmarkStart w:id="4421" w:name="_Toc366681452"/>
      <w:bookmarkStart w:id="4422" w:name="_Toc366753433"/>
      <w:bookmarkStart w:id="4423" w:name="_Toc366754274"/>
      <w:bookmarkStart w:id="4424" w:name="_Toc366755111"/>
      <w:bookmarkStart w:id="4425" w:name="_Toc366755951"/>
      <w:bookmarkStart w:id="4426" w:name="_Toc366756788"/>
      <w:bookmarkStart w:id="4427" w:name="_Toc366757628"/>
      <w:bookmarkStart w:id="4428" w:name="_Toc366758466"/>
      <w:bookmarkStart w:id="4429" w:name="_Toc366676636"/>
      <w:bookmarkStart w:id="4430" w:name="_Toc366677438"/>
      <w:bookmarkStart w:id="4431" w:name="_Toc366678241"/>
      <w:bookmarkStart w:id="4432" w:name="_Toc366679043"/>
      <w:bookmarkStart w:id="4433" w:name="_Toc366679846"/>
      <w:bookmarkStart w:id="4434" w:name="_Toc366680649"/>
      <w:bookmarkStart w:id="4435" w:name="_Toc366681455"/>
      <w:bookmarkStart w:id="4436" w:name="_Toc366753436"/>
      <w:bookmarkStart w:id="4437" w:name="_Toc366754277"/>
      <w:bookmarkStart w:id="4438" w:name="_Toc366755114"/>
      <w:bookmarkStart w:id="4439" w:name="_Toc366755954"/>
      <w:bookmarkStart w:id="4440" w:name="_Toc366756791"/>
      <w:bookmarkStart w:id="4441" w:name="_Toc366757631"/>
      <w:bookmarkStart w:id="4442" w:name="_Toc366758469"/>
      <w:bookmarkStart w:id="4443" w:name="_Toc366676638"/>
      <w:bookmarkStart w:id="4444" w:name="_Toc366677440"/>
      <w:bookmarkStart w:id="4445" w:name="_Toc366678243"/>
      <w:bookmarkStart w:id="4446" w:name="_Toc366679045"/>
      <w:bookmarkStart w:id="4447" w:name="_Toc366679848"/>
      <w:bookmarkStart w:id="4448" w:name="_Toc366680651"/>
      <w:bookmarkStart w:id="4449" w:name="_Toc366681457"/>
      <w:bookmarkStart w:id="4450" w:name="_Toc366753438"/>
      <w:bookmarkStart w:id="4451" w:name="_Toc366754279"/>
      <w:bookmarkStart w:id="4452" w:name="_Toc366755116"/>
      <w:bookmarkStart w:id="4453" w:name="_Toc366755956"/>
      <w:bookmarkStart w:id="4454" w:name="_Toc366756793"/>
      <w:bookmarkStart w:id="4455" w:name="_Toc366757633"/>
      <w:bookmarkStart w:id="4456" w:name="_Toc366758471"/>
      <w:bookmarkStart w:id="4457" w:name="_Toc366676642"/>
      <w:bookmarkStart w:id="4458" w:name="_Toc366677444"/>
      <w:bookmarkStart w:id="4459" w:name="_Toc366678247"/>
      <w:bookmarkStart w:id="4460" w:name="_Toc366679049"/>
      <w:bookmarkStart w:id="4461" w:name="_Toc366679852"/>
      <w:bookmarkStart w:id="4462" w:name="_Toc366680655"/>
      <w:bookmarkStart w:id="4463" w:name="_Toc366681461"/>
      <w:bookmarkStart w:id="4464" w:name="_Toc366753442"/>
      <w:bookmarkStart w:id="4465" w:name="_Toc366754283"/>
      <w:bookmarkStart w:id="4466" w:name="_Toc366755120"/>
      <w:bookmarkStart w:id="4467" w:name="_Toc366755960"/>
      <w:bookmarkStart w:id="4468" w:name="_Toc366756797"/>
      <w:bookmarkStart w:id="4469" w:name="_Toc366757637"/>
      <w:bookmarkStart w:id="4470" w:name="_Toc366758475"/>
      <w:bookmarkStart w:id="4471" w:name="_Toc366676644"/>
      <w:bookmarkStart w:id="4472" w:name="_Toc366677446"/>
      <w:bookmarkStart w:id="4473" w:name="_Toc366678249"/>
      <w:bookmarkStart w:id="4474" w:name="_Toc366679051"/>
      <w:bookmarkStart w:id="4475" w:name="_Toc366679854"/>
      <w:bookmarkStart w:id="4476" w:name="_Toc366680657"/>
      <w:bookmarkStart w:id="4477" w:name="_Toc366681463"/>
      <w:bookmarkStart w:id="4478" w:name="_Toc366753444"/>
      <w:bookmarkStart w:id="4479" w:name="_Toc366754285"/>
      <w:bookmarkStart w:id="4480" w:name="_Toc366755122"/>
      <w:bookmarkStart w:id="4481" w:name="_Toc366755962"/>
      <w:bookmarkStart w:id="4482" w:name="_Toc366756799"/>
      <w:bookmarkStart w:id="4483" w:name="_Toc366757639"/>
      <w:bookmarkStart w:id="4484" w:name="_Toc366758477"/>
      <w:bookmarkStart w:id="4485" w:name="_Toc366676646"/>
      <w:bookmarkStart w:id="4486" w:name="_Toc366677448"/>
      <w:bookmarkStart w:id="4487" w:name="_Toc366678251"/>
      <w:bookmarkStart w:id="4488" w:name="_Toc366679053"/>
      <w:bookmarkStart w:id="4489" w:name="_Toc366679856"/>
      <w:bookmarkStart w:id="4490" w:name="_Toc366680659"/>
      <w:bookmarkStart w:id="4491" w:name="_Toc366681465"/>
      <w:bookmarkStart w:id="4492" w:name="_Toc366753446"/>
      <w:bookmarkStart w:id="4493" w:name="_Toc366754287"/>
      <w:bookmarkStart w:id="4494" w:name="_Toc366755124"/>
      <w:bookmarkStart w:id="4495" w:name="_Toc366755964"/>
      <w:bookmarkStart w:id="4496" w:name="_Toc366756801"/>
      <w:bookmarkStart w:id="4497" w:name="_Toc366757641"/>
      <w:bookmarkStart w:id="4498" w:name="_Toc366758479"/>
      <w:bookmarkStart w:id="4499" w:name="_Toc366676648"/>
      <w:bookmarkStart w:id="4500" w:name="_Toc366677450"/>
      <w:bookmarkStart w:id="4501" w:name="_Toc366678253"/>
      <w:bookmarkStart w:id="4502" w:name="_Toc366679055"/>
      <w:bookmarkStart w:id="4503" w:name="_Toc366679858"/>
      <w:bookmarkStart w:id="4504" w:name="_Toc366680661"/>
      <w:bookmarkStart w:id="4505" w:name="_Toc366681467"/>
      <w:bookmarkStart w:id="4506" w:name="_Toc366753448"/>
      <w:bookmarkStart w:id="4507" w:name="_Toc366754289"/>
      <w:bookmarkStart w:id="4508" w:name="_Toc366755126"/>
      <w:bookmarkStart w:id="4509" w:name="_Toc366755966"/>
      <w:bookmarkStart w:id="4510" w:name="_Toc366756803"/>
      <w:bookmarkStart w:id="4511" w:name="_Toc366757643"/>
      <w:bookmarkStart w:id="4512" w:name="_Toc366758481"/>
      <w:bookmarkStart w:id="4513" w:name="_Toc366676649"/>
      <w:bookmarkStart w:id="4514" w:name="_Toc366677451"/>
      <w:bookmarkStart w:id="4515" w:name="_Toc366678254"/>
      <w:bookmarkStart w:id="4516" w:name="_Toc366679056"/>
      <w:bookmarkStart w:id="4517" w:name="_Toc366679859"/>
      <w:bookmarkStart w:id="4518" w:name="_Toc366680662"/>
      <w:bookmarkStart w:id="4519" w:name="_Toc366681468"/>
      <w:bookmarkStart w:id="4520" w:name="_Toc366753449"/>
      <w:bookmarkStart w:id="4521" w:name="_Toc366754290"/>
      <w:bookmarkStart w:id="4522" w:name="_Toc366755127"/>
      <w:bookmarkStart w:id="4523" w:name="_Toc366755967"/>
      <w:bookmarkStart w:id="4524" w:name="_Toc366756804"/>
      <w:bookmarkStart w:id="4525" w:name="_Toc366757644"/>
      <w:bookmarkStart w:id="4526" w:name="_Toc366758482"/>
      <w:bookmarkStart w:id="4527" w:name="_Toc366676650"/>
      <w:bookmarkStart w:id="4528" w:name="_Toc366677452"/>
      <w:bookmarkStart w:id="4529" w:name="_Toc366678255"/>
      <w:bookmarkStart w:id="4530" w:name="_Toc366679057"/>
      <w:bookmarkStart w:id="4531" w:name="_Toc366679860"/>
      <w:bookmarkStart w:id="4532" w:name="_Toc366680663"/>
      <w:bookmarkStart w:id="4533" w:name="_Toc366681469"/>
      <w:bookmarkStart w:id="4534" w:name="_Toc366753450"/>
      <w:bookmarkStart w:id="4535" w:name="_Toc366754291"/>
      <w:bookmarkStart w:id="4536" w:name="_Toc366755128"/>
      <w:bookmarkStart w:id="4537" w:name="_Toc366755968"/>
      <w:bookmarkStart w:id="4538" w:name="_Toc366756805"/>
      <w:bookmarkStart w:id="4539" w:name="_Toc366757645"/>
      <w:bookmarkStart w:id="4540" w:name="_Toc366758483"/>
      <w:bookmarkStart w:id="4541" w:name="_Toc366676651"/>
      <w:bookmarkStart w:id="4542" w:name="_Toc366677453"/>
      <w:bookmarkStart w:id="4543" w:name="_Toc366678256"/>
      <w:bookmarkStart w:id="4544" w:name="_Toc366679058"/>
      <w:bookmarkStart w:id="4545" w:name="_Toc366679861"/>
      <w:bookmarkStart w:id="4546" w:name="_Toc366680664"/>
      <w:bookmarkStart w:id="4547" w:name="_Toc366681470"/>
      <w:bookmarkStart w:id="4548" w:name="_Toc366753451"/>
      <w:bookmarkStart w:id="4549" w:name="_Toc366754292"/>
      <w:bookmarkStart w:id="4550" w:name="_Toc366755129"/>
      <w:bookmarkStart w:id="4551" w:name="_Toc366755969"/>
      <w:bookmarkStart w:id="4552" w:name="_Toc366756806"/>
      <w:bookmarkStart w:id="4553" w:name="_Toc366757646"/>
      <w:bookmarkStart w:id="4554" w:name="_Toc366758484"/>
      <w:bookmarkStart w:id="4555" w:name="_Toc366676652"/>
      <w:bookmarkStart w:id="4556" w:name="_Toc366677454"/>
      <w:bookmarkStart w:id="4557" w:name="_Toc366678257"/>
      <w:bookmarkStart w:id="4558" w:name="_Toc366679059"/>
      <w:bookmarkStart w:id="4559" w:name="_Toc366679862"/>
      <w:bookmarkStart w:id="4560" w:name="_Toc366680665"/>
      <w:bookmarkStart w:id="4561" w:name="_Toc366681471"/>
      <w:bookmarkStart w:id="4562" w:name="_Toc366753452"/>
      <w:bookmarkStart w:id="4563" w:name="_Toc366754293"/>
      <w:bookmarkStart w:id="4564" w:name="_Toc366755130"/>
      <w:bookmarkStart w:id="4565" w:name="_Toc366755970"/>
      <w:bookmarkStart w:id="4566" w:name="_Toc366756807"/>
      <w:bookmarkStart w:id="4567" w:name="_Toc366757647"/>
      <w:bookmarkStart w:id="4568" w:name="_Toc366758485"/>
      <w:bookmarkStart w:id="4569" w:name="_Toc366676653"/>
      <w:bookmarkStart w:id="4570" w:name="_Toc366677455"/>
      <w:bookmarkStart w:id="4571" w:name="_Toc366678258"/>
      <w:bookmarkStart w:id="4572" w:name="_Toc366679060"/>
      <w:bookmarkStart w:id="4573" w:name="_Toc366679863"/>
      <w:bookmarkStart w:id="4574" w:name="_Toc366680666"/>
      <w:bookmarkStart w:id="4575" w:name="_Toc366681472"/>
      <w:bookmarkStart w:id="4576" w:name="_Toc366753453"/>
      <w:bookmarkStart w:id="4577" w:name="_Toc366754294"/>
      <w:bookmarkStart w:id="4578" w:name="_Toc366755131"/>
      <w:bookmarkStart w:id="4579" w:name="_Toc366755971"/>
      <w:bookmarkStart w:id="4580" w:name="_Toc366756808"/>
      <w:bookmarkStart w:id="4581" w:name="_Toc366757648"/>
      <w:bookmarkStart w:id="4582" w:name="_Toc366758486"/>
      <w:bookmarkStart w:id="4583" w:name="_Toc366676654"/>
      <w:bookmarkStart w:id="4584" w:name="_Toc366677456"/>
      <w:bookmarkStart w:id="4585" w:name="_Toc366678259"/>
      <w:bookmarkStart w:id="4586" w:name="_Toc366679061"/>
      <w:bookmarkStart w:id="4587" w:name="_Toc366679864"/>
      <w:bookmarkStart w:id="4588" w:name="_Toc366680667"/>
      <w:bookmarkStart w:id="4589" w:name="_Toc366681473"/>
      <w:bookmarkStart w:id="4590" w:name="_Toc366753454"/>
      <w:bookmarkStart w:id="4591" w:name="_Toc366754295"/>
      <w:bookmarkStart w:id="4592" w:name="_Toc366755132"/>
      <w:bookmarkStart w:id="4593" w:name="_Toc366755972"/>
      <w:bookmarkStart w:id="4594" w:name="_Toc366756809"/>
      <w:bookmarkStart w:id="4595" w:name="_Toc366757649"/>
      <w:bookmarkStart w:id="4596" w:name="_Toc366758487"/>
      <w:bookmarkStart w:id="4597" w:name="_Toc366676655"/>
      <w:bookmarkStart w:id="4598" w:name="_Toc366677457"/>
      <w:bookmarkStart w:id="4599" w:name="_Toc366678260"/>
      <w:bookmarkStart w:id="4600" w:name="_Toc366679062"/>
      <w:bookmarkStart w:id="4601" w:name="_Toc366679865"/>
      <w:bookmarkStart w:id="4602" w:name="_Toc366680668"/>
      <w:bookmarkStart w:id="4603" w:name="_Toc366681474"/>
      <w:bookmarkStart w:id="4604" w:name="_Toc366753455"/>
      <w:bookmarkStart w:id="4605" w:name="_Toc366754296"/>
      <w:bookmarkStart w:id="4606" w:name="_Toc366755133"/>
      <w:bookmarkStart w:id="4607" w:name="_Toc366755973"/>
      <w:bookmarkStart w:id="4608" w:name="_Toc366756810"/>
      <w:bookmarkStart w:id="4609" w:name="_Toc366757650"/>
      <w:bookmarkStart w:id="4610" w:name="_Toc366758488"/>
      <w:bookmarkStart w:id="4611" w:name="_Toc366676656"/>
      <w:bookmarkStart w:id="4612" w:name="_Toc366677458"/>
      <w:bookmarkStart w:id="4613" w:name="_Toc366678261"/>
      <w:bookmarkStart w:id="4614" w:name="_Toc366679063"/>
      <w:bookmarkStart w:id="4615" w:name="_Toc366679866"/>
      <w:bookmarkStart w:id="4616" w:name="_Toc366680669"/>
      <w:bookmarkStart w:id="4617" w:name="_Toc366681475"/>
      <w:bookmarkStart w:id="4618" w:name="_Toc366753456"/>
      <w:bookmarkStart w:id="4619" w:name="_Toc366754297"/>
      <w:bookmarkStart w:id="4620" w:name="_Toc366755134"/>
      <w:bookmarkStart w:id="4621" w:name="_Toc366755974"/>
      <w:bookmarkStart w:id="4622" w:name="_Toc366756811"/>
      <w:bookmarkStart w:id="4623" w:name="_Toc366757651"/>
      <w:bookmarkStart w:id="4624" w:name="_Toc366758489"/>
      <w:bookmarkStart w:id="4625" w:name="_Toc366676657"/>
      <w:bookmarkStart w:id="4626" w:name="_Toc366677459"/>
      <w:bookmarkStart w:id="4627" w:name="_Toc366678262"/>
      <w:bookmarkStart w:id="4628" w:name="_Toc366679064"/>
      <w:bookmarkStart w:id="4629" w:name="_Toc366679867"/>
      <w:bookmarkStart w:id="4630" w:name="_Toc366680670"/>
      <w:bookmarkStart w:id="4631" w:name="_Toc366681476"/>
      <w:bookmarkStart w:id="4632" w:name="_Toc366753457"/>
      <w:bookmarkStart w:id="4633" w:name="_Toc366754298"/>
      <w:bookmarkStart w:id="4634" w:name="_Toc366755135"/>
      <w:bookmarkStart w:id="4635" w:name="_Toc366755975"/>
      <w:bookmarkStart w:id="4636" w:name="_Toc366756812"/>
      <w:bookmarkStart w:id="4637" w:name="_Toc366757652"/>
      <w:bookmarkStart w:id="4638" w:name="_Toc366758490"/>
      <w:bookmarkStart w:id="4639" w:name="_Toc366676658"/>
      <w:bookmarkStart w:id="4640" w:name="_Toc366677460"/>
      <w:bookmarkStart w:id="4641" w:name="_Toc366678263"/>
      <w:bookmarkStart w:id="4642" w:name="_Toc366679065"/>
      <w:bookmarkStart w:id="4643" w:name="_Toc366679868"/>
      <w:bookmarkStart w:id="4644" w:name="_Toc366680671"/>
      <w:bookmarkStart w:id="4645" w:name="_Toc366681477"/>
      <w:bookmarkStart w:id="4646" w:name="_Toc366753458"/>
      <w:bookmarkStart w:id="4647" w:name="_Toc366754299"/>
      <w:bookmarkStart w:id="4648" w:name="_Toc366755136"/>
      <w:bookmarkStart w:id="4649" w:name="_Toc366755976"/>
      <w:bookmarkStart w:id="4650" w:name="_Toc366756813"/>
      <w:bookmarkStart w:id="4651" w:name="_Toc366757653"/>
      <w:bookmarkStart w:id="4652" w:name="_Toc366758491"/>
      <w:bookmarkStart w:id="4653" w:name="_Toc366676660"/>
      <w:bookmarkStart w:id="4654" w:name="_Toc366677462"/>
      <w:bookmarkStart w:id="4655" w:name="_Toc366678265"/>
      <w:bookmarkStart w:id="4656" w:name="_Toc366679067"/>
      <w:bookmarkStart w:id="4657" w:name="_Toc366679870"/>
      <w:bookmarkStart w:id="4658" w:name="_Toc366680673"/>
      <w:bookmarkStart w:id="4659" w:name="_Toc366681479"/>
      <w:bookmarkStart w:id="4660" w:name="_Toc366753460"/>
      <w:bookmarkStart w:id="4661" w:name="_Toc366754301"/>
      <w:bookmarkStart w:id="4662" w:name="_Toc366755138"/>
      <w:bookmarkStart w:id="4663" w:name="_Toc366755978"/>
      <w:bookmarkStart w:id="4664" w:name="_Toc366756815"/>
      <w:bookmarkStart w:id="4665" w:name="_Toc366757655"/>
      <w:bookmarkStart w:id="4666" w:name="_Toc366758493"/>
      <w:bookmarkStart w:id="4667" w:name="_Toc366676662"/>
      <w:bookmarkStart w:id="4668" w:name="_Toc366677464"/>
      <w:bookmarkStart w:id="4669" w:name="_Toc366678267"/>
      <w:bookmarkStart w:id="4670" w:name="_Toc366679069"/>
      <w:bookmarkStart w:id="4671" w:name="_Toc366679872"/>
      <w:bookmarkStart w:id="4672" w:name="_Toc366680675"/>
      <w:bookmarkStart w:id="4673" w:name="_Toc366681481"/>
      <w:bookmarkStart w:id="4674" w:name="_Toc366753462"/>
      <w:bookmarkStart w:id="4675" w:name="_Toc366754303"/>
      <w:bookmarkStart w:id="4676" w:name="_Toc366755140"/>
      <w:bookmarkStart w:id="4677" w:name="_Toc366755980"/>
      <w:bookmarkStart w:id="4678" w:name="_Toc366756817"/>
      <w:bookmarkStart w:id="4679" w:name="_Toc366757657"/>
      <w:bookmarkStart w:id="4680" w:name="_Toc366758495"/>
      <w:bookmarkStart w:id="4681" w:name="_Toc366676663"/>
      <w:bookmarkStart w:id="4682" w:name="_Toc366677465"/>
      <w:bookmarkStart w:id="4683" w:name="_Toc366678268"/>
      <w:bookmarkStart w:id="4684" w:name="_Toc366679070"/>
      <w:bookmarkStart w:id="4685" w:name="_Toc366679873"/>
      <w:bookmarkStart w:id="4686" w:name="_Toc366680676"/>
      <w:bookmarkStart w:id="4687" w:name="_Toc366681482"/>
      <w:bookmarkStart w:id="4688" w:name="_Toc366753463"/>
      <w:bookmarkStart w:id="4689" w:name="_Toc366754304"/>
      <w:bookmarkStart w:id="4690" w:name="_Toc366755141"/>
      <w:bookmarkStart w:id="4691" w:name="_Toc366755981"/>
      <w:bookmarkStart w:id="4692" w:name="_Toc366756818"/>
      <w:bookmarkStart w:id="4693" w:name="_Toc366757658"/>
      <w:bookmarkStart w:id="4694" w:name="_Toc366758496"/>
      <w:bookmarkStart w:id="4695" w:name="_Toc366676664"/>
      <w:bookmarkStart w:id="4696" w:name="_Toc366677466"/>
      <w:bookmarkStart w:id="4697" w:name="_Toc366678269"/>
      <w:bookmarkStart w:id="4698" w:name="_Toc366679071"/>
      <w:bookmarkStart w:id="4699" w:name="_Toc366679874"/>
      <w:bookmarkStart w:id="4700" w:name="_Toc366680677"/>
      <w:bookmarkStart w:id="4701" w:name="_Toc366681483"/>
      <w:bookmarkStart w:id="4702" w:name="_Toc366753464"/>
      <w:bookmarkStart w:id="4703" w:name="_Toc366754305"/>
      <w:bookmarkStart w:id="4704" w:name="_Toc366755142"/>
      <w:bookmarkStart w:id="4705" w:name="_Toc366755982"/>
      <w:bookmarkStart w:id="4706" w:name="_Toc366756819"/>
      <w:bookmarkStart w:id="4707" w:name="_Toc366757659"/>
      <w:bookmarkStart w:id="4708" w:name="_Toc366758497"/>
      <w:bookmarkStart w:id="4709" w:name="_Toc366676666"/>
      <w:bookmarkStart w:id="4710" w:name="_Toc366677468"/>
      <w:bookmarkStart w:id="4711" w:name="_Toc366678271"/>
      <w:bookmarkStart w:id="4712" w:name="_Toc366679073"/>
      <w:bookmarkStart w:id="4713" w:name="_Toc366679876"/>
      <w:bookmarkStart w:id="4714" w:name="_Toc366680679"/>
      <w:bookmarkStart w:id="4715" w:name="_Toc366681485"/>
      <w:bookmarkStart w:id="4716" w:name="_Toc366753466"/>
      <w:bookmarkStart w:id="4717" w:name="_Toc366754307"/>
      <w:bookmarkStart w:id="4718" w:name="_Toc366755144"/>
      <w:bookmarkStart w:id="4719" w:name="_Toc366755984"/>
      <w:bookmarkStart w:id="4720" w:name="_Toc366756821"/>
      <w:bookmarkStart w:id="4721" w:name="_Toc366757661"/>
      <w:bookmarkStart w:id="4722" w:name="_Toc366758499"/>
      <w:bookmarkStart w:id="4723" w:name="_Toc366676668"/>
      <w:bookmarkStart w:id="4724" w:name="_Toc366677470"/>
      <w:bookmarkStart w:id="4725" w:name="_Toc366678273"/>
      <w:bookmarkStart w:id="4726" w:name="_Toc366679075"/>
      <w:bookmarkStart w:id="4727" w:name="_Toc366679878"/>
      <w:bookmarkStart w:id="4728" w:name="_Toc366680681"/>
      <w:bookmarkStart w:id="4729" w:name="_Toc366681487"/>
      <w:bookmarkStart w:id="4730" w:name="_Toc366753468"/>
      <w:bookmarkStart w:id="4731" w:name="_Toc366754309"/>
      <w:bookmarkStart w:id="4732" w:name="_Toc366755146"/>
      <w:bookmarkStart w:id="4733" w:name="_Toc366755986"/>
      <w:bookmarkStart w:id="4734" w:name="_Toc366756823"/>
      <w:bookmarkStart w:id="4735" w:name="_Toc366757663"/>
      <w:bookmarkStart w:id="4736" w:name="_Toc366758501"/>
      <w:bookmarkStart w:id="4737" w:name="_Toc366676669"/>
      <w:bookmarkStart w:id="4738" w:name="_Toc366677471"/>
      <w:bookmarkStart w:id="4739" w:name="_Toc366678274"/>
      <w:bookmarkStart w:id="4740" w:name="_Toc366679076"/>
      <w:bookmarkStart w:id="4741" w:name="_Toc366679879"/>
      <w:bookmarkStart w:id="4742" w:name="_Toc366680682"/>
      <w:bookmarkStart w:id="4743" w:name="_Toc366681488"/>
      <w:bookmarkStart w:id="4744" w:name="_Toc366753469"/>
      <w:bookmarkStart w:id="4745" w:name="_Toc366754310"/>
      <w:bookmarkStart w:id="4746" w:name="_Toc366755147"/>
      <w:bookmarkStart w:id="4747" w:name="_Toc366755987"/>
      <w:bookmarkStart w:id="4748" w:name="_Toc366756824"/>
      <w:bookmarkStart w:id="4749" w:name="_Toc366757664"/>
      <w:bookmarkStart w:id="4750" w:name="_Toc366758502"/>
      <w:bookmarkStart w:id="4751" w:name="_Toc366676670"/>
      <w:bookmarkStart w:id="4752" w:name="_Toc366677472"/>
      <w:bookmarkStart w:id="4753" w:name="_Toc366678275"/>
      <w:bookmarkStart w:id="4754" w:name="_Toc366679077"/>
      <w:bookmarkStart w:id="4755" w:name="_Toc366679880"/>
      <w:bookmarkStart w:id="4756" w:name="_Toc366680683"/>
      <w:bookmarkStart w:id="4757" w:name="_Toc366681489"/>
      <w:bookmarkStart w:id="4758" w:name="_Toc366753470"/>
      <w:bookmarkStart w:id="4759" w:name="_Toc366754311"/>
      <w:bookmarkStart w:id="4760" w:name="_Toc366755148"/>
      <w:bookmarkStart w:id="4761" w:name="_Toc366755988"/>
      <w:bookmarkStart w:id="4762" w:name="_Toc366756825"/>
      <w:bookmarkStart w:id="4763" w:name="_Toc366757665"/>
      <w:bookmarkStart w:id="4764" w:name="_Toc366758503"/>
      <w:bookmarkStart w:id="4765" w:name="_Toc366676671"/>
      <w:bookmarkStart w:id="4766" w:name="_Toc366677473"/>
      <w:bookmarkStart w:id="4767" w:name="_Toc366678276"/>
      <w:bookmarkStart w:id="4768" w:name="_Toc366679078"/>
      <w:bookmarkStart w:id="4769" w:name="_Toc366679881"/>
      <w:bookmarkStart w:id="4770" w:name="_Toc366680684"/>
      <w:bookmarkStart w:id="4771" w:name="_Toc366681490"/>
      <w:bookmarkStart w:id="4772" w:name="_Toc366753471"/>
      <w:bookmarkStart w:id="4773" w:name="_Toc366754312"/>
      <w:bookmarkStart w:id="4774" w:name="_Toc366755149"/>
      <w:bookmarkStart w:id="4775" w:name="_Toc366755989"/>
      <w:bookmarkStart w:id="4776" w:name="_Toc366756826"/>
      <w:bookmarkStart w:id="4777" w:name="_Toc366757666"/>
      <w:bookmarkStart w:id="4778" w:name="_Toc366758504"/>
      <w:bookmarkStart w:id="4779" w:name="_Toc366676672"/>
      <w:bookmarkStart w:id="4780" w:name="_Toc366677474"/>
      <w:bookmarkStart w:id="4781" w:name="_Toc366678277"/>
      <w:bookmarkStart w:id="4782" w:name="_Toc366679079"/>
      <w:bookmarkStart w:id="4783" w:name="_Toc366679882"/>
      <w:bookmarkStart w:id="4784" w:name="_Toc366680685"/>
      <w:bookmarkStart w:id="4785" w:name="_Toc366681491"/>
      <w:bookmarkStart w:id="4786" w:name="_Toc366753472"/>
      <w:bookmarkStart w:id="4787" w:name="_Toc366754313"/>
      <w:bookmarkStart w:id="4788" w:name="_Toc366755150"/>
      <w:bookmarkStart w:id="4789" w:name="_Toc366755990"/>
      <w:bookmarkStart w:id="4790" w:name="_Toc366756827"/>
      <w:bookmarkStart w:id="4791" w:name="_Toc366757667"/>
      <w:bookmarkStart w:id="4792" w:name="_Toc366758505"/>
      <w:bookmarkStart w:id="4793" w:name="_Toc366676674"/>
      <w:bookmarkStart w:id="4794" w:name="_Toc366677476"/>
      <w:bookmarkStart w:id="4795" w:name="_Toc366678279"/>
      <w:bookmarkStart w:id="4796" w:name="_Toc366679081"/>
      <w:bookmarkStart w:id="4797" w:name="_Toc366679884"/>
      <w:bookmarkStart w:id="4798" w:name="_Toc366680687"/>
      <w:bookmarkStart w:id="4799" w:name="_Toc366681493"/>
      <w:bookmarkStart w:id="4800" w:name="_Toc366753474"/>
      <w:bookmarkStart w:id="4801" w:name="_Toc366754315"/>
      <w:bookmarkStart w:id="4802" w:name="_Toc366755152"/>
      <w:bookmarkStart w:id="4803" w:name="_Toc366755992"/>
      <w:bookmarkStart w:id="4804" w:name="_Toc366756829"/>
      <w:bookmarkStart w:id="4805" w:name="_Toc366757669"/>
      <w:bookmarkStart w:id="4806" w:name="_Toc366758507"/>
      <w:bookmarkStart w:id="4807" w:name="_Toc366676676"/>
      <w:bookmarkStart w:id="4808" w:name="_Toc366677478"/>
      <w:bookmarkStart w:id="4809" w:name="_Toc366678281"/>
      <w:bookmarkStart w:id="4810" w:name="_Toc366679083"/>
      <w:bookmarkStart w:id="4811" w:name="_Toc366679886"/>
      <w:bookmarkStart w:id="4812" w:name="_Toc366680689"/>
      <w:bookmarkStart w:id="4813" w:name="_Toc366681495"/>
      <w:bookmarkStart w:id="4814" w:name="_Toc366753476"/>
      <w:bookmarkStart w:id="4815" w:name="_Toc366754317"/>
      <w:bookmarkStart w:id="4816" w:name="_Toc366755154"/>
      <w:bookmarkStart w:id="4817" w:name="_Toc366755994"/>
      <w:bookmarkStart w:id="4818" w:name="_Toc366756831"/>
      <w:bookmarkStart w:id="4819" w:name="_Toc366757671"/>
      <w:bookmarkStart w:id="4820" w:name="_Toc366758509"/>
      <w:bookmarkStart w:id="4821" w:name="_Toc366676677"/>
      <w:bookmarkStart w:id="4822" w:name="_Toc366677479"/>
      <w:bookmarkStart w:id="4823" w:name="_Toc366678282"/>
      <w:bookmarkStart w:id="4824" w:name="_Toc366679084"/>
      <w:bookmarkStart w:id="4825" w:name="_Toc366679887"/>
      <w:bookmarkStart w:id="4826" w:name="_Toc366680690"/>
      <w:bookmarkStart w:id="4827" w:name="_Toc366681496"/>
      <w:bookmarkStart w:id="4828" w:name="_Toc366753477"/>
      <w:bookmarkStart w:id="4829" w:name="_Toc366754318"/>
      <w:bookmarkStart w:id="4830" w:name="_Toc366755155"/>
      <w:bookmarkStart w:id="4831" w:name="_Toc366755995"/>
      <w:bookmarkStart w:id="4832" w:name="_Toc366756832"/>
      <w:bookmarkStart w:id="4833" w:name="_Toc366757672"/>
      <w:bookmarkStart w:id="4834" w:name="_Toc366758510"/>
      <w:bookmarkStart w:id="4835" w:name="_Toc366676678"/>
      <w:bookmarkStart w:id="4836" w:name="_Toc366677480"/>
      <w:bookmarkStart w:id="4837" w:name="_Toc366678283"/>
      <w:bookmarkStart w:id="4838" w:name="_Toc366679085"/>
      <w:bookmarkStart w:id="4839" w:name="_Toc366679888"/>
      <w:bookmarkStart w:id="4840" w:name="_Toc366680691"/>
      <w:bookmarkStart w:id="4841" w:name="_Toc366681497"/>
      <w:bookmarkStart w:id="4842" w:name="_Toc366753478"/>
      <w:bookmarkStart w:id="4843" w:name="_Toc366754319"/>
      <w:bookmarkStart w:id="4844" w:name="_Toc366755156"/>
      <w:bookmarkStart w:id="4845" w:name="_Toc366755996"/>
      <w:bookmarkStart w:id="4846" w:name="_Toc366756833"/>
      <w:bookmarkStart w:id="4847" w:name="_Toc366757673"/>
      <w:bookmarkStart w:id="4848" w:name="_Toc366758511"/>
      <w:bookmarkStart w:id="4849" w:name="_Toc366676679"/>
      <w:bookmarkStart w:id="4850" w:name="_Toc366677481"/>
      <w:bookmarkStart w:id="4851" w:name="_Toc366678284"/>
      <w:bookmarkStart w:id="4852" w:name="_Toc366679086"/>
      <w:bookmarkStart w:id="4853" w:name="_Toc366679889"/>
      <w:bookmarkStart w:id="4854" w:name="_Toc366680692"/>
      <w:bookmarkStart w:id="4855" w:name="_Toc366681498"/>
      <w:bookmarkStart w:id="4856" w:name="_Toc366753479"/>
      <w:bookmarkStart w:id="4857" w:name="_Toc366754320"/>
      <w:bookmarkStart w:id="4858" w:name="_Toc366755157"/>
      <w:bookmarkStart w:id="4859" w:name="_Toc366755997"/>
      <w:bookmarkStart w:id="4860" w:name="_Toc366756834"/>
      <w:bookmarkStart w:id="4861" w:name="_Toc366757674"/>
      <w:bookmarkStart w:id="4862" w:name="_Toc366758512"/>
      <w:bookmarkStart w:id="4863" w:name="_Toc366676680"/>
      <w:bookmarkStart w:id="4864" w:name="_Toc366677482"/>
      <w:bookmarkStart w:id="4865" w:name="_Toc366678285"/>
      <w:bookmarkStart w:id="4866" w:name="_Toc366679087"/>
      <w:bookmarkStart w:id="4867" w:name="_Toc366679890"/>
      <w:bookmarkStart w:id="4868" w:name="_Toc366680693"/>
      <w:bookmarkStart w:id="4869" w:name="_Toc366681499"/>
      <w:bookmarkStart w:id="4870" w:name="_Toc366753480"/>
      <w:bookmarkStart w:id="4871" w:name="_Toc366754321"/>
      <w:bookmarkStart w:id="4872" w:name="_Toc366755158"/>
      <w:bookmarkStart w:id="4873" w:name="_Toc366755998"/>
      <w:bookmarkStart w:id="4874" w:name="_Toc366756835"/>
      <w:bookmarkStart w:id="4875" w:name="_Toc366757675"/>
      <w:bookmarkStart w:id="4876" w:name="_Toc366758513"/>
      <w:bookmarkStart w:id="4877" w:name="_Toc366676682"/>
      <w:bookmarkStart w:id="4878" w:name="_Toc366677484"/>
      <w:bookmarkStart w:id="4879" w:name="_Toc366678287"/>
      <w:bookmarkStart w:id="4880" w:name="_Toc366679089"/>
      <w:bookmarkStart w:id="4881" w:name="_Toc366679892"/>
      <w:bookmarkStart w:id="4882" w:name="_Toc366680695"/>
      <w:bookmarkStart w:id="4883" w:name="_Toc366681501"/>
      <w:bookmarkStart w:id="4884" w:name="_Toc366753482"/>
      <w:bookmarkStart w:id="4885" w:name="_Toc366754323"/>
      <w:bookmarkStart w:id="4886" w:name="_Toc366755160"/>
      <w:bookmarkStart w:id="4887" w:name="_Toc366756000"/>
      <w:bookmarkStart w:id="4888" w:name="_Toc366756837"/>
      <w:bookmarkStart w:id="4889" w:name="_Toc366757677"/>
      <w:bookmarkStart w:id="4890" w:name="_Toc366758515"/>
      <w:bookmarkStart w:id="4891" w:name="_Toc366676684"/>
      <w:bookmarkStart w:id="4892" w:name="_Toc366677486"/>
      <w:bookmarkStart w:id="4893" w:name="_Toc366678289"/>
      <w:bookmarkStart w:id="4894" w:name="_Toc366679091"/>
      <w:bookmarkStart w:id="4895" w:name="_Toc366679894"/>
      <w:bookmarkStart w:id="4896" w:name="_Toc366680697"/>
      <w:bookmarkStart w:id="4897" w:name="_Toc366681503"/>
      <w:bookmarkStart w:id="4898" w:name="_Toc366753484"/>
      <w:bookmarkStart w:id="4899" w:name="_Toc366754325"/>
      <w:bookmarkStart w:id="4900" w:name="_Toc366755162"/>
      <w:bookmarkStart w:id="4901" w:name="_Toc366756002"/>
      <w:bookmarkStart w:id="4902" w:name="_Toc366756839"/>
      <w:bookmarkStart w:id="4903" w:name="_Toc366757679"/>
      <w:bookmarkStart w:id="4904" w:name="_Toc366758517"/>
      <w:bookmarkStart w:id="4905" w:name="_Toc366676686"/>
      <w:bookmarkStart w:id="4906" w:name="_Toc366677488"/>
      <w:bookmarkStart w:id="4907" w:name="_Toc366678291"/>
      <w:bookmarkStart w:id="4908" w:name="_Toc366679093"/>
      <w:bookmarkStart w:id="4909" w:name="_Toc366679896"/>
      <w:bookmarkStart w:id="4910" w:name="_Toc366680699"/>
      <w:bookmarkStart w:id="4911" w:name="_Toc366681505"/>
      <w:bookmarkStart w:id="4912" w:name="_Toc366753486"/>
      <w:bookmarkStart w:id="4913" w:name="_Toc366754327"/>
      <w:bookmarkStart w:id="4914" w:name="_Toc366755164"/>
      <w:bookmarkStart w:id="4915" w:name="_Toc366756004"/>
      <w:bookmarkStart w:id="4916" w:name="_Toc366756841"/>
      <w:bookmarkStart w:id="4917" w:name="_Toc366757681"/>
      <w:bookmarkStart w:id="4918" w:name="_Toc366758519"/>
      <w:bookmarkStart w:id="4919" w:name="_Toc366676687"/>
      <w:bookmarkStart w:id="4920" w:name="_Toc366677489"/>
      <w:bookmarkStart w:id="4921" w:name="_Toc366678292"/>
      <w:bookmarkStart w:id="4922" w:name="_Toc366679094"/>
      <w:bookmarkStart w:id="4923" w:name="_Toc366679897"/>
      <w:bookmarkStart w:id="4924" w:name="_Toc366680700"/>
      <w:bookmarkStart w:id="4925" w:name="_Toc366681506"/>
      <w:bookmarkStart w:id="4926" w:name="_Toc366753487"/>
      <w:bookmarkStart w:id="4927" w:name="_Toc366754328"/>
      <w:bookmarkStart w:id="4928" w:name="_Toc366755165"/>
      <w:bookmarkStart w:id="4929" w:name="_Toc366756005"/>
      <w:bookmarkStart w:id="4930" w:name="_Toc366756842"/>
      <w:bookmarkStart w:id="4931" w:name="_Toc366757682"/>
      <w:bookmarkStart w:id="4932" w:name="_Toc366758520"/>
      <w:bookmarkStart w:id="4933" w:name="_Toc366676688"/>
      <w:bookmarkStart w:id="4934" w:name="_Toc366677490"/>
      <w:bookmarkStart w:id="4935" w:name="_Toc366678293"/>
      <w:bookmarkStart w:id="4936" w:name="_Toc366679095"/>
      <w:bookmarkStart w:id="4937" w:name="_Toc366679898"/>
      <w:bookmarkStart w:id="4938" w:name="_Toc366680701"/>
      <w:bookmarkStart w:id="4939" w:name="_Toc366681507"/>
      <w:bookmarkStart w:id="4940" w:name="_Toc366753488"/>
      <w:bookmarkStart w:id="4941" w:name="_Toc366754329"/>
      <w:bookmarkStart w:id="4942" w:name="_Toc366755166"/>
      <w:bookmarkStart w:id="4943" w:name="_Toc366756006"/>
      <w:bookmarkStart w:id="4944" w:name="_Toc366756843"/>
      <w:bookmarkStart w:id="4945" w:name="_Toc366757683"/>
      <w:bookmarkStart w:id="4946" w:name="_Toc366758521"/>
      <w:bookmarkStart w:id="4947" w:name="_Toc366676690"/>
      <w:bookmarkStart w:id="4948" w:name="_Toc366677492"/>
      <w:bookmarkStart w:id="4949" w:name="_Toc366678295"/>
      <w:bookmarkStart w:id="4950" w:name="_Toc366679097"/>
      <w:bookmarkStart w:id="4951" w:name="_Toc366679900"/>
      <w:bookmarkStart w:id="4952" w:name="_Toc366680703"/>
      <w:bookmarkStart w:id="4953" w:name="_Toc366681509"/>
      <w:bookmarkStart w:id="4954" w:name="_Toc366753490"/>
      <w:bookmarkStart w:id="4955" w:name="_Toc366754331"/>
      <w:bookmarkStart w:id="4956" w:name="_Toc366755168"/>
      <w:bookmarkStart w:id="4957" w:name="_Toc366756008"/>
      <w:bookmarkStart w:id="4958" w:name="_Toc366756845"/>
      <w:bookmarkStart w:id="4959" w:name="_Toc366757685"/>
      <w:bookmarkStart w:id="4960" w:name="_Toc366758523"/>
      <w:bookmarkStart w:id="4961" w:name="_Toc366676692"/>
      <w:bookmarkStart w:id="4962" w:name="_Toc366677494"/>
      <w:bookmarkStart w:id="4963" w:name="_Toc366678297"/>
      <w:bookmarkStart w:id="4964" w:name="_Toc366679099"/>
      <w:bookmarkStart w:id="4965" w:name="_Toc366679902"/>
      <w:bookmarkStart w:id="4966" w:name="_Toc366680705"/>
      <w:bookmarkStart w:id="4967" w:name="_Toc366681511"/>
      <w:bookmarkStart w:id="4968" w:name="_Toc366753492"/>
      <w:bookmarkStart w:id="4969" w:name="_Toc366754333"/>
      <w:bookmarkStart w:id="4970" w:name="_Toc366755170"/>
      <w:bookmarkStart w:id="4971" w:name="_Toc366756010"/>
      <w:bookmarkStart w:id="4972" w:name="_Toc366756847"/>
      <w:bookmarkStart w:id="4973" w:name="_Toc366757687"/>
      <w:bookmarkStart w:id="4974" w:name="_Toc366758525"/>
      <w:bookmarkStart w:id="4975" w:name="_Toc366676697"/>
      <w:bookmarkStart w:id="4976" w:name="_Toc366677499"/>
      <w:bookmarkStart w:id="4977" w:name="_Toc366678302"/>
      <w:bookmarkStart w:id="4978" w:name="_Toc366679104"/>
      <w:bookmarkStart w:id="4979" w:name="_Toc366679907"/>
      <w:bookmarkStart w:id="4980" w:name="_Toc366680710"/>
      <w:bookmarkStart w:id="4981" w:name="_Toc366681516"/>
      <w:bookmarkStart w:id="4982" w:name="_Toc366753497"/>
      <w:bookmarkStart w:id="4983" w:name="_Toc366754338"/>
      <w:bookmarkStart w:id="4984" w:name="_Toc366755175"/>
      <w:bookmarkStart w:id="4985" w:name="_Toc366756015"/>
      <w:bookmarkStart w:id="4986" w:name="_Toc366756852"/>
      <w:bookmarkStart w:id="4987" w:name="_Toc366757692"/>
      <w:bookmarkStart w:id="4988" w:name="_Toc366758530"/>
      <w:bookmarkStart w:id="4989" w:name="_Toc366676699"/>
      <w:bookmarkStart w:id="4990" w:name="_Toc366677501"/>
      <w:bookmarkStart w:id="4991" w:name="_Toc366678304"/>
      <w:bookmarkStart w:id="4992" w:name="_Toc366679106"/>
      <w:bookmarkStart w:id="4993" w:name="_Toc366679909"/>
      <w:bookmarkStart w:id="4994" w:name="_Toc366680712"/>
      <w:bookmarkStart w:id="4995" w:name="_Toc366681518"/>
      <w:bookmarkStart w:id="4996" w:name="_Toc366753499"/>
      <w:bookmarkStart w:id="4997" w:name="_Toc366754340"/>
      <w:bookmarkStart w:id="4998" w:name="_Toc366755177"/>
      <w:bookmarkStart w:id="4999" w:name="_Toc366756017"/>
      <w:bookmarkStart w:id="5000" w:name="_Toc366756854"/>
      <w:bookmarkStart w:id="5001" w:name="_Toc366757694"/>
      <w:bookmarkStart w:id="5002" w:name="_Toc366758532"/>
      <w:bookmarkStart w:id="5003" w:name="_Toc366676701"/>
      <w:bookmarkStart w:id="5004" w:name="_Toc366677503"/>
      <w:bookmarkStart w:id="5005" w:name="_Toc366678306"/>
      <w:bookmarkStart w:id="5006" w:name="_Toc366679108"/>
      <w:bookmarkStart w:id="5007" w:name="_Toc366679911"/>
      <w:bookmarkStart w:id="5008" w:name="_Toc366680714"/>
      <w:bookmarkStart w:id="5009" w:name="_Toc366681520"/>
      <w:bookmarkStart w:id="5010" w:name="_Toc366753501"/>
      <w:bookmarkStart w:id="5011" w:name="_Toc366754342"/>
      <w:bookmarkStart w:id="5012" w:name="_Toc366755179"/>
      <w:bookmarkStart w:id="5013" w:name="_Toc366756019"/>
      <w:bookmarkStart w:id="5014" w:name="_Toc366756856"/>
      <w:bookmarkStart w:id="5015" w:name="_Toc366757696"/>
      <w:bookmarkStart w:id="5016" w:name="_Toc366758534"/>
      <w:bookmarkStart w:id="5017" w:name="_Toc366676703"/>
      <w:bookmarkStart w:id="5018" w:name="_Toc366677505"/>
      <w:bookmarkStart w:id="5019" w:name="_Toc366678308"/>
      <w:bookmarkStart w:id="5020" w:name="_Toc366679110"/>
      <w:bookmarkStart w:id="5021" w:name="_Toc366679913"/>
      <w:bookmarkStart w:id="5022" w:name="_Toc366680716"/>
      <w:bookmarkStart w:id="5023" w:name="_Toc366681522"/>
      <w:bookmarkStart w:id="5024" w:name="_Toc366753503"/>
      <w:bookmarkStart w:id="5025" w:name="_Toc366754344"/>
      <w:bookmarkStart w:id="5026" w:name="_Toc366755181"/>
      <w:bookmarkStart w:id="5027" w:name="_Toc366756021"/>
      <w:bookmarkStart w:id="5028" w:name="_Toc366756858"/>
      <w:bookmarkStart w:id="5029" w:name="_Toc366757698"/>
      <w:bookmarkStart w:id="5030" w:name="_Toc366758536"/>
      <w:bookmarkStart w:id="5031" w:name="_Toc366676704"/>
      <w:bookmarkStart w:id="5032" w:name="_Toc366677506"/>
      <w:bookmarkStart w:id="5033" w:name="_Toc366678309"/>
      <w:bookmarkStart w:id="5034" w:name="_Toc366679111"/>
      <w:bookmarkStart w:id="5035" w:name="_Toc366679914"/>
      <w:bookmarkStart w:id="5036" w:name="_Toc366680717"/>
      <w:bookmarkStart w:id="5037" w:name="_Toc366681523"/>
      <w:bookmarkStart w:id="5038" w:name="_Toc366753504"/>
      <w:bookmarkStart w:id="5039" w:name="_Toc366754345"/>
      <w:bookmarkStart w:id="5040" w:name="_Toc366755182"/>
      <w:bookmarkStart w:id="5041" w:name="_Toc366756022"/>
      <w:bookmarkStart w:id="5042" w:name="_Toc366756859"/>
      <w:bookmarkStart w:id="5043" w:name="_Toc366757699"/>
      <w:bookmarkStart w:id="5044" w:name="_Toc366758537"/>
      <w:bookmarkStart w:id="5045" w:name="_Toc366676705"/>
      <w:bookmarkStart w:id="5046" w:name="_Toc366677507"/>
      <w:bookmarkStart w:id="5047" w:name="_Toc366678310"/>
      <w:bookmarkStart w:id="5048" w:name="_Toc366679112"/>
      <w:bookmarkStart w:id="5049" w:name="_Toc366679915"/>
      <w:bookmarkStart w:id="5050" w:name="_Toc366680718"/>
      <w:bookmarkStart w:id="5051" w:name="_Toc366681524"/>
      <w:bookmarkStart w:id="5052" w:name="_Toc366753505"/>
      <w:bookmarkStart w:id="5053" w:name="_Toc366754346"/>
      <w:bookmarkStart w:id="5054" w:name="_Toc366755183"/>
      <w:bookmarkStart w:id="5055" w:name="_Toc366756023"/>
      <w:bookmarkStart w:id="5056" w:name="_Toc366756860"/>
      <w:bookmarkStart w:id="5057" w:name="_Toc366757700"/>
      <w:bookmarkStart w:id="5058" w:name="_Toc366758538"/>
      <w:bookmarkStart w:id="5059" w:name="_Toc366676707"/>
      <w:bookmarkStart w:id="5060" w:name="_Toc366677509"/>
      <w:bookmarkStart w:id="5061" w:name="_Toc366678312"/>
      <w:bookmarkStart w:id="5062" w:name="_Toc366679114"/>
      <w:bookmarkStart w:id="5063" w:name="_Toc366679917"/>
      <w:bookmarkStart w:id="5064" w:name="_Toc366680720"/>
      <w:bookmarkStart w:id="5065" w:name="_Toc366681526"/>
      <w:bookmarkStart w:id="5066" w:name="_Toc366753507"/>
      <w:bookmarkStart w:id="5067" w:name="_Toc366754348"/>
      <w:bookmarkStart w:id="5068" w:name="_Toc366755185"/>
      <w:bookmarkStart w:id="5069" w:name="_Toc366756025"/>
      <w:bookmarkStart w:id="5070" w:name="_Toc366756862"/>
      <w:bookmarkStart w:id="5071" w:name="_Toc366757702"/>
      <w:bookmarkStart w:id="5072" w:name="_Toc366758540"/>
      <w:bookmarkStart w:id="5073" w:name="_Toc366676714"/>
      <w:bookmarkStart w:id="5074" w:name="_Toc366677516"/>
      <w:bookmarkStart w:id="5075" w:name="_Toc366678319"/>
      <w:bookmarkStart w:id="5076" w:name="_Toc366679121"/>
      <w:bookmarkStart w:id="5077" w:name="_Toc366679924"/>
      <w:bookmarkStart w:id="5078" w:name="_Toc366680727"/>
      <w:bookmarkStart w:id="5079" w:name="_Toc366681533"/>
      <w:bookmarkStart w:id="5080" w:name="_Toc366753514"/>
      <w:bookmarkStart w:id="5081" w:name="_Toc366754355"/>
      <w:bookmarkStart w:id="5082" w:name="_Toc366755192"/>
      <w:bookmarkStart w:id="5083" w:name="_Toc366756032"/>
      <w:bookmarkStart w:id="5084" w:name="_Toc366756869"/>
      <w:bookmarkStart w:id="5085" w:name="_Toc366757709"/>
      <w:bookmarkStart w:id="5086" w:name="_Toc366758547"/>
      <w:bookmarkStart w:id="5087" w:name="_Toc366676716"/>
      <w:bookmarkStart w:id="5088" w:name="_Toc366677518"/>
      <w:bookmarkStart w:id="5089" w:name="_Toc366678321"/>
      <w:bookmarkStart w:id="5090" w:name="_Toc366679123"/>
      <w:bookmarkStart w:id="5091" w:name="_Toc366679926"/>
      <w:bookmarkStart w:id="5092" w:name="_Toc366680729"/>
      <w:bookmarkStart w:id="5093" w:name="_Toc366681535"/>
      <w:bookmarkStart w:id="5094" w:name="_Toc366753516"/>
      <w:bookmarkStart w:id="5095" w:name="_Toc366754357"/>
      <w:bookmarkStart w:id="5096" w:name="_Toc366755194"/>
      <w:bookmarkStart w:id="5097" w:name="_Toc366756034"/>
      <w:bookmarkStart w:id="5098" w:name="_Toc366756871"/>
      <w:bookmarkStart w:id="5099" w:name="_Toc366757711"/>
      <w:bookmarkStart w:id="5100" w:name="_Toc366758549"/>
      <w:bookmarkStart w:id="5101" w:name="_Toc366676717"/>
      <w:bookmarkStart w:id="5102" w:name="_Toc366677519"/>
      <w:bookmarkStart w:id="5103" w:name="_Toc366678322"/>
      <w:bookmarkStart w:id="5104" w:name="_Toc366679124"/>
      <w:bookmarkStart w:id="5105" w:name="_Toc366679927"/>
      <w:bookmarkStart w:id="5106" w:name="_Toc366680730"/>
      <w:bookmarkStart w:id="5107" w:name="_Toc366681536"/>
      <w:bookmarkStart w:id="5108" w:name="_Toc366753517"/>
      <w:bookmarkStart w:id="5109" w:name="_Toc366754358"/>
      <w:bookmarkStart w:id="5110" w:name="_Toc366755195"/>
      <w:bookmarkStart w:id="5111" w:name="_Toc366756035"/>
      <w:bookmarkStart w:id="5112" w:name="_Toc366756872"/>
      <w:bookmarkStart w:id="5113" w:name="_Toc366757712"/>
      <w:bookmarkStart w:id="5114" w:name="_Toc366758550"/>
      <w:bookmarkStart w:id="5115" w:name="_Toc366676718"/>
      <w:bookmarkStart w:id="5116" w:name="_Toc366677520"/>
      <w:bookmarkStart w:id="5117" w:name="_Toc366678323"/>
      <w:bookmarkStart w:id="5118" w:name="_Toc366679125"/>
      <w:bookmarkStart w:id="5119" w:name="_Toc366679928"/>
      <w:bookmarkStart w:id="5120" w:name="_Toc366680731"/>
      <w:bookmarkStart w:id="5121" w:name="_Toc366681537"/>
      <w:bookmarkStart w:id="5122" w:name="_Toc366753518"/>
      <w:bookmarkStart w:id="5123" w:name="_Toc366754359"/>
      <w:bookmarkStart w:id="5124" w:name="_Toc366755196"/>
      <w:bookmarkStart w:id="5125" w:name="_Toc366756036"/>
      <w:bookmarkStart w:id="5126" w:name="_Toc366756873"/>
      <w:bookmarkStart w:id="5127" w:name="_Toc366757713"/>
      <w:bookmarkStart w:id="5128" w:name="_Toc366758551"/>
      <w:bookmarkStart w:id="5129" w:name="_Toc366676719"/>
      <w:bookmarkStart w:id="5130" w:name="_Toc366677521"/>
      <w:bookmarkStart w:id="5131" w:name="_Toc366678324"/>
      <w:bookmarkStart w:id="5132" w:name="_Toc366679126"/>
      <w:bookmarkStart w:id="5133" w:name="_Toc366679929"/>
      <w:bookmarkStart w:id="5134" w:name="_Toc366680732"/>
      <w:bookmarkStart w:id="5135" w:name="_Toc366681538"/>
      <w:bookmarkStart w:id="5136" w:name="_Toc366753519"/>
      <w:bookmarkStart w:id="5137" w:name="_Toc366754360"/>
      <w:bookmarkStart w:id="5138" w:name="_Toc366755197"/>
      <w:bookmarkStart w:id="5139" w:name="_Toc366756037"/>
      <w:bookmarkStart w:id="5140" w:name="_Toc366756874"/>
      <w:bookmarkStart w:id="5141" w:name="_Toc366757714"/>
      <w:bookmarkStart w:id="5142" w:name="_Toc366758552"/>
      <w:bookmarkStart w:id="5143" w:name="_Toc366681539"/>
      <w:bookmarkStart w:id="5144" w:name="_Toc366753520"/>
      <w:bookmarkStart w:id="5145" w:name="_Toc366754361"/>
      <w:bookmarkStart w:id="5146" w:name="_Toc366755198"/>
      <w:bookmarkStart w:id="5147" w:name="_Toc366756038"/>
      <w:bookmarkStart w:id="5148" w:name="_Toc366756875"/>
      <w:bookmarkStart w:id="5149" w:name="_Toc366757715"/>
      <w:bookmarkStart w:id="5150" w:name="_Toc366758553"/>
      <w:bookmarkStart w:id="5151" w:name="_Toc366681540"/>
      <w:bookmarkStart w:id="5152" w:name="_Toc366753521"/>
      <w:bookmarkStart w:id="5153" w:name="_Toc366754362"/>
      <w:bookmarkStart w:id="5154" w:name="_Toc366755199"/>
      <w:bookmarkStart w:id="5155" w:name="_Toc366756039"/>
      <w:bookmarkStart w:id="5156" w:name="_Toc366756876"/>
      <w:bookmarkStart w:id="5157" w:name="_Toc366757716"/>
      <w:bookmarkStart w:id="5158" w:name="_Toc366758554"/>
      <w:bookmarkStart w:id="5159" w:name="_Toc366681541"/>
      <w:bookmarkStart w:id="5160" w:name="_Toc366753522"/>
      <w:bookmarkStart w:id="5161" w:name="_Toc366754363"/>
      <w:bookmarkStart w:id="5162" w:name="_Toc366755200"/>
      <w:bookmarkStart w:id="5163" w:name="_Toc366756040"/>
      <w:bookmarkStart w:id="5164" w:name="_Toc366756877"/>
      <w:bookmarkStart w:id="5165" w:name="_Toc366757717"/>
      <w:bookmarkStart w:id="5166" w:name="_Toc366758555"/>
      <w:bookmarkStart w:id="5167" w:name="_Toc366681542"/>
      <w:bookmarkStart w:id="5168" w:name="_Toc366753523"/>
      <w:bookmarkStart w:id="5169" w:name="_Toc366754364"/>
      <w:bookmarkStart w:id="5170" w:name="_Toc366755201"/>
      <w:bookmarkStart w:id="5171" w:name="_Toc366756041"/>
      <w:bookmarkStart w:id="5172" w:name="_Toc366756878"/>
      <w:bookmarkStart w:id="5173" w:name="_Toc366757718"/>
      <w:bookmarkStart w:id="5174" w:name="_Toc366758556"/>
      <w:bookmarkStart w:id="5175" w:name="_Toc366681543"/>
      <w:bookmarkStart w:id="5176" w:name="_Toc366753524"/>
      <w:bookmarkStart w:id="5177" w:name="_Toc366754365"/>
      <w:bookmarkStart w:id="5178" w:name="_Toc366755202"/>
      <w:bookmarkStart w:id="5179" w:name="_Toc366756042"/>
      <w:bookmarkStart w:id="5180" w:name="_Toc366756879"/>
      <w:bookmarkStart w:id="5181" w:name="_Toc366757719"/>
      <w:bookmarkStart w:id="5182" w:name="_Toc366758557"/>
      <w:bookmarkStart w:id="5183" w:name="_Toc366681545"/>
      <w:bookmarkStart w:id="5184" w:name="_Toc366753526"/>
      <w:bookmarkStart w:id="5185" w:name="_Toc366754367"/>
      <w:bookmarkStart w:id="5186" w:name="_Toc366755204"/>
      <w:bookmarkStart w:id="5187" w:name="_Toc366756044"/>
      <w:bookmarkStart w:id="5188" w:name="_Toc366756881"/>
      <w:bookmarkStart w:id="5189" w:name="_Toc366757721"/>
      <w:bookmarkStart w:id="5190" w:name="_Toc366758559"/>
      <w:bookmarkStart w:id="5191" w:name="_Toc366681547"/>
      <w:bookmarkStart w:id="5192" w:name="_Toc366753528"/>
      <w:bookmarkStart w:id="5193" w:name="_Toc366754369"/>
      <w:bookmarkStart w:id="5194" w:name="_Toc366755206"/>
      <w:bookmarkStart w:id="5195" w:name="_Toc366756046"/>
      <w:bookmarkStart w:id="5196" w:name="_Toc366756883"/>
      <w:bookmarkStart w:id="5197" w:name="_Toc366757723"/>
      <w:bookmarkStart w:id="5198" w:name="_Toc366758561"/>
      <w:bookmarkStart w:id="5199" w:name="_Toc366681548"/>
      <w:bookmarkStart w:id="5200" w:name="_Toc366753529"/>
      <w:bookmarkStart w:id="5201" w:name="_Toc366754370"/>
      <w:bookmarkStart w:id="5202" w:name="_Toc366755207"/>
      <w:bookmarkStart w:id="5203" w:name="_Toc366756047"/>
      <w:bookmarkStart w:id="5204" w:name="_Toc366756884"/>
      <w:bookmarkStart w:id="5205" w:name="_Toc366757724"/>
      <w:bookmarkStart w:id="5206" w:name="_Toc366758562"/>
      <w:bookmarkStart w:id="5207" w:name="_Toc366681551"/>
      <w:bookmarkStart w:id="5208" w:name="_Toc366753532"/>
      <w:bookmarkStart w:id="5209" w:name="_Toc366754373"/>
      <w:bookmarkStart w:id="5210" w:name="_Toc366755210"/>
      <w:bookmarkStart w:id="5211" w:name="_Toc366756050"/>
      <w:bookmarkStart w:id="5212" w:name="_Toc366756887"/>
      <w:bookmarkStart w:id="5213" w:name="_Toc366757727"/>
      <w:bookmarkStart w:id="5214" w:name="_Toc366758565"/>
      <w:bookmarkStart w:id="5215" w:name="_Toc366681553"/>
      <w:bookmarkStart w:id="5216" w:name="_Toc366753534"/>
      <w:bookmarkStart w:id="5217" w:name="_Toc366754375"/>
      <w:bookmarkStart w:id="5218" w:name="_Toc366755212"/>
      <w:bookmarkStart w:id="5219" w:name="_Toc366756052"/>
      <w:bookmarkStart w:id="5220" w:name="_Toc366756889"/>
      <w:bookmarkStart w:id="5221" w:name="_Toc366757729"/>
      <w:bookmarkStart w:id="5222" w:name="_Toc366758567"/>
      <w:bookmarkStart w:id="5223" w:name="_Toc366681555"/>
      <w:bookmarkStart w:id="5224" w:name="_Toc366753536"/>
      <w:bookmarkStart w:id="5225" w:name="_Toc366754377"/>
      <w:bookmarkStart w:id="5226" w:name="_Toc366755214"/>
      <w:bookmarkStart w:id="5227" w:name="_Toc366756054"/>
      <w:bookmarkStart w:id="5228" w:name="_Toc366756891"/>
      <w:bookmarkStart w:id="5229" w:name="_Toc366757731"/>
      <w:bookmarkStart w:id="5230" w:name="_Toc366758569"/>
      <w:bookmarkStart w:id="5231" w:name="_Toc366681560"/>
      <w:bookmarkStart w:id="5232" w:name="_Toc366753541"/>
      <w:bookmarkStart w:id="5233" w:name="_Toc366754382"/>
      <w:bookmarkStart w:id="5234" w:name="_Toc366755219"/>
      <w:bookmarkStart w:id="5235" w:name="_Toc366756059"/>
      <w:bookmarkStart w:id="5236" w:name="_Toc366756896"/>
      <w:bookmarkStart w:id="5237" w:name="_Toc366757736"/>
      <w:bookmarkStart w:id="5238" w:name="_Toc366758574"/>
      <w:bookmarkStart w:id="5239" w:name="_Toc366681561"/>
      <w:bookmarkStart w:id="5240" w:name="_Toc366753542"/>
      <w:bookmarkStart w:id="5241" w:name="_Toc366754383"/>
      <w:bookmarkStart w:id="5242" w:name="_Toc366755220"/>
      <w:bookmarkStart w:id="5243" w:name="_Toc366756060"/>
      <w:bookmarkStart w:id="5244" w:name="_Toc366756897"/>
      <w:bookmarkStart w:id="5245" w:name="_Toc366757737"/>
      <w:bookmarkStart w:id="5246" w:name="_Toc366758575"/>
      <w:bookmarkStart w:id="5247" w:name="_Toc366681563"/>
      <w:bookmarkStart w:id="5248" w:name="_Toc366753544"/>
      <w:bookmarkStart w:id="5249" w:name="_Toc366754385"/>
      <w:bookmarkStart w:id="5250" w:name="_Toc366755222"/>
      <w:bookmarkStart w:id="5251" w:name="_Toc366756062"/>
      <w:bookmarkStart w:id="5252" w:name="_Toc366756899"/>
      <w:bookmarkStart w:id="5253" w:name="_Toc366757739"/>
      <w:bookmarkStart w:id="5254" w:name="_Toc366758577"/>
      <w:bookmarkStart w:id="5255" w:name="_Toc366681565"/>
      <w:bookmarkStart w:id="5256" w:name="_Toc366753546"/>
      <w:bookmarkStart w:id="5257" w:name="_Toc366754387"/>
      <w:bookmarkStart w:id="5258" w:name="_Toc366755224"/>
      <w:bookmarkStart w:id="5259" w:name="_Toc366756064"/>
      <w:bookmarkStart w:id="5260" w:name="_Toc366756901"/>
      <w:bookmarkStart w:id="5261" w:name="_Toc366757741"/>
      <w:bookmarkStart w:id="5262" w:name="_Toc366758579"/>
      <w:bookmarkStart w:id="5263" w:name="_Toc366681567"/>
      <w:bookmarkStart w:id="5264" w:name="_Toc366753548"/>
      <w:bookmarkStart w:id="5265" w:name="_Toc366754389"/>
      <w:bookmarkStart w:id="5266" w:name="_Toc366755226"/>
      <w:bookmarkStart w:id="5267" w:name="_Toc366756066"/>
      <w:bookmarkStart w:id="5268" w:name="_Toc366756903"/>
      <w:bookmarkStart w:id="5269" w:name="_Toc366757743"/>
      <w:bookmarkStart w:id="5270" w:name="_Toc366758581"/>
      <w:bookmarkStart w:id="5271" w:name="_Toc366681569"/>
      <w:bookmarkStart w:id="5272" w:name="_Toc366753550"/>
      <w:bookmarkStart w:id="5273" w:name="_Toc366754391"/>
      <w:bookmarkStart w:id="5274" w:name="_Toc366755228"/>
      <w:bookmarkStart w:id="5275" w:name="_Toc366756068"/>
      <w:bookmarkStart w:id="5276" w:name="_Toc366756905"/>
      <w:bookmarkStart w:id="5277" w:name="_Toc366757745"/>
      <w:bookmarkStart w:id="5278" w:name="_Toc366758583"/>
      <w:bookmarkStart w:id="5279" w:name="_Toc366681570"/>
      <w:bookmarkStart w:id="5280" w:name="_Toc366753551"/>
      <w:bookmarkStart w:id="5281" w:name="_Toc366754392"/>
      <w:bookmarkStart w:id="5282" w:name="_Toc366755229"/>
      <w:bookmarkStart w:id="5283" w:name="_Toc366756069"/>
      <w:bookmarkStart w:id="5284" w:name="_Toc366756906"/>
      <w:bookmarkStart w:id="5285" w:name="_Toc366757746"/>
      <w:bookmarkStart w:id="5286" w:name="_Toc366758584"/>
      <w:bookmarkStart w:id="5287" w:name="_Toc366681571"/>
      <w:bookmarkStart w:id="5288" w:name="_Toc366753552"/>
      <w:bookmarkStart w:id="5289" w:name="_Toc366754393"/>
      <w:bookmarkStart w:id="5290" w:name="_Toc366755230"/>
      <w:bookmarkStart w:id="5291" w:name="_Toc366756070"/>
      <w:bookmarkStart w:id="5292" w:name="_Toc366756907"/>
      <w:bookmarkStart w:id="5293" w:name="_Toc366757747"/>
      <w:bookmarkStart w:id="5294" w:name="_Toc366758585"/>
      <w:bookmarkStart w:id="5295" w:name="_Toc365385769"/>
      <w:bookmarkEnd w:id="14"/>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r>
        <w:rPr>
          <w:lang w:val="en-US"/>
        </w:rPr>
        <w:br w:type="page"/>
      </w:r>
    </w:p>
    <w:p w:rsidR="002F7034" w:rsidRPr="005128D8" w:rsidRDefault="00E858C9" w:rsidP="00933919">
      <w:pPr>
        <w:pStyle w:val="JAGLevel1"/>
        <w:spacing w:before="0"/>
        <w:ind w:left="567" w:hanging="567"/>
      </w:pPr>
      <w:bookmarkStart w:id="5296" w:name="_Toc453838648"/>
      <w:bookmarkEnd w:id="5295"/>
      <w:r>
        <w:rPr>
          <w:lang w:val="en-US"/>
        </w:rPr>
        <w:lastRenderedPageBreak/>
        <w:t>Calcula</w:t>
      </w:r>
      <w:r w:rsidR="00251BF2">
        <w:rPr>
          <w:lang w:val="en-US"/>
        </w:rPr>
        <w:t xml:space="preserve">rea prin utilizarea Metodei </w:t>
      </w:r>
      <w:r w:rsidR="00266B39">
        <w:rPr>
          <w:lang w:val="en-US"/>
        </w:rPr>
        <w:t>“agregate”</w:t>
      </w:r>
      <w:bookmarkEnd w:id="5296"/>
    </w:p>
    <w:p w:rsidR="00B75FAC" w:rsidRPr="00E10C35" w:rsidRDefault="00251BF2" w:rsidP="00B75FAC">
      <w:pPr>
        <w:pStyle w:val="JAGLevel2"/>
        <w:ind w:left="432"/>
        <w:rPr>
          <w:lang w:val="en-US"/>
        </w:rPr>
      </w:pPr>
      <w:bookmarkStart w:id="5297" w:name="_Toc453838649"/>
      <w:r>
        <w:rPr>
          <w:lang w:val="en-US"/>
        </w:rPr>
        <w:t>Pasul</w:t>
      </w:r>
      <w:r w:rsidR="00E858C9">
        <w:rPr>
          <w:lang w:val="en-US"/>
        </w:rPr>
        <w:t xml:space="preserve"> 1: </w:t>
      </w:r>
      <w:r w:rsidR="00F53D72">
        <w:rPr>
          <w:lang w:val="en-US"/>
        </w:rPr>
        <w:t>Cerințe privind datele de intrare</w:t>
      </w:r>
      <w:bookmarkEnd w:id="5297"/>
    </w:p>
    <w:p w:rsidR="00964FF6" w:rsidRDefault="00964FF6" w:rsidP="00E858C9">
      <w:pPr>
        <w:rPr>
          <w:rFonts w:cs="Arial"/>
        </w:rPr>
      </w:pPr>
    </w:p>
    <w:p w:rsidR="00964FF6" w:rsidRDefault="00266B39" w:rsidP="00964FF6">
      <w:pPr>
        <w:autoSpaceDE w:val="0"/>
        <w:autoSpaceDN w:val="0"/>
        <w:adjustRightInd w:val="0"/>
        <w:rPr>
          <w:rFonts w:cs="Arial"/>
          <w:sz w:val="20"/>
          <w:lang w:val="x-none" w:eastAsia="en-GB"/>
        </w:rPr>
      </w:pPr>
      <w:r>
        <w:rPr>
          <w:rFonts w:cs="Arial"/>
          <w:sz w:val="20"/>
          <w:lang w:val="ro-RO" w:eastAsia="en-GB"/>
        </w:rPr>
        <w:t>Pri</w:t>
      </w:r>
      <w:r>
        <w:rPr>
          <w:rFonts w:cs="Arial"/>
          <w:sz w:val="20"/>
          <w:lang w:val="x-none" w:eastAsia="en-GB"/>
        </w:rPr>
        <w:t xml:space="preserve">n </w:t>
      </w:r>
      <w:r>
        <w:rPr>
          <w:rFonts w:cs="Arial"/>
          <w:sz w:val="20"/>
          <w:lang w:val="ro-RO" w:eastAsia="en-GB"/>
        </w:rPr>
        <w:t>Metoda e</w:t>
      </w:r>
      <w:r>
        <w:rPr>
          <w:rFonts w:cs="Arial"/>
          <w:sz w:val="20"/>
          <w:lang w:val="x-none" w:eastAsia="en-GB"/>
        </w:rPr>
        <w:t>valuă</w:t>
      </w:r>
      <w:r>
        <w:rPr>
          <w:rFonts w:cs="Arial"/>
          <w:sz w:val="20"/>
          <w:lang w:val="ro-RO" w:eastAsia="en-GB"/>
        </w:rPr>
        <w:t>rii a</w:t>
      </w:r>
      <w:r>
        <w:rPr>
          <w:rFonts w:cs="Arial"/>
          <w:sz w:val="20"/>
          <w:lang w:val="x-none" w:eastAsia="en-GB"/>
        </w:rPr>
        <w:t>gregat</w:t>
      </w:r>
      <w:r>
        <w:rPr>
          <w:rFonts w:cs="Arial"/>
          <w:sz w:val="20"/>
          <w:lang w:val="ro-RO" w:eastAsia="en-GB"/>
        </w:rPr>
        <w:t>e</w:t>
      </w:r>
      <w:r>
        <w:rPr>
          <w:rFonts w:cs="Arial"/>
          <w:sz w:val="20"/>
          <w:lang w:val="x-none" w:eastAsia="en-GB"/>
        </w:rPr>
        <w:t xml:space="preserve">, datele agregate </w:t>
      </w:r>
      <w:r>
        <w:rPr>
          <w:rFonts w:cs="Arial"/>
          <w:sz w:val="20"/>
          <w:lang w:val="ro-RO" w:eastAsia="en-GB"/>
        </w:rPr>
        <w:t>privind</w:t>
      </w:r>
      <w:r w:rsidR="00964FF6">
        <w:rPr>
          <w:rFonts w:cs="Arial"/>
          <w:sz w:val="20"/>
          <w:lang w:val="x-none" w:eastAsia="en-GB"/>
        </w:rPr>
        <w:t xml:space="preserve"> kilometri</w:t>
      </w:r>
      <w:r>
        <w:rPr>
          <w:rFonts w:cs="Arial"/>
          <w:sz w:val="20"/>
          <w:lang w:val="ro-RO" w:eastAsia="en-GB"/>
        </w:rPr>
        <w:t>i</w:t>
      </w:r>
      <w:r w:rsidR="00964FF6">
        <w:rPr>
          <w:rFonts w:cs="Arial"/>
          <w:sz w:val="20"/>
          <w:lang w:val="x-none" w:eastAsia="en-GB"/>
        </w:rPr>
        <w:t xml:space="preserve"> parc</w:t>
      </w:r>
      <w:r>
        <w:rPr>
          <w:rFonts w:cs="Arial"/>
          <w:sz w:val="20"/>
          <w:lang w:val="x-none" w:eastAsia="en-GB"/>
        </w:rPr>
        <w:t>urşi de vehicule pot fi folosi</w:t>
      </w:r>
      <w:r>
        <w:rPr>
          <w:rFonts w:cs="Arial"/>
          <w:sz w:val="20"/>
          <w:lang w:val="ro-RO" w:eastAsia="en-GB"/>
        </w:rPr>
        <w:t>te</w:t>
      </w:r>
      <w:r w:rsidR="00964FF6">
        <w:rPr>
          <w:rFonts w:cs="Arial"/>
          <w:sz w:val="20"/>
          <w:lang w:val="x-none" w:eastAsia="en-GB"/>
        </w:rPr>
        <w:t xml:space="preserve"> pentru a estima emisiile GES provenite din reţeaua de transport. Acest tip de evaluare </w:t>
      </w:r>
      <w:r w:rsidR="00985CD5">
        <w:rPr>
          <w:rFonts w:cs="Arial"/>
          <w:sz w:val="20"/>
          <w:lang w:val="en-US" w:eastAsia="en-GB"/>
        </w:rPr>
        <w:t xml:space="preserve">se bazează pe </w:t>
      </w:r>
      <w:r w:rsidR="00964FF6">
        <w:rPr>
          <w:rFonts w:cs="Arial"/>
          <w:sz w:val="20"/>
          <w:lang w:val="x-none" w:eastAsia="en-GB"/>
        </w:rPr>
        <w:t>utilizarea u</w:t>
      </w:r>
      <w:r w:rsidR="00985CD5">
        <w:rPr>
          <w:rFonts w:cs="Arial"/>
          <w:sz w:val="20"/>
          <w:lang w:val="x-none" w:eastAsia="en-GB"/>
        </w:rPr>
        <w:t xml:space="preserve">nui </w:t>
      </w:r>
      <w:r w:rsidR="00985CD5">
        <w:rPr>
          <w:rFonts w:cs="Arial"/>
          <w:sz w:val="20"/>
          <w:lang w:val="en-US" w:eastAsia="en-GB"/>
        </w:rPr>
        <w:t>M</w:t>
      </w:r>
      <w:r>
        <w:rPr>
          <w:rFonts w:cs="Arial"/>
          <w:sz w:val="20"/>
          <w:lang w:val="x-none" w:eastAsia="en-GB"/>
        </w:rPr>
        <w:t>odel multi-modal sau a unu</w:t>
      </w:r>
      <w:r>
        <w:rPr>
          <w:rFonts w:cs="Arial"/>
          <w:sz w:val="20"/>
          <w:lang w:val="ro-RO" w:eastAsia="en-GB"/>
        </w:rPr>
        <w:t>i</w:t>
      </w:r>
      <w:r w:rsidR="00964FF6">
        <w:rPr>
          <w:rFonts w:cs="Arial"/>
          <w:sz w:val="20"/>
          <w:lang w:val="x-none" w:eastAsia="en-GB"/>
        </w:rPr>
        <w:t xml:space="preserve"> </w:t>
      </w:r>
      <w:r w:rsidR="00985CD5">
        <w:rPr>
          <w:rFonts w:cs="Arial"/>
          <w:sz w:val="20"/>
          <w:lang w:val="ro-RO" w:eastAsia="en-GB"/>
        </w:rPr>
        <w:t>M</w:t>
      </w:r>
      <w:r w:rsidRPr="00266B39">
        <w:rPr>
          <w:rFonts w:cs="Arial"/>
          <w:sz w:val="20"/>
          <w:lang w:val="x-none" w:eastAsia="en-GB"/>
        </w:rPr>
        <w:t>odel de alocare între moduri</w:t>
      </w:r>
      <w:r>
        <w:rPr>
          <w:rFonts w:cs="Arial"/>
          <w:sz w:val="20"/>
          <w:lang w:val="ro-RO" w:eastAsia="en-GB"/>
        </w:rPr>
        <w:t>. Aceste două modele de transport</w:t>
      </w:r>
      <w:r w:rsidR="00964FF6">
        <w:rPr>
          <w:rFonts w:cs="Arial"/>
          <w:sz w:val="20"/>
          <w:lang w:val="x-none" w:eastAsia="en-GB"/>
        </w:rPr>
        <w:t xml:space="preserve"> au capacitat</w:t>
      </w:r>
      <w:r>
        <w:rPr>
          <w:rFonts w:cs="Arial"/>
          <w:sz w:val="20"/>
          <w:lang w:val="x-none" w:eastAsia="en-GB"/>
        </w:rPr>
        <w:t>ea de a r</w:t>
      </w:r>
      <w:r>
        <w:rPr>
          <w:rFonts w:cs="Arial"/>
          <w:sz w:val="20"/>
          <w:lang w:val="ro-RO" w:eastAsia="en-GB"/>
        </w:rPr>
        <w:t>a</w:t>
      </w:r>
      <w:r w:rsidR="00964FF6">
        <w:rPr>
          <w:rFonts w:cs="Arial"/>
          <w:sz w:val="20"/>
          <w:lang w:val="x-none" w:eastAsia="en-GB"/>
        </w:rPr>
        <w:t>porta totalul kilometrilor parcurşi de vehicule în funcţie de clasa v</w:t>
      </w:r>
      <w:r>
        <w:rPr>
          <w:rFonts w:cs="Arial"/>
          <w:sz w:val="20"/>
          <w:lang w:val="x-none" w:eastAsia="en-GB"/>
        </w:rPr>
        <w:t>ehiculelor</w:t>
      </w:r>
      <w:r>
        <w:rPr>
          <w:rFonts w:cs="Arial"/>
          <w:sz w:val="20"/>
          <w:lang w:val="ro-RO" w:eastAsia="en-GB"/>
        </w:rPr>
        <w:t>,</w:t>
      </w:r>
      <w:r>
        <w:rPr>
          <w:rFonts w:cs="Arial"/>
          <w:sz w:val="20"/>
          <w:lang w:val="x-none" w:eastAsia="en-GB"/>
        </w:rPr>
        <w:t xml:space="preserve"> pentru fiecare rul</w:t>
      </w:r>
      <w:r>
        <w:rPr>
          <w:rFonts w:cs="Arial"/>
          <w:sz w:val="20"/>
          <w:lang w:val="ro-RO" w:eastAsia="en-GB"/>
        </w:rPr>
        <w:t>are</w:t>
      </w:r>
      <w:r w:rsidR="00964FF6">
        <w:rPr>
          <w:rFonts w:cs="Arial"/>
          <w:sz w:val="20"/>
          <w:lang w:val="x-none" w:eastAsia="en-GB"/>
        </w:rPr>
        <w:t xml:space="preserve"> a modelului.</w:t>
      </w:r>
    </w:p>
    <w:p w:rsidR="00985CD5" w:rsidRDefault="00985CD5" w:rsidP="00964FF6">
      <w:pPr>
        <w:autoSpaceDE w:val="0"/>
        <w:autoSpaceDN w:val="0"/>
        <w:adjustRightInd w:val="0"/>
        <w:rPr>
          <w:rFonts w:cs="Arial"/>
          <w:sz w:val="20"/>
          <w:lang w:val="en-US" w:eastAsia="en-GB"/>
        </w:rPr>
      </w:pPr>
    </w:p>
    <w:p w:rsidR="00985CD5" w:rsidRPr="00985CD5" w:rsidRDefault="00985CD5" w:rsidP="00964FF6">
      <w:pPr>
        <w:autoSpaceDE w:val="0"/>
        <w:autoSpaceDN w:val="0"/>
        <w:adjustRightInd w:val="0"/>
        <w:rPr>
          <w:rFonts w:cs="Arial"/>
          <w:sz w:val="20"/>
          <w:lang w:val="en-US" w:eastAsia="en-GB"/>
        </w:rPr>
      </w:pPr>
      <w:r>
        <w:rPr>
          <w:rFonts w:cs="Arial"/>
          <w:sz w:val="20"/>
          <w:lang w:val="x-none" w:eastAsia="en-GB"/>
        </w:rPr>
        <w:t xml:space="preserve">Pentru a </w:t>
      </w:r>
      <w:r>
        <w:rPr>
          <w:rFonts w:cs="Arial"/>
          <w:sz w:val="20"/>
          <w:lang w:val="en-US" w:eastAsia="en-GB"/>
        </w:rPr>
        <w:t>folosi</w:t>
      </w:r>
      <w:r w:rsidR="00DF425E">
        <w:rPr>
          <w:rFonts w:cs="Arial"/>
          <w:sz w:val="20"/>
          <w:lang w:val="x-none" w:eastAsia="en-GB"/>
        </w:rPr>
        <w:t xml:space="preserve"> </w:t>
      </w:r>
      <w:r w:rsidR="00DF425E">
        <w:rPr>
          <w:rFonts w:cs="Arial"/>
          <w:sz w:val="20"/>
          <w:lang w:val="ro-RO" w:eastAsia="en-GB"/>
        </w:rPr>
        <w:t>e</w:t>
      </w:r>
      <w:r w:rsidR="00DF425E">
        <w:rPr>
          <w:rFonts w:cs="Arial"/>
          <w:sz w:val="20"/>
          <w:lang w:val="x-none" w:eastAsia="en-GB"/>
        </w:rPr>
        <w:t xml:space="preserve">valuarea </w:t>
      </w:r>
      <w:r w:rsidR="00DF425E">
        <w:rPr>
          <w:rFonts w:cs="Arial"/>
          <w:sz w:val="20"/>
          <w:lang w:val="ro-RO" w:eastAsia="en-GB"/>
        </w:rPr>
        <w:t>a</w:t>
      </w:r>
      <w:r w:rsidR="00964FF6">
        <w:rPr>
          <w:rFonts w:cs="Arial"/>
          <w:sz w:val="20"/>
          <w:lang w:val="x-none" w:eastAsia="en-GB"/>
        </w:rPr>
        <w:t>gregată</w:t>
      </w:r>
      <w:r w:rsidR="00DF425E">
        <w:rPr>
          <w:rFonts w:cs="Arial"/>
          <w:sz w:val="20"/>
          <w:lang w:val="ro-RO" w:eastAsia="en-GB"/>
        </w:rPr>
        <w:t>,</w:t>
      </w:r>
      <w:r w:rsidR="00964FF6">
        <w:rPr>
          <w:rFonts w:cs="Arial"/>
          <w:sz w:val="20"/>
          <w:lang w:val="x-none" w:eastAsia="en-GB"/>
        </w:rPr>
        <w:t xml:space="preserve"> utilizatorul este solicitat să introducă următoarele date de intrare care sunt extrase din modelul de transport:</w:t>
      </w:r>
    </w:p>
    <w:p w:rsidR="00964FF6" w:rsidRDefault="00964FF6" w:rsidP="00964FF6">
      <w:pPr>
        <w:numPr>
          <w:ilvl w:val="0"/>
          <w:numId w:val="45"/>
        </w:numPr>
        <w:autoSpaceDE w:val="0"/>
        <w:autoSpaceDN w:val="0"/>
        <w:adjustRightInd w:val="0"/>
        <w:rPr>
          <w:rFonts w:cs="Arial"/>
          <w:sz w:val="20"/>
          <w:lang w:val="x-none" w:eastAsia="en-GB"/>
        </w:rPr>
      </w:pPr>
      <w:r>
        <w:rPr>
          <w:rFonts w:cs="Arial"/>
          <w:sz w:val="20"/>
          <w:lang w:val="x-none" w:eastAsia="en-GB"/>
        </w:rPr>
        <w:t>An</w:t>
      </w:r>
      <w:r w:rsidR="00DF425E">
        <w:rPr>
          <w:rFonts w:cs="Arial"/>
          <w:sz w:val="20"/>
          <w:lang w:val="x-none" w:eastAsia="en-GB"/>
        </w:rPr>
        <w:t xml:space="preserve">ul evaluării (anul </w:t>
      </w:r>
      <w:r w:rsidR="00DF425E">
        <w:rPr>
          <w:rFonts w:cs="Arial"/>
          <w:sz w:val="20"/>
          <w:lang w:val="ro-RO" w:eastAsia="en-GB"/>
        </w:rPr>
        <w:t>de referință pentru</w:t>
      </w:r>
      <w:r w:rsidR="00DF425E">
        <w:rPr>
          <w:rFonts w:cs="Arial"/>
          <w:sz w:val="20"/>
          <w:lang w:val="x-none" w:eastAsia="en-GB"/>
        </w:rPr>
        <w:t xml:space="preserve"> datel</w:t>
      </w:r>
      <w:r w:rsidR="00DF425E">
        <w:rPr>
          <w:rFonts w:cs="Arial"/>
          <w:sz w:val="20"/>
          <w:lang w:val="ro-RO" w:eastAsia="en-GB"/>
        </w:rPr>
        <w:t>e</w:t>
      </w:r>
      <w:r>
        <w:rPr>
          <w:rFonts w:cs="Arial"/>
          <w:sz w:val="20"/>
          <w:lang w:val="x-none" w:eastAsia="en-GB"/>
        </w:rPr>
        <w:t xml:space="preserve"> introduse);</w:t>
      </w:r>
    </w:p>
    <w:p w:rsidR="00964FF6" w:rsidRDefault="00964FF6" w:rsidP="00964FF6">
      <w:pPr>
        <w:numPr>
          <w:ilvl w:val="0"/>
          <w:numId w:val="45"/>
        </w:numPr>
        <w:autoSpaceDE w:val="0"/>
        <w:autoSpaceDN w:val="0"/>
        <w:adjustRightInd w:val="0"/>
        <w:rPr>
          <w:rFonts w:cs="Arial"/>
          <w:sz w:val="20"/>
          <w:lang w:val="x-none" w:eastAsia="en-GB"/>
        </w:rPr>
      </w:pPr>
      <w:r>
        <w:rPr>
          <w:rFonts w:cs="Arial"/>
          <w:sz w:val="20"/>
          <w:lang w:val="x-none" w:eastAsia="en-GB"/>
        </w:rPr>
        <w:t>Numărul agregat de kilometri parcurşi de vehicule pentru fiecare clas</w:t>
      </w:r>
      <w:r w:rsidR="00DF425E">
        <w:rPr>
          <w:rFonts w:cs="Arial"/>
          <w:sz w:val="20"/>
          <w:lang w:val="x-none" w:eastAsia="en-GB"/>
        </w:rPr>
        <w:t>ă de vehicule (autoturisme, LGV</w:t>
      </w:r>
      <w:r>
        <w:rPr>
          <w:rFonts w:cs="Arial"/>
          <w:sz w:val="20"/>
          <w:lang w:val="x-none" w:eastAsia="en-GB"/>
        </w:rPr>
        <w:t>, OGV1, OGV2, PSV, troleibuze, autobuze electrice şi tramvaie);</w:t>
      </w:r>
    </w:p>
    <w:p w:rsidR="00964FF6" w:rsidRDefault="00DF425E" w:rsidP="00964FF6">
      <w:pPr>
        <w:numPr>
          <w:ilvl w:val="0"/>
          <w:numId w:val="45"/>
        </w:numPr>
        <w:autoSpaceDE w:val="0"/>
        <w:autoSpaceDN w:val="0"/>
        <w:adjustRightInd w:val="0"/>
        <w:rPr>
          <w:rFonts w:cs="Arial"/>
          <w:sz w:val="20"/>
          <w:lang w:val="x-none" w:eastAsia="en-GB"/>
        </w:rPr>
      </w:pPr>
      <w:r>
        <w:rPr>
          <w:rFonts w:cs="Arial"/>
          <w:sz w:val="20"/>
          <w:lang w:val="x-none" w:eastAsia="en-GB"/>
        </w:rPr>
        <w:t xml:space="preserve">Definirea până la patru </w:t>
      </w:r>
      <w:r>
        <w:rPr>
          <w:rFonts w:cs="Arial"/>
          <w:sz w:val="20"/>
          <w:lang w:val="ro-RO" w:eastAsia="en-GB"/>
        </w:rPr>
        <w:t>categorii de viteze medii</w:t>
      </w:r>
      <w:r w:rsidR="00964FF6">
        <w:rPr>
          <w:rFonts w:cs="Arial"/>
          <w:sz w:val="20"/>
          <w:lang w:val="x-none" w:eastAsia="en-GB"/>
        </w:rPr>
        <w:t xml:space="preserve"> (care pot fi definite de utilizator)</w:t>
      </w:r>
      <w:r>
        <w:rPr>
          <w:rFonts w:cs="Arial"/>
          <w:sz w:val="20"/>
          <w:lang w:val="ro-RO" w:eastAsia="en-GB"/>
        </w:rPr>
        <w:t>;</w:t>
      </w:r>
    </w:p>
    <w:p w:rsidR="00964FF6" w:rsidRPr="00985CD5" w:rsidRDefault="00DF425E" w:rsidP="00964FF6">
      <w:pPr>
        <w:numPr>
          <w:ilvl w:val="0"/>
          <w:numId w:val="45"/>
        </w:numPr>
        <w:autoSpaceDE w:val="0"/>
        <w:autoSpaceDN w:val="0"/>
        <w:adjustRightInd w:val="0"/>
        <w:rPr>
          <w:rFonts w:cs="Arial"/>
          <w:sz w:val="20"/>
          <w:lang w:val="x-none" w:eastAsia="en-GB"/>
        </w:rPr>
      </w:pPr>
      <w:r>
        <w:rPr>
          <w:rFonts w:cs="Arial"/>
          <w:sz w:val="20"/>
          <w:lang w:val="ro-RO" w:eastAsia="en-GB"/>
        </w:rPr>
        <w:t>Separarea</w:t>
      </w:r>
      <w:r w:rsidR="00964FF6" w:rsidRPr="00DF425E">
        <w:rPr>
          <w:rFonts w:cs="Arial"/>
          <w:sz w:val="20"/>
          <w:lang w:val="x-none" w:eastAsia="en-GB"/>
        </w:rPr>
        <w:t xml:space="preserve"> numărului de kilometri agregaţi parcurşi pentru fiecare clasă de vehicule şi pentru fiecare </w:t>
      </w:r>
      <w:r w:rsidR="00F8275E">
        <w:rPr>
          <w:rFonts w:cs="Arial"/>
          <w:sz w:val="20"/>
          <w:lang w:val="ro-RO" w:eastAsia="en-GB"/>
        </w:rPr>
        <w:t>categorie de viteze medii</w:t>
      </w:r>
      <w:r>
        <w:rPr>
          <w:rFonts w:cs="Arial"/>
          <w:sz w:val="20"/>
          <w:lang w:val="ro-RO" w:eastAsia="en-GB"/>
        </w:rPr>
        <w:t>.</w:t>
      </w:r>
    </w:p>
    <w:p w:rsidR="00985CD5" w:rsidRPr="00DF425E" w:rsidRDefault="00985CD5" w:rsidP="00985CD5">
      <w:pPr>
        <w:autoSpaceDE w:val="0"/>
        <w:autoSpaceDN w:val="0"/>
        <w:adjustRightInd w:val="0"/>
        <w:ind w:left="720"/>
        <w:rPr>
          <w:rFonts w:cs="Arial"/>
          <w:sz w:val="20"/>
          <w:lang w:val="x-none" w:eastAsia="en-GB"/>
        </w:rPr>
      </w:pPr>
    </w:p>
    <w:p w:rsidR="00964FF6" w:rsidRDefault="00AE4E8C" w:rsidP="00964FF6">
      <w:pPr>
        <w:autoSpaceDE w:val="0"/>
        <w:autoSpaceDN w:val="0"/>
        <w:adjustRightInd w:val="0"/>
        <w:rPr>
          <w:rFonts w:cs="Arial"/>
          <w:sz w:val="20"/>
          <w:lang w:val="x-none" w:eastAsia="en-GB"/>
        </w:rPr>
      </w:pPr>
      <w:r>
        <w:rPr>
          <w:rFonts w:cs="Arial"/>
          <w:sz w:val="20"/>
          <w:lang w:val="x-none" w:eastAsia="en-GB"/>
        </w:rPr>
        <w:t xml:space="preserve">Se va avea în vedere faptul că </w:t>
      </w:r>
      <w:r>
        <w:rPr>
          <w:rFonts w:cs="Arial"/>
          <w:sz w:val="20"/>
          <w:lang w:val="ro-RO" w:eastAsia="en-GB"/>
        </w:rPr>
        <w:t>e</w:t>
      </w:r>
      <w:r w:rsidR="00964FF6">
        <w:rPr>
          <w:rFonts w:cs="Arial"/>
          <w:sz w:val="20"/>
          <w:lang w:val="x-none" w:eastAsia="en-GB"/>
        </w:rPr>
        <w:t>valuare</w:t>
      </w:r>
      <w:r>
        <w:rPr>
          <w:rFonts w:cs="Arial"/>
          <w:sz w:val="20"/>
          <w:lang w:val="x-none" w:eastAsia="en-GB"/>
        </w:rPr>
        <w:t xml:space="preserve">a </w:t>
      </w:r>
      <w:r>
        <w:rPr>
          <w:rFonts w:cs="Arial"/>
          <w:sz w:val="20"/>
          <w:lang w:val="ro-RO" w:eastAsia="en-GB"/>
        </w:rPr>
        <w:t>a</w:t>
      </w:r>
      <w:r w:rsidR="00964FF6">
        <w:rPr>
          <w:rFonts w:cs="Arial"/>
          <w:sz w:val="20"/>
          <w:lang w:val="x-none" w:eastAsia="en-GB"/>
        </w:rPr>
        <w:t>gregată presupune că datele introduse acoperă un an întreg. Dacă datele introduse de utilizator nu acoperă perioada unui an întreg, atunci se va avea în vedere faptul că</w:t>
      </w:r>
      <w:r>
        <w:rPr>
          <w:rFonts w:cs="Arial"/>
          <w:sz w:val="20"/>
          <w:lang w:val="x-none" w:eastAsia="en-GB"/>
        </w:rPr>
        <w:t xml:space="preserve"> rezultatele obţinute </w:t>
      </w:r>
      <w:r>
        <w:rPr>
          <w:rFonts w:cs="Arial"/>
          <w:sz w:val="20"/>
          <w:lang w:val="ro-RO" w:eastAsia="en-GB"/>
        </w:rPr>
        <w:t>sunt reprezentative</w:t>
      </w:r>
      <w:r w:rsidR="00964FF6">
        <w:rPr>
          <w:rFonts w:cs="Arial"/>
          <w:sz w:val="20"/>
          <w:lang w:val="x-none" w:eastAsia="en-GB"/>
        </w:rPr>
        <w:t xml:space="preserve"> </w:t>
      </w:r>
      <w:r>
        <w:rPr>
          <w:rFonts w:cs="Arial"/>
          <w:sz w:val="20"/>
          <w:lang w:val="ro-RO" w:eastAsia="en-GB"/>
        </w:rPr>
        <w:t xml:space="preserve">doar pentru </w:t>
      </w:r>
      <w:r w:rsidR="00964FF6">
        <w:rPr>
          <w:rFonts w:cs="Arial"/>
          <w:sz w:val="20"/>
          <w:lang w:val="x-none" w:eastAsia="en-GB"/>
        </w:rPr>
        <w:t xml:space="preserve">acea perioadă şi </w:t>
      </w:r>
      <w:r w:rsidR="00885DF4">
        <w:rPr>
          <w:rFonts w:cs="Arial"/>
          <w:sz w:val="20"/>
          <w:lang w:val="en-US" w:eastAsia="en-GB"/>
        </w:rPr>
        <w:t xml:space="preserve">că </w:t>
      </w:r>
      <w:r w:rsidR="00964FF6">
        <w:rPr>
          <w:rFonts w:cs="Arial"/>
          <w:sz w:val="20"/>
          <w:lang w:val="x-none" w:eastAsia="en-GB"/>
        </w:rPr>
        <w:t>nu sunt anualizate. Totuşi, este recomandabil să fie utilizate date care reprezintă un an întreg.</w:t>
      </w:r>
    </w:p>
    <w:p w:rsidR="00885DF4" w:rsidRDefault="00885DF4" w:rsidP="00964FF6">
      <w:pPr>
        <w:autoSpaceDE w:val="0"/>
        <w:autoSpaceDN w:val="0"/>
        <w:adjustRightInd w:val="0"/>
        <w:rPr>
          <w:rFonts w:cs="Arial"/>
          <w:sz w:val="20"/>
          <w:lang w:val="en-US" w:eastAsia="en-GB"/>
        </w:rPr>
      </w:pPr>
    </w:p>
    <w:p w:rsidR="00964FF6" w:rsidRPr="00C30E73" w:rsidRDefault="00634612" w:rsidP="00964FF6">
      <w:pPr>
        <w:autoSpaceDE w:val="0"/>
        <w:autoSpaceDN w:val="0"/>
        <w:adjustRightInd w:val="0"/>
        <w:rPr>
          <w:rFonts w:cs="Arial"/>
          <w:sz w:val="20"/>
          <w:lang w:val="en-US" w:eastAsia="en-GB"/>
        </w:rPr>
      </w:pPr>
      <w:r>
        <w:rPr>
          <w:rFonts w:cs="Arial"/>
          <w:sz w:val="20"/>
          <w:lang w:val="x-none" w:eastAsia="en-GB"/>
        </w:rPr>
        <w:t xml:space="preserve">În cadrul </w:t>
      </w:r>
      <w:r>
        <w:rPr>
          <w:rFonts w:cs="Arial"/>
          <w:sz w:val="20"/>
          <w:lang w:val="ro-RO" w:eastAsia="en-GB"/>
        </w:rPr>
        <w:t>i</w:t>
      </w:r>
      <w:r w:rsidR="00964FF6">
        <w:rPr>
          <w:rFonts w:cs="Arial"/>
          <w:sz w:val="20"/>
          <w:lang w:val="x-none" w:eastAsia="en-GB"/>
        </w:rPr>
        <w:t>nstrumentului sunt</w:t>
      </w:r>
      <w:r>
        <w:rPr>
          <w:rFonts w:cs="Arial"/>
          <w:sz w:val="20"/>
          <w:lang w:val="ro-RO" w:eastAsia="en-GB"/>
        </w:rPr>
        <w:t xml:space="preserve"> prezentate</w:t>
      </w:r>
      <w:r w:rsidR="00964FF6">
        <w:rPr>
          <w:rFonts w:cs="Arial"/>
          <w:sz w:val="20"/>
          <w:lang w:val="x-none" w:eastAsia="en-GB"/>
        </w:rPr>
        <w:t xml:space="preserve"> patru categorii </w:t>
      </w:r>
      <w:r w:rsidRPr="00634612">
        <w:rPr>
          <w:rFonts w:cs="Arial"/>
          <w:sz w:val="20"/>
          <w:lang w:val="x-none" w:eastAsia="en-GB"/>
        </w:rPr>
        <w:t xml:space="preserve">predefinite </w:t>
      </w:r>
      <w:r w:rsidR="00964FF6">
        <w:rPr>
          <w:rFonts w:cs="Arial"/>
          <w:sz w:val="20"/>
          <w:lang w:val="x-none" w:eastAsia="en-GB"/>
        </w:rPr>
        <w:t>de viteze</w:t>
      </w:r>
      <w:r w:rsidR="00AE4E8C">
        <w:rPr>
          <w:rFonts w:cs="Arial"/>
          <w:sz w:val="20"/>
          <w:lang w:val="ro-RO" w:eastAsia="en-GB"/>
        </w:rPr>
        <w:t xml:space="preserve"> medii</w:t>
      </w:r>
      <w:r w:rsidR="00D467E0">
        <w:rPr>
          <w:rFonts w:cs="Arial"/>
          <w:sz w:val="20"/>
          <w:lang w:val="ro-RO" w:eastAsia="en-GB"/>
        </w:rPr>
        <w:t>, pentru patru tipuri de drumuri</w:t>
      </w:r>
      <w:r w:rsidR="00964FF6">
        <w:rPr>
          <w:rFonts w:cs="Arial"/>
          <w:sz w:val="20"/>
          <w:lang w:val="x-none" w:eastAsia="en-GB"/>
        </w:rPr>
        <w:t>:</w:t>
      </w:r>
    </w:p>
    <w:p w:rsidR="00964FF6" w:rsidRDefault="00964FF6" w:rsidP="00266B39">
      <w:pPr>
        <w:numPr>
          <w:ilvl w:val="0"/>
          <w:numId w:val="44"/>
        </w:numPr>
        <w:autoSpaceDE w:val="0"/>
        <w:autoSpaceDN w:val="0"/>
        <w:adjustRightInd w:val="0"/>
        <w:rPr>
          <w:rFonts w:cs="Arial"/>
          <w:sz w:val="20"/>
          <w:lang w:val="x-none" w:eastAsia="en-GB"/>
        </w:rPr>
      </w:pPr>
      <w:r>
        <w:rPr>
          <w:rFonts w:cs="Arial"/>
          <w:sz w:val="20"/>
          <w:lang w:val="x-none" w:eastAsia="en-GB"/>
        </w:rPr>
        <w:t>Urban</w:t>
      </w:r>
      <w:r w:rsidR="00D467E0">
        <w:rPr>
          <w:rFonts w:cs="Arial"/>
          <w:sz w:val="20"/>
          <w:lang w:val="ro-RO" w:eastAsia="en-GB"/>
        </w:rPr>
        <w:t>e</w:t>
      </w:r>
      <w:r>
        <w:rPr>
          <w:rFonts w:cs="Arial"/>
          <w:sz w:val="20"/>
          <w:lang w:val="x-none" w:eastAsia="en-GB"/>
        </w:rPr>
        <w:t>, reprezentând o viteză medie de 25 km/h;</w:t>
      </w:r>
    </w:p>
    <w:p w:rsidR="00964FF6" w:rsidRDefault="00964FF6" w:rsidP="00266B39">
      <w:pPr>
        <w:numPr>
          <w:ilvl w:val="0"/>
          <w:numId w:val="44"/>
        </w:numPr>
        <w:autoSpaceDE w:val="0"/>
        <w:autoSpaceDN w:val="0"/>
        <w:adjustRightInd w:val="0"/>
        <w:rPr>
          <w:rFonts w:cs="Arial"/>
          <w:sz w:val="20"/>
          <w:lang w:val="x-none" w:eastAsia="en-GB"/>
        </w:rPr>
      </w:pPr>
      <w:r>
        <w:rPr>
          <w:rFonts w:cs="Arial"/>
          <w:sz w:val="20"/>
          <w:lang w:val="x-none" w:eastAsia="en-GB"/>
        </w:rPr>
        <w:t>Suburban</w:t>
      </w:r>
      <w:r w:rsidR="00D467E0">
        <w:rPr>
          <w:rFonts w:cs="Arial"/>
          <w:sz w:val="20"/>
          <w:lang w:val="ro-RO" w:eastAsia="en-GB"/>
        </w:rPr>
        <w:t>e</w:t>
      </w:r>
      <w:r>
        <w:rPr>
          <w:rFonts w:cs="Arial"/>
          <w:sz w:val="20"/>
          <w:lang w:val="x-none" w:eastAsia="en-GB"/>
        </w:rPr>
        <w:t>, reprezentând o viteză medie de 50 km/h;</w:t>
      </w:r>
    </w:p>
    <w:p w:rsidR="00964FF6" w:rsidRDefault="00964FF6" w:rsidP="00266B39">
      <w:pPr>
        <w:numPr>
          <w:ilvl w:val="0"/>
          <w:numId w:val="44"/>
        </w:numPr>
        <w:autoSpaceDE w:val="0"/>
        <w:autoSpaceDN w:val="0"/>
        <w:adjustRightInd w:val="0"/>
        <w:rPr>
          <w:rFonts w:cs="Arial"/>
          <w:sz w:val="20"/>
          <w:lang w:val="x-none" w:eastAsia="en-GB"/>
        </w:rPr>
      </w:pPr>
      <w:r>
        <w:rPr>
          <w:rFonts w:cs="Arial"/>
          <w:sz w:val="20"/>
          <w:lang w:val="x-none" w:eastAsia="en-GB"/>
        </w:rPr>
        <w:t>Rural</w:t>
      </w:r>
      <w:r w:rsidR="00D467E0">
        <w:rPr>
          <w:rFonts w:cs="Arial"/>
          <w:sz w:val="20"/>
          <w:lang w:val="ro-RO" w:eastAsia="en-GB"/>
        </w:rPr>
        <w:t>e</w:t>
      </w:r>
      <w:r>
        <w:rPr>
          <w:rFonts w:cs="Arial"/>
          <w:sz w:val="20"/>
          <w:lang w:val="x-none" w:eastAsia="en-GB"/>
        </w:rPr>
        <w:t>, reprezentând o viteză medie de 75 km/h;</w:t>
      </w:r>
    </w:p>
    <w:p w:rsidR="00964FF6" w:rsidRDefault="000F04D1" w:rsidP="00266B39">
      <w:pPr>
        <w:numPr>
          <w:ilvl w:val="0"/>
          <w:numId w:val="44"/>
        </w:numPr>
        <w:autoSpaceDE w:val="0"/>
        <w:autoSpaceDN w:val="0"/>
        <w:adjustRightInd w:val="0"/>
        <w:rPr>
          <w:rFonts w:cs="Arial"/>
          <w:sz w:val="20"/>
          <w:lang w:val="x-none" w:eastAsia="en-GB"/>
        </w:rPr>
      </w:pPr>
      <w:r>
        <w:rPr>
          <w:rFonts w:cs="Arial"/>
          <w:sz w:val="20"/>
          <w:lang w:val="x-none" w:eastAsia="en-GB"/>
        </w:rPr>
        <w:t>Autostră</w:t>
      </w:r>
      <w:r>
        <w:rPr>
          <w:rFonts w:cs="Arial"/>
          <w:sz w:val="20"/>
          <w:lang w:val="ro-RO" w:eastAsia="en-GB"/>
        </w:rPr>
        <w:t>zi</w:t>
      </w:r>
      <w:r w:rsidR="00964FF6">
        <w:rPr>
          <w:rFonts w:cs="Arial"/>
          <w:sz w:val="20"/>
          <w:lang w:val="x-none" w:eastAsia="en-GB"/>
        </w:rPr>
        <w:t>, reprezentând o viteză medie de 100 km/h;</w:t>
      </w:r>
    </w:p>
    <w:p w:rsidR="00964FF6" w:rsidRDefault="00964FF6" w:rsidP="00964FF6">
      <w:pPr>
        <w:autoSpaceDE w:val="0"/>
        <w:autoSpaceDN w:val="0"/>
        <w:adjustRightInd w:val="0"/>
        <w:rPr>
          <w:rFonts w:cs="Arial"/>
          <w:sz w:val="20"/>
          <w:lang w:val="x-none" w:eastAsia="en-GB"/>
        </w:rPr>
      </w:pPr>
    </w:p>
    <w:p w:rsidR="00964FF6" w:rsidRDefault="00964FF6" w:rsidP="00964FF6">
      <w:pPr>
        <w:autoSpaceDE w:val="0"/>
        <w:autoSpaceDN w:val="0"/>
        <w:adjustRightInd w:val="0"/>
        <w:rPr>
          <w:rFonts w:cs="Arial"/>
          <w:sz w:val="20"/>
          <w:lang w:val="x-none" w:eastAsia="en-GB"/>
        </w:rPr>
      </w:pPr>
      <w:r>
        <w:rPr>
          <w:rFonts w:cs="Arial"/>
          <w:sz w:val="20"/>
          <w:lang w:val="x-none" w:eastAsia="en-GB"/>
        </w:rPr>
        <w:t>Se va avea în vedere faptul că cerinţă de a delimita kilometrii pa</w:t>
      </w:r>
      <w:r w:rsidR="00634612">
        <w:rPr>
          <w:rFonts w:cs="Arial"/>
          <w:sz w:val="20"/>
          <w:lang w:val="x-none" w:eastAsia="en-GB"/>
        </w:rPr>
        <w:t>rcurşi de vehicule în funcţie d</w:t>
      </w:r>
      <w:r>
        <w:rPr>
          <w:rFonts w:cs="Arial"/>
          <w:sz w:val="20"/>
          <w:lang w:val="x-none" w:eastAsia="en-GB"/>
        </w:rPr>
        <w:t>e</w:t>
      </w:r>
      <w:r w:rsidR="00634612">
        <w:rPr>
          <w:rFonts w:cs="Arial"/>
          <w:sz w:val="20"/>
          <w:lang w:val="ro-RO" w:eastAsia="en-GB"/>
        </w:rPr>
        <w:t xml:space="preserve"> </w:t>
      </w:r>
      <w:r w:rsidR="00634612">
        <w:rPr>
          <w:rFonts w:cs="Arial"/>
          <w:sz w:val="20"/>
          <w:lang w:val="x-none" w:eastAsia="en-GB"/>
        </w:rPr>
        <w:t>c</w:t>
      </w:r>
      <w:r w:rsidR="00634612">
        <w:rPr>
          <w:rFonts w:cs="Arial"/>
          <w:sz w:val="20"/>
          <w:lang w:val="ro-RO" w:eastAsia="en-GB"/>
        </w:rPr>
        <w:t>ategoriile de viteză</w:t>
      </w:r>
      <w:r>
        <w:rPr>
          <w:rFonts w:cs="Arial"/>
          <w:sz w:val="20"/>
          <w:lang w:val="x-none" w:eastAsia="en-GB"/>
        </w:rPr>
        <w:t xml:space="preserve"> </w:t>
      </w:r>
      <w:r w:rsidR="00634612">
        <w:rPr>
          <w:rFonts w:cs="Arial"/>
          <w:sz w:val="20"/>
          <w:lang w:val="x-none" w:eastAsia="en-GB"/>
        </w:rPr>
        <w:t xml:space="preserve">este </w:t>
      </w:r>
      <w:r w:rsidR="00634612">
        <w:rPr>
          <w:rFonts w:cs="Arial"/>
          <w:sz w:val="20"/>
          <w:lang w:val="ro-RO" w:eastAsia="en-GB"/>
        </w:rPr>
        <w:t>aplicabilă</w:t>
      </w:r>
      <w:r>
        <w:rPr>
          <w:rFonts w:cs="Arial"/>
          <w:sz w:val="20"/>
          <w:lang w:val="x-none" w:eastAsia="en-GB"/>
        </w:rPr>
        <w:t xml:space="preserve"> doar pentru vehiculele alimentate </w:t>
      </w:r>
      <w:r w:rsidR="00634612">
        <w:rPr>
          <w:rFonts w:cs="Arial"/>
          <w:sz w:val="20"/>
          <w:lang w:val="ro-RO" w:eastAsia="en-GB"/>
        </w:rPr>
        <w:t xml:space="preserve">cu </w:t>
      </w:r>
      <w:r>
        <w:rPr>
          <w:rFonts w:cs="Arial"/>
          <w:sz w:val="20"/>
          <w:lang w:val="x-none" w:eastAsia="en-GB"/>
        </w:rPr>
        <w:t>combustibili convenţionali.</w:t>
      </w:r>
    </w:p>
    <w:p w:rsidR="001E25D3" w:rsidRDefault="001E25D3" w:rsidP="00E858C9"/>
    <w:p w:rsidR="00E858C9" w:rsidRPr="001E25D3" w:rsidRDefault="00F53D72" w:rsidP="0003615D">
      <w:pPr>
        <w:pStyle w:val="JAGLevel2"/>
        <w:ind w:left="426"/>
      </w:pPr>
      <w:bookmarkStart w:id="5298" w:name="_Toc452994225"/>
      <w:bookmarkStart w:id="5299" w:name="_Toc453838650"/>
      <w:r>
        <w:t>Pasul</w:t>
      </w:r>
      <w:r w:rsidR="0021713B">
        <w:t xml:space="preserve"> 2: Deschideți</w:t>
      </w:r>
      <w:bookmarkEnd w:id="5298"/>
      <w:r w:rsidR="0021713B">
        <w:t xml:space="preserve"> </w:t>
      </w:r>
      <w:r w:rsidR="006059BA">
        <w:t xml:space="preserve">pagina </w:t>
      </w:r>
      <w:r w:rsidR="0021713B">
        <w:t xml:space="preserve">denumită </w:t>
      </w:r>
      <w:r w:rsidR="0021713B" w:rsidRPr="00885DF4">
        <w:t>Metoda Agregată</w:t>
      </w:r>
      <w:bookmarkEnd w:id="5299"/>
      <w:r w:rsidR="0021713B" w:rsidRPr="00885DF4">
        <w:t xml:space="preserve"> </w:t>
      </w:r>
    </w:p>
    <w:p w:rsidR="001E25D3" w:rsidRDefault="001E25D3" w:rsidP="0003615D">
      <w:pPr>
        <w:pStyle w:val="JAGLevel2"/>
        <w:numPr>
          <w:ilvl w:val="0"/>
          <w:numId w:val="0"/>
        </w:numPr>
        <w:ind w:left="1076"/>
      </w:pPr>
    </w:p>
    <w:p w:rsidR="0007646D" w:rsidRDefault="0021713B" w:rsidP="00E858C9">
      <w:r>
        <w:t xml:space="preserve">Utilizatorul ar trebui </w:t>
      </w:r>
      <w:proofErr w:type="gramStart"/>
      <w:r>
        <w:t>să</w:t>
      </w:r>
      <w:proofErr w:type="gramEnd"/>
      <w:r>
        <w:t xml:space="preserve"> deschid</w:t>
      </w:r>
      <w:r>
        <w:rPr>
          <w:rFonts w:cs="Arial"/>
        </w:rPr>
        <w:t>ă</w:t>
      </w:r>
      <w:r w:rsidR="00964FF6" w:rsidRPr="00964FF6">
        <w:t xml:space="preserve"> pagina </w:t>
      </w:r>
      <w:r w:rsidRPr="0021713B">
        <w:t xml:space="preserve">denumită </w:t>
      </w:r>
      <w:r w:rsidR="006059BA" w:rsidRPr="00885DF4">
        <w:rPr>
          <w:color w:val="7030A0"/>
        </w:rPr>
        <w:t xml:space="preserve">Metoda Agregată </w:t>
      </w:r>
      <w:r w:rsidR="006059BA">
        <w:t>din ca</w:t>
      </w:r>
      <w:r w:rsidR="00965593">
        <w:t xml:space="preserve">drul instrumentului. Datele de </w:t>
      </w:r>
      <w:r w:rsidR="006059BA">
        <w:t>ie</w:t>
      </w:r>
      <w:r w:rsidR="006059BA">
        <w:rPr>
          <w:rFonts w:cs="Arial"/>
        </w:rPr>
        <w:t>ș</w:t>
      </w:r>
      <w:r w:rsidR="00965593">
        <w:t>ir</w:t>
      </w:r>
      <w:r w:rsidR="006059BA">
        <w:t>e din utilizarea</w:t>
      </w:r>
      <w:r w:rsidR="00964FF6" w:rsidRPr="00964FF6">
        <w:t xml:space="preserve"> </w:t>
      </w:r>
      <w:r w:rsidR="006059BA">
        <w:t xml:space="preserve">instrumentului </w:t>
      </w:r>
      <w:r w:rsidR="00885DF4">
        <w:t>vor fi</w:t>
      </w:r>
      <w:r w:rsidR="00964FF6" w:rsidRPr="00964FF6">
        <w:t xml:space="preserve"> prezentate în partea </w:t>
      </w:r>
      <w:r w:rsidR="006059BA">
        <w:t>de sus a paginii, iar datele de intrare</w:t>
      </w:r>
      <w:r w:rsidR="00885DF4">
        <w:t xml:space="preserve"> vor fi</w:t>
      </w:r>
      <w:r w:rsidR="00964FF6" w:rsidRPr="00964FF6">
        <w:t xml:space="preserve"> prezentate în partea </w:t>
      </w:r>
      <w:r w:rsidR="00F8275E">
        <w:t xml:space="preserve">de </w:t>
      </w:r>
      <w:proofErr w:type="gramStart"/>
      <w:r w:rsidR="00F8275E">
        <w:t>jos</w:t>
      </w:r>
      <w:proofErr w:type="gramEnd"/>
      <w:r w:rsidR="00F8275E">
        <w:t xml:space="preserve"> a paginii. Utilizatorul </w:t>
      </w:r>
      <w:proofErr w:type="gramStart"/>
      <w:r w:rsidR="00F8275E">
        <w:t>va</w:t>
      </w:r>
      <w:proofErr w:type="gramEnd"/>
      <w:r w:rsidR="00964FF6" w:rsidRPr="00964FF6">
        <w:t xml:space="preserve"> trebui să </w:t>
      </w:r>
      <w:r w:rsidR="006059BA">
        <w:t xml:space="preserve">folosească secţiunea de </w:t>
      </w:r>
      <w:r w:rsidR="006059BA" w:rsidRPr="00885DF4">
        <w:rPr>
          <w:i/>
        </w:rPr>
        <w:t>Date de intrare</w:t>
      </w:r>
      <w:r w:rsidR="006059BA">
        <w:t xml:space="preserve"> pentru a comp</w:t>
      </w:r>
      <w:r w:rsidR="00964FF6" w:rsidRPr="00964FF6">
        <w:t>l</w:t>
      </w:r>
      <w:r w:rsidR="006059BA">
        <w:t>e</w:t>
      </w:r>
      <w:r w:rsidR="00964FF6" w:rsidRPr="00964FF6">
        <w:t>ta paşii următori.</w:t>
      </w:r>
    </w:p>
    <w:p w:rsidR="00964FF6" w:rsidRDefault="00964FF6" w:rsidP="00E858C9"/>
    <w:p w:rsidR="00E858C9" w:rsidRDefault="006059BA" w:rsidP="001E25D3">
      <w:pPr>
        <w:pStyle w:val="JAGLevel2"/>
        <w:ind w:left="432"/>
        <w:rPr>
          <w:lang w:val="en-US"/>
        </w:rPr>
      </w:pPr>
      <w:bookmarkStart w:id="5300" w:name="_Toc452994226"/>
      <w:bookmarkStart w:id="5301" w:name="_Toc453838651"/>
      <w:r>
        <w:rPr>
          <w:lang w:val="en-US"/>
        </w:rPr>
        <w:t>Pasul</w:t>
      </w:r>
      <w:r w:rsidR="00E858C9" w:rsidRPr="001E25D3">
        <w:rPr>
          <w:lang w:val="en-US"/>
        </w:rPr>
        <w:t xml:space="preserve"> 3: Defin</w:t>
      </w:r>
      <w:bookmarkEnd w:id="5300"/>
      <w:r>
        <w:rPr>
          <w:lang w:val="en-US"/>
        </w:rPr>
        <w:t>iți anul evaluării</w:t>
      </w:r>
      <w:bookmarkEnd w:id="5301"/>
    </w:p>
    <w:p w:rsidR="001E25D3" w:rsidRPr="001E25D3" w:rsidRDefault="001E25D3" w:rsidP="001E25D3">
      <w:pPr>
        <w:pStyle w:val="JAGLevel2"/>
        <w:numPr>
          <w:ilvl w:val="0"/>
          <w:numId w:val="0"/>
        </w:numPr>
        <w:ind w:left="432"/>
        <w:rPr>
          <w:lang w:val="en-US"/>
        </w:rPr>
      </w:pPr>
    </w:p>
    <w:p w:rsidR="00C766CD" w:rsidRDefault="00964FF6" w:rsidP="00E858C9">
      <w:pPr>
        <w:rPr>
          <w:rFonts w:cs="Arial"/>
        </w:rPr>
      </w:pPr>
      <w:r w:rsidRPr="00964FF6">
        <w:rPr>
          <w:rFonts w:cs="Arial"/>
        </w:rPr>
        <w:t>Anul ev</w:t>
      </w:r>
      <w:r w:rsidR="006059BA">
        <w:rPr>
          <w:rFonts w:cs="Arial"/>
        </w:rPr>
        <w:t xml:space="preserve">aluării (pentru care sunt reprezentative datele de trafic) </w:t>
      </w:r>
      <w:r w:rsidRPr="00964FF6">
        <w:rPr>
          <w:rFonts w:cs="Arial"/>
        </w:rPr>
        <w:t>trebui</w:t>
      </w:r>
      <w:r w:rsidR="006059BA">
        <w:rPr>
          <w:rFonts w:cs="Arial"/>
        </w:rPr>
        <w:t>e</w:t>
      </w:r>
      <w:r w:rsidRPr="00964FF6">
        <w:rPr>
          <w:rFonts w:cs="Arial"/>
        </w:rPr>
        <w:t xml:space="preserve"> să fie completat. </w:t>
      </w:r>
      <w:proofErr w:type="gramStart"/>
      <w:r w:rsidRPr="00964FF6">
        <w:rPr>
          <w:rFonts w:cs="Arial"/>
        </w:rPr>
        <w:t>În acest exemplu, se</w:t>
      </w:r>
      <w:r w:rsidR="00C30E73">
        <w:rPr>
          <w:rFonts w:cs="Arial"/>
        </w:rPr>
        <w:t xml:space="preserve"> consideră că datele sunt reprez</w:t>
      </w:r>
      <w:r w:rsidRPr="00964FF6">
        <w:rPr>
          <w:rFonts w:cs="Arial"/>
        </w:rPr>
        <w:t>entative pentru fluxurile aferente anului 2015.</w:t>
      </w:r>
      <w:proofErr w:type="gramEnd"/>
      <w:r w:rsidRPr="00964FF6">
        <w:rPr>
          <w:rFonts w:cs="Arial"/>
        </w:rPr>
        <w:t xml:space="preserve"> </w:t>
      </w:r>
      <w:proofErr w:type="gramStart"/>
      <w:r w:rsidRPr="00964FF6">
        <w:rPr>
          <w:rFonts w:cs="Arial"/>
        </w:rPr>
        <w:t>Rezultatele sunt ajustate în cadrul modelului în funcţie de anul evaluării</w:t>
      </w:r>
      <w:r w:rsidR="006059BA">
        <w:rPr>
          <w:rFonts w:cs="Arial"/>
        </w:rPr>
        <w:t xml:space="preserve"> (a se vedea pagina cu </w:t>
      </w:r>
      <w:r w:rsidR="006059BA" w:rsidRPr="00F8275E">
        <w:rPr>
          <w:rFonts w:cs="Arial"/>
          <w:color w:val="FF0000"/>
        </w:rPr>
        <w:t>Valorile Parametrilor</w:t>
      </w:r>
      <w:r w:rsidR="006059BA">
        <w:rPr>
          <w:rFonts w:cs="Arial"/>
        </w:rPr>
        <w:t>)</w:t>
      </w:r>
      <w:r w:rsidRPr="00964FF6">
        <w:rPr>
          <w:rFonts w:cs="Arial"/>
        </w:rPr>
        <w:t>.</w:t>
      </w:r>
      <w:proofErr w:type="gramEnd"/>
    </w:p>
    <w:p w:rsidR="00CF6334" w:rsidRPr="00C30E73" w:rsidRDefault="00C30E73" w:rsidP="00C30E73">
      <w:pPr>
        <w:rPr>
          <w:rFonts w:cs="Arial"/>
        </w:rPr>
      </w:pPr>
      <w:r w:rsidRPr="00C30E73">
        <w:rPr>
          <w:noProof/>
          <w:lang w:val="ro-RO" w:eastAsia="ro-RO"/>
        </w:rPr>
        <w:drawing>
          <wp:inline distT="0" distB="0" distL="0" distR="0" wp14:anchorId="55BFA8CB" wp14:editId="34BB5527">
            <wp:extent cx="1984075" cy="43994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4558" cy="440054"/>
                    </a:xfrm>
                    <a:prstGeom prst="rect">
                      <a:avLst/>
                    </a:prstGeom>
                    <a:noFill/>
                    <a:ln>
                      <a:noFill/>
                    </a:ln>
                  </pic:spPr>
                </pic:pic>
              </a:graphicData>
            </a:graphic>
          </wp:inline>
        </w:drawing>
      </w:r>
      <w:bookmarkStart w:id="5302" w:name="_Toc452994227"/>
      <w:r w:rsidR="00CF6334">
        <w:rPr>
          <w:lang w:val="en-US"/>
        </w:rPr>
        <w:br w:type="page"/>
      </w:r>
    </w:p>
    <w:p w:rsidR="001E25D3" w:rsidRDefault="001E25D3" w:rsidP="001E25D3">
      <w:pPr>
        <w:pStyle w:val="JAGLevel2"/>
        <w:numPr>
          <w:ilvl w:val="0"/>
          <w:numId w:val="0"/>
        </w:numPr>
        <w:ind w:left="432"/>
        <w:rPr>
          <w:lang w:val="en-US"/>
        </w:rPr>
      </w:pPr>
    </w:p>
    <w:p w:rsidR="001E25D3" w:rsidRPr="00660D52" w:rsidRDefault="00660D52" w:rsidP="00E858C9">
      <w:pPr>
        <w:pStyle w:val="JAGLevel2"/>
        <w:ind w:left="432"/>
      </w:pPr>
      <w:bookmarkStart w:id="5303" w:name="_Toc453838652"/>
      <w:r w:rsidRPr="00660D52">
        <w:rPr>
          <w:lang w:val="en-US"/>
        </w:rPr>
        <w:t>Pasul</w:t>
      </w:r>
      <w:r w:rsidR="00E858C9" w:rsidRPr="00660D52">
        <w:rPr>
          <w:lang w:val="en-US"/>
        </w:rPr>
        <w:t xml:space="preserve"> 4: </w:t>
      </w:r>
      <w:r w:rsidRPr="00660D52">
        <w:rPr>
          <w:lang w:val="en-US"/>
        </w:rPr>
        <w:t>Introducerea da</w:t>
      </w:r>
      <w:r>
        <w:rPr>
          <w:lang w:val="en-US"/>
        </w:rPr>
        <w:t>telor privind kilometrii parcurș</w:t>
      </w:r>
      <w:r w:rsidRPr="00660D52">
        <w:rPr>
          <w:lang w:val="en-US"/>
        </w:rPr>
        <w:t>i de vehicule</w:t>
      </w:r>
      <w:bookmarkEnd w:id="5303"/>
      <w:r w:rsidRPr="00660D52">
        <w:rPr>
          <w:lang w:val="en-US"/>
        </w:rPr>
        <w:t xml:space="preserve"> </w:t>
      </w:r>
      <w:bookmarkEnd w:id="5302"/>
    </w:p>
    <w:p w:rsidR="00660D52" w:rsidRDefault="00660D52" w:rsidP="00660D52">
      <w:pPr>
        <w:pStyle w:val="JAGLevel2"/>
        <w:numPr>
          <w:ilvl w:val="0"/>
          <w:numId w:val="0"/>
        </w:numPr>
        <w:ind w:left="432"/>
      </w:pPr>
    </w:p>
    <w:p w:rsidR="00964FF6" w:rsidRDefault="00494C62" w:rsidP="00E858C9">
      <w:proofErr w:type="gramStart"/>
      <w:r>
        <w:t>Datele privind</w:t>
      </w:r>
      <w:r w:rsidR="00964FF6" w:rsidRPr="00964FF6">
        <w:t xml:space="preserve"> ki</w:t>
      </w:r>
      <w:r>
        <w:t>lometrii parcurşi de vehicule</w:t>
      </w:r>
      <w:r w:rsidR="00964FF6" w:rsidRPr="00964FF6">
        <w:t xml:space="preserve"> trebui</w:t>
      </w:r>
      <w:r>
        <w:t>e</w:t>
      </w:r>
      <w:r w:rsidR="00964FF6" w:rsidRPr="00964FF6">
        <w:t xml:space="preserve"> apoi introduse </w:t>
      </w:r>
      <w:r w:rsidR="006E0C45">
        <w:t>separat</w:t>
      </w:r>
      <w:r>
        <w:t xml:space="preserve"> </w:t>
      </w:r>
      <w:r w:rsidR="00964FF6" w:rsidRPr="00964FF6">
        <w:t>pentru fiecare clasă de vehicule utilizată.</w:t>
      </w:r>
      <w:proofErr w:type="gramEnd"/>
      <w:r w:rsidR="00964FF6" w:rsidRPr="00964FF6">
        <w:t xml:space="preserve"> În exemplul de mai jos, utilizatoru</w:t>
      </w:r>
      <w:r>
        <w:t>l a definit c</w:t>
      </w:r>
      <w:r>
        <w:rPr>
          <w:rFonts w:cs="Arial"/>
        </w:rPr>
        <w:t>ă</w:t>
      </w:r>
      <w:r w:rsidR="00660D52">
        <w:t xml:space="preserve"> în area de </w:t>
      </w:r>
      <w:r w:rsidR="006E0C45">
        <w:t>studiu</w:t>
      </w:r>
      <w:r>
        <w:t>,</w:t>
      </w:r>
      <w:r w:rsidR="00964FF6" w:rsidRPr="00964FF6">
        <w:t xml:space="preserve"> pentru perioada de timp</w:t>
      </w:r>
      <w:r w:rsidR="006E0C45">
        <w:t xml:space="preserve"> vizată, s-au înregistrat 1.000.</w:t>
      </w:r>
      <w:r w:rsidR="00964FF6" w:rsidRPr="00964FF6">
        <w:t xml:space="preserve">000 </w:t>
      </w:r>
      <w:r w:rsidR="006E0C45">
        <w:t>km parcurşi de autoturisme, 200.</w:t>
      </w:r>
      <w:r w:rsidR="00964FF6" w:rsidRPr="00964FF6">
        <w:t>000 km parcurşi de LGV şi aşa mai departe.</w:t>
      </w:r>
    </w:p>
    <w:p w:rsidR="00964FF6" w:rsidRDefault="00964FF6" w:rsidP="00E858C9"/>
    <w:p w:rsidR="001E25D3" w:rsidRDefault="00C90953" w:rsidP="00E858C9">
      <w:r w:rsidRPr="00C90953">
        <w:rPr>
          <w:noProof/>
          <w:lang w:val="ro-RO" w:eastAsia="ro-RO"/>
        </w:rPr>
        <w:drawing>
          <wp:inline distT="0" distB="0" distL="0" distR="0" wp14:anchorId="11BE981B" wp14:editId="57DDFC9A">
            <wp:extent cx="5759450" cy="604752"/>
            <wp:effectExtent l="0" t="0" r="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604752"/>
                    </a:xfrm>
                    <a:prstGeom prst="rect">
                      <a:avLst/>
                    </a:prstGeom>
                    <a:noFill/>
                    <a:ln>
                      <a:noFill/>
                    </a:ln>
                  </pic:spPr>
                </pic:pic>
              </a:graphicData>
            </a:graphic>
          </wp:inline>
        </w:drawing>
      </w:r>
    </w:p>
    <w:p w:rsidR="00E858C9" w:rsidRDefault="00E858C9" w:rsidP="00E858C9"/>
    <w:p w:rsidR="001E25D3" w:rsidRDefault="001E25D3" w:rsidP="00E858C9"/>
    <w:p w:rsidR="00E858C9" w:rsidRDefault="0003615D" w:rsidP="001E25D3">
      <w:pPr>
        <w:pStyle w:val="JAGLevel2"/>
        <w:ind w:left="432"/>
        <w:rPr>
          <w:lang w:val="en-US"/>
        </w:rPr>
      </w:pPr>
      <w:bookmarkStart w:id="5304" w:name="_Toc452994228"/>
      <w:bookmarkStart w:id="5305" w:name="_Toc453838653"/>
      <w:r>
        <w:rPr>
          <w:lang w:val="en-US"/>
        </w:rPr>
        <w:t>Pasul</w:t>
      </w:r>
      <w:r w:rsidR="00E858C9" w:rsidRPr="001E25D3">
        <w:rPr>
          <w:lang w:val="en-US"/>
        </w:rPr>
        <w:t xml:space="preserve"> 5: Defin</w:t>
      </w:r>
      <w:bookmarkEnd w:id="5304"/>
      <w:r w:rsidR="00494C62">
        <w:rPr>
          <w:lang w:val="en-US"/>
        </w:rPr>
        <w:t>irea categoriilor de viteze medii</w:t>
      </w:r>
      <w:bookmarkEnd w:id="5305"/>
    </w:p>
    <w:p w:rsidR="00964FF6" w:rsidRDefault="00964FF6" w:rsidP="00E858C9"/>
    <w:p w:rsidR="00964FF6" w:rsidRDefault="00D467E0" w:rsidP="00E858C9">
      <w:proofErr w:type="gramStart"/>
      <w:r>
        <w:t>Apoi, categoriile de viteze medii</w:t>
      </w:r>
      <w:r w:rsidR="00964FF6" w:rsidRPr="00964FF6">
        <w:t xml:space="preserve"> </w:t>
      </w:r>
      <w:r w:rsidR="00B07444">
        <w:t xml:space="preserve">sunt definite </w:t>
      </w:r>
      <w:r w:rsidR="00B07444">
        <w:rPr>
          <w:rFonts w:cs="Arial"/>
        </w:rPr>
        <w:t>î</w:t>
      </w:r>
      <w:r w:rsidR="00B07444">
        <w:t>n func</w:t>
      </w:r>
      <w:r w:rsidR="00B07444">
        <w:rPr>
          <w:rFonts w:cs="Arial"/>
        </w:rPr>
        <w:t>ț</w:t>
      </w:r>
      <w:r w:rsidR="00B07444">
        <w:t xml:space="preserve">ie de o serie de </w:t>
      </w:r>
      <w:r w:rsidR="00964FF6" w:rsidRPr="00964FF6">
        <w:t>condiţii.</w:t>
      </w:r>
      <w:proofErr w:type="gramEnd"/>
      <w:r w:rsidR="00964FF6" w:rsidRPr="00964FF6">
        <w:t xml:space="preserve"> În c</w:t>
      </w:r>
      <w:r w:rsidR="00B07444">
        <w:t xml:space="preserve">azul de mai </w:t>
      </w:r>
      <w:proofErr w:type="gramStart"/>
      <w:r w:rsidR="00B07444">
        <w:t>jos</w:t>
      </w:r>
      <w:proofErr w:type="gramEnd"/>
      <w:r w:rsidR="00B07444">
        <w:t>, patru categorii de viteze medii sunt definite şi descrise</w:t>
      </w:r>
      <w:r w:rsidR="00964FF6" w:rsidRPr="00964FF6">
        <w:t xml:space="preserve"> î</w:t>
      </w:r>
      <w:r w:rsidR="007D7676">
        <w:t>n concordanţă cu diferite tipuri de drumuri</w:t>
      </w:r>
      <w:r w:rsidR="00B07444">
        <w:t xml:space="preserve"> din reţeaua d</w:t>
      </w:r>
      <w:r w:rsidR="00964FF6" w:rsidRPr="00964FF6">
        <w:t>e</w:t>
      </w:r>
      <w:r w:rsidR="00B07444">
        <w:t xml:space="preserve"> </w:t>
      </w:r>
      <w:r w:rsidR="00964FF6" w:rsidRPr="00964FF6">
        <w:t xml:space="preserve">transport; </w:t>
      </w:r>
      <w:r w:rsidR="00182160">
        <w:t>acestea sunt predefinite</w:t>
      </w:r>
      <w:r w:rsidR="00964FF6" w:rsidRPr="00964FF6">
        <w:t xml:space="preserve"> în Pasul 1. Se </w:t>
      </w:r>
      <w:proofErr w:type="gramStart"/>
      <w:r w:rsidR="00964FF6" w:rsidRPr="00964FF6">
        <w:t>va</w:t>
      </w:r>
      <w:proofErr w:type="gramEnd"/>
      <w:r w:rsidR="00964FF6" w:rsidRPr="00964FF6">
        <w:t xml:space="preserve"> avea în vedere că aceste </w:t>
      </w:r>
      <w:r w:rsidR="00F8275E">
        <w:t>categorii</w:t>
      </w:r>
      <w:r w:rsidR="00182160" w:rsidRPr="00182160">
        <w:t xml:space="preserve"> de viteze medii </w:t>
      </w:r>
      <w:r w:rsidR="00182160">
        <w:t>sunt</w:t>
      </w:r>
      <w:r w:rsidR="007D7676">
        <w:t xml:space="preserve"> </w:t>
      </w:r>
      <w:r w:rsidR="00182160">
        <w:t>aplicabile</w:t>
      </w:r>
      <w:r w:rsidR="00964FF6" w:rsidRPr="00964FF6">
        <w:t xml:space="preserve"> doar vehiculelor ce folosesc combustibili fosili (vehicule pe benzină şi motorină) şi nu pentru categoriile de vehicule electrice.</w:t>
      </w:r>
      <w:r w:rsidR="007D7676">
        <w:t xml:space="preserve"> </w:t>
      </w:r>
      <w:r w:rsidR="00964FF6" w:rsidRPr="00964FF6">
        <w:t>T</w:t>
      </w:r>
      <w:r w:rsidR="00182160">
        <w:t>otuşi, utilizatorul poate defini categoriile de viteze medii</w:t>
      </w:r>
      <w:r w:rsidR="00964FF6" w:rsidRPr="00964FF6">
        <w:t xml:space="preserve"> după cum </w:t>
      </w:r>
      <w:r w:rsidR="00182160">
        <w:t>consider</w:t>
      </w:r>
      <w:r w:rsidR="00182160">
        <w:rPr>
          <w:rFonts w:cs="Arial"/>
        </w:rPr>
        <w:t>ă</w:t>
      </w:r>
      <w:r w:rsidR="001A0C5A">
        <w:rPr>
          <w:rFonts w:cs="Arial"/>
        </w:rPr>
        <w:t xml:space="preserve"> că </w:t>
      </w:r>
      <w:proofErr w:type="gramStart"/>
      <w:r w:rsidR="001A0C5A">
        <w:rPr>
          <w:rFonts w:cs="Arial"/>
        </w:rPr>
        <w:t>este</w:t>
      </w:r>
      <w:proofErr w:type="gramEnd"/>
      <w:r w:rsidR="00182160">
        <w:t xml:space="preserve"> adecvat</w:t>
      </w:r>
      <w:r w:rsidR="007D7676">
        <w:t>/adaptat condi</w:t>
      </w:r>
      <w:r w:rsidR="007D7676">
        <w:rPr>
          <w:rFonts w:cs="Arial"/>
        </w:rPr>
        <w:t>ţ</w:t>
      </w:r>
      <w:r w:rsidR="007D7676">
        <w:t>iilor locale</w:t>
      </w:r>
      <w:r w:rsidR="00964FF6" w:rsidRPr="00964FF6">
        <w:t>.</w:t>
      </w:r>
    </w:p>
    <w:p w:rsidR="00BF45CF" w:rsidRDefault="00BF45CF" w:rsidP="00E858C9"/>
    <w:p w:rsidR="001E25D3" w:rsidRDefault="00A80DC5" w:rsidP="00E858C9">
      <w:r w:rsidRPr="00A80DC5">
        <w:rPr>
          <w:noProof/>
          <w:lang w:val="ro-RO" w:eastAsia="ro-RO"/>
        </w:rPr>
        <w:drawing>
          <wp:inline distT="0" distB="0" distL="0" distR="0" wp14:anchorId="7A309402" wp14:editId="34AAF86E">
            <wp:extent cx="5759450" cy="1011711"/>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1011711"/>
                    </a:xfrm>
                    <a:prstGeom prst="rect">
                      <a:avLst/>
                    </a:prstGeom>
                    <a:noFill/>
                    <a:ln>
                      <a:noFill/>
                    </a:ln>
                  </pic:spPr>
                </pic:pic>
              </a:graphicData>
            </a:graphic>
          </wp:inline>
        </w:drawing>
      </w:r>
    </w:p>
    <w:p w:rsidR="00C8212C" w:rsidRDefault="00C8212C" w:rsidP="0003615D">
      <w:pPr>
        <w:pStyle w:val="JAGLevel2"/>
        <w:numPr>
          <w:ilvl w:val="0"/>
          <w:numId w:val="0"/>
        </w:numPr>
        <w:rPr>
          <w:lang w:val="en-US"/>
        </w:rPr>
      </w:pPr>
      <w:bookmarkStart w:id="5306" w:name="_Toc452994229"/>
    </w:p>
    <w:p w:rsidR="001E25D3" w:rsidRDefault="003F4ACF" w:rsidP="00C8212C">
      <w:pPr>
        <w:pStyle w:val="JAGLevel2"/>
        <w:ind w:left="426"/>
      </w:pPr>
      <w:bookmarkStart w:id="5307" w:name="_Toc453838654"/>
      <w:r w:rsidRPr="00676CA2">
        <w:t>Pasul</w:t>
      </w:r>
      <w:r w:rsidR="00E858C9" w:rsidRPr="00676CA2">
        <w:t xml:space="preserve"> 6: </w:t>
      </w:r>
      <w:r w:rsidR="00676CA2" w:rsidRPr="00676CA2">
        <w:t>De</w:t>
      </w:r>
      <w:r w:rsidR="00133259">
        <w:t xml:space="preserve">finiți procentul </w:t>
      </w:r>
      <w:r w:rsidR="00A80DC5">
        <w:t>de vehicule</w:t>
      </w:r>
      <w:r w:rsidR="00133259">
        <w:t xml:space="preserve"> aferent fiecă</w:t>
      </w:r>
      <w:r w:rsidR="00676CA2" w:rsidRPr="00676CA2">
        <w:t>re</w:t>
      </w:r>
      <w:r w:rsidR="00133259">
        <w:t>i</w:t>
      </w:r>
      <w:r w:rsidR="00676CA2" w:rsidRPr="00676CA2">
        <w:t xml:space="preserve"> </w:t>
      </w:r>
      <w:bookmarkEnd w:id="5306"/>
      <w:r w:rsidR="00133259">
        <w:t>categorii de viteze medii</w:t>
      </w:r>
      <w:bookmarkEnd w:id="5307"/>
    </w:p>
    <w:p w:rsidR="00676CA2" w:rsidRPr="00676CA2" w:rsidRDefault="00676CA2" w:rsidP="001E25D3">
      <w:pPr>
        <w:pStyle w:val="JAGLevel2"/>
        <w:numPr>
          <w:ilvl w:val="0"/>
          <w:numId w:val="0"/>
        </w:numPr>
        <w:ind w:left="432"/>
        <w:rPr>
          <w:lang w:val="en-US"/>
        </w:rPr>
      </w:pPr>
    </w:p>
    <w:p w:rsidR="00964FF6" w:rsidRDefault="00964FF6" w:rsidP="00964FF6">
      <w:pPr>
        <w:autoSpaceDE w:val="0"/>
        <w:autoSpaceDN w:val="0"/>
        <w:adjustRightInd w:val="0"/>
        <w:rPr>
          <w:rFonts w:cs="Arial"/>
          <w:sz w:val="20"/>
          <w:lang w:val="en-US" w:eastAsia="en-GB"/>
        </w:rPr>
      </w:pPr>
      <w:r>
        <w:rPr>
          <w:rFonts w:cs="Arial"/>
          <w:sz w:val="20"/>
          <w:lang w:val="x-none" w:eastAsia="en-GB"/>
        </w:rPr>
        <w:t xml:space="preserve">În cele din urmă, utilizatorul </w:t>
      </w:r>
      <w:r w:rsidR="00E527C0">
        <w:rPr>
          <w:rFonts w:cs="Arial"/>
          <w:sz w:val="20"/>
          <w:lang w:val="en-US" w:eastAsia="en-GB"/>
        </w:rPr>
        <w:t>separă</w:t>
      </w:r>
      <w:r w:rsidR="00E527C0">
        <w:rPr>
          <w:rFonts w:cs="Arial"/>
          <w:sz w:val="20"/>
          <w:lang w:val="x-none" w:eastAsia="en-GB"/>
        </w:rPr>
        <w:t xml:space="preserve"> kilometri</w:t>
      </w:r>
      <w:r w:rsidR="00E527C0">
        <w:rPr>
          <w:rFonts w:cs="Arial"/>
          <w:sz w:val="20"/>
          <w:lang w:val="en-US" w:eastAsia="en-GB"/>
        </w:rPr>
        <w:t>i</w:t>
      </w:r>
      <w:r>
        <w:rPr>
          <w:rFonts w:cs="Arial"/>
          <w:sz w:val="20"/>
          <w:lang w:val="x-none" w:eastAsia="en-GB"/>
        </w:rPr>
        <w:t xml:space="preserve"> parcurşi</w:t>
      </w:r>
      <w:r w:rsidR="00133259">
        <w:rPr>
          <w:rFonts w:cs="Arial"/>
          <w:sz w:val="20"/>
          <w:lang w:val="x-none" w:eastAsia="en-GB"/>
        </w:rPr>
        <w:t xml:space="preserve"> de vehicule </w:t>
      </w:r>
      <w:r w:rsidR="00DF2CDB">
        <w:rPr>
          <w:rFonts w:cs="Arial"/>
          <w:sz w:val="20"/>
          <w:lang w:val="ro-RO" w:eastAsia="en-GB"/>
        </w:rPr>
        <w:t>în funcț</w:t>
      </w:r>
      <w:r w:rsidR="00133259">
        <w:rPr>
          <w:rFonts w:cs="Arial"/>
          <w:sz w:val="20"/>
          <w:lang w:val="ro-RO" w:eastAsia="en-GB"/>
        </w:rPr>
        <w:t>ie de fiecare categorie de</w:t>
      </w:r>
      <w:r>
        <w:rPr>
          <w:rFonts w:cs="Arial"/>
          <w:sz w:val="20"/>
          <w:lang w:val="x-none" w:eastAsia="en-GB"/>
        </w:rPr>
        <w:t xml:space="preserve"> viteză</w:t>
      </w:r>
      <w:r w:rsidR="00133259">
        <w:rPr>
          <w:rFonts w:cs="Arial"/>
          <w:sz w:val="20"/>
          <w:lang w:val="ro-RO" w:eastAsia="en-GB"/>
        </w:rPr>
        <w:t xml:space="preserve"> medie</w:t>
      </w:r>
      <w:r>
        <w:rPr>
          <w:rFonts w:cs="Arial"/>
          <w:sz w:val="20"/>
          <w:lang w:val="x-none" w:eastAsia="en-GB"/>
        </w:rPr>
        <w:t xml:space="preserve">. În exemplul de mai </w:t>
      </w:r>
      <w:r w:rsidR="00133259">
        <w:rPr>
          <w:rFonts w:cs="Arial"/>
          <w:sz w:val="20"/>
          <w:lang w:val="x-none" w:eastAsia="en-GB"/>
        </w:rPr>
        <w:t>jos, datele de intrare semnifică</w:t>
      </w:r>
      <w:r>
        <w:rPr>
          <w:rFonts w:cs="Arial"/>
          <w:sz w:val="20"/>
          <w:lang w:val="x-none" w:eastAsia="en-GB"/>
        </w:rPr>
        <w:t xml:space="preserve"> următoarele:</w:t>
      </w:r>
    </w:p>
    <w:p w:rsidR="00E527C0" w:rsidRPr="00E527C0" w:rsidRDefault="00E527C0" w:rsidP="00964FF6">
      <w:pPr>
        <w:autoSpaceDE w:val="0"/>
        <w:autoSpaceDN w:val="0"/>
        <w:adjustRightInd w:val="0"/>
        <w:rPr>
          <w:rFonts w:cs="Arial"/>
          <w:sz w:val="20"/>
          <w:lang w:val="en-US" w:eastAsia="en-GB"/>
        </w:rPr>
      </w:pPr>
    </w:p>
    <w:p w:rsidR="00964FF6" w:rsidRDefault="00964FF6" w:rsidP="00964FF6">
      <w:pPr>
        <w:numPr>
          <w:ilvl w:val="0"/>
          <w:numId w:val="46"/>
        </w:numPr>
        <w:autoSpaceDE w:val="0"/>
        <w:autoSpaceDN w:val="0"/>
        <w:adjustRightInd w:val="0"/>
        <w:rPr>
          <w:rFonts w:cs="Arial"/>
          <w:sz w:val="20"/>
          <w:lang w:val="x-none" w:eastAsia="en-GB"/>
        </w:rPr>
      </w:pPr>
      <w:r>
        <w:rPr>
          <w:rFonts w:cs="Arial"/>
          <w:sz w:val="20"/>
          <w:lang w:val="x-none" w:eastAsia="en-GB"/>
        </w:rPr>
        <w:t>50% din</w:t>
      </w:r>
      <w:r w:rsidR="00F8275E">
        <w:rPr>
          <w:rFonts w:cs="Arial"/>
          <w:sz w:val="20"/>
          <w:lang w:val="x-none" w:eastAsia="en-GB"/>
        </w:rPr>
        <w:t xml:space="preserve"> kilometrii parcurşi de </w:t>
      </w:r>
      <w:r w:rsidR="00F8275E">
        <w:rPr>
          <w:rFonts w:cs="Arial"/>
          <w:sz w:val="20"/>
          <w:lang w:val="ro-RO" w:eastAsia="en-GB"/>
        </w:rPr>
        <w:t>autoturisme</w:t>
      </w:r>
      <w:r>
        <w:rPr>
          <w:rFonts w:cs="Arial"/>
          <w:sz w:val="20"/>
          <w:lang w:val="x-none" w:eastAsia="en-GB"/>
        </w:rPr>
        <w:t xml:space="preserve"> (însemnând </w:t>
      </w:r>
      <w:r w:rsidR="00DF2CDB">
        <w:rPr>
          <w:rFonts w:cs="Arial"/>
          <w:sz w:val="20"/>
          <w:lang w:val="ro-RO" w:eastAsia="en-GB"/>
        </w:rPr>
        <w:t xml:space="preserve">un total de </w:t>
      </w:r>
      <w:r w:rsidR="003E5E1E">
        <w:rPr>
          <w:rFonts w:cs="Arial"/>
          <w:sz w:val="20"/>
          <w:lang w:val="x-none" w:eastAsia="en-GB"/>
        </w:rPr>
        <w:t>5</w:t>
      </w:r>
      <w:r w:rsidR="003E5E1E">
        <w:rPr>
          <w:rFonts w:cs="Arial"/>
          <w:sz w:val="20"/>
          <w:lang w:val="en-US" w:eastAsia="en-GB"/>
        </w:rPr>
        <w:t>.</w:t>
      </w:r>
      <w:r w:rsidR="003E5E1E">
        <w:rPr>
          <w:rFonts w:cs="Arial"/>
          <w:sz w:val="20"/>
          <w:lang w:val="x-none" w:eastAsia="en-GB"/>
        </w:rPr>
        <w:t>000</w:t>
      </w:r>
      <w:r w:rsidR="003E5E1E">
        <w:rPr>
          <w:rFonts w:cs="Arial"/>
          <w:sz w:val="20"/>
          <w:lang w:val="en-US" w:eastAsia="en-GB"/>
        </w:rPr>
        <w:t>.</w:t>
      </w:r>
      <w:r w:rsidR="00DF2CDB">
        <w:rPr>
          <w:rFonts w:cs="Arial"/>
          <w:sz w:val="20"/>
          <w:lang w:val="x-none" w:eastAsia="en-GB"/>
        </w:rPr>
        <w:t xml:space="preserve">000 km) se înregistrează </w:t>
      </w:r>
      <w:r w:rsidR="00DF2CDB">
        <w:rPr>
          <w:rFonts w:cs="Arial"/>
          <w:sz w:val="20"/>
          <w:lang w:val="ro-RO" w:eastAsia="en-GB"/>
        </w:rPr>
        <w:t>pe drumurile urbane</w:t>
      </w:r>
      <w:r w:rsidR="00DF2CDB">
        <w:rPr>
          <w:rFonts w:cs="Arial"/>
          <w:sz w:val="20"/>
          <w:lang w:val="x-none" w:eastAsia="en-GB"/>
        </w:rPr>
        <w:t xml:space="preserve">, </w:t>
      </w:r>
      <w:r w:rsidR="00DF2CDB">
        <w:rPr>
          <w:rFonts w:cs="Arial"/>
          <w:sz w:val="20"/>
          <w:lang w:val="ro-RO" w:eastAsia="en-GB"/>
        </w:rPr>
        <w:t xml:space="preserve">la </w:t>
      </w:r>
      <w:r>
        <w:rPr>
          <w:rFonts w:cs="Arial"/>
          <w:sz w:val="20"/>
          <w:lang w:val="x-none" w:eastAsia="en-GB"/>
        </w:rPr>
        <w:t>o viteză medie de 25 km;</w:t>
      </w:r>
    </w:p>
    <w:p w:rsidR="00964FF6" w:rsidRDefault="00964FF6" w:rsidP="00DF2CDB">
      <w:pPr>
        <w:numPr>
          <w:ilvl w:val="0"/>
          <w:numId w:val="46"/>
        </w:numPr>
        <w:autoSpaceDE w:val="0"/>
        <w:autoSpaceDN w:val="0"/>
        <w:adjustRightInd w:val="0"/>
        <w:rPr>
          <w:rFonts w:cs="Arial"/>
          <w:sz w:val="20"/>
          <w:lang w:val="x-none" w:eastAsia="en-GB"/>
        </w:rPr>
      </w:pPr>
      <w:r>
        <w:rPr>
          <w:rFonts w:cs="Arial"/>
          <w:sz w:val="20"/>
          <w:lang w:val="x-none" w:eastAsia="en-GB"/>
        </w:rPr>
        <w:t>25% din kilometrii parcurşi de vehiculele d</w:t>
      </w:r>
      <w:r w:rsidR="00DF2CDB">
        <w:rPr>
          <w:rFonts w:cs="Arial"/>
          <w:sz w:val="20"/>
          <w:lang w:val="x-none" w:eastAsia="en-GB"/>
        </w:rPr>
        <w:t>e tip OGV1 (însemnând</w:t>
      </w:r>
      <w:r w:rsidR="00DF2CDB">
        <w:rPr>
          <w:rFonts w:cs="Arial"/>
          <w:sz w:val="20"/>
          <w:lang w:val="ro-RO" w:eastAsia="en-GB"/>
        </w:rPr>
        <w:t xml:space="preserve"> un total de </w:t>
      </w:r>
      <w:r w:rsidR="003E5E1E">
        <w:rPr>
          <w:rFonts w:cs="Arial"/>
          <w:sz w:val="20"/>
          <w:lang w:val="x-none" w:eastAsia="en-GB"/>
        </w:rPr>
        <w:t>100</w:t>
      </w:r>
      <w:r w:rsidR="003E5E1E">
        <w:rPr>
          <w:rFonts w:cs="Arial"/>
          <w:sz w:val="20"/>
          <w:lang w:val="en-US" w:eastAsia="en-GB"/>
        </w:rPr>
        <w:t>.</w:t>
      </w:r>
      <w:r w:rsidR="00DF2CDB">
        <w:rPr>
          <w:rFonts w:cs="Arial"/>
          <w:sz w:val="20"/>
          <w:lang w:val="x-none" w:eastAsia="en-GB"/>
        </w:rPr>
        <w:t>000</w:t>
      </w:r>
      <w:r w:rsidR="00C35556">
        <w:rPr>
          <w:rFonts w:cs="Arial"/>
          <w:sz w:val="20"/>
          <w:lang w:val="ro-RO" w:eastAsia="en-GB"/>
        </w:rPr>
        <w:t xml:space="preserve"> </w:t>
      </w:r>
      <w:r w:rsidR="00DF2CDB">
        <w:rPr>
          <w:rFonts w:cs="Arial"/>
          <w:sz w:val="20"/>
          <w:lang w:val="x-none" w:eastAsia="en-GB"/>
        </w:rPr>
        <w:t xml:space="preserve">km) se înregistrează </w:t>
      </w:r>
      <w:r w:rsidR="00DF2CDB">
        <w:rPr>
          <w:rFonts w:cs="Arial"/>
          <w:sz w:val="20"/>
          <w:lang w:val="ro-RO" w:eastAsia="en-GB"/>
        </w:rPr>
        <w:t xml:space="preserve">pe </w:t>
      </w:r>
      <w:r w:rsidR="00DF2CDB">
        <w:rPr>
          <w:rFonts w:cs="Arial"/>
          <w:sz w:val="20"/>
          <w:lang w:val="x-none" w:eastAsia="en-GB"/>
        </w:rPr>
        <w:t>autost</w:t>
      </w:r>
      <w:r w:rsidR="00DF2CDB">
        <w:rPr>
          <w:rFonts w:cs="Arial"/>
          <w:sz w:val="20"/>
          <w:lang w:val="ro-RO" w:eastAsia="en-GB"/>
        </w:rPr>
        <w:t>radă</w:t>
      </w:r>
      <w:r w:rsidR="00DF2CDB">
        <w:rPr>
          <w:rFonts w:cs="Arial"/>
          <w:sz w:val="20"/>
          <w:lang w:val="x-none" w:eastAsia="en-GB"/>
        </w:rPr>
        <w:t xml:space="preserve">, </w:t>
      </w:r>
      <w:r w:rsidR="00DF2CDB">
        <w:rPr>
          <w:rFonts w:cs="Arial"/>
          <w:sz w:val="20"/>
          <w:lang w:val="ro-RO" w:eastAsia="en-GB"/>
        </w:rPr>
        <w:t xml:space="preserve">la </w:t>
      </w:r>
      <w:r>
        <w:rPr>
          <w:rFonts w:cs="Arial"/>
          <w:sz w:val="20"/>
          <w:lang w:val="x-none" w:eastAsia="en-GB"/>
        </w:rPr>
        <w:t>o viteză medie de 100 km/h;</w:t>
      </w:r>
    </w:p>
    <w:p w:rsidR="00964FF6" w:rsidRDefault="00964FF6" w:rsidP="00DF2CDB">
      <w:pPr>
        <w:numPr>
          <w:ilvl w:val="0"/>
          <w:numId w:val="46"/>
        </w:numPr>
        <w:autoSpaceDE w:val="0"/>
        <w:autoSpaceDN w:val="0"/>
        <w:adjustRightInd w:val="0"/>
        <w:rPr>
          <w:rFonts w:cs="Arial"/>
          <w:sz w:val="20"/>
          <w:lang w:val="x-none" w:eastAsia="en-GB"/>
        </w:rPr>
      </w:pPr>
      <w:r>
        <w:rPr>
          <w:rFonts w:cs="Arial"/>
          <w:sz w:val="20"/>
          <w:lang w:val="x-none" w:eastAsia="en-GB"/>
        </w:rPr>
        <w:t xml:space="preserve">20% din kilometrii parcurşi de </w:t>
      </w:r>
      <w:r w:rsidR="00DF2CDB">
        <w:rPr>
          <w:rFonts w:cs="Arial"/>
          <w:sz w:val="20"/>
          <w:lang w:val="x-none" w:eastAsia="en-GB"/>
        </w:rPr>
        <w:t>vehiculele de tip PSV (</w:t>
      </w:r>
      <w:r w:rsidR="00DF2CDB" w:rsidRPr="00DF2CDB">
        <w:rPr>
          <w:rFonts w:cs="Arial"/>
          <w:sz w:val="20"/>
          <w:lang w:val="x-none" w:eastAsia="en-GB"/>
        </w:rPr>
        <w:t xml:space="preserve">însemnând un total de </w:t>
      </w:r>
      <w:r w:rsidR="003E5E1E">
        <w:rPr>
          <w:rFonts w:cs="Arial"/>
          <w:sz w:val="20"/>
          <w:lang w:val="x-none" w:eastAsia="en-GB"/>
        </w:rPr>
        <w:t>4</w:t>
      </w:r>
      <w:r w:rsidR="003E5E1E">
        <w:rPr>
          <w:rFonts w:cs="Arial"/>
          <w:sz w:val="20"/>
          <w:lang w:val="en-US" w:eastAsia="en-GB"/>
        </w:rPr>
        <w:t>.</w:t>
      </w:r>
      <w:r w:rsidR="00DF2CDB">
        <w:rPr>
          <w:rFonts w:cs="Arial"/>
          <w:sz w:val="20"/>
          <w:lang w:val="x-none" w:eastAsia="en-GB"/>
        </w:rPr>
        <w:t xml:space="preserve">000 km) se înregistrează </w:t>
      </w:r>
      <w:r w:rsidR="00DF2CDB">
        <w:rPr>
          <w:rFonts w:cs="Arial"/>
          <w:sz w:val="20"/>
          <w:lang w:val="ro-RO" w:eastAsia="en-GB"/>
        </w:rPr>
        <w:t xml:space="preserve">pe drumuri </w:t>
      </w:r>
      <w:r w:rsidR="00DF2CDB">
        <w:rPr>
          <w:rFonts w:cs="Arial"/>
          <w:sz w:val="20"/>
          <w:lang w:val="x-none" w:eastAsia="en-GB"/>
        </w:rPr>
        <w:t>suburban</w:t>
      </w:r>
      <w:r w:rsidR="00DF2CDB">
        <w:rPr>
          <w:rFonts w:cs="Arial"/>
          <w:sz w:val="20"/>
          <w:lang w:val="ro-RO" w:eastAsia="en-GB"/>
        </w:rPr>
        <w:t>e,</w:t>
      </w:r>
      <w:r>
        <w:rPr>
          <w:rFonts w:cs="Arial"/>
          <w:sz w:val="20"/>
          <w:lang w:val="x-none" w:eastAsia="en-GB"/>
        </w:rPr>
        <w:t xml:space="preserve"> la o viteză medie de 50 km/h.</w:t>
      </w:r>
    </w:p>
    <w:p w:rsidR="00964FF6" w:rsidRDefault="00964FF6" w:rsidP="00964FF6">
      <w:pPr>
        <w:autoSpaceDE w:val="0"/>
        <w:autoSpaceDN w:val="0"/>
        <w:adjustRightInd w:val="0"/>
        <w:rPr>
          <w:rFonts w:cs="Arial"/>
          <w:sz w:val="20"/>
          <w:lang w:val="x-none" w:eastAsia="en-GB"/>
        </w:rPr>
      </w:pPr>
    </w:p>
    <w:p w:rsidR="00E858C9" w:rsidRDefault="003E5E1E" w:rsidP="00E858C9">
      <w:r w:rsidRPr="003E5E1E">
        <w:rPr>
          <w:noProof/>
          <w:lang w:val="ro-RO" w:eastAsia="ro-RO"/>
        </w:rPr>
        <w:drawing>
          <wp:inline distT="0" distB="0" distL="0" distR="0" wp14:anchorId="1E09566D" wp14:editId="67454B7E">
            <wp:extent cx="5759450" cy="1174190"/>
            <wp:effectExtent l="0" t="0" r="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1174190"/>
                    </a:xfrm>
                    <a:prstGeom prst="rect">
                      <a:avLst/>
                    </a:prstGeom>
                    <a:noFill/>
                    <a:ln>
                      <a:noFill/>
                    </a:ln>
                  </pic:spPr>
                </pic:pic>
              </a:graphicData>
            </a:graphic>
          </wp:inline>
        </w:drawing>
      </w:r>
    </w:p>
    <w:p w:rsidR="00CF6334" w:rsidRDefault="00CF6334">
      <w:pPr>
        <w:rPr>
          <w:rFonts w:cs="Arial"/>
          <w:bCs/>
          <w:i/>
          <w:kern w:val="32"/>
          <w:szCs w:val="21"/>
          <w:lang w:val="en-US"/>
        </w:rPr>
      </w:pPr>
      <w:bookmarkStart w:id="5308" w:name="_Toc452994230"/>
      <w:r>
        <w:rPr>
          <w:lang w:val="en-US"/>
        </w:rPr>
        <w:br w:type="page"/>
      </w:r>
    </w:p>
    <w:p w:rsidR="001E25D3" w:rsidRDefault="001E25D3" w:rsidP="001E25D3">
      <w:pPr>
        <w:pStyle w:val="JAGLevel2"/>
        <w:numPr>
          <w:ilvl w:val="0"/>
          <w:numId w:val="0"/>
        </w:numPr>
        <w:ind w:left="432"/>
        <w:rPr>
          <w:lang w:val="en-US"/>
        </w:rPr>
      </w:pPr>
    </w:p>
    <w:p w:rsidR="00E858C9" w:rsidRPr="001E25D3" w:rsidRDefault="0003615D" w:rsidP="001E25D3">
      <w:pPr>
        <w:pStyle w:val="JAGLevel2"/>
        <w:ind w:left="432"/>
        <w:rPr>
          <w:lang w:val="en-US"/>
        </w:rPr>
      </w:pPr>
      <w:bookmarkStart w:id="5309" w:name="_Toc453838655"/>
      <w:r>
        <w:rPr>
          <w:lang w:val="en-US"/>
        </w:rPr>
        <w:t>Pasul</w:t>
      </w:r>
      <w:r w:rsidR="00E858C9" w:rsidRPr="001E25D3">
        <w:rPr>
          <w:lang w:val="en-US"/>
        </w:rPr>
        <w:t xml:space="preserve"> 7: Re</w:t>
      </w:r>
      <w:bookmarkEnd w:id="5308"/>
      <w:r>
        <w:rPr>
          <w:lang w:val="en-US"/>
        </w:rPr>
        <w:t>zultate</w:t>
      </w:r>
      <w:bookmarkEnd w:id="5309"/>
    </w:p>
    <w:p w:rsidR="00964FF6" w:rsidRDefault="00964FF6" w:rsidP="00E858C9"/>
    <w:p w:rsidR="00DF2CDB" w:rsidRDefault="00DF2CDB" w:rsidP="00E858C9"/>
    <w:p w:rsidR="00DF2CDB" w:rsidRDefault="00DF2CDB" w:rsidP="00E858C9">
      <w:r>
        <w:t xml:space="preserve">Rezultatele sunt apoi prezentate </w:t>
      </w:r>
      <w:r>
        <w:rPr>
          <w:rFonts w:cs="Arial"/>
        </w:rPr>
        <w:t>î</w:t>
      </w:r>
      <w:r>
        <w:t>n partea de sus a p</w:t>
      </w:r>
      <w:r w:rsidR="00121587">
        <w:t xml:space="preserve">aginii. </w:t>
      </w:r>
      <w:proofErr w:type="gramStart"/>
      <w:r w:rsidR="00121587">
        <w:t>Aici sunt preze</w:t>
      </w:r>
      <w:r>
        <w:t>nt</w:t>
      </w:r>
      <w:r w:rsidR="00121587">
        <w:rPr>
          <w:rFonts w:cs="Arial"/>
        </w:rPr>
        <w:t>ate</w:t>
      </w:r>
      <w:r>
        <w:t xml:space="preserve"> emisiile</w:t>
      </w:r>
      <w:r w:rsidR="00121587">
        <w:t xml:space="preserve"> GES</w:t>
      </w:r>
      <w:r>
        <w:t xml:space="preserve"> totale, dar </w:t>
      </w:r>
      <w:r>
        <w:rPr>
          <w:rFonts w:cs="Arial"/>
        </w:rPr>
        <w:t>ș</w:t>
      </w:r>
      <w:r>
        <w:t>i contribu</w:t>
      </w:r>
      <w:r>
        <w:rPr>
          <w:rFonts w:cs="Arial"/>
        </w:rPr>
        <w:t>ț</w:t>
      </w:r>
      <w:r>
        <w:t>ia la emisiile totale (sub-totaluri) a fiec</w:t>
      </w:r>
      <w:r>
        <w:rPr>
          <w:rFonts w:cs="Arial"/>
        </w:rPr>
        <w:t>ă</w:t>
      </w:r>
      <w:r>
        <w:t>rei clase de vehicule.</w:t>
      </w:r>
      <w:proofErr w:type="gramEnd"/>
    </w:p>
    <w:p w:rsidR="00DF2CDB" w:rsidRDefault="00DF2CDB" w:rsidP="00E858C9"/>
    <w:p w:rsidR="00E858C9" w:rsidRPr="00F931CE" w:rsidRDefault="00E858C9" w:rsidP="00E858C9"/>
    <w:p w:rsidR="00B75FAC" w:rsidRPr="006B63FE" w:rsidRDefault="006A7EAA" w:rsidP="00B75FAC">
      <w:pPr>
        <w:rPr>
          <w:szCs w:val="21"/>
        </w:rPr>
      </w:pPr>
      <w:r w:rsidRPr="006A7EAA">
        <w:rPr>
          <w:noProof/>
          <w:lang w:val="ro-RO" w:eastAsia="ro-RO"/>
        </w:rPr>
        <w:drawing>
          <wp:inline distT="0" distB="0" distL="0" distR="0" wp14:anchorId="3401C33C" wp14:editId="42ABA3EC">
            <wp:extent cx="5759450" cy="13738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1373849"/>
                    </a:xfrm>
                    <a:prstGeom prst="rect">
                      <a:avLst/>
                    </a:prstGeom>
                    <a:noFill/>
                    <a:ln>
                      <a:noFill/>
                    </a:ln>
                  </pic:spPr>
                </pic:pic>
              </a:graphicData>
            </a:graphic>
          </wp:inline>
        </w:drawing>
      </w:r>
    </w:p>
    <w:p w:rsidR="00B75FAC" w:rsidRDefault="00B75FAC" w:rsidP="00B75FAC">
      <w:pPr>
        <w:rPr>
          <w:b/>
          <w:color w:val="1F497D" w:themeColor="text2"/>
          <w:szCs w:val="21"/>
          <w:lang w:val="en-US"/>
        </w:rPr>
      </w:pPr>
      <w:r>
        <w:rPr>
          <w:b/>
          <w:color w:val="1F497D" w:themeColor="text2"/>
          <w:szCs w:val="21"/>
          <w:lang w:val="en-US"/>
        </w:rPr>
        <w:br w:type="page"/>
      </w:r>
    </w:p>
    <w:p w:rsidR="00B75FAC" w:rsidRDefault="001E25D3" w:rsidP="00B75FAC">
      <w:pPr>
        <w:pStyle w:val="JAGLevel1"/>
        <w:rPr>
          <w:lang w:val="en-US"/>
        </w:rPr>
      </w:pPr>
      <w:bookmarkStart w:id="5310" w:name="_Toc453838656"/>
      <w:r>
        <w:rPr>
          <w:lang w:val="en-US"/>
        </w:rPr>
        <w:lastRenderedPageBreak/>
        <w:t>Calcul</w:t>
      </w:r>
      <w:r w:rsidR="00FE1D69">
        <w:rPr>
          <w:lang w:val="en-US"/>
        </w:rPr>
        <w:t>area prin Metoda “dezagregată”</w:t>
      </w:r>
      <w:bookmarkEnd w:id="5310"/>
    </w:p>
    <w:p w:rsidR="00FE1D69" w:rsidRPr="00E10C35" w:rsidRDefault="00FE1D69" w:rsidP="0003615D">
      <w:pPr>
        <w:pStyle w:val="JAGLevel2"/>
        <w:ind w:left="426"/>
      </w:pPr>
      <w:bookmarkStart w:id="5311" w:name="_Toc453838657"/>
      <w:r>
        <w:t xml:space="preserve">Pasul </w:t>
      </w:r>
      <w:r w:rsidR="00BE24F4">
        <w:t xml:space="preserve">1: </w:t>
      </w:r>
      <w:r>
        <w:t>Cerințe privind datele de intrare</w:t>
      </w:r>
      <w:bookmarkEnd w:id="5311"/>
    </w:p>
    <w:p w:rsidR="00FE1D69" w:rsidRDefault="00FE1D69" w:rsidP="00FE1D69">
      <w:pPr>
        <w:rPr>
          <w:rFonts w:cs="Arial"/>
        </w:rPr>
      </w:pPr>
    </w:p>
    <w:p w:rsidR="00964FF6" w:rsidRDefault="00964FF6" w:rsidP="00964FF6">
      <w:pPr>
        <w:autoSpaceDE w:val="0"/>
        <w:autoSpaceDN w:val="0"/>
        <w:adjustRightInd w:val="0"/>
        <w:rPr>
          <w:rFonts w:cs="Arial"/>
          <w:sz w:val="20"/>
          <w:lang w:val="en-US" w:eastAsia="en-GB"/>
        </w:rPr>
      </w:pPr>
      <w:r w:rsidRPr="00CC2A25">
        <w:rPr>
          <w:rFonts w:cs="Arial"/>
          <w:color w:val="E36C0A" w:themeColor="accent6" w:themeShade="BF"/>
          <w:sz w:val="20"/>
          <w:lang w:val="x-none" w:eastAsia="en-GB"/>
        </w:rPr>
        <w:t xml:space="preserve">Metoda dezagregată </w:t>
      </w:r>
      <w:r>
        <w:rPr>
          <w:rFonts w:cs="Arial"/>
          <w:sz w:val="20"/>
          <w:lang w:val="x-none" w:eastAsia="en-GB"/>
        </w:rPr>
        <w:t>este folosită pentru evalu</w:t>
      </w:r>
      <w:r w:rsidR="002F1405">
        <w:rPr>
          <w:rFonts w:cs="Arial"/>
          <w:sz w:val="20"/>
          <w:lang w:val="x-none" w:eastAsia="en-GB"/>
        </w:rPr>
        <w:t xml:space="preserve">area datelor de transport </w:t>
      </w:r>
      <w:r w:rsidR="002F1405">
        <w:rPr>
          <w:rFonts w:cs="Arial"/>
          <w:sz w:val="20"/>
          <w:lang w:val="en-US" w:eastAsia="en-GB"/>
        </w:rPr>
        <w:t>de la nivelul reprezentat de</w:t>
      </w:r>
      <w:r>
        <w:rPr>
          <w:rFonts w:cs="Arial"/>
          <w:sz w:val="20"/>
          <w:lang w:val="x-none" w:eastAsia="en-GB"/>
        </w:rPr>
        <w:t xml:space="preserve"> tronsoane</w:t>
      </w:r>
      <w:r w:rsidR="009A2A9A">
        <w:rPr>
          <w:rFonts w:cs="Arial"/>
          <w:sz w:val="20"/>
          <w:lang w:val="x-none" w:eastAsia="en-GB"/>
        </w:rPr>
        <w:t xml:space="preserve"> de drum</w:t>
      </w:r>
      <w:r>
        <w:rPr>
          <w:rFonts w:cs="Arial"/>
          <w:sz w:val="20"/>
          <w:lang w:val="x-none" w:eastAsia="en-GB"/>
        </w:rPr>
        <w:t>.</w:t>
      </w:r>
      <w:r w:rsidR="00FE1D69">
        <w:rPr>
          <w:rFonts w:cs="Arial"/>
          <w:sz w:val="20"/>
          <w:lang w:val="ro-RO" w:eastAsia="en-GB"/>
        </w:rPr>
        <w:t xml:space="preserve"> </w:t>
      </w:r>
      <w:r w:rsidR="00C965FB">
        <w:rPr>
          <w:rFonts w:cs="Arial"/>
          <w:sz w:val="20"/>
          <w:lang w:val="x-none" w:eastAsia="en-GB"/>
        </w:rPr>
        <w:t>Ȋ</w:t>
      </w:r>
      <w:r w:rsidR="00C965FB">
        <w:rPr>
          <w:rFonts w:cs="Arial"/>
          <w:sz w:val="20"/>
          <w:lang w:val="ro-RO" w:eastAsia="en-GB"/>
        </w:rPr>
        <w:t>n vederea</w:t>
      </w:r>
      <w:r>
        <w:rPr>
          <w:rFonts w:cs="Arial"/>
          <w:sz w:val="20"/>
          <w:lang w:val="x-none" w:eastAsia="en-GB"/>
        </w:rPr>
        <w:t xml:space="preserve"> folosi</w:t>
      </w:r>
      <w:r w:rsidR="00C965FB">
        <w:rPr>
          <w:rFonts w:cs="Arial"/>
          <w:sz w:val="20"/>
          <w:lang w:val="ro-RO" w:eastAsia="en-GB"/>
        </w:rPr>
        <w:t>rii</w:t>
      </w:r>
      <w:r w:rsidR="00C965FB">
        <w:rPr>
          <w:rFonts w:cs="Arial"/>
          <w:sz w:val="20"/>
          <w:lang w:val="x-none" w:eastAsia="en-GB"/>
        </w:rPr>
        <w:t xml:space="preserve"> metod</w:t>
      </w:r>
      <w:r w:rsidR="00C965FB">
        <w:rPr>
          <w:rFonts w:cs="Arial"/>
          <w:sz w:val="20"/>
          <w:lang w:val="ro-RO" w:eastAsia="en-GB"/>
        </w:rPr>
        <w:t>ei</w:t>
      </w:r>
      <w:r w:rsidR="00C965FB">
        <w:rPr>
          <w:rFonts w:cs="Arial"/>
          <w:sz w:val="20"/>
          <w:lang w:val="x-none" w:eastAsia="en-GB"/>
        </w:rPr>
        <w:t xml:space="preserve"> dezagregat</w:t>
      </w:r>
      <w:r w:rsidR="00C965FB">
        <w:rPr>
          <w:rFonts w:cs="Arial"/>
          <w:sz w:val="20"/>
          <w:lang w:val="ro-RO" w:eastAsia="en-GB"/>
        </w:rPr>
        <w:t>e</w:t>
      </w:r>
      <w:r>
        <w:rPr>
          <w:rFonts w:cs="Arial"/>
          <w:sz w:val="20"/>
          <w:lang w:val="x-none" w:eastAsia="en-GB"/>
        </w:rPr>
        <w:t>, utilizatorul este solicitat să introducă următoarele date de intrare:</w:t>
      </w:r>
    </w:p>
    <w:p w:rsidR="009A2A9A" w:rsidRPr="009A2A9A" w:rsidRDefault="009A2A9A" w:rsidP="00964FF6">
      <w:pPr>
        <w:autoSpaceDE w:val="0"/>
        <w:autoSpaceDN w:val="0"/>
        <w:adjustRightInd w:val="0"/>
        <w:rPr>
          <w:rFonts w:cs="Arial"/>
          <w:sz w:val="20"/>
          <w:lang w:val="en-US" w:eastAsia="en-GB"/>
        </w:rPr>
      </w:pPr>
    </w:p>
    <w:p w:rsidR="00964FF6" w:rsidRDefault="00964FF6" w:rsidP="00C35848">
      <w:pPr>
        <w:numPr>
          <w:ilvl w:val="0"/>
          <w:numId w:val="48"/>
        </w:numPr>
        <w:autoSpaceDE w:val="0"/>
        <w:autoSpaceDN w:val="0"/>
        <w:adjustRightInd w:val="0"/>
        <w:rPr>
          <w:rFonts w:cs="Arial"/>
          <w:sz w:val="20"/>
          <w:lang w:val="x-none" w:eastAsia="en-GB"/>
        </w:rPr>
      </w:pPr>
      <w:r>
        <w:rPr>
          <w:rFonts w:cs="Arial"/>
          <w:sz w:val="20"/>
          <w:lang w:val="x-none" w:eastAsia="en-GB"/>
        </w:rPr>
        <w:t>Anul evaluării (</w:t>
      </w:r>
      <w:r w:rsidR="00C35848" w:rsidRPr="00C35848">
        <w:rPr>
          <w:rFonts w:cs="Arial"/>
          <w:sz w:val="20"/>
          <w:lang w:val="x-none" w:eastAsia="en-GB"/>
        </w:rPr>
        <w:t>anul de referință pentru datele introduse</w:t>
      </w:r>
      <w:r>
        <w:rPr>
          <w:rFonts w:cs="Arial"/>
          <w:sz w:val="20"/>
          <w:lang w:val="x-none" w:eastAsia="en-GB"/>
        </w:rPr>
        <w:t>)</w:t>
      </w:r>
      <w:r w:rsidR="00C35848">
        <w:rPr>
          <w:rFonts w:cs="Arial"/>
          <w:sz w:val="20"/>
          <w:lang w:val="ro-RO" w:eastAsia="en-GB"/>
        </w:rPr>
        <w:t>;</w:t>
      </w:r>
    </w:p>
    <w:p w:rsidR="00964FF6" w:rsidRDefault="00964FF6" w:rsidP="00964FF6">
      <w:pPr>
        <w:numPr>
          <w:ilvl w:val="0"/>
          <w:numId w:val="48"/>
        </w:numPr>
        <w:autoSpaceDE w:val="0"/>
        <w:autoSpaceDN w:val="0"/>
        <w:adjustRightInd w:val="0"/>
        <w:rPr>
          <w:rFonts w:cs="Arial"/>
          <w:sz w:val="20"/>
          <w:lang w:val="x-none" w:eastAsia="en-GB"/>
        </w:rPr>
      </w:pPr>
      <w:r>
        <w:rPr>
          <w:rFonts w:cs="Arial"/>
          <w:sz w:val="20"/>
          <w:lang w:val="x-none" w:eastAsia="en-GB"/>
        </w:rPr>
        <w:t>Pentru fiecare tronson care urmează să fie evaluat:</w:t>
      </w:r>
    </w:p>
    <w:p w:rsidR="00964FF6" w:rsidRDefault="00C35848" w:rsidP="00964FF6">
      <w:pPr>
        <w:numPr>
          <w:ilvl w:val="0"/>
          <w:numId w:val="47"/>
        </w:numPr>
        <w:autoSpaceDE w:val="0"/>
        <w:autoSpaceDN w:val="0"/>
        <w:adjustRightInd w:val="0"/>
        <w:rPr>
          <w:rFonts w:cs="Arial"/>
          <w:sz w:val="20"/>
          <w:lang w:val="x-none" w:eastAsia="en-GB"/>
        </w:rPr>
      </w:pPr>
      <w:r>
        <w:rPr>
          <w:rFonts w:cs="Arial"/>
          <w:sz w:val="20"/>
          <w:lang w:val="ro-RO" w:eastAsia="en-GB"/>
        </w:rPr>
        <w:t>Intensitatea</w:t>
      </w:r>
      <w:r>
        <w:rPr>
          <w:rFonts w:cs="Arial"/>
          <w:sz w:val="20"/>
          <w:lang w:val="x-none" w:eastAsia="en-GB"/>
        </w:rPr>
        <w:t xml:space="preserve"> or</w:t>
      </w:r>
      <w:r>
        <w:rPr>
          <w:rFonts w:cs="Arial"/>
          <w:sz w:val="20"/>
          <w:lang w:val="ro-RO" w:eastAsia="en-GB"/>
        </w:rPr>
        <w:t>ară a fluxurilor de transport</w:t>
      </w:r>
      <w:r>
        <w:rPr>
          <w:rFonts w:cs="Arial"/>
          <w:sz w:val="20"/>
          <w:lang w:val="x-none" w:eastAsia="en-GB"/>
        </w:rPr>
        <w:t xml:space="preserve"> pentru fiecare clasă</w:t>
      </w:r>
      <w:r w:rsidR="00964FF6">
        <w:rPr>
          <w:rFonts w:cs="Arial"/>
          <w:sz w:val="20"/>
          <w:lang w:val="x-none" w:eastAsia="en-GB"/>
        </w:rPr>
        <w:t xml:space="preserve"> de vehicule</w:t>
      </w:r>
      <w:r>
        <w:rPr>
          <w:rFonts w:cs="Arial"/>
          <w:sz w:val="20"/>
          <w:lang w:val="ro-RO" w:eastAsia="en-GB"/>
        </w:rPr>
        <w:t>;</w:t>
      </w:r>
    </w:p>
    <w:p w:rsidR="00964FF6" w:rsidRDefault="00964FF6" w:rsidP="00964FF6">
      <w:pPr>
        <w:numPr>
          <w:ilvl w:val="0"/>
          <w:numId w:val="47"/>
        </w:numPr>
        <w:autoSpaceDE w:val="0"/>
        <w:autoSpaceDN w:val="0"/>
        <w:adjustRightInd w:val="0"/>
        <w:rPr>
          <w:rFonts w:cs="Arial"/>
          <w:sz w:val="20"/>
          <w:lang w:val="x-none" w:eastAsia="en-GB"/>
        </w:rPr>
      </w:pPr>
      <w:r>
        <w:rPr>
          <w:rFonts w:cs="Arial"/>
          <w:sz w:val="20"/>
          <w:lang w:val="x-none" w:eastAsia="en-GB"/>
        </w:rPr>
        <w:t>Viteza medie pentru acel tronson</w:t>
      </w:r>
      <w:r w:rsidR="009A2A9A">
        <w:rPr>
          <w:rFonts w:cs="Arial"/>
          <w:sz w:val="20"/>
          <w:lang w:val="en-US" w:eastAsia="en-GB"/>
        </w:rPr>
        <w:t>;</w:t>
      </w:r>
    </w:p>
    <w:p w:rsidR="00964FF6" w:rsidRDefault="00964FF6" w:rsidP="00964FF6">
      <w:pPr>
        <w:numPr>
          <w:ilvl w:val="0"/>
          <w:numId w:val="47"/>
        </w:numPr>
        <w:autoSpaceDE w:val="0"/>
        <w:autoSpaceDN w:val="0"/>
        <w:adjustRightInd w:val="0"/>
        <w:rPr>
          <w:rFonts w:cs="Arial"/>
          <w:sz w:val="20"/>
          <w:lang w:val="x-none" w:eastAsia="en-GB"/>
        </w:rPr>
      </w:pPr>
      <w:r>
        <w:rPr>
          <w:rFonts w:cs="Arial"/>
          <w:sz w:val="20"/>
          <w:lang w:val="x-none" w:eastAsia="en-GB"/>
        </w:rPr>
        <w:t>Lungimea tronsonului</w:t>
      </w:r>
      <w:r w:rsidR="009A2A9A">
        <w:rPr>
          <w:rFonts w:cs="Arial"/>
          <w:sz w:val="20"/>
          <w:lang w:val="en-US" w:eastAsia="en-GB"/>
        </w:rPr>
        <w:t>;</w:t>
      </w:r>
    </w:p>
    <w:p w:rsidR="009A2A9A" w:rsidRDefault="009A2A9A" w:rsidP="00964FF6">
      <w:pPr>
        <w:autoSpaceDE w:val="0"/>
        <w:autoSpaceDN w:val="0"/>
        <w:adjustRightInd w:val="0"/>
        <w:rPr>
          <w:rFonts w:cs="Arial"/>
          <w:sz w:val="20"/>
          <w:lang w:val="en-US" w:eastAsia="en-GB"/>
        </w:rPr>
      </w:pPr>
    </w:p>
    <w:p w:rsidR="007446C3" w:rsidRPr="00313D9A" w:rsidRDefault="00DC0A2D" w:rsidP="00313D9A">
      <w:pPr>
        <w:autoSpaceDE w:val="0"/>
        <w:autoSpaceDN w:val="0"/>
        <w:adjustRightInd w:val="0"/>
        <w:rPr>
          <w:rFonts w:cs="Arial"/>
          <w:sz w:val="20"/>
          <w:lang w:val="ro-RO" w:eastAsia="en-GB"/>
        </w:rPr>
      </w:pPr>
      <w:r>
        <w:rPr>
          <w:rFonts w:cs="Arial"/>
          <w:sz w:val="20"/>
          <w:lang w:val="x-none" w:eastAsia="en-GB"/>
        </w:rPr>
        <w:t>P</w:t>
      </w:r>
      <w:r>
        <w:rPr>
          <w:rFonts w:cs="Arial"/>
          <w:sz w:val="20"/>
          <w:lang w:val="ro-RO" w:eastAsia="en-GB"/>
        </w:rPr>
        <w:t>rin</w:t>
      </w:r>
      <w:r w:rsidR="00964FF6">
        <w:rPr>
          <w:rFonts w:cs="Arial"/>
          <w:sz w:val="20"/>
          <w:lang w:val="x-none" w:eastAsia="en-GB"/>
        </w:rPr>
        <w:t xml:space="preserve"> ace</w:t>
      </w:r>
      <w:r w:rsidR="009A2A9A">
        <w:rPr>
          <w:rFonts w:cs="Arial"/>
          <w:sz w:val="20"/>
          <w:lang w:val="en-US" w:eastAsia="en-GB"/>
        </w:rPr>
        <w:t>a</w:t>
      </w:r>
      <w:r w:rsidR="009A2A9A">
        <w:rPr>
          <w:rFonts w:cs="Arial"/>
          <w:sz w:val="20"/>
          <w:lang w:val="x-none" w:eastAsia="en-GB"/>
        </w:rPr>
        <w:t>stă</w:t>
      </w:r>
      <w:r w:rsidR="00964FF6">
        <w:rPr>
          <w:rFonts w:cs="Arial"/>
          <w:sz w:val="20"/>
          <w:lang w:val="x-none" w:eastAsia="en-GB"/>
        </w:rPr>
        <w:t xml:space="preserve"> metodă, datele medii orare</w:t>
      </w:r>
      <w:r w:rsidR="009A2A9A">
        <w:rPr>
          <w:rFonts w:cs="Arial"/>
          <w:sz w:val="20"/>
          <w:lang w:val="ro-RO" w:eastAsia="en-GB"/>
        </w:rPr>
        <w:t xml:space="preserve"> privind fluxurile de</w:t>
      </w:r>
      <w:r>
        <w:rPr>
          <w:rFonts w:cs="Arial"/>
          <w:sz w:val="20"/>
          <w:lang w:val="ro-RO" w:eastAsia="en-GB"/>
        </w:rPr>
        <w:t xml:space="preserve"> transport</w:t>
      </w:r>
      <w:r w:rsidR="00964FF6">
        <w:rPr>
          <w:rFonts w:cs="Arial"/>
          <w:sz w:val="20"/>
          <w:lang w:val="x-none" w:eastAsia="en-GB"/>
        </w:rPr>
        <w:t xml:space="preserve"> sunt introduse</w:t>
      </w:r>
      <w:r w:rsidRPr="00DC0A2D">
        <w:t xml:space="preserve"> </w:t>
      </w:r>
      <w:r w:rsidRPr="00DC0A2D">
        <w:rPr>
          <w:rFonts w:cs="Arial"/>
          <w:sz w:val="20"/>
          <w:lang w:val="x-none" w:eastAsia="en-GB"/>
        </w:rPr>
        <w:t>în cadrul foii de calcul</w:t>
      </w:r>
      <w:r w:rsidR="00964FF6">
        <w:rPr>
          <w:rFonts w:cs="Arial"/>
          <w:sz w:val="20"/>
          <w:lang w:val="x-none" w:eastAsia="en-GB"/>
        </w:rPr>
        <w:t xml:space="preserve"> şi apoi sunt trans</w:t>
      </w:r>
      <w:r>
        <w:rPr>
          <w:rFonts w:cs="Arial"/>
          <w:sz w:val="20"/>
          <w:lang w:val="x-none" w:eastAsia="en-GB"/>
        </w:rPr>
        <w:t>formate automat în</w:t>
      </w:r>
      <w:r w:rsidR="00A24A7F">
        <w:rPr>
          <w:rFonts w:cs="Arial"/>
          <w:sz w:val="20"/>
          <w:lang w:val="ro-RO" w:eastAsia="en-GB"/>
        </w:rPr>
        <w:t>tr-un total</w:t>
      </w:r>
      <w:r w:rsidR="00C35848">
        <w:rPr>
          <w:rFonts w:cs="Arial"/>
          <w:sz w:val="20"/>
          <w:lang w:val="x-none" w:eastAsia="en-GB"/>
        </w:rPr>
        <w:t xml:space="preserve"> a</w:t>
      </w:r>
      <w:r w:rsidR="00964FF6">
        <w:rPr>
          <w:rFonts w:cs="Arial"/>
          <w:sz w:val="20"/>
          <w:lang w:val="x-none" w:eastAsia="en-GB"/>
        </w:rPr>
        <w:t>nual</w:t>
      </w:r>
      <w:r>
        <w:rPr>
          <w:rFonts w:cs="Arial"/>
          <w:sz w:val="20"/>
          <w:lang w:val="ro-RO" w:eastAsia="en-GB"/>
        </w:rPr>
        <w:t>,</w:t>
      </w:r>
      <w:r w:rsidR="00964FF6">
        <w:rPr>
          <w:rFonts w:cs="Arial"/>
          <w:sz w:val="20"/>
          <w:lang w:val="x-none" w:eastAsia="en-GB"/>
        </w:rPr>
        <w:t xml:space="preserve"> prin util</w:t>
      </w:r>
      <w:r>
        <w:rPr>
          <w:rFonts w:cs="Arial"/>
          <w:sz w:val="20"/>
          <w:lang w:val="x-none" w:eastAsia="en-GB"/>
        </w:rPr>
        <w:t>izarea factor</w:t>
      </w:r>
      <w:r w:rsidR="00A24A7F">
        <w:rPr>
          <w:rFonts w:cs="Arial"/>
          <w:sz w:val="20"/>
          <w:lang w:val="ro-RO" w:eastAsia="en-GB"/>
        </w:rPr>
        <w:t>ului</w:t>
      </w:r>
      <w:r w:rsidR="009A2A9A">
        <w:rPr>
          <w:rFonts w:cs="Arial"/>
          <w:sz w:val="20"/>
          <w:lang w:val="x-none" w:eastAsia="en-GB"/>
        </w:rPr>
        <w:t xml:space="preserve"> de 8</w:t>
      </w:r>
      <w:r w:rsidR="009A2A9A">
        <w:rPr>
          <w:rFonts w:cs="Arial"/>
          <w:sz w:val="20"/>
          <w:lang w:val="en-US" w:eastAsia="en-GB"/>
        </w:rPr>
        <w:t>.</w:t>
      </w:r>
      <w:r>
        <w:rPr>
          <w:rFonts w:cs="Arial"/>
          <w:sz w:val="20"/>
          <w:lang w:val="x-none" w:eastAsia="en-GB"/>
        </w:rPr>
        <w:t>760</w:t>
      </w:r>
      <w:r>
        <w:rPr>
          <w:rFonts w:cs="Arial"/>
          <w:sz w:val="20"/>
          <w:lang w:val="ro-RO" w:eastAsia="en-GB"/>
        </w:rPr>
        <w:t xml:space="preserve">, ce reprezintă </w:t>
      </w:r>
      <w:r w:rsidR="00C35848">
        <w:rPr>
          <w:rFonts w:cs="Arial"/>
          <w:sz w:val="20"/>
          <w:lang w:val="x-none" w:eastAsia="en-GB"/>
        </w:rPr>
        <w:t>nu</w:t>
      </w:r>
      <w:r w:rsidR="00964FF6">
        <w:rPr>
          <w:rFonts w:cs="Arial"/>
          <w:sz w:val="20"/>
          <w:lang w:val="x-none" w:eastAsia="en-GB"/>
        </w:rPr>
        <w:t>m</w:t>
      </w:r>
      <w:r w:rsidR="00C35848">
        <w:rPr>
          <w:rFonts w:cs="Arial"/>
          <w:sz w:val="20"/>
          <w:lang w:val="x-none" w:eastAsia="en-GB"/>
        </w:rPr>
        <w:t>ă</w:t>
      </w:r>
      <w:r w:rsidR="00A24A7F">
        <w:rPr>
          <w:rFonts w:cs="Arial"/>
          <w:sz w:val="20"/>
          <w:lang w:val="x-none" w:eastAsia="en-GB"/>
        </w:rPr>
        <w:t>rul de ore</w:t>
      </w:r>
      <w:r w:rsidR="00A24A7F">
        <w:rPr>
          <w:rFonts w:cs="Arial"/>
          <w:sz w:val="20"/>
          <w:lang w:val="ro-RO" w:eastAsia="en-GB"/>
        </w:rPr>
        <w:t>/</w:t>
      </w:r>
      <w:r>
        <w:rPr>
          <w:rFonts w:cs="Arial"/>
          <w:sz w:val="20"/>
          <w:lang w:val="x-none" w:eastAsia="en-GB"/>
        </w:rPr>
        <w:t>an</w:t>
      </w:r>
      <w:r>
        <w:rPr>
          <w:rFonts w:cs="Arial"/>
          <w:sz w:val="20"/>
          <w:lang w:val="ro-RO" w:eastAsia="en-GB"/>
        </w:rPr>
        <w:t>.</w:t>
      </w:r>
    </w:p>
    <w:p w:rsidR="007446C3" w:rsidRPr="007446C3" w:rsidRDefault="007446C3" w:rsidP="007446C3">
      <w:pPr>
        <w:rPr>
          <w:lang w:val="ro-RO"/>
        </w:rPr>
      </w:pPr>
    </w:p>
    <w:p w:rsidR="007446C3" w:rsidRPr="007446C3" w:rsidRDefault="007446C3" w:rsidP="0003615D">
      <w:pPr>
        <w:pStyle w:val="JAGLevel2"/>
        <w:ind w:left="426"/>
      </w:pPr>
      <w:bookmarkStart w:id="5312" w:name="_Toc453838658"/>
      <w:r w:rsidRPr="007446C3">
        <w:t>Pasul 2: Des</w:t>
      </w:r>
      <w:r w:rsidR="00313D9A">
        <w:t xml:space="preserve">chideți pagina denumită </w:t>
      </w:r>
      <w:r w:rsidR="00313D9A" w:rsidRPr="00612FB0">
        <w:rPr>
          <w:color w:val="E36C0A" w:themeColor="accent6" w:themeShade="BF"/>
        </w:rPr>
        <w:t>Metoda d</w:t>
      </w:r>
      <w:r w:rsidRPr="00612FB0">
        <w:rPr>
          <w:color w:val="E36C0A" w:themeColor="accent6" w:themeShade="BF"/>
        </w:rPr>
        <w:t>ezagregată</w:t>
      </w:r>
      <w:bookmarkEnd w:id="5312"/>
      <w:r w:rsidRPr="00612FB0">
        <w:rPr>
          <w:color w:val="E36C0A" w:themeColor="accent6" w:themeShade="BF"/>
        </w:rPr>
        <w:t xml:space="preserve"> </w:t>
      </w:r>
    </w:p>
    <w:p w:rsidR="00482371" w:rsidRDefault="00482371" w:rsidP="007446C3">
      <w:pPr>
        <w:pStyle w:val="JAGLevel2"/>
        <w:numPr>
          <w:ilvl w:val="0"/>
          <w:numId w:val="0"/>
        </w:numPr>
        <w:tabs>
          <w:tab w:val="clear" w:pos="567"/>
        </w:tabs>
      </w:pPr>
    </w:p>
    <w:p w:rsidR="007446C3" w:rsidRDefault="007446C3" w:rsidP="00BE24F4">
      <w:r w:rsidRPr="007446C3">
        <w:t xml:space="preserve">Utilizatorul ar trebui </w:t>
      </w:r>
      <w:proofErr w:type="gramStart"/>
      <w:r w:rsidRPr="007446C3">
        <w:t>să</w:t>
      </w:r>
      <w:proofErr w:type="gramEnd"/>
      <w:r w:rsidRPr="007446C3">
        <w:t xml:space="preserve"> deschidă pagina denumită </w:t>
      </w:r>
      <w:r w:rsidR="00313D9A">
        <w:rPr>
          <w:color w:val="E36C0A" w:themeColor="accent6" w:themeShade="BF"/>
        </w:rPr>
        <w:t>Metoda d</w:t>
      </w:r>
      <w:r w:rsidRPr="00BA0F54">
        <w:rPr>
          <w:color w:val="E36C0A" w:themeColor="accent6" w:themeShade="BF"/>
        </w:rPr>
        <w:t xml:space="preserve">ezagregată </w:t>
      </w:r>
      <w:r w:rsidRPr="007446C3">
        <w:t>din cadrul instrumentului</w:t>
      </w:r>
      <w:r w:rsidR="00313D9A">
        <w:t xml:space="preserve"> de analiz</w:t>
      </w:r>
      <w:r w:rsidR="00313D9A">
        <w:rPr>
          <w:rFonts w:cs="Arial"/>
        </w:rPr>
        <w:t>ă</w:t>
      </w:r>
      <w:r w:rsidR="00612FB0">
        <w:t>. Datele de ieșir</w:t>
      </w:r>
      <w:r w:rsidRPr="007446C3">
        <w:t xml:space="preserve">e din utilizarea instrumentului sunt prezentate în partea de sus a paginii, iar datele de intrare sunt prezentate în partea de </w:t>
      </w:r>
      <w:proofErr w:type="gramStart"/>
      <w:r w:rsidRPr="007446C3">
        <w:t>jos</w:t>
      </w:r>
      <w:proofErr w:type="gramEnd"/>
      <w:r w:rsidRPr="007446C3">
        <w:t xml:space="preserve"> a paginii. Utilizatorul ar trebui </w:t>
      </w:r>
      <w:proofErr w:type="gramStart"/>
      <w:r w:rsidRPr="007446C3">
        <w:t>să</w:t>
      </w:r>
      <w:proofErr w:type="gramEnd"/>
      <w:r w:rsidRPr="007446C3">
        <w:t xml:space="preserve"> folosească secţiunea de </w:t>
      </w:r>
      <w:r w:rsidRPr="00313D9A">
        <w:rPr>
          <w:i/>
        </w:rPr>
        <w:t>Date de intrare</w:t>
      </w:r>
      <w:r w:rsidRPr="007446C3">
        <w:t xml:space="preserve"> pentru a completa paşii următori.</w:t>
      </w:r>
    </w:p>
    <w:p w:rsidR="007446C3" w:rsidRDefault="007446C3" w:rsidP="00BE24F4"/>
    <w:p w:rsidR="009D0068" w:rsidRPr="00BA0F54" w:rsidRDefault="0003615D" w:rsidP="0003615D">
      <w:pPr>
        <w:pStyle w:val="JAGLevel2"/>
        <w:ind w:left="426"/>
      </w:pPr>
      <w:bookmarkStart w:id="5313" w:name="_Toc452994234"/>
      <w:bookmarkStart w:id="5314" w:name="_Toc453838659"/>
      <w:r>
        <w:rPr>
          <w:lang w:val="en-US"/>
        </w:rPr>
        <w:t>Pasul</w:t>
      </w:r>
      <w:r w:rsidR="00BE24F4" w:rsidRPr="00BA0F54">
        <w:rPr>
          <w:lang w:val="en-US"/>
        </w:rPr>
        <w:t xml:space="preserve"> 3: </w:t>
      </w:r>
      <w:bookmarkEnd w:id="5313"/>
      <w:r w:rsidR="00BA0F54" w:rsidRPr="00BA0F54">
        <w:rPr>
          <w:lang w:val="en-US"/>
        </w:rPr>
        <w:t>Definiți anul evaluării</w:t>
      </w:r>
      <w:bookmarkEnd w:id="5314"/>
    </w:p>
    <w:p w:rsidR="00BA0F54" w:rsidRPr="00BA0F54" w:rsidRDefault="00BA0F54" w:rsidP="00BA0F54">
      <w:pPr>
        <w:rPr>
          <w:rFonts w:cs="Arial"/>
        </w:rPr>
      </w:pPr>
    </w:p>
    <w:p w:rsidR="00BA0F54" w:rsidRDefault="00BA0F54" w:rsidP="00BA0F54">
      <w:pPr>
        <w:rPr>
          <w:rFonts w:cs="Arial"/>
        </w:rPr>
      </w:pPr>
      <w:r w:rsidRPr="00BA0F54">
        <w:rPr>
          <w:rFonts w:cs="Arial"/>
        </w:rPr>
        <w:t xml:space="preserve">Anul evaluării (pentru care sunt reprezentative datele de trafic) trebuie </w:t>
      </w:r>
      <w:proofErr w:type="gramStart"/>
      <w:r w:rsidRPr="00BA0F54">
        <w:rPr>
          <w:rFonts w:cs="Arial"/>
        </w:rPr>
        <w:t>să</w:t>
      </w:r>
      <w:proofErr w:type="gramEnd"/>
      <w:r w:rsidRPr="00BA0F54">
        <w:rPr>
          <w:rFonts w:cs="Arial"/>
        </w:rPr>
        <w:t xml:space="preserve"> fie completat. </w:t>
      </w:r>
      <w:proofErr w:type="gramStart"/>
      <w:r w:rsidRPr="00BA0F54">
        <w:rPr>
          <w:rFonts w:cs="Arial"/>
        </w:rPr>
        <w:t>În acest exemplu, se</w:t>
      </w:r>
      <w:r w:rsidR="00313D9A">
        <w:rPr>
          <w:rFonts w:cs="Arial"/>
        </w:rPr>
        <w:t xml:space="preserve"> consideră că datele sunt reprez</w:t>
      </w:r>
      <w:r w:rsidRPr="00BA0F54">
        <w:rPr>
          <w:rFonts w:cs="Arial"/>
        </w:rPr>
        <w:t>entative pentru fluxurile aferente anului 2015.</w:t>
      </w:r>
      <w:proofErr w:type="gramEnd"/>
      <w:r w:rsidRPr="00BA0F54">
        <w:rPr>
          <w:rFonts w:cs="Arial"/>
        </w:rPr>
        <w:t xml:space="preserve"> </w:t>
      </w:r>
      <w:proofErr w:type="gramStart"/>
      <w:r w:rsidRPr="00BA0F54">
        <w:rPr>
          <w:rFonts w:cs="Arial"/>
        </w:rPr>
        <w:t>Rezultatele sunt ajustate în cadrul modelului în funcţie de anul evaluării (a se vedea pagina cu Valorile Parametrilor).</w:t>
      </w:r>
      <w:proofErr w:type="gramEnd"/>
    </w:p>
    <w:p w:rsidR="00BA0F54" w:rsidRDefault="00BA0F54" w:rsidP="009D0068">
      <w:pPr>
        <w:rPr>
          <w:rFonts w:cs="Arial"/>
        </w:rPr>
      </w:pPr>
    </w:p>
    <w:p w:rsidR="009D0068" w:rsidRDefault="003862B8" w:rsidP="00BE24F4">
      <w:pPr>
        <w:rPr>
          <w:rFonts w:cs="Arial"/>
        </w:rPr>
      </w:pPr>
      <w:r w:rsidRPr="003862B8">
        <w:rPr>
          <w:noProof/>
          <w:lang w:val="ro-RO" w:eastAsia="ro-RO"/>
        </w:rPr>
        <w:drawing>
          <wp:inline distT="0" distB="0" distL="0" distR="0">
            <wp:extent cx="3760052" cy="741871"/>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61105" cy="742079"/>
                    </a:xfrm>
                    <a:prstGeom prst="rect">
                      <a:avLst/>
                    </a:prstGeom>
                    <a:noFill/>
                    <a:ln>
                      <a:noFill/>
                    </a:ln>
                  </pic:spPr>
                </pic:pic>
              </a:graphicData>
            </a:graphic>
          </wp:inline>
        </w:drawing>
      </w:r>
    </w:p>
    <w:p w:rsidR="009D0068" w:rsidRDefault="009D0068" w:rsidP="00BE24F4"/>
    <w:p w:rsidR="00BE24F4" w:rsidRPr="009D0068" w:rsidRDefault="00AC7C46" w:rsidP="0003615D">
      <w:pPr>
        <w:pStyle w:val="JAGLevel2"/>
        <w:ind w:left="426"/>
      </w:pPr>
      <w:bookmarkStart w:id="5315" w:name="_Toc452994235"/>
      <w:bookmarkStart w:id="5316" w:name="_Toc453838660"/>
      <w:r>
        <w:t>Pasul</w:t>
      </w:r>
      <w:r w:rsidR="00BE24F4" w:rsidRPr="009D0068">
        <w:t xml:space="preserve"> 4: </w:t>
      </w:r>
      <w:bookmarkEnd w:id="5315"/>
      <w:r>
        <w:t xml:space="preserve">Introduceți date </w:t>
      </w:r>
      <w:r w:rsidR="00313D9A">
        <w:t>aferente tronsoanelor analizate</w:t>
      </w:r>
      <w:bookmarkEnd w:id="5316"/>
    </w:p>
    <w:p w:rsidR="009D0068" w:rsidRDefault="009D0068" w:rsidP="0003615D">
      <w:pPr>
        <w:pStyle w:val="JAGLevel2"/>
        <w:numPr>
          <w:ilvl w:val="0"/>
          <w:numId w:val="0"/>
        </w:numPr>
        <w:ind w:left="644"/>
      </w:pPr>
    </w:p>
    <w:p w:rsidR="00964FF6" w:rsidRDefault="00964FF6" w:rsidP="00964FF6">
      <w:pPr>
        <w:autoSpaceDE w:val="0"/>
        <w:autoSpaceDN w:val="0"/>
        <w:adjustRightInd w:val="0"/>
        <w:rPr>
          <w:rFonts w:cs="Arial"/>
          <w:sz w:val="20"/>
          <w:lang w:val="en-US" w:eastAsia="en-GB"/>
        </w:rPr>
      </w:pPr>
      <w:r>
        <w:rPr>
          <w:rFonts w:cs="Arial"/>
          <w:sz w:val="20"/>
          <w:lang w:val="x-none" w:eastAsia="en-GB"/>
        </w:rPr>
        <w:t xml:space="preserve">Utilizatorul ar trebui să introducă datele în celulele </w:t>
      </w:r>
      <w:r w:rsidRPr="00AC7C46">
        <w:rPr>
          <w:rFonts w:cs="Arial"/>
          <w:color w:val="00B050"/>
          <w:sz w:val="20"/>
          <w:lang w:val="x-none" w:eastAsia="en-GB"/>
        </w:rPr>
        <w:t>verzi</w:t>
      </w:r>
      <w:r w:rsidR="00AC7C46">
        <w:rPr>
          <w:rFonts w:cs="Arial"/>
          <w:sz w:val="20"/>
          <w:lang w:val="x-none" w:eastAsia="en-GB"/>
        </w:rPr>
        <w:t>, c</w:t>
      </w:r>
      <w:r w:rsidR="00AC7C46">
        <w:rPr>
          <w:rFonts w:cs="Arial"/>
          <w:sz w:val="20"/>
          <w:lang w:val="ro-RO" w:eastAsia="en-GB"/>
        </w:rPr>
        <w:t>a</w:t>
      </w:r>
      <w:r>
        <w:rPr>
          <w:rFonts w:cs="Arial"/>
          <w:sz w:val="20"/>
          <w:lang w:val="x-none" w:eastAsia="en-GB"/>
        </w:rPr>
        <w:t xml:space="preserve"> în tabelul de mai</w:t>
      </w:r>
      <w:r w:rsidR="00947389">
        <w:rPr>
          <w:rFonts w:cs="Arial"/>
          <w:sz w:val="20"/>
          <w:lang w:val="x-none" w:eastAsia="en-GB"/>
        </w:rPr>
        <w:t xml:space="preserve"> jos. </w:t>
      </w:r>
      <w:r w:rsidR="00947389">
        <w:rPr>
          <w:rFonts w:cs="Arial"/>
          <w:sz w:val="20"/>
          <w:lang w:val="en-US" w:eastAsia="en-GB"/>
        </w:rPr>
        <w:t>Datele</w:t>
      </w:r>
      <w:r>
        <w:rPr>
          <w:rFonts w:cs="Arial"/>
          <w:sz w:val="20"/>
          <w:lang w:val="x-none" w:eastAsia="en-GB"/>
        </w:rPr>
        <w:t xml:space="preserve"> importante </w:t>
      </w:r>
      <w:r w:rsidR="00947389">
        <w:rPr>
          <w:rFonts w:cs="Arial"/>
          <w:sz w:val="20"/>
          <w:lang w:val="ro-RO" w:eastAsia="en-GB"/>
        </w:rPr>
        <w:t>de introdus</w:t>
      </w:r>
      <w:r w:rsidR="00AC7C46">
        <w:rPr>
          <w:rFonts w:cs="Arial"/>
          <w:sz w:val="20"/>
          <w:lang w:val="ro-RO" w:eastAsia="en-GB"/>
        </w:rPr>
        <w:t xml:space="preserve"> </w:t>
      </w:r>
      <w:r>
        <w:rPr>
          <w:rFonts w:cs="Arial"/>
          <w:sz w:val="20"/>
          <w:lang w:val="x-none" w:eastAsia="en-GB"/>
        </w:rPr>
        <w:t>sunt</w:t>
      </w:r>
      <w:r w:rsidR="00AC7C46">
        <w:rPr>
          <w:rFonts w:cs="Arial"/>
          <w:sz w:val="20"/>
          <w:lang w:val="ro-RO" w:eastAsia="en-GB"/>
        </w:rPr>
        <w:t xml:space="preserve"> următoarele</w:t>
      </w:r>
      <w:r>
        <w:rPr>
          <w:rFonts w:cs="Arial"/>
          <w:sz w:val="20"/>
          <w:lang w:val="x-none" w:eastAsia="en-GB"/>
        </w:rPr>
        <w:t>:</w:t>
      </w:r>
    </w:p>
    <w:p w:rsidR="00947389" w:rsidRPr="00947389" w:rsidRDefault="00947389" w:rsidP="00964FF6">
      <w:pPr>
        <w:autoSpaceDE w:val="0"/>
        <w:autoSpaceDN w:val="0"/>
        <w:adjustRightInd w:val="0"/>
        <w:rPr>
          <w:rFonts w:cs="Arial"/>
          <w:sz w:val="20"/>
          <w:lang w:val="en-US" w:eastAsia="en-GB"/>
        </w:rPr>
      </w:pPr>
    </w:p>
    <w:p w:rsidR="00964FF6" w:rsidRDefault="00964FF6" w:rsidP="00964FF6">
      <w:pPr>
        <w:numPr>
          <w:ilvl w:val="0"/>
          <w:numId w:val="49"/>
        </w:numPr>
        <w:autoSpaceDE w:val="0"/>
        <w:autoSpaceDN w:val="0"/>
        <w:adjustRightInd w:val="0"/>
        <w:rPr>
          <w:rFonts w:cs="Arial"/>
          <w:sz w:val="20"/>
          <w:lang w:val="x-none" w:eastAsia="en-GB"/>
        </w:rPr>
      </w:pPr>
      <w:r w:rsidRPr="00C23289">
        <w:rPr>
          <w:rFonts w:cs="Arial"/>
          <w:b/>
          <w:sz w:val="20"/>
          <w:lang w:val="x-none" w:eastAsia="en-GB"/>
        </w:rPr>
        <w:t>Denumirea tronsonului</w:t>
      </w:r>
      <w:r w:rsidR="00C3632B">
        <w:rPr>
          <w:rFonts w:cs="Arial"/>
          <w:b/>
          <w:sz w:val="20"/>
          <w:lang w:val="ro-RO" w:eastAsia="en-GB"/>
        </w:rPr>
        <w:t>/drumului</w:t>
      </w:r>
      <w:r w:rsidR="00947389">
        <w:rPr>
          <w:rFonts w:cs="Arial"/>
          <w:b/>
          <w:sz w:val="20"/>
          <w:lang w:val="en-US" w:eastAsia="en-GB"/>
        </w:rPr>
        <w:t xml:space="preserve"> </w:t>
      </w:r>
      <w:r w:rsidR="00947389" w:rsidRPr="00947389">
        <w:rPr>
          <w:rFonts w:cs="Arial"/>
          <w:sz w:val="20"/>
          <w:lang w:val="en-US" w:eastAsia="en-GB"/>
        </w:rPr>
        <w:t>-</w:t>
      </w:r>
      <w:r w:rsidR="00947389">
        <w:rPr>
          <w:rFonts w:cs="Arial"/>
          <w:sz w:val="20"/>
          <w:lang w:val="x-none" w:eastAsia="en-GB"/>
        </w:rPr>
        <w:t xml:space="preserve"> poate fi definită</w:t>
      </w:r>
      <w:r>
        <w:rPr>
          <w:rFonts w:cs="Arial"/>
          <w:sz w:val="20"/>
          <w:lang w:val="x-none" w:eastAsia="en-GB"/>
        </w:rPr>
        <w:t xml:space="preserve"> de către utilizator;</w:t>
      </w:r>
    </w:p>
    <w:p w:rsidR="00964FF6" w:rsidRDefault="00964FF6" w:rsidP="00964FF6">
      <w:pPr>
        <w:numPr>
          <w:ilvl w:val="0"/>
          <w:numId w:val="49"/>
        </w:numPr>
        <w:autoSpaceDE w:val="0"/>
        <w:autoSpaceDN w:val="0"/>
        <w:adjustRightInd w:val="0"/>
        <w:rPr>
          <w:rFonts w:cs="Arial"/>
          <w:sz w:val="20"/>
          <w:lang w:val="x-none" w:eastAsia="en-GB"/>
        </w:rPr>
      </w:pPr>
      <w:r w:rsidRPr="00C23289">
        <w:rPr>
          <w:rFonts w:cs="Arial"/>
          <w:b/>
          <w:sz w:val="20"/>
          <w:lang w:val="x-none" w:eastAsia="en-GB"/>
        </w:rPr>
        <w:t>Lungimea tronso</w:t>
      </w:r>
      <w:r w:rsidR="00AC7C46" w:rsidRPr="00C23289">
        <w:rPr>
          <w:rFonts w:cs="Arial"/>
          <w:b/>
          <w:sz w:val="20"/>
          <w:lang w:val="x-none" w:eastAsia="en-GB"/>
        </w:rPr>
        <w:t>nului</w:t>
      </w:r>
      <w:r w:rsidR="00C3632B">
        <w:rPr>
          <w:rFonts w:cs="Arial"/>
          <w:b/>
          <w:sz w:val="20"/>
          <w:lang w:val="ro-RO" w:eastAsia="en-GB"/>
        </w:rPr>
        <w:t>/drumului</w:t>
      </w:r>
      <w:r w:rsidR="00947389">
        <w:rPr>
          <w:rFonts w:cs="Arial"/>
          <w:b/>
          <w:sz w:val="20"/>
          <w:lang w:val="en-US" w:eastAsia="en-GB"/>
        </w:rPr>
        <w:t xml:space="preserve"> </w:t>
      </w:r>
      <w:r w:rsidR="00947389" w:rsidRPr="00947389">
        <w:rPr>
          <w:rFonts w:cs="Arial"/>
          <w:sz w:val="20"/>
          <w:lang w:val="en-US" w:eastAsia="en-GB"/>
        </w:rPr>
        <w:t>-</w:t>
      </w:r>
      <w:r w:rsidR="00AC7C46">
        <w:rPr>
          <w:rFonts w:cs="Arial"/>
          <w:sz w:val="20"/>
          <w:lang w:val="x-none" w:eastAsia="en-GB"/>
        </w:rPr>
        <w:t xml:space="preserve"> trebuie să fie specificată</w:t>
      </w:r>
      <w:r>
        <w:rPr>
          <w:rFonts w:cs="Arial"/>
          <w:sz w:val="20"/>
          <w:lang w:val="x-none" w:eastAsia="en-GB"/>
        </w:rPr>
        <w:t xml:space="preserve"> în kilometri;</w:t>
      </w:r>
    </w:p>
    <w:p w:rsidR="00964FF6" w:rsidRPr="00C23289" w:rsidRDefault="00964FF6" w:rsidP="00964FF6">
      <w:pPr>
        <w:numPr>
          <w:ilvl w:val="0"/>
          <w:numId w:val="49"/>
        </w:numPr>
        <w:autoSpaceDE w:val="0"/>
        <w:autoSpaceDN w:val="0"/>
        <w:adjustRightInd w:val="0"/>
        <w:rPr>
          <w:rFonts w:cs="Arial"/>
          <w:sz w:val="20"/>
          <w:lang w:val="x-none" w:eastAsia="en-GB"/>
        </w:rPr>
      </w:pPr>
      <w:r w:rsidRPr="00C23289">
        <w:rPr>
          <w:rFonts w:cs="Arial"/>
          <w:b/>
          <w:sz w:val="20"/>
          <w:lang w:val="x-none" w:eastAsia="en-GB"/>
        </w:rPr>
        <w:t>Viteza medie</w:t>
      </w:r>
      <w:r>
        <w:rPr>
          <w:rFonts w:cs="Arial"/>
          <w:sz w:val="20"/>
          <w:lang w:val="x-none" w:eastAsia="en-GB"/>
        </w:rPr>
        <w:t xml:space="preserve"> </w:t>
      </w:r>
      <w:r w:rsidR="00947389">
        <w:rPr>
          <w:rFonts w:cs="Arial"/>
          <w:sz w:val="20"/>
          <w:lang w:val="en-US" w:eastAsia="en-GB"/>
        </w:rPr>
        <w:t xml:space="preserve">- </w:t>
      </w:r>
      <w:r>
        <w:rPr>
          <w:rFonts w:cs="Arial"/>
          <w:sz w:val="20"/>
          <w:lang w:val="x-none" w:eastAsia="en-GB"/>
        </w:rPr>
        <w:t>este definite în km/h;</w:t>
      </w:r>
    </w:p>
    <w:p w:rsidR="00C23289" w:rsidRDefault="00C23289" w:rsidP="00C23289">
      <w:pPr>
        <w:numPr>
          <w:ilvl w:val="0"/>
          <w:numId w:val="49"/>
        </w:numPr>
        <w:autoSpaceDE w:val="0"/>
        <w:autoSpaceDN w:val="0"/>
        <w:adjustRightInd w:val="0"/>
        <w:rPr>
          <w:rFonts w:cs="Arial"/>
          <w:sz w:val="20"/>
          <w:lang w:val="x-none" w:eastAsia="en-GB"/>
        </w:rPr>
      </w:pPr>
      <w:r w:rsidRPr="00C23289">
        <w:rPr>
          <w:rFonts w:cs="Arial"/>
          <w:b/>
          <w:sz w:val="20"/>
          <w:lang w:val="x-none" w:eastAsia="en-GB"/>
        </w:rPr>
        <w:t>Fluxurile de vehicule</w:t>
      </w:r>
      <w:r w:rsidRPr="00C23289">
        <w:rPr>
          <w:rFonts w:cs="Arial"/>
          <w:sz w:val="20"/>
          <w:lang w:val="x-none" w:eastAsia="en-GB"/>
        </w:rPr>
        <w:t xml:space="preserve"> </w:t>
      </w:r>
      <w:r w:rsidR="00947389">
        <w:rPr>
          <w:rFonts w:cs="Arial"/>
          <w:sz w:val="20"/>
          <w:lang w:val="en-US" w:eastAsia="en-GB"/>
        </w:rPr>
        <w:t xml:space="preserve">- </w:t>
      </w:r>
      <w:r w:rsidRPr="00C23289">
        <w:rPr>
          <w:rFonts w:cs="Arial"/>
          <w:sz w:val="20"/>
          <w:lang w:val="x-none" w:eastAsia="en-GB"/>
        </w:rPr>
        <w:t>se bazează pe datele privind intensitatea orară medie anuală</w:t>
      </w:r>
      <w:r w:rsidR="007A0C14">
        <w:rPr>
          <w:rFonts w:cs="Arial"/>
          <w:sz w:val="20"/>
          <w:lang w:val="ro-RO" w:eastAsia="en-GB"/>
        </w:rPr>
        <w:t xml:space="preserve"> a traficului</w:t>
      </w:r>
      <w:r w:rsidRPr="00C23289">
        <w:rPr>
          <w:rFonts w:cs="Arial"/>
          <w:sz w:val="20"/>
          <w:lang w:val="x-none" w:eastAsia="en-GB"/>
        </w:rPr>
        <w:t xml:space="preserve">. Se va avea în vedere faptul că în situaţia în care sunt disponibile date precum Media zilnică anuală (MZA), utilizatorul </w:t>
      </w:r>
      <w:r w:rsidR="00453D44">
        <w:rPr>
          <w:rFonts w:cs="Arial"/>
          <w:sz w:val="20"/>
          <w:lang w:val="ro-RO" w:eastAsia="en-GB"/>
        </w:rPr>
        <w:t xml:space="preserve">le </w:t>
      </w:r>
      <w:r w:rsidRPr="00C23289">
        <w:rPr>
          <w:rFonts w:cs="Arial"/>
          <w:sz w:val="20"/>
          <w:lang w:val="x-none" w:eastAsia="en-GB"/>
        </w:rPr>
        <w:t>poate folosi prin împărţirea acestor valori la 24 (ore) pentru a obţine valori orare medii.</w:t>
      </w:r>
    </w:p>
    <w:p w:rsidR="00964FF6" w:rsidRDefault="00964FF6" w:rsidP="00964FF6">
      <w:pPr>
        <w:autoSpaceDE w:val="0"/>
        <w:autoSpaceDN w:val="0"/>
        <w:adjustRightInd w:val="0"/>
        <w:rPr>
          <w:rFonts w:cs="Arial"/>
          <w:sz w:val="20"/>
          <w:lang w:val="x-none" w:eastAsia="en-GB"/>
        </w:rPr>
      </w:pPr>
    </w:p>
    <w:p w:rsidR="003E6568" w:rsidRDefault="00964FF6" w:rsidP="00964FF6">
      <w:pPr>
        <w:autoSpaceDE w:val="0"/>
        <w:autoSpaceDN w:val="0"/>
        <w:adjustRightInd w:val="0"/>
        <w:rPr>
          <w:rFonts w:cs="Arial"/>
          <w:sz w:val="20"/>
          <w:lang w:val="ro-RO" w:eastAsia="en-GB"/>
        </w:rPr>
      </w:pPr>
      <w:r>
        <w:rPr>
          <w:rFonts w:cs="Arial"/>
          <w:sz w:val="20"/>
          <w:lang w:val="x-none" w:eastAsia="en-GB"/>
        </w:rPr>
        <w:t>Fluxurile pot fi introduse fie utilizând două clase de vehicule (vehicule uşoare şi vehicule grele), fie acolo unde există mai</w:t>
      </w:r>
      <w:r w:rsidR="003E6568">
        <w:rPr>
          <w:rFonts w:cs="Arial"/>
          <w:sz w:val="20"/>
          <w:lang w:val="x-none" w:eastAsia="en-GB"/>
        </w:rPr>
        <w:t xml:space="preserve"> multe date dezagregate, aceste</w:t>
      </w:r>
      <w:r w:rsidR="003E6568">
        <w:rPr>
          <w:rFonts w:cs="Arial"/>
          <w:sz w:val="20"/>
          <w:lang w:val="ro-RO" w:eastAsia="en-GB"/>
        </w:rPr>
        <w:t xml:space="preserve"> date</w:t>
      </w:r>
      <w:r>
        <w:rPr>
          <w:rFonts w:cs="Arial"/>
          <w:sz w:val="20"/>
          <w:lang w:val="x-none" w:eastAsia="en-GB"/>
        </w:rPr>
        <w:t xml:space="preserve"> pot fi introduse ţinând seama de clase mai detaliate (autoturisme, LGV, OGV1, OGV2</w:t>
      </w:r>
      <w:r w:rsidR="002913F8">
        <w:rPr>
          <w:rFonts w:cs="Arial"/>
          <w:sz w:val="20"/>
          <w:lang w:val="en-US" w:eastAsia="en-GB"/>
        </w:rPr>
        <w:t>, PSV</w:t>
      </w:r>
      <w:r>
        <w:rPr>
          <w:rFonts w:cs="Arial"/>
          <w:sz w:val="20"/>
          <w:lang w:val="x-none" w:eastAsia="en-GB"/>
        </w:rPr>
        <w:t xml:space="preserve">). </w:t>
      </w:r>
      <w:r w:rsidR="001051B7" w:rsidRPr="001051B7">
        <w:rPr>
          <w:rFonts w:cs="Arial"/>
          <w:sz w:val="20"/>
          <w:lang w:val="x-none" w:eastAsia="en-GB"/>
        </w:rPr>
        <w:t>Pentru a se evita o dublă contabilizare a claselor de vehicule, în situaţia în ca</w:t>
      </w:r>
      <w:r w:rsidR="002913F8">
        <w:rPr>
          <w:rFonts w:cs="Arial"/>
          <w:sz w:val="20"/>
          <w:lang w:val="x-none" w:eastAsia="en-GB"/>
        </w:rPr>
        <w:t xml:space="preserve">re sunt introduse date în </w:t>
      </w:r>
      <w:r w:rsidR="002913F8">
        <w:rPr>
          <w:rFonts w:cs="Arial"/>
          <w:sz w:val="20"/>
          <w:lang w:val="en-US" w:eastAsia="en-GB"/>
        </w:rPr>
        <w:t>celulele aferente</w:t>
      </w:r>
      <w:r w:rsidR="001051B7" w:rsidRPr="001051B7">
        <w:rPr>
          <w:rFonts w:cs="Arial"/>
          <w:sz w:val="20"/>
          <w:lang w:val="x-none" w:eastAsia="en-GB"/>
        </w:rPr>
        <w:t xml:space="preserve"> uneia din cele două categorii (Clase de bază sau Clase detaliate), celulele respective îşi vor schimba culoarea, a</w:t>
      </w:r>
      <w:r w:rsidR="008F70AB">
        <w:rPr>
          <w:rFonts w:cs="Arial"/>
          <w:sz w:val="20"/>
          <w:lang w:val="x-none" w:eastAsia="en-GB"/>
        </w:rPr>
        <w:t xml:space="preserve">trăgând atenţia utilizatorului </w:t>
      </w:r>
      <w:r w:rsidR="008F70AB">
        <w:rPr>
          <w:rFonts w:cs="Arial"/>
          <w:sz w:val="20"/>
          <w:lang w:val="ro-RO" w:eastAsia="en-GB"/>
        </w:rPr>
        <w:t>s</w:t>
      </w:r>
      <w:r w:rsidR="008F70AB">
        <w:rPr>
          <w:rFonts w:cs="Arial"/>
          <w:sz w:val="20"/>
          <w:lang w:val="x-none" w:eastAsia="en-GB"/>
        </w:rPr>
        <w:t>ă nu</w:t>
      </w:r>
      <w:r w:rsidR="008F70AB">
        <w:rPr>
          <w:rFonts w:cs="Arial"/>
          <w:sz w:val="20"/>
          <w:lang w:val="ro-RO" w:eastAsia="en-GB"/>
        </w:rPr>
        <w:t xml:space="preserve"> introducă</w:t>
      </w:r>
      <w:r w:rsidR="001051B7" w:rsidRPr="001051B7">
        <w:rPr>
          <w:rFonts w:cs="Arial"/>
          <w:sz w:val="20"/>
          <w:lang w:val="x-none" w:eastAsia="en-GB"/>
        </w:rPr>
        <w:t xml:space="preserve"> date</w:t>
      </w:r>
      <w:r w:rsidR="008F70AB">
        <w:rPr>
          <w:rFonts w:cs="Arial"/>
          <w:sz w:val="20"/>
          <w:lang w:val="ro-RO" w:eastAsia="en-GB"/>
        </w:rPr>
        <w:t xml:space="preserve"> în</w:t>
      </w:r>
      <w:r w:rsidR="001051B7" w:rsidRPr="001051B7">
        <w:rPr>
          <w:rFonts w:cs="Arial"/>
          <w:sz w:val="20"/>
          <w:lang w:val="x-none" w:eastAsia="en-GB"/>
        </w:rPr>
        <w:t xml:space="preserve"> </w:t>
      </w:r>
      <w:r w:rsidR="008F70AB">
        <w:rPr>
          <w:rFonts w:cs="Arial"/>
          <w:sz w:val="20"/>
          <w:lang w:val="ro-RO" w:eastAsia="en-GB"/>
        </w:rPr>
        <w:t xml:space="preserve">celulele aferente </w:t>
      </w:r>
      <w:r w:rsidR="008F70AB">
        <w:rPr>
          <w:rFonts w:cs="Arial"/>
          <w:sz w:val="20"/>
          <w:lang w:val="x-none" w:eastAsia="en-GB"/>
        </w:rPr>
        <w:t>ce</w:t>
      </w:r>
      <w:r w:rsidR="008F70AB">
        <w:rPr>
          <w:rFonts w:cs="Arial"/>
          <w:sz w:val="20"/>
          <w:lang w:val="ro-RO" w:eastAsia="en-GB"/>
        </w:rPr>
        <w:t>leilalte</w:t>
      </w:r>
      <w:r w:rsidR="008F70AB">
        <w:rPr>
          <w:rFonts w:cs="Arial"/>
          <w:sz w:val="20"/>
          <w:lang w:val="x-none" w:eastAsia="en-GB"/>
        </w:rPr>
        <w:t xml:space="preserve"> categori</w:t>
      </w:r>
      <w:r w:rsidR="008F70AB">
        <w:rPr>
          <w:rFonts w:cs="Arial"/>
          <w:sz w:val="20"/>
          <w:lang w:val="ro-RO" w:eastAsia="en-GB"/>
        </w:rPr>
        <w:t>i</w:t>
      </w:r>
      <w:r w:rsidR="001051B7" w:rsidRPr="001051B7">
        <w:rPr>
          <w:rFonts w:cs="Arial"/>
          <w:sz w:val="20"/>
          <w:lang w:val="x-none" w:eastAsia="en-GB"/>
        </w:rPr>
        <w:t xml:space="preserve"> de vehicule.</w:t>
      </w:r>
    </w:p>
    <w:p w:rsidR="008B072F" w:rsidRDefault="008B072F" w:rsidP="00BE24F4"/>
    <w:p w:rsidR="009D0068" w:rsidRPr="009D0068" w:rsidRDefault="00CB5D51" w:rsidP="009D0068">
      <w:pPr>
        <w:rPr>
          <w:szCs w:val="21"/>
        </w:rPr>
      </w:pPr>
      <w:r w:rsidRPr="00CB5D51">
        <w:rPr>
          <w:noProof/>
          <w:lang w:val="ro-RO" w:eastAsia="ro-RO"/>
        </w:rPr>
        <w:drawing>
          <wp:inline distT="0" distB="0" distL="0" distR="0" wp14:anchorId="37A5B218" wp14:editId="6AAE0EC5">
            <wp:extent cx="5762445" cy="12422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1241558"/>
                    </a:xfrm>
                    <a:prstGeom prst="rect">
                      <a:avLst/>
                    </a:prstGeom>
                    <a:noFill/>
                    <a:ln>
                      <a:noFill/>
                    </a:ln>
                  </pic:spPr>
                </pic:pic>
              </a:graphicData>
            </a:graphic>
          </wp:inline>
        </w:drawing>
      </w:r>
    </w:p>
    <w:p w:rsidR="009D0068" w:rsidRDefault="009D0068" w:rsidP="00BE24F4"/>
    <w:p w:rsidR="00964FF6" w:rsidRDefault="009114BE" w:rsidP="00964FF6">
      <w:pPr>
        <w:autoSpaceDE w:val="0"/>
        <w:autoSpaceDN w:val="0"/>
        <w:adjustRightInd w:val="0"/>
        <w:rPr>
          <w:rFonts w:cs="Arial"/>
          <w:sz w:val="20"/>
          <w:lang w:val="en-US" w:eastAsia="en-GB"/>
        </w:rPr>
      </w:pPr>
      <w:r>
        <w:rPr>
          <w:rFonts w:cs="Arial"/>
          <w:sz w:val="20"/>
          <w:lang w:val="x-none" w:eastAsia="en-GB"/>
        </w:rPr>
        <w:t>Ȋ</w:t>
      </w:r>
      <w:r w:rsidR="00964FF6">
        <w:rPr>
          <w:rFonts w:cs="Arial"/>
          <w:sz w:val="20"/>
          <w:lang w:val="x-none" w:eastAsia="en-GB"/>
        </w:rPr>
        <w:t>n exemplul de mai sus, următoarele tipuri de informaţii au fost incluse:</w:t>
      </w:r>
    </w:p>
    <w:p w:rsidR="00E36F94" w:rsidRPr="00E36F94" w:rsidRDefault="00E36F94" w:rsidP="00964FF6">
      <w:pPr>
        <w:autoSpaceDE w:val="0"/>
        <w:autoSpaceDN w:val="0"/>
        <w:adjustRightInd w:val="0"/>
        <w:rPr>
          <w:rFonts w:cs="Arial"/>
          <w:sz w:val="20"/>
          <w:lang w:val="en-US" w:eastAsia="en-GB"/>
        </w:rPr>
      </w:pPr>
    </w:p>
    <w:p w:rsidR="00964FF6" w:rsidRPr="00964FF6" w:rsidRDefault="00964FF6" w:rsidP="004C143E">
      <w:pPr>
        <w:pStyle w:val="ListParagraph"/>
        <w:numPr>
          <w:ilvl w:val="0"/>
          <w:numId w:val="50"/>
        </w:numPr>
        <w:autoSpaceDE w:val="0"/>
        <w:autoSpaceDN w:val="0"/>
        <w:adjustRightInd w:val="0"/>
        <w:rPr>
          <w:rFonts w:cs="Arial"/>
          <w:sz w:val="20"/>
          <w:lang w:val="x-none" w:eastAsia="en-GB"/>
        </w:rPr>
      </w:pPr>
      <w:r w:rsidRPr="009114BE">
        <w:rPr>
          <w:rFonts w:cs="Arial"/>
          <w:b/>
          <w:sz w:val="20"/>
          <w:lang w:val="x-none" w:eastAsia="en-GB"/>
        </w:rPr>
        <w:t>Tr</w:t>
      </w:r>
      <w:r w:rsidR="009114BE" w:rsidRPr="009114BE">
        <w:rPr>
          <w:rFonts w:cs="Arial"/>
          <w:b/>
          <w:sz w:val="20"/>
          <w:lang w:val="ro-RO" w:eastAsia="en-GB"/>
        </w:rPr>
        <w:t>o</w:t>
      </w:r>
      <w:r w:rsidRPr="009114BE">
        <w:rPr>
          <w:rFonts w:cs="Arial"/>
          <w:b/>
          <w:sz w:val="20"/>
          <w:lang w:val="x-none" w:eastAsia="en-GB"/>
        </w:rPr>
        <w:t>nson A</w:t>
      </w:r>
      <w:r w:rsidRPr="00964FF6">
        <w:rPr>
          <w:rFonts w:cs="Arial"/>
          <w:sz w:val="20"/>
          <w:lang w:val="x-none" w:eastAsia="en-GB"/>
        </w:rPr>
        <w:t>: reprezintă un drum de 1 km lungime cu un flux mediu</w:t>
      </w:r>
      <w:r w:rsidR="004C143E">
        <w:rPr>
          <w:rFonts w:cs="Arial"/>
          <w:sz w:val="20"/>
          <w:lang w:val="ro-RO" w:eastAsia="en-GB"/>
        </w:rPr>
        <w:t xml:space="preserve"> orar anual </w:t>
      </w:r>
      <w:r w:rsidR="004C143E" w:rsidRPr="004C143E">
        <w:rPr>
          <w:rFonts w:cs="Arial"/>
          <w:sz w:val="20"/>
          <w:lang w:val="ro-RO" w:eastAsia="en-GB"/>
        </w:rPr>
        <w:t xml:space="preserve">(Intensitatea orară medie anuală a fluxurilor) </w:t>
      </w:r>
      <w:r w:rsidRPr="00964FF6">
        <w:rPr>
          <w:rFonts w:cs="Arial"/>
          <w:sz w:val="20"/>
          <w:lang w:val="x-none" w:eastAsia="en-GB"/>
        </w:rPr>
        <w:t xml:space="preserve">pentru </w:t>
      </w:r>
      <w:r w:rsidR="002C3340">
        <w:rPr>
          <w:rFonts w:cs="Arial"/>
          <w:sz w:val="20"/>
          <w:lang w:val="x-none" w:eastAsia="en-GB"/>
        </w:rPr>
        <w:t>clasele de bază</w:t>
      </w:r>
      <w:r w:rsidR="004C143E">
        <w:rPr>
          <w:rFonts w:cs="Arial"/>
          <w:sz w:val="20"/>
          <w:lang w:val="x-none" w:eastAsia="en-GB"/>
        </w:rPr>
        <w:t xml:space="preserve"> de</w:t>
      </w:r>
      <w:r w:rsidR="004C143E">
        <w:rPr>
          <w:rFonts w:cs="Arial"/>
          <w:sz w:val="20"/>
          <w:lang w:val="ro-RO" w:eastAsia="en-GB"/>
        </w:rPr>
        <w:t>:</w:t>
      </w:r>
      <w:r w:rsidR="004C143E">
        <w:rPr>
          <w:rFonts w:cs="Arial"/>
          <w:sz w:val="20"/>
          <w:lang w:val="x-none" w:eastAsia="en-GB"/>
        </w:rPr>
        <w:t xml:space="preserve"> 1</w:t>
      </w:r>
      <w:r w:rsidR="004C143E">
        <w:rPr>
          <w:rFonts w:cs="Arial"/>
          <w:sz w:val="20"/>
          <w:lang w:val="ro-RO" w:eastAsia="en-GB"/>
        </w:rPr>
        <w:t>.</w:t>
      </w:r>
      <w:r w:rsidR="009114BE">
        <w:rPr>
          <w:rFonts w:cs="Arial"/>
          <w:sz w:val="20"/>
          <w:lang w:val="x-none" w:eastAsia="en-GB"/>
        </w:rPr>
        <w:t>000</w:t>
      </w:r>
      <w:r w:rsidR="009114BE">
        <w:rPr>
          <w:rFonts w:cs="Arial"/>
          <w:sz w:val="20"/>
          <w:lang w:val="ro-RO" w:eastAsia="en-GB"/>
        </w:rPr>
        <w:t xml:space="preserve"> </w:t>
      </w:r>
      <w:r w:rsidRPr="00964FF6">
        <w:rPr>
          <w:rFonts w:cs="Arial"/>
          <w:sz w:val="20"/>
          <w:lang w:val="x-none" w:eastAsia="en-GB"/>
        </w:rPr>
        <w:t xml:space="preserve">pentru </w:t>
      </w:r>
      <w:r w:rsidR="002D3802">
        <w:rPr>
          <w:rFonts w:cs="Arial"/>
          <w:sz w:val="20"/>
          <w:lang w:val="x-none" w:eastAsia="en-GB"/>
        </w:rPr>
        <w:t>vehicule</w:t>
      </w:r>
      <w:r w:rsidR="002D3802">
        <w:rPr>
          <w:rFonts w:cs="Arial"/>
          <w:sz w:val="20"/>
          <w:lang w:val="ro-RO" w:eastAsia="en-GB"/>
        </w:rPr>
        <w:t xml:space="preserve"> </w:t>
      </w:r>
      <w:r w:rsidR="009114BE">
        <w:rPr>
          <w:rFonts w:cs="Arial"/>
          <w:sz w:val="20"/>
          <w:lang w:val="x-none" w:eastAsia="en-GB"/>
        </w:rPr>
        <w:t xml:space="preserve">de tip LDV şi </w:t>
      </w:r>
      <w:r w:rsidR="004C143E">
        <w:rPr>
          <w:rFonts w:cs="Arial"/>
          <w:sz w:val="20"/>
          <w:lang w:val="ro-RO" w:eastAsia="en-GB"/>
        </w:rPr>
        <w:t xml:space="preserve">200 </w:t>
      </w:r>
      <w:r w:rsidRPr="00964FF6">
        <w:rPr>
          <w:rFonts w:cs="Arial"/>
          <w:sz w:val="20"/>
          <w:lang w:val="x-none" w:eastAsia="en-GB"/>
        </w:rPr>
        <w:t>pent</w:t>
      </w:r>
      <w:r w:rsidR="002C3340">
        <w:rPr>
          <w:rFonts w:cs="Arial"/>
          <w:sz w:val="20"/>
          <w:lang w:val="x-none" w:eastAsia="en-GB"/>
        </w:rPr>
        <w:t>ru vehicule de tip HDV</w:t>
      </w:r>
      <w:r w:rsidR="004C143E">
        <w:rPr>
          <w:rFonts w:cs="Arial"/>
          <w:sz w:val="20"/>
          <w:lang w:val="en-US" w:eastAsia="en-GB"/>
        </w:rPr>
        <w:t>, la</w:t>
      </w:r>
      <w:r w:rsidRPr="00964FF6">
        <w:rPr>
          <w:rFonts w:cs="Arial"/>
          <w:sz w:val="20"/>
          <w:lang w:val="x-none" w:eastAsia="en-GB"/>
        </w:rPr>
        <w:t xml:space="preserve"> o viteză medie de 35 km/h</w:t>
      </w:r>
      <w:r w:rsidR="004C143E">
        <w:rPr>
          <w:rFonts w:cs="Arial"/>
          <w:sz w:val="20"/>
          <w:lang w:val="ro-RO" w:eastAsia="en-GB"/>
        </w:rPr>
        <w:t xml:space="preserve"> pentru ambe</w:t>
      </w:r>
      <w:r w:rsidR="007A0C14">
        <w:rPr>
          <w:rFonts w:cs="Arial"/>
          <w:sz w:val="20"/>
          <w:lang w:val="ro-RO" w:eastAsia="en-GB"/>
        </w:rPr>
        <w:t>l</w:t>
      </w:r>
      <w:r w:rsidR="004C143E">
        <w:rPr>
          <w:rFonts w:cs="Arial"/>
          <w:sz w:val="20"/>
          <w:lang w:val="ro-RO" w:eastAsia="en-GB"/>
        </w:rPr>
        <w:t>e</w:t>
      </w:r>
      <w:r w:rsidR="007A0C14">
        <w:rPr>
          <w:rFonts w:cs="Arial"/>
          <w:sz w:val="20"/>
          <w:lang w:val="ro-RO" w:eastAsia="en-GB"/>
        </w:rPr>
        <w:t xml:space="preserve"> categorii</w:t>
      </w:r>
      <w:r w:rsidRPr="00964FF6">
        <w:rPr>
          <w:rFonts w:cs="Arial"/>
          <w:sz w:val="20"/>
          <w:lang w:val="x-none" w:eastAsia="en-GB"/>
        </w:rPr>
        <w:t>.</w:t>
      </w:r>
    </w:p>
    <w:p w:rsidR="00964FF6" w:rsidRPr="00964FF6" w:rsidRDefault="00964FF6" w:rsidP="00964FF6">
      <w:pPr>
        <w:pStyle w:val="ListParagraph"/>
        <w:autoSpaceDE w:val="0"/>
        <w:autoSpaceDN w:val="0"/>
        <w:adjustRightInd w:val="0"/>
        <w:rPr>
          <w:rFonts w:cs="Arial"/>
          <w:sz w:val="20"/>
          <w:lang w:val="x-none" w:eastAsia="en-GB"/>
        </w:rPr>
      </w:pPr>
      <w:r w:rsidRPr="00964FF6">
        <w:rPr>
          <w:rFonts w:cs="Arial"/>
          <w:sz w:val="20"/>
          <w:lang w:val="x-none" w:eastAsia="en-GB"/>
        </w:rPr>
        <w:t>Notaţi că odată ce datele</w:t>
      </w:r>
      <w:r w:rsidR="009114BE">
        <w:rPr>
          <w:rFonts w:cs="Arial"/>
          <w:sz w:val="20"/>
          <w:lang w:val="ro-RO" w:eastAsia="en-GB"/>
        </w:rPr>
        <w:t xml:space="preserve"> au fost</w:t>
      </w:r>
      <w:r w:rsidRPr="00964FF6">
        <w:rPr>
          <w:rFonts w:cs="Arial"/>
          <w:sz w:val="20"/>
          <w:lang w:val="x-none" w:eastAsia="en-GB"/>
        </w:rPr>
        <w:t xml:space="preserve"> introduse în clasele de vehicule de bază, celulele pentru clasele d</w:t>
      </w:r>
      <w:r w:rsidR="009114BE">
        <w:rPr>
          <w:rFonts w:cs="Arial"/>
          <w:sz w:val="20"/>
          <w:lang w:val="x-none" w:eastAsia="en-GB"/>
        </w:rPr>
        <w:t>etaliate nu mai sunt verzi, cee</w:t>
      </w:r>
      <w:r w:rsidRPr="00964FF6">
        <w:rPr>
          <w:rFonts w:cs="Arial"/>
          <w:sz w:val="20"/>
          <w:lang w:val="x-none" w:eastAsia="en-GB"/>
        </w:rPr>
        <w:t>a</w:t>
      </w:r>
      <w:r w:rsidR="009114BE">
        <w:rPr>
          <w:rFonts w:cs="Arial"/>
          <w:sz w:val="20"/>
          <w:lang w:val="ro-RO" w:eastAsia="en-GB"/>
        </w:rPr>
        <w:t xml:space="preserve"> </w:t>
      </w:r>
      <w:r w:rsidRPr="00964FF6">
        <w:rPr>
          <w:rFonts w:cs="Arial"/>
          <w:sz w:val="20"/>
          <w:lang w:val="x-none" w:eastAsia="en-GB"/>
        </w:rPr>
        <w:t>ce indică faptul că nu este solicitat niciun input</w:t>
      </w:r>
      <w:r w:rsidR="009114BE">
        <w:rPr>
          <w:rFonts w:cs="Arial"/>
          <w:sz w:val="20"/>
          <w:lang w:val="ro-RO" w:eastAsia="en-GB"/>
        </w:rPr>
        <w:t xml:space="preserve"> în acestea din urmă</w:t>
      </w:r>
      <w:r w:rsidRPr="00964FF6">
        <w:rPr>
          <w:rFonts w:cs="Arial"/>
          <w:sz w:val="20"/>
          <w:lang w:val="x-none" w:eastAsia="en-GB"/>
        </w:rPr>
        <w:t>;</w:t>
      </w:r>
    </w:p>
    <w:p w:rsidR="00964FF6" w:rsidRPr="00964FF6" w:rsidRDefault="00964FF6" w:rsidP="00234289">
      <w:pPr>
        <w:pStyle w:val="ListParagraph"/>
        <w:numPr>
          <w:ilvl w:val="0"/>
          <w:numId w:val="50"/>
        </w:numPr>
        <w:autoSpaceDE w:val="0"/>
        <w:autoSpaceDN w:val="0"/>
        <w:adjustRightInd w:val="0"/>
        <w:rPr>
          <w:rFonts w:cs="Arial"/>
          <w:sz w:val="20"/>
          <w:lang w:val="x-none" w:eastAsia="en-GB"/>
        </w:rPr>
      </w:pPr>
      <w:r w:rsidRPr="009114BE">
        <w:rPr>
          <w:rFonts w:cs="Arial"/>
          <w:b/>
          <w:sz w:val="20"/>
          <w:lang w:val="x-none" w:eastAsia="en-GB"/>
        </w:rPr>
        <w:t>Tronson B</w:t>
      </w:r>
      <w:r w:rsidRPr="00964FF6">
        <w:rPr>
          <w:rFonts w:cs="Arial"/>
          <w:sz w:val="20"/>
          <w:lang w:val="x-none" w:eastAsia="en-GB"/>
        </w:rPr>
        <w:t>: reprezintă un drum cu o lungime de 2 km</w:t>
      </w:r>
      <w:r w:rsidR="009114BE">
        <w:rPr>
          <w:rFonts w:cs="Arial"/>
          <w:sz w:val="20"/>
          <w:lang w:val="ro-RO" w:eastAsia="en-GB"/>
        </w:rPr>
        <w:t>,</w:t>
      </w:r>
      <w:r w:rsidRPr="00964FF6">
        <w:rPr>
          <w:rFonts w:cs="Arial"/>
          <w:sz w:val="20"/>
          <w:lang w:val="x-none" w:eastAsia="en-GB"/>
        </w:rPr>
        <w:t xml:space="preserve"> cu o</w:t>
      </w:r>
      <w:r w:rsidR="009114BE">
        <w:rPr>
          <w:rFonts w:cs="Arial"/>
          <w:sz w:val="20"/>
          <w:lang w:val="ro-RO" w:eastAsia="en-GB"/>
        </w:rPr>
        <w:t xml:space="preserve"> </w:t>
      </w:r>
      <w:r w:rsidR="009114BE">
        <w:rPr>
          <w:rFonts w:cs="Arial"/>
          <w:sz w:val="20"/>
          <w:lang w:val="x-none" w:eastAsia="en-GB"/>
        </w:rPr>
        <w:t>viteză</w:t>
      </w:r>
      <w:r w:rsidRPr="00964FF6">
        <w:rPr>
          <w:rFonts w:cs="Arial"/>
          <w:sz w:val="20"/>
          <w:lang w:val="x-none" w:eastAsia="en-GB"/>
        </w:rPr>
        <w:t xml:space="preserve"> medi</w:t>
      </w:r>
      <w:r w:rsidR="009114BE">
        <w:rPr>
          <w:rFonts w:cs="Arial"/>
          <w:sz w:val="20"/>
          <w:lang w:val="x-none" w:eastAsia="en-GB"/>
        </w:rPr>
        <w:t xml:space="preserve">e de 48 km/h. În acest caz, </w:t>
      </w:r>
      <w:r w:rsidR="009114BE">
        <w:rPr>
          <w:rFonts w:cs="Arial"/>
          <w:sz w:val="20"/>
          <w:lang w:val="ro-RO" w:eastAsia="en-GB"/>
        </w:rPr>
        <w:t>au fost utilizate fluxuri pentru clasele</w:t>
      </w:r>
      <w:r w:rsidR="00234289" w:rsidRPr="00234289">
        <w:t xml:space="preserve"> </w:t>
      </w:r>
      <w:r w:rsidR="00234289" w:rsidRPr="00234289">
        <w:rPr>
          <w:rFonts w:cs="Arial"/>
          <w:sz w:val="20"/>
          <w:lang w:val="ro-RO" w:eastAsia="en-GB"/>
        </w:rPr>
        <w:t>detaliate</w:t>
      </w:r>
      <w:r w:rsidR="009114BE">
        <w:rPr>
          <w:rFonts w:cs="Arial"/>
          <w:sz w:val="20"/>
          <w:lang w:val="ro-RO" w:eastAsia="en-GB"/>
        </w:rPr>
        <w:t xml:space="preserve"> de vehicule</w:t>
      </w:r>
      <w:r w:rsidR="0023054E">
        <w:rPr>
          <w:rFonts w:cs="Arial"/>
          <w:sz w:val="20"/>
          <w:lang w:val="ro-RO" w:eastAsia="en-GB"/>
        </w:rPr>
        <w:t xml:space="preserve">, </w:t>
      </w:r>
      <w:r w:rsidR="00487503">
        <w:rPr>
          <w:rFonts w:cs="Arial"/>
          <w:sz w:val="20"/>
          <w:lang w:val="ro-RO" w:eastAsia="en-GB"/>
        </w:rPr>
        <w:t>cu urmă</w:t>
      </w:r>
      <w:r w:rsidR="0023054E">
        <w:rPr>
          <w:rFonts w:cs="Arial"/>
          <w:sz w:val="20"/>
          <w:lang w:val="ro-RO" w:eastAsia="en-GB"/>
        </w:rPr>
        <w:t>toarele</w:t>
      </w:r>
      <w:r w:rsidR="00487503">
        <w:rPr>
          <w:rFonts w:cs="Arial"/>
          <w:sz w:val="20"/>
          <w:lang w:val="ro-RO" w:eastAsia="en-GB"/>
        </w:rPr>
        <w:t xml:space="preserve"> valori ale</w:t>
      </w:r>
      <w:r w:rsidR="0023054E">
        <w:rPr>
          <w:rFonts w:cs="Arial"/>
          <w:sz w:val="20"/>
          <w:lang w:val="ro-RO" w:eastAsia="en-GB"/>
        </w:rPr>
        <w:t xml:space="preserve"> i</w:t>
      </w:r>
      <w:r w:rsidR="00487503">
        <w:rPr>
          <w:rFonts w:cs="Arial"/>
          <w:sz w:val="20"/>
          <w:lang w:val="ro-RO" w:eastAsia="en-GB"/>
        </w:rPr>
        <w:t>ntensității orare</w:t>
      </w:r>
      <w:r w:rsidR="00A55186">
        <w:rPr>
          <w:rFonts w:cs="Arial"/>
          <w:sz w:val="20"/>
          <w:lang w:val="ro-RO" w:eastAsia="en-GB"/>
        </w:rPr>
        <w:t xml:space="preserve"> </w:t>
      </w:r>
      <w:r w:rsidR="00487503">
        <w:rPr>
          <w:rFonts w:cs="Arial"/>
          <w:sz w:val="20"/>
          <w:lang w:val="ro-RO" w:eastAsia="en-GB"/>
        </w:rPr>
        <w:t>medii anuale</w:t>
      </w:r>
      <w:r w:rsidR="00A55186">
        <w:rPr>
          <w:rFonts w:cs="Arial"/>
          <w:sz w:val="20"/>
          <w:lang w:val="ro-RO" w:eastAsia="en-GB"/>
        </w:rPr>
        <w:t>:</w:t>
      </w:r>
      <w:r w:rsidR="009114BE">
        <w:rPr>
          <w:rFonts w:cs="Arial"/>
          <w:sz w:val="20"/>
          <w:lang w:val="x-none" w:eastAsia="en-GB"/>
        </w:rPr>
        <w:t xml:space="preserve"> 800 </w:t>
      </w:r>
      <w:r w:rsidRPr="00964FF6">
        <w:rPr>
          <w:rFonts w:cs="Arial"/>
          <w:sz w:val="20"/>
          <w:lang w:val="x-none" w:eastAsia="en-GB"/>
        </w:rPr>
        <w:t xml:space="preserve">pentru </w:t>
      </w:r>
      <w:r w:rsidR="009114BE">
        <w:rPr>
          <w:rFonts w:cs="Arial"/>
          <w:sz w:val="20"/>
          <w:lang w:val="ro-RO" w:eastAsia="en-GB"/>
        </w:rPr>
        <w:t xml:space="preserve">autoturisme, 200 pentru </w:t>
      </w:r>
      <w:r w:rsidRPr="00964FF6">
        <w:rPr>
          <w:rFonts w:cs="Arial"/>
          <w:sz w:val="20"/>
          <w:lang w:val="x-none" w:eastAsia="en-GB"/>
        </w:rPr>
        <w:t>vehicule de tip LGV şi aşa mai departe;</w:t>
      </w:r>
    </w:p>
    <w:p w:rsidR="00846936" w:rsidRDefault="00964FF6" w:rsidP="00BE24F4">
      <w:pPr>
        <w:pStyle w:val="ListParagraph"/>
        <w:numPr>
          <w:ilvl w:val="0"/>
          <w:numId w:val="50"/>
        </w:numPr>
        <w:autoSpaceDE w:val="0"/>
        <w:autoSpaceDN w:val="0"/>
        <w:adjustRightInd w:val="0"/>
      </w:pPr>
      <w:r w:rsidRPr="00DD021E">
        <w:rPr>
          <w:rFonts w:cs="Arial"/>
          <w:b/>
          <w:sz w:val="20"/>
          <w:lang w:val="x-none" w:eastAsia="en-GB"/>
        </w:rPr>
        <w:t>Tronsonul E</w:t>
      </w:r>
      <w:r w:rsidR="002C3340" w:rsidRPr="00DD021E">
        <w:rPr>
          <w:rFonts w:cs="Arial"/>
          <w:sz w:val="20"/>
          <w:lang w:val="x-none" w:eastAsia="en-GB"/>
        </w:rPr>
        <w:t xml:space="preserve">: </w:t>
      </w:r>
      <w:r w:rsidRPr="00DD021E">
        <w:rPr>
          <w:rFonts w:cs="Arial"/>
          <w:sz w:val="20"/>
          <w:lang w:val="x-none" w:eastAsia="en-GB"/>
        </w:rPr>
        <w:t>trons</w:t>
      </w:r>
      <w:r w:rsidR="005E4435" w:rsidRPr="00DD021E">
        <w:rPr>
          <w:rFonts w:cs="Arial"/>
          <w:sz w:val="20"/>
          <w:lang w:val="x-none" w:eastAsia="en-GB"/>
        </w:rPr>
        <w:t>onul reprezintă o bandă dedicată pentru tr</w:t>
      </w:r>
      <w:r w:rsidR="005E4435" w:rsidRPr="00DD021E">
        <w:rPr>
          <w:rFonts w:cs="Arial"/>
          <w:sz w:val="20"/>
          <w:lang w:val="ro-RO" w:eastAsia="en-GB"/>
        </w:rPr>
        <w:t>oleibuz</w:t>
      </w:r>
      <w:r w:rsidR="00DD021E" w:rsidRPr="00DD021E">
        <w:rPr>
          <w:rFonts w:cs="Arial"/>
          <w:sz w:val="20"/>
          <w:lang w:val="ro-RO" w:eastAsia="en-GB"/>
        </w:rPr>
        <w:t xml:space="preserve"> de 2 km, cu </w:t>
      </w:r>
      <w:r w:rsidR="00234289">
        <w:rPr>
          <w:rFonts w:cs="Arial"/>
          <w:sz w:val="20"/>
          <w:lang w:val="ro-RO" w:eastAsia="en-GB"/>
        </w:rPr>
        <w:t>o viteză medie de 25 km/h, iar i</w:t>
      </w:r>
      <w:r w:rsidR="00DD021E" w:rsidRPr="00DD021E">
        <w:rPr>
          <w:rFonts w:cs="Arial"/>
          <w:sz w:val="20"/>
          <w:lang w:val="ro-RO" w:eastAsia="en-GB"/>
        </w:rPr>
        <w:t>ntensitatea orară medie anuală</w:t>
      </w:r>
      <w:r w:rsidR="00DD021E">
        <w:rPr>
          <w:rFonts w:cs="Arial"/>
          <w:sz w:val="20"/>
          <w:lang w:val="ro-RO" w:eastAsia="en-GB"/>
        </w:rPr>
        <w:t xml:space="preserve"> are o valoare</w:t>
      </w:r>
      <w:r w:rsidR="00DD021E" w:rsidRPr="00DD021E">
        <w:rPr>
          <w:rFonts w:cs="Arial"/>
          <w:sz w:val="20"/>
          <w:lang w:val="ro-RO" w:eastAsia="en-GB"/>
        </w:rPr>
        <w:t xml:space="preserve"> de 20</w:t>
      </w:r>
      <w:r w:rsidR="00DD021E">
        <w:rPr>
          <w:rFonts w:cs="Arial"/>
          <w:sz w:val="20"/>
          <w:lang w:val="ro-RO" w:eastAsia="en-GB"/>
        </w:rPr>
        <w:t xml:space="preserve"> de troleibuze</w:t>
      </w:r>
      <w:r w:rsidR="00DD021E" w:rsidRPr="00DD021E">
        <w:rPr>
          <w:rFonts w:cs="Arial"/>
          <w:sz w:val="20"/>
          <w:lang w:val="ro-RO" w:eastAsia="en-GB"/>
        </w:rPr>
        <w:t xml:space="preserve">. </w:t>
      </w:r>
      <w:r w:rsidR="00DD021E" w:rsidRPr="00DD021E">
        <w:rPr>
          <w:rFonts w:cs="Arial"/>
          <w:sz w:val="20"/>
          <w:lang w:val="x-none" w:eastAsia="en-GB"/>
        </w:rPr>
        <w:t xml:space="preserve"> </w:t>
      </w:r>
    </w:p>
    <w:p w:rsidR="009D0068" w:rsidRPr="009D0068" w:rsidRDefault="009D0068" w:rsidP="0023535F">
      <w:pPr>
        <w:pStyle w:val="Bullet1"/>
        <w:numPr>
          <w:ilvl w:val="0"/>
          <w:numId w:val="0"/>
        </w:numPr>
        <w:rPr>
          <w:rFonts w:ascii="Arial" w:hAnsi="Arial"/>
          <w:sz w:val="21"/>
          <w:szCs w:val="21"/>
        </w:rPr>
      </w:pPr>
    </w:p>
    <w:p w:rsidR="00BE24F4" w:rsidRPr="009D0068" w:rsidRDefault="0023535F" w:rsidP="009D0068">
      <w:pPr>
        <w:pStyle w:val="JAGLevel2"/>
        <w:ind w:left="432"/>
        <w:rPr>
          <w:lang w:val="en-US"/>
        </w:rPr>
      </w:pPr>
      <w:bookmarkStart w:id="5317" w:name="_Toc452994236"/>
      <w:bookmarkStart w:id="5318" w:name="_Toc453838661"/>
      <w:r>
        <w:rPr>
          <w:lang w:val="en-US"/>
        </w:rPr>
        <w:t>Pasul</w:t>
      </w:r>
      <w:r w:rsidR="00BE24F4" w:rsidRPr="009D0068">
        <w:rPr>
          <w:lang w:val="en-US"/>
        </w:rPr>
        <w:t xml:space="preserve"> 5: </w:t>
      </w:r>
      <w:bookmarkEnd w:id="5317"/>
      <w:bookmarkEnd w:id="5318"/>
      <w:r w:rsidR="008E10E9">
        <w:rPr>
          <w:lang w:val="en-US"/>
        </w:rPr>
        <w:t>Date de ieșire</w:t>
      </w:r>
    </w:p>
    <w:p w:rsidR="009D0068" w:rsidRDefault="009D0068" w:rsidP="00BE24F4"/>
    <w:p w:rsidR="00710E19" w:rsidRDefault="00964FF6" w:rsidP="00BE24F4">
      <w:r>
        <w:rPr>
          <w:rFonts w:cs="Arial"/>
          <w:sz w:val="20"/>
          <w:lang w:val="x-none" w:eastAsia="en-GB"/>
        </w:rPr>
        <w:t>Pentru fiecare tronson, emisiile previzionate sunt prezentate</w:t>
      </w:r>
      <w:r w:rsidR="006A64E4" w:rsidRPr="006A64E4">
        <w:t xml:space="preserve"> </w:t>
      </w:r>
      <w:r w:rsidR="006A64E4">
        <w:rPr>
          <w:rFonts w:cs="Arial"/>
          <w:sz w:val="20"/>
          <w:lang w:val="ro-RO" w:eastAsia="en-GB"/>
        </w:rPr>
        <w:t>sub formă de</w:t>
      </w:r>
      <w:r w:rsidR="006A64E4" w:rsidRPr="006A64E4">
        <w:rPr>
          <w:rFonts w:cs="Arial"/>
          <w:sz w:val="20"/>
          <w:lang w:val="x-none" w:eastAsia="en-GB"/>
        </w:rPr>
        <w:t xml:space="preserve"> sub</w:t>
      </w:r>
      <w:r w:rsidR="00710E19">
        <w:rPr>
          <w:rFonts w:cs="Arial"/>
          <w:sz w:val="20"/>
          <w:lang w:val="en-US" w:eastAsia="en-GB"/>
        </w:rPr>
        <w:t>-</w:t>
      </w:r>
      <w:r w:rsidR="006A64E4" w:rsidRPr="006A64E4">
        <w:rPr>
          <w:rFonts w:cs="Arial"/>
          <w:sz w:val="20"/>
          <w:lang w:val="x-none" w:eastAsia="en-GB"/>
        </w:rPr>
        <w:t>totaluri</w:t>
      </w:r>
      <w:r>
        <w:rPr>
          <w:rFonts w:cs="Arial"/>
          <w:sz w:val="20"/>
          <w:lang w:val="x-none" w:eastAsia="en-GB"/>
        </w:rPr>
        <w:t xml:space="preserve"> în</w:t>
      </w:r>
      <w:r w:rsidR="00010EDD">
        <w:rPr>
          <w:rFonts w:cs="Arial"/>
          <w:sz w:val="20"/>
          <w:lang w:val="ro-RO" w:eastAsia="en-GB"/>
        </w:rPr>
        <w:t xml:space="preserve"> ultima</w:t>
      </w:r>
      <w:r w:rsidR="00010EDD">
        <w:rPr>
          <w:rFonts w:cs="Arial"/>
          <w:sz w:val="20"/>
          <w:lang w:val="x-none" w:eastAsia="en-GB"/>
        </w:rPr>
        <w:t xml:space="preserve"> coloană din partea dreaptă a tabelului</w:t>
      </w:r>
      <w:r w:rsidR="00710E19">
        <w:rPr>
          <w:rFonts w:cs="Arial"/>
          <w:sz w:val="20"/>
          <w:lang w:val="ro-RO" w:eastAsia="en-GB"/>
        </w:rPr>
        <w:t xml:space="preserve"> de pe pagina Calcule (</w:t>
      </w:r>
      <w:r w:rsidR="00710E19" w:rsidRPr="00710E19">
        <w:rPr>
          <w:rFonts w:cs="Arial"/>
          <w:sz w:val="20"/>
          <w:lang w:val="ro-RO" w:eastAsia="en-GB"/>
        </w:rPr>
        <w:t>Metoda d</w:t>
      </w:r>
      <w:r w:rsidR="006A64E4" w:rsidRPr="00710E19">
        <w:rPr>
          <w:rFonts w:cs="Arial"/>
          <w:sz w:val="20"/>
          <w:lang w:val="ro-RO" w:eastAsia="en-GB"/>
        </w:rPr>
        <w:t>ezagregată</w:t>
      </w:r>
      <w:r w:rsidR="006A64E4">
        <w:rPr>
          <w:rFonts w:cs="Arial"/>
          <w:sz w:val="20"/>
          <w:lang w:val="ro-RO" w:eastAsia="en-GB"/>
        </w:rPr>
        <w:t>),</w:t>
      </w:r>
      <w:r w:rsidR="00010EDD">
        <w:rPr>
          <w:rFonts w:cs="Arial"/>
          <w:sz w:val="20"/>
          <w:lang w:val="x-none" w:eastAsia="en-GB"/>
        </w:rPr>
        <w:t xml:space="preserve"> în cel</w:t>
      </w:r>
      <w:r>
        <w:rPr>
          <w:rFonts w:cs="Arial"/>
          <w:sz w:val="20"/>
          <w:lang w:val="x-none" w:eastAsia="en-GB"/>
        </w:rPr>
        <w:t xml:space="preserve">ule </w:t>
      </w:r>
      <w:r w:rsidRPr="00010EDD">
        <w:rPr>
          <w:rFonts w:cs="Arial"/>
          <w:color w:val="0070C0"/>
          <w:sz w:val="20"/>
          <w:lang w:val="x-none" w:eastAsia="en-GB"/>
        </w:rPr>
        <w:t>albastre</w:t>
      </w:r>
      <w:r>
        <w:rPr>
          <w:rFonts w:cs="Arial"/>
          <w:sz w:val="20"/>
          <w:lang w:val="x-none" w:eastAsia="en-GB"/>
        </w:rPr>
        <w:t>.</w:t>
      </w:r>
      <w:r w:rsidR="006A64E4" w:rsidRPr="006A64E4">
        <w:t xml:space="preserve"> </w:t>
      </w:r>
    </w:p>
    <w:p w:rsidR="00710E19" w:rsidRDefault="00710E19" w:rsidP="00BE24F4"/>
    <w:p w:rsidR="00964FF6" w:rsidRDefault="006A64E4" w:rsidP="00BE24F4">
      <w:pPr>
        <w:rPr>
          <w:rFonts w:cs="Arial"/>
          <w:sz w:val="20"/>
          <w:lang w:val="ro-RO" w:eastAsia="en-GB"/>
        </w:rPr>
      </w:pPr>
      <w:r>
        <w:rPr>
          <w:rFonts w:cs="Arial"/>
          <w:sz w:val="20"/>
          <w:lang w:val="x-none" w:eastAsia="en-GB"/>
        </w:rPr>
        <w:t>Ȋ</w:t>
      </w:r>
      <w:r w:rsidRPr="006A64E4">
        <w:rPr>
          <w:rFonts w:cs="Arial"/>
          <w:sz w:val="20"/>
          <w:lang w:val="x-none" w:eastAsia="en-GB"/>
        </w:rPr>
        <w:t>n p</w:t>
      </w:r>
      <w:r>
        <w:rPr>
          <w:rFonts w:cs="Arial"/>
          <w:sz w:val="20"/>
          <w:lang w:val="x-none" w:eastAsia="en-GB"/>
        </w:rPr>
        <w:t>artea de sus a paginii de lucru</w:t>
      </w:r>
      <w:r>
        <w:rPr>
          <w:rFonts w:cs="Arial"/>
          <w:sz w:val="20"/>
          <w:lang w:val="ro-RO" w:eastAsia="en-GB"/>
        </w:rPr>
        <w:t xml:space="preserve"> denumită </w:t>
      </w:r>
      <w:r w:rsidR="00710E19">
        <w:rPr>
          <w:rFonts w:cs="Arial"/>
          <w:color w:val="E36C0A" w:themeColor="accent6" w:themeShade="BF"/>
          <w:sz w:val="20"/>
          <w:lang w:val="ro-RO" w:eastAsia="en-GB"/>
        </w:rPr>
        <w:t>Metoda d</w:t>
      </w:r>
      <w:r w:rsidRPr="00710E19">
        <w:rPr>
          <w:rFonts w:cs="Arial"/>
          <w:color w:val="E36C0A" w:themeColor="accent6" w:themeShade="BF"/>
          <w:sz w:val="20"/>
          <w:lang w:val="ro-RO" w:eastAsia="en-GB"/>
        </w:rPr>
        <w:t>ezagregată</w:t>
      </w:r>
      <w:r>
        <w:rPr>
          <w:rFonts w:cs="Arial"/>
          <w:sz w:val="20"/>
          <w:lang w:val="ro-RO" w:eastAsia="en-GB"/>
        </w:rPr>
        <w:t>,  i</w:t>
      </w:r>
      <w:r>
        <w:rPr>
          <w:rFonts w:cs="Arial"/>
          <w:sz w:val="20"/>
          <w:lang w:val="x-none" w:eastAsia="en-GB"/>
        </w:rPr>
        <w:t>nstrumentul anualizează</w:t>
      </w:r>
      <w:r w:rsidR="00964FF6">
        <w:rPr>
          <w:rFonts w:cs="Arial"/>
          <w:sz w:val="20"/>
          <w:lang w:val="x-none" w:eastAsia="en-GB"/>
        </w:rPr>
        <w:t xml:space="preserve"> datele pentru a furniza un rezultat</w:t>
      </w:r>
      <w:r>
        <w:rPr>
          <w:rFonts w:cs="Arial"/>
          <w:sz w:val="20"/>
          <w:lang w:val="ro-RO" w:eastAsia="en-GB"/>
        </w:rPr>
        <w:t xml:space="preserve"> total</w:t>
      </w:r>
      <w:r w:rsidR="00964FF6">
        <w:rPr>
          <w:rFonts w:cs="Arial"/>
          <w:sz w:val="20"/>
          <w:lang w:val="x-none" w:eastAsia="en-GB"/>
        </w:rPr>
        <w:t xml:space="preserve"> la nivelul în</w:t>
      </w:r>
      <w:r>
        <w:rPr>
          <w:rFonts w:cs="Arial"/>
          <w:sz w:val="20"/>
          <w:lang w:val="x-none" w:eastAsia="en-GB"/>
        </w:rPr>
        <w:t>tregului an</w:t>
      </w:r>
      <w:r>
        <w:rPr>
          <w:rFonts w:cs="Arial"/>
          <w:sz w:val="20"/>
          <w:lang w:val="ro-RO" w:eastAsia="en-GB"/>
        </w:rPr>
        <w:t xml:space="preserve">, dar </w:t>
      </w:r>
      <w:r w:rsidR="00710E19">
        <w:rPr>
          <w:rFonts w:cs="Arial"/>
          <w:sz w:val="20"/>
          <w:lang w:val="ro-RO" w:eastAsia="en-GB"/>
        </w:rPr>
        <w:t xml:space="preserve">prezintă </w:t>
      </w:r>
      <w:r w:rsidR="00964FF6">
        <w:rPr>
          <w:rFonts w:cs="Arial"/>
          <w:sz w:val="20"/>
          <w:lang w:val="x-none" w:eastAsia="en-GB"/>
        </w:rPr>
        <w:t xml:space="preserve">şi </w:t>
      </w:r>
      <w:r>
        <w:rPr>
          <w:rFonts w:cs="Arial"/>
          <w:sz w:val="20"/>
          <w:lang w:val="ro-RO" w:eastAsia="en-GB"/>
        </w:rPr>
        <w:t>sub</w:t>
      </w:r>
      <w:r w:rsidR="00710E19">
        <w:rPr>
          <w:rFonts w:cs="Arial"/>
          <w:sz w:val="20"/>
          <w:lang w:val="ro-RO" w:eastAsia="en-GB"/>
        </w:rPr>
        <w:t>-</w:t>
      </w:r>
      <w:r>
        <w:rPr>
          <w:rFonts w:cs="Arial"/>
          <w:sz w:val="20"/>
          <w:lang w:val="ro-RO" w:eastAsia="en-GB"/>
        </w:rPr>
        <w:t xml:space="preserve">totalurile </w:t>
      </w:r>
      <w:r w:rsidR="00964FF6">
        <w:rPr>
          <w:rFonts w:cs="Arial"/>
          <w:sz w:val="20"/>
          <w:lang w:val="x-none" w:eastAsia="en-GB"/>
        </w:rPr>
        <w:t xml:space="preserve">pentru fiecare clasă </w:t>
      </w:r>
      <w:r>
        <w:rPr>
          <w:rFonts w:cs="Arial"/>
          <w:sz w:val="20"/>
          <w:lang w:val="ro-RO" w:eastAsia="en-GB"/>
        </w:rPr>
        <w:t>de vehicule în parte.</w:t>
      </w:r>
    </w:p>
    <w:p w:rsidR="00BE24F4" w:rsidRDefault="00BE24F4" w:rsidP="00BE24F4"/>
    <w:p w:rsidR="009D0068" w:rsidRDefault="00CB5D51" w:rsidP="00B75FAC">
      <w:pPr>
        <w:rPr>
          <w:szCs w:val="21"/>
        </w:rPr>
      </w:pPr>
      <w:r w:rsidRPr="00CB5D51">
        <w:rPr>
          <w:noProof/>
          <w:lang w:val="ro-RO" w:eastAsia="ro-RO"/>
        </w:rPr>
        <w:drawing>
          <wp:inline distT="0" distB="0" distL="0" distR="0" wp14:anchorId="011DE178" wp14:editId="725F780E">
            <wp:extent cx="5759450" cy="1079451"/>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1079451"/>
                    </a:xfrm>
                    <a:prstGeom prst="rect">
                      <a:avLst/>
                    </a:prstGeom>
                    <a:noFill/>
                    <a:ln>
                      <a:noFill/>
                    </a:ln>
                  </pic:spPr>
                </pic:pic>
              </a:graphicData>
            </a:graphic>
          </wp:inline>
        </w:drawing>
      </w:r>
    </w:p>
    <w:p w:rsidR="00B75FAC" w:rsidRPr="00B17958" w:rsidRDefault="00B75FAC" w:rsidP="00B75FAC">
      <w:pPr>
        <w:rPr>
          <w:szCs w:val="21"/>
        </w:rPr>
      </w:pPr>
      <w:r w:rsidRPr="00B17958">
        <w:rPr>
          <w:szCs w:val="21"/>
        </w:rPr>
        <w:t xml:space="preserve"> </w:t>
      </w:r>
    </w:p>
    <w:p w:rsidR="00B75FAC" w:rsidRDefault="00B75FAC" w:rsidP="00B75FAC">
      <w:pPr>
        <w:pStyle w:val="JAGLevel2"/>
        <w:keepNext w:val="0"/>
        <w:numPr>
          <w:ilvl w:val="0"/>
          <w:numId w:val="0"/>
        </w:numPr>
        <w:tabs>
          <w:tab w:val="clear" w:pos="0"/>
          <w:tab w:val="clear" w:pos="567"/>
        </w:tabs>
        <w:outlineLvl w:val="9"/>
        <w:rPr>
          <w:i w:val="0"/>
          <w:lang w:val="en-US"/>
        </w:rPr>
      </w:pPr>
    </w:p>
    <w:p w:rsidR="00591150" w:rsidRPr="00F54CD4" w:rsidRDefault="00591150" w:rsidP="00B75FAC">
      <w:pPr>
        <w:pStyle w:val="JAGLevel2"/>
        <w:keepNext w:val="0"/>
        <w:numPr>
          <w:ilvl w:val="0"/>
          <w:numId w:val="0"/>
        </w:numPr>
        <w:outlineLvl w:val="9"/>
        <w:rPr>
          <w:i w:val="0"/>
          <w:lang w:eastAsia="en-GB"/>
        </w:rPr>
      </w:pPr>
    </w:p>
    <w:p w:rsidR="00591150" w:rsidRDefault="00591150" w:rsidP="00591150">
      <w:pPr>
        <w:pStyle w:val="JAGBullet"/>
        <w:numPr>
          <w:ilvl w:val="0"/>
          <w:numId w:val="0"/>
        </w:numPr>
        <w:rPr>
          <w:bCs/>
          <w:sz w:val="21"/>
          <w:szCs w:val="21"/>
        </w:rPr>
      </w:pPr>
    </w:p>
    <w:p w:rsidR="00B75FAC" w:rsidRPr="0015216D" w:rsidRDefault="0039244F" w:rsidP="00B75FAC">
      <w:pPr>
        <w:pStyle w:val="JAGLevel1"/>
        <w:rPr>
          <w:lang w:val="en-US"/>
        </w:rPr>
      </w:pPr>
      <w:r>
        <w:br w:type="page"/>
      </w:r>
      <w:bookmarkStart w:id="5319" w:name="_Toc453838662"/>
      <w:r w:rsidR="008305FA">
        <w:rPr>
          <w:lang w:val="en-US"/>
        </w:rPr>
        <w:lastRenderedPageBreak/>
        <w:t>Evaluare</w:t>
      </w:r>
      <w:r w:rsidR="00585188">
        <w:rPr>
          <w:lang w:val="en-US"/>
        </w:rPr>
        <w:t>a</w:t>
      </w:r>
      <w:r w:rsidR="008305FA">
        <w:rPr>
          <w:lang w:val="en-US"/>
        </w:rPr>
        <w:t xml:space="preserve"> avansată</w:t>
      </w:r>
      <w:bookmarkEnd w:id="5319"/>
    </w:p>
    <w:p w:rsidR="00B75FAC" w:rsidRPr="0011795F" w:rsidRDefault="008305FA" w:rsidP="00525594">
      <w:pPr>
        <w:pStyle w:val="JAGLevel2"/>
        <w:keepNext w:val="0"/>
        <w:ind w:left="432"/>
        <w:rPr>
          <w:lang w:val="en-US"/>
        </w:rPr>
      </w:pPr>
      <w:bookmarkStart w:id="5320" w:name="_Toc453838663"/>
      <w:r>
        <w:rPr>
          <w:lang w:val="en-US"/>
        </w:rPr>
        <w:t>Prezentare generală</w:t>
      </w:r>
      <w:bookmarkEnd w:id="5320"/>
    </w:p>
    <w:p w:rsidR="00B75FAC" w:rsidRDefault="00B75FAC" w:rsidP="00525594">
      <w:pPr>
        <w:rPr>
          <w:lang w:val="en-US"/>
        </w:rPr>
      </w:pPr>
    </w:p>
    <w:p w:rsidR="00A6236E" w:rsidRDefault="00A6236E" w:rsidP="00A6236E">
      <w:pPr>
        <w:autoSpaceDE w:val="0"/>
        <w:autoSpaceDN w:val="0"/>
        <w:adjustRightInd w:val="0"/>
        <w:rPr>
          <w:rFonts w:cs="Arial"/>
          <w:sz w:val="20"/>
          <w:lang w:val="x-none" w:eastAsia="en-GB"/>
        </w:rPr>
      </w:pPr>
      <w:r>
        <w:rPr>
          <w:rFonts w:cs="Arial"/>
          <w:sz w:val="20"/>
          <w:lang w:val="x-none" w:eastAsia="en-GB"/>
        </w:rPr>
        <w:t>În situaţia în care utilizatorii avansaţi caută să realizeze o analiză mai elabora</w:t>
      </w:r>
      <w:r w:rsidR="00B03748">
        <w:rPr>
          <w:rFonts w:cs="Arial"/>
          <w:sz w:val="20"/>
          <w:lang w:val="x-none" w:eastAsia="en-GB"/>
        </w:rPr>
        <w:t xml:space="preserve">tă, care necesită o schimbare </w:t>
      </w:r>
      <w:r w:rsidR="00B03748">
        <w:rPr>
          <w:rFonts w:cs="Arial"/>
          <w:sz w:val="20"/>
          <w:lang w:val="en-US" w:eastAsia="en-GB"/>
        </w:rPr>
        <w:t>a</w:t>
      </w:r>
      <w:r w:rsidR="00B03748">
        <w:rPr>
          <w:rFonts w:cs="Arial"/>
          <w:sz w:val="20"/>
          <w:lang w:val="x-none" w:eastAsia="en-GB"/>
        </w:rPr>
        <w:t xml:space="preserve"> parametri</w:t>
      </w:r>
      <w:r w:rsidR="00B03748">
        <w:rPr>
          <w:rFonts w:cs="Arial"/>
          <w:sz w:val="20"/>
          <w:lang w:val="en-US" w:eastAsia="en-GB"/>
        </w:rPr>
        <w:t>lor</w:t>
      </w:r>
      <w:r>
        <w:rPr>
          <w:rFonts w:cs="Arial"/>
          <w:sz w:val="20"/>
          <w:lang w:val="x-none" w:eastAsia="en-GB"/>
        </w:rPr>
        <w:t xml:space="preserve"> utilizaţi în cadrul calculelor, se va avea în vedere că un număr de facilităț</w:t>
      </w:r>
      <w:r>
        <w:rPr>
          <w:rFonts w:cs="Arial"/>
          <w:sz w:val="20"/>
          <w:lang w:val="ro-RO" w:eastAsia="en-GB"/>
        </w:rPr>
        <w:t>i</w:t>
      </w:r>
      <w:r>
        <w:rPr>
          <w:rFonts w:cs="Arial"/>
          <w:sz w:val="20"/>
          <w:lang w:val="x-none" w:eastAsia="en-GB"/>
        </w:rPr>
        <w:t xml:space="preserve"> sunt disponibile în acest sens.</w:t>
      </w:r>
    </w:p>
    <w:p w:rsidR="00A6236E" w:rsidRDefault="00A6236E" w:rsidP="00525594">
      <w:pPr>
        <w:rPr>
          <w:lang w:val="en-US"/>
        </w:rPr>
      </w:pPr>
    </w:p>
    <w:p w:rsidR="00A6236E" w:rsidRDefault="00A6236E" w:rsidP="00525594">
      <w:pPr>
        <w:rPr>
          <w:lang w:val="en-US"/>
        </w:rPr>
      </w:pPr>
    </w:p>
    <w:p w:rsidR="009D0068" w:rsidRPr="009D0068" w:rsidRDefault="00A6236E" w:rsidP="009D0068">
      <w:pPr>
        <w:pStyle w:val="JAGLevel2"/>
        <w:keepNext w:val="0"/>
        <w:ind w:left="432"/>
        <w:rPr>
          <w:lang w:val="en-US"/>
        </w:rPr>
      </w:pPr>
      <w:bookmarkStart w:id="5321" w:name="_Toc453838664"/>
      <w:r>
        <w:rPr>
          <w:lang w:val="en-US"/>
        </w:rPr>
        <w:t>Valorile definite de utilizator</w:t>
      </w:r>
      <w:r w:rsidR="005A7D51">
        <w:rPr>
          <w:lang w:val="en-US"/>
        </w:rPr>
        <w:t xml:space="preserve"> ale parametrilor</w:t>
      </w:r>
      <w:bookmarkEnd w:id="5321"/>
    </w:p>
    <w:p w:rsidR="009D0068" w:rsidRDefault="009D0068" w:rsidP="009D0068"/>
    <w:p w:rsidR="00BE681F" w:rsidRDefault="00A6236E" w:rsidP="00BE681F">
      <w:pPr>
        <w:autoSpaceDE w:val="0"/>
        <w:autoSpaceDN w:val="0"/>
        <w:adjustRightInd w:val="0"/>
        <w:rPr>
          <w:rFonts w:cs="Arial"/>
          <w:sz w:val="20"/>
          <w:lang w:val="x-none" w:eastAsia="en-GB"/>
        </w:rPr>
      </w:pPr>
      <w:r>
        <w:rPr>
          <w:rFonts w:cs="Arial"/>
          <w:sz w:val="20"/>
          <w:lang w:val="ro-RO" w:eastAsia="en-GB"/>
        </w:rPr>
        <w:t>Prezentul i</w:t>
      </w:r>
      <w:r>
        <w:rPr>
          <w:rFonts w:cs="Arial"/>
          <w:sz w:val="20"/>
          <w:lang w:val="x-none" w:eastAsia="en-GB"/>
        </w:rPr>
        <w:t>nstrument</w:t>
      </w:r>
      <w:r>
        <w:rPr>
          <w:rFonts w:cs="Arial"/>
          <w:sz w:val="20"/>
          <w:lang w:val="ro-RO" w:eastAsia="en-GB"/>
        </w:rPr>
        <w:t xml:space="preserve"> de analiză</w:t>
      </w:r>
      <w:r w:rsidR="00BE681F">
        <w:rPr>
          <w:rFonts w:cs="Arial"/>
          <w:sz w:val="20"/>
          <w:lang w:val="x-none" w:eastAsia="en-GB"/>
        </w:rPr>
        <w:t xml:space="preserve"> foloseşte un set </w:t>
      </w:r>
      <w:r w:rsidR="00704E8C">
        <w:rPr>
          <w:rFonts w:cs="Arial"/>
          <w:sz w:val="20"/>
          <w:lang w:val="x-none" w:eastAsia="en-GB"/>
        </w:rPr>
        <w:t xml:space="preserve">de valori </w:t>
      </w:r>
      <w:r w:rsidR="00704E8C">
        <w:rPr>
          <w:rFonts w:cs="Arial"/>
          <w:sz w:val="20"/>
          <w:lang w:val="ro-RO" w:eastAsia="en-GB"/>
        </w:rPr>
        <w:t>ale</w:t>
      </w:r>
      <w:r w:rsidR="00704E8C">
        <w:rPr>
          <w:rFonts w:cs="Arial"/>
          <w:sz w:val="20"/>
          <w:lang w:val="x-none" w:eastAsia="en-GB"/>
        </w:rPr>
        <w:t xml:space="preserve"> parametri</w:t>
      </w:r>
      <w:r w:rsidR="00704E8C">
        <w:rPr>
          <w:rFonts w:cs="Arial"/>
          <w:sz w:val="20"/>
          <w:lang w:val="ro-RO" w:eastAsia="en-GB"/>
        </w:rPr>
        <w:t>lor</w:t>
      </w:r>
      <w:r w:rsidR="00704E8C">
        <w:rPr>
          <w:rFonts w:cs="Arial"/>
          <w:sz w:val="20"/>
          <w:lang w:val="x-none" w:eastAsia="en-GB"/>
        </w:rPr>
        <w:t xml:space="preserve"> pentru a </w:t>
      </w:r>
      <w:r w:rsidR="00704E8C">
        <w:rPr>
          <w:rFonts w:cs="Arial"/>
          <w:sz w:val="20"/>
          <w:lang w:val="ro-RO" w:eastAsia="en-GB"/>
        </w:rPr>
        <w:t xml:space="preserve">permite efectuarea unor </w:t>
      </w:r>
      <w:r w:rsidR="00704E8C">
        <w:rPr>
          <w:rFonts w:cs="Arial"/>
          <w:sz w:val="20"/>
          <w:lang w:val="x-none" w:eastAsia="en-GB"/>
        </w:rPr>
        <w:t>calcul</w:t>
      </w:r>
      <w:r w:rsidR="00704E8C">
        <w:rPr>
          <w:rFonts w:cs="Arial"/>
          <w:sz w:val="20"/>
          <w:lang w:val="ro-RO" w:eastAsia="en-GB"/>
        </w:rPr>
        <w:t>e</w:t>
      </w:r>
      <w:r w:rsidR="00704E8C">
        <w:rPr>
          <w:rFonts w:cs="Arial"/>
          <w:sz w:val="20"/>
          <w:lang w:val="x-none" w:eastAsia="en-GB"/>
        </w:rPr>
        <w:t xml:space="preserve"> sau pentru a </w:t>
      </w:r>
      <w:r w:rsidR="00704E8C">
        <w:rPr>
          <w:rFonts w:cs="Arial"/>
          <w:sz w:val="20"/>
          <w:lang w:val="ro-RO" w:eastAsia="en-GB"/>
        </w:rPr>
        <w:t xml:space="preserve">introduce </w:t>
      </w:r>
      <w:r w:rsidR="00704E8C">
        <w:rPr>
          <w:rFonts w:cs="Arial"/>
          <w:sz w:val="20"/>
          <w:lang w:val="x-none" w:eastAsia="en-GB"/>
        </w:rPr>
        <w:t xml:space="preserve">anumite </w:t>
      </w:r>
      <w:r w:rsidR="00704E8C">
        <w:rPr>
          <w:rFonts w:cs="Arial"/>
          <w:sz w:val="20"/>
          <w:lang w:val="ro-RO" w:eastAsia="en-GB"/>
        </w:rPr>
        <w:t>ipoteze</w:t>
      </w:r>
      <w:r w:rsidR="00704E8C">
        <w:rPr>
          <w:rFonts w:cs="Arial"/>
          <w:sz w:val="20"/>
          <w:lang w:val="x-none" w:eastAsia="en-GB"/>
        </w:rPr>
        <w:t xml:space="preserve"> în cadrul acelor calcul</w:t>
      </w:r>
      <w:r w:rsidR="00704E8C">
        <w:rPr>
          <w:rFonts w:cs="Arial"/>
          <w:sz w:val="20"/>
          <w:lang w:val="ro-RO" w:eastAsia="en-GB"/>
        </w:rPr>
        <w:t>e</w:t>
      </w:r>
      <w:r w:rsidR="00BE681F">
        <w:rPr>
          <w:rFonts w:cs="Arial"/>
          <w:sz w:val="20"/>
          <w:lang w:val="x-none" w:eastAsia="en-GB"/>
        </w:rPr>
        <w:t xml:space="preserve">. </w:t>
      </w:r>
      <w:r w:rsidR="00704E8C">
        <w:rPr>
          <w:rFonts w:cs="Arial"/>
          <w:sz w:val="20"/>
          <w:lang w:val="x-none" w:eastAsia="en-GB"/>
        </w:rPr>
        <w:t xml:space="preserve">Acestea sunt prezentate în </w:t>
      </w:r>
      <w:r w:rsidR="00704E8C">
        <w:rPr>
          <w:rFonts w:cs="Arial"/>
          <w:sz w:val="20"/>
          <w:lang w:val="ro-RO" w:eastAsia="en-GB"/>
        </w:rPr>
        <w:t>pagina</w:t>
      </w:r>
      <w:r w:rsidR="00BE681F">
        <w:rPr>
          <w:rFonts w:cs="Arial"/>
          <w:sz w:val="20"/>
          <w:lang w:val="x-none" w:eastAsia="en-GB"/>
        </w:rPr>
        <w:t xml:space="preserve"> de lucru denumită </w:t>
      </w:r>
      <w:r w:rsidR="0081738C">
        <w:rPr>
          <w:rFonts w:cs="Arial"/>
          <w:b/>
          <w:color w:val="FF0000"/>
          <w:sz w:val="20"/>
          <w:lang w:val="x-none" w:eastAsia="en-GB"/>
        </w:rPr>
        <w:t xml:space="preserve">Valorile </w:t>
      </w:r>
      <w:r w:rsidR="0081738C">
        <w:rPr>
          <w:rFonts w:cs="Arial"/>
          <w:b/>
          <w:color w:val="FF0000"/>
          <w:sz w:val="20"/>
          <w:lang w:val="en-US" w:eastAsia="en-GB"/>
        </w:rPr>
        <w:t>p</w:t>
      </w:r>
      <w:r w:rsidR="00BE681F" w:rsidRPr="00704E8C">
        <w:rPr>
          <w:rFonts w:cs="Arial"/>
          <w:b/>
          <w:color w:val="FF0000"/>
          <w:sz w:val="20"/>
          <w:lang w:val="x-none" w:eastAsia="en-GB"/>
        </w:rPr>
        <w:t>arametrilor</w:t>
      </w:r>
      <w:r w:rsidR="00704E8C">
        <w:rPr>
          <w:rFonts w:cs="Arial"/>
          <w:sz w:val="20"/>
          <w:lang w:val="ro-RO" w:eastAsia="en-GB"/>
        </w:rPr>
        <w:t>.</w:t>
      </w:r>
      <w:r w:rsidR="00016BD0">
        <w:rPr>
          <w:rFonts w:cs="Arial"/>
          <w:sz w:val="20"/>
          <w:lang w:val="x-none" w:eastAsia="en-GB"/>
        </w:rPr>
        <w:t xml:space="preserve"> </w:t>
      </w:r>
      <w:r w:rsidR="00016BD0">
        <w:rPr>
          <w:rFonts w:cs="Arial"/>
          <w:sz w:val="20"/>
          <w:lang w:val="en-US" w:eastAsia="en-GB"/>
        </w:rPr>
        <w:t>Chiar dacă</w:t>
      </w:r>
      <w:r w:rsidR="00E26583">
        <w:rPr>
          <w:rFonts w:cs="Arial"/>
          <w:sz w:val="20"/>
          <w:lang w:val="x-none" w:eastAsia="en-GB"/>
        </w:rPr>
        <w:t xml:space="preserve"> aceste</w:t>
      </w:r>
      <w:r w:rsidR="00E26583">
        <w:rPr>
          <w:rFonts w:cs="Arial"/>
          <w:sz w:val="20"/>
          <w:lang w:val="ro-RO" w:eastAsia="en-GB"/>
        </w:rPr>
        <w:t xml:space="preserve"> valori ale parametrilor</w:t>
      </w:r>
      <w:r w:rsidR="00E26583">
        <w:rPr>
          <w:rFonts w:cs="Arial"/>
          <w:sz w:val="20"/>
          <w:lang w:val="x-none" w:eastAsia="en-GB"/>
        </w:rPr>
        <w:t xml:space="preserve"> au fost stabilite c</w:t>
      </w:r>
      <w:r w:rsidR="00E26583">
        <w:rPr>
          <w:rFonts w:cs="Arial"/>
          <w:sz w:val="20"/>
          <w:lang w:val="ro-RO" w:eastAsia="en-GB"/>
        </w:rPr>
        <w:t>a</w:t>
      </w:r>
      <w:r w:rsidR="00BE681F">
        <w:rPr>
          <w:rFonts w:cs="Arial"/>
          <w:sz w:val="20"/>
          <w:lang w:val="x-none" w:eastAsia="en-GB"/>
        </w:rPr>
        <w:t xml:space="preserve"> valori predefinite, uti</w:t>
      </w:r>
      <w:r w:rsidR="00E26583">
        <w:rPr>
          <w:rFonts w:cs="Arial"/>
          <w:sz w:val="20"/>
          <w:lang w:val="x-none" w:eastAsia="en-GB"/>
        </w:rPr>
        <w:t>lizatorul poate a</w:t>
      </w:r>
      <w:r w:rsidR="00BE681F">
        <w:rPr>
          <w:rFonts w:cs="Arial"/>
          <w:sz w:val="20"/>
          <w:lang w:val="x-none" w:eastAsia="en-GB"/>
        </w:rPr>
        <w:t xml:space="preserve">lege </w:t>
      </w:r>
      <w:proofErr w:type="gramStart"/>
      <w:r w:rsidR="00BE681F">
        <w:rPr>
          <w:rFonts w:cs="Arial"/>
          <w:sz w:val="20"/>
          <w:lang w:val="x-none" w:eastAsia="en-GB"/>
        </w:rPr>
        <w:t>să</w:t>
      </w:r>
      <w:proofErr w:type="gramEnd"/>
      <w:r w:rsidR="00BE681F">
        <w:rPr>
          <w:rFonts w:cs="Arial"/>
          <w:sz w:val="20"/>
          <w:lang w:val="x-none" w:eastAsia="en-GB"/>
        </w:rPr>
        <w:t xml:space="preserve"> actualizeze aceste valori</w:t>
      </w:r>
      <w:r w:rsidR="0081738C">
        <w:rPr>
          <w:rFonts w:cs="Arial"/>
          <w:sz w:val="20"/>
          <w:lang w:val="en-US" w:eastAsia="en-GB"/>
        </w:rPr>
        <w:t>,</w:t>
      </w:r>
      <w:r w:rsidR="00BE681F">
        <w:rPr>
          <w:rFonts w:cs="Arial"/>
          <w:sz w:val="20"/>
          <w:lang w:val="x-none" w:eastAsia="en-GB"/>
        </w:rPr>
        <w:t xml:space="preserve"> dacă </w:t>
      </w:r>
      <w:r w:rsidR="00E26583">
        <w:rPr>
          <w:rFonts w:cs="Arial"/>
          <w:sz w:val="20"/>
          <w:lang w:val="ro-RO" w:eastAsia="en-GB"/>
        </w:rPr>
        <w:t>deține</w:t>
      </w:r>
      <w:r w:rsidR="00BE681F">
        <w:rPr>
          <w:rFonts w:cs="Arial"/>
          <w:sz w:val="20"/>
          <w:lang w:val="x-none" w:eastAsia="en-GB"/>
        </w:rPr>
        <w:t xml:space="preserve"> date </w:t>
      </w:r>
      <w:r w:rsidR="0081738C">
        <w:rPr>
          <w:rFonts w:cs="Arial"/>
          <w:sz w:val="20"/>
          <w:lang w:val="ro-RO" w:eastAsia="en-GB"/>
        </w:rPr>
        <w:t>mai actualizate</w:t>
      </w:r>
      <w:r w:rsidR="00E26583">
        <w:rPr>
          <w:rFonts w:cs="Arial"/>
          <w:sz w:val="20"/>
          <w:lang w:val="ro-RO" w:eastAsia="en-GB"/>
        </w:rPr>
        <w:t xml:space="preserve"> ș</w:t>
      </w:r>
      <w:r w:rsidR="0081738C">
        <w:rPr>
          <w:rFonts w:cs="Arial"/>
          <w:sz w:val="20"/>
          <w:lang w:val="ro-RO" w:eastAsia="en-GB"/>
        </w:rPr>
        <w:t>i mai adaptate la condiţiile</w:t>
      </w:r>
      <w:r w:rsidR="00EA5B8F">
        <w:rPr>
          <w:rFonts w:cs="Arial"/>
          <w:sz w:val="20"/>
          <w:lang w:val="ro-RO" w:eastAsia="en-GB"/>
        </w:rPr>
        <w:t xml:space="preserve"> locale ale</w:t>
      </w:r>
      <w:r w:rsidR="0081738C">
        <w:rPr>
          <w:rFonts w:cs="Arial"/>
          <w:sz w:val="20"/>
          <w:lang w:val="ro-RO" w:eastAsia="en-GB"/>
        </w:rPr>
        <w:t xml:space="preserve"> proiectului</w:t>
      </w:r>
      <w:r w:rsidR="0081738C">
        <w:rPr>
          <w:rFonts w:cs="Arial"/>
          <w:sz w:val="20"/>
          <w:lang w:val="x-none" w:eastAsia="en-GB"/>
        </w:rPr>
        <w:t>. Ace</w:t>
      </w:r>
      <w:r w:rsidR="0081738C">
        <w:rPr>
          <w:rFonts w:cs="Arial"/>
          <w:sz w:val="20"/>
          <w:lang w:val="en-US" w:eastAsia="en-GB"/>
        </w:rPr>
        <w:t>ste</w:t>
      </w:r>
      <w:r w:rsidR="00BE681F">
        <w:rPr>
          <w:rFonts w:cs="Arial"/>
          <w:sz w:val="20"/>
          <w:lang w:val="x-none" w:eastAsia="en-GB"/>
        </w:rPr>
        <w:t xml:space="preserve"> </w:t>
      </w:r>
      <w:r w:rsidR="00E26583">
        <w:rPr>
          <w:rFonts w:cs="Arial"/>
          <w:sz w:val="20"/>
          <w:lang w:val="ro-RO" w:eastAsia="en-GB"/>
        </w:rPr>
        <w:t>sit</w:t>
      </w:r>
      <w:r w:rsidR="0081738C">
        <w:rPr>
          <w:rFonts w:cs="Arial"/>
          <w:sz w:val="20"/>
          <w:lang w:val="ro-RO" w:eastAsia="en-GB"/>
        </w:rPr>
        <w:t>uații</w:t>
      </w:r>
      <w:r w:rsidR="00E26583">
        <w:rPr>
          <w:rFonts w:cs="Arial"/>
          <w:sz w:val="20"/>
          <w:lang w:val="ro-RO" w:eastAsia="en-GB"/>
        </w:rPr>
        <w:t xml:space="preserve"> </w:t>
      </w:r>
      <w:r w:rsidR="0081738C">
        <w:rPr>
          <w:rFonts w:cs="Arial"/>
          <w:sz w:val="20"/>
          <w:lang w:val="x-none" w:eastAsia="en-GB"/>
        </w:rPr>
        <w:t>pot</w:t>
      </w:r>
      <w:r w:rsidR="00E26583">
        <w:rPr>
          <w:rFonts w:cs="Arial"/>
          <w:sz w:val="20"/>
          <w:lang w:val="x-none" w:eastAsia="en-GB"/>
        </w:rPr>
        <w:t xml:space="preserve"> viza</w:t>
      </w:r>
      <w:r w:rsidR="00BE681F">
        <w:rPr>
          <w:rFonts w:cs="Arial"/>
          <w:sz w:val="20"/>
          <w:lang w:val="x-none" w:eastAsia="en-GB"/>
        </w:rPr>
        <w:t>, de exemplu,</w:t>
      </w:r>
      <w:r w:rsidR="00E26583">
        <w:rPr>
          <w:rFonts w:cs="Arial"/>
          <w:sz w:val="20"/>
          <w:lang w:val="ro-RO" w:eastAsia="en-GB"/>
        </w:rPr>
        <w:t xml:space="preserve"> </w:t>
      </w:r>
      <w:r w:rsidR="00BE681F">
        <w:rPr>
          <w:rFonts w:cs="Arial"/>
          <w:sz w:val="20"/>
          <w:lang w:val="x-none" w:eastAsia="en-GB"/>
        </w:rPr>
        <w:t xml:space="preserve">o delimitare </w:t>
      </w:r>
      <w:r w:rsidR="0081738C">
        <w:rPr>
          <w:rFonts w:cs="Arial"/>
          <w:sz w:val="20"/>
          <w:lang w:val="en-US" w:eastAsia="en-GB"/>
        </w:rPr>
        <w:t xml:space="preserve">actualizată </w:t>
      </w:r>
      <w:r w:rsidR="00BE681F">
        <w:rPr>
          <w:rFonts w:cs="Arial"/>
          <w:sz w:val="20"/>
          <w:lang w:val="x-none" w:eastAsia="en-GB"/>
        </w:rPr>
        <w:t>între vehicule</w:t>
      </w:r>
      <w:r w:rsidR="0081738C">
        <w:rPr>
          <w:rFonts w:cs="Arial"/>
          <w:sz w:val="20"/>
          <w:lang w:val="en-US" w:eastAsia="en-GB"/>
        </w:rPr>
        <w:t>le</w:t>
      </w:r>
      <w:r w:rsidR="00BE681F">
        <w:rPr>
          <w:rFonts w:cs="Arial"/>
          <w:sz w:val="20"/>
          <w:lang w:val="x-none" w:eastAsia="en-GB"/>
        </w:rPr>
        <w:t xml:space="preserve"> pe motorină şi cele p</w:t>
      </w:r>
      <w:r w:rsidR="00E26583">
        <w:rPr>
          <w:rFonts w:cs="Arial"/>
          <w:sz w:val="20"/>
          <w:lang w:val="x-none" w:eastAsia="en-GB"/>
        </w:rPr>
        <w:t>e benzină</w:t>
      </w:r>
      <w:r w:rsidR="00BE681F">
        <w:rPr>
          <w:rFonts w:cs="Arial"/>
          <w:sz w:val="20"/>
          <w:lang w:val="x-none" w:eastAsia="en-GB"/>
        </w:rPr>
        <w:t xml:space="preserve">, sau date specifice referitoare la consumul în kWh/km pentru </w:t>
      </w:r>
      <w:r w:rsidR="00E26583">
        <w:rPr>
          <w:rFonts w:cs="Arial"/>
          <w:sz w:val="20"/>
          <w:lang w:val="ro-RO" w:eastAsia="en-GB"/>
        </w:rPr>
        <w:t xml:space="preserve">un </w:t>
      </w:r>
      <w:r w:rsidR="00BE681F">
        <w:rPr>
          <w:rFonts w:cs="Arial"/>
          <w:sz w:val="20"/>
          <w:lang w:val="x-none" w:eastAsia="en-GB"/>
        </w:rPr>
        <w:t>troleibuz electric</w:t>
      </w:r>
      <w:r w:rsidR="00860B91">
        <w:rPr>
          <w:rFonts w:cs="Arial"/>
          <w:sz w:val="20"/>
          <w:lang w:val="ro-RO" w:eastAsia="en-GB"/>
        </w:rPr>
        <w:t xml:space="preserve"> etc</w:t>
      </w:r>
      <w:r w:rsidR="00BE681F">
        <w:rPr>
          <w:rFonts w:cs="Arial"/>
          <w:sz w:val="20"/>
          <w:lang w:val="x-none" w:eastAsia="en-GB"/>
        </w:rPr>
        <w:t>.</w:t>
      </w:r>
      <w:r w:rsidR="00E26583">
        <w:rPr>
          <w:rFonts w:cs="Arial"/>
          <w:sz w:val="20"/>
          <w:lang w:val="ro-RO" w:eastAsia="en-GB"/>
        </w:rPr>
        <w:t xml:space="preserve"> </w:t>
      </w:r>
      <w:r w:rsidR="00134835">
        <w:rPr>
          <w:rFonts w:cs="Arial"/>
          <w:sz w:val="20"/>
          <w:lang w:val="ro-RO" w:eastAsia="en-GB"/>
        </w:rPr>
        <w:t xml:space="preserve"> Ȋ</w:t>
      </w:r>
      <w:r w:rsidR="00E26583">
        <w:rPr>
          <w:rFonts w:cs="Arial"/>
          <w:sz w:val="20"/>
          <w:lang w:val="ro-RO" w:eastAsia="en-GB"/>
        </w:rPr>
        <w:t xml:space="preserve">n </w:t>
      </w:r>
      <w:r w:rsidR="00134835">
        <w:rPr>
          <w:rFonts w:cs="Arial"/>
          <w:sz w:val="20"/>
          <w:lang w:val="ro-RO" w:eastAsia="en-GB"/>
        </w:rPr>
        <w:t>cazul î</w:t>
      </w:r>
      <w:r w:rsidR="00E26583">
        <w:rPr>
          <w:rFonts w:cs="Arial"/>
          <w:sz w:val="20"/>
          <w:lang w:val="ro-RO" w:eastAsia="en-GB"/>
        </w:rPr>
        <w:t>n care utilizatorul va</w:t>
      </w:r>
      <w:r w:rsidR="00E26583">
        <w:rPr>
          <w:rFonts w:cs="Arial"/>
          <w:sz w:val="20"/>
          <w:lang w:val="x-none" w:eastAsia="en-GB"/>
        </w:rPr>
        <w:t xml:space="preserve"> edit</w:t>
      </w:r>
      <w:r w:rsidR="00E26583">
        <w:rPr>
          <w:rFonts w:cs="Arial"/>
          <w:sz w:val="20"/>
          <w:lang w:val="ro-RO" w:eastAsia="en-GB"/>
        </w:rPr>
        <w:t>a</w:t>
      </w:r>
      <w:r w:rsidR="00E26583">
        <w:rPr>
          <w:rFonts w:cs="Arial"/>
          <w:sz w:val="20"/>
          <w:lang w:val="x-none" w:eastAsia="en-GB"/>
        </w:rPr>
        <w:t xml:space="preserve"> noi parametri</w:t>
      </w:r>
      <w:r w:rsidR="00BE681F">
        <w:rPr>
          <w:rFonts w:cs="Arial"/>
          <w:sz w:val="20"/>
          <w:lang w:val="x-none" w:eastAsia="en-GB"/>
        </w:rPr>
        <w:t xml:space="preserve">, este încurajat să citească </w:t>
      </w:r>
      <w:r w:rsidR="009B0A4D">
        <w:rPr>
          <w:rFonts w:cs="Arial"/>
          <w:sz w:val="20"/>
          <w:lang w:val="en-US" w:eastAsia="en-GB"/>
        </w:rPr>
        <w:t>Anexa A</w:t>
      </w:r>
      <w:r w:rsidR="00BE681F">
        <w:rPr>
          <w:rFonts w:cs="Arial"/>
          <w:sz w:val="20"/>
          <w:lang w:val="x-none" w:eastAsia="en-GB"/>
        </w:rPr>
        <w:t xml:space="preserve"> a acestui d</w:t>
      </w:r>
      <w:r w:rsidR="0081738C">
        <w:rPr>
          <w:rFonts w:cs="Arial"/>
          <w:sz w:val="20"/>
          <w:lang w:val="x-none" w:eastAsia="en-GB"/>
        </w:rPr>
        <w:t xml:space="preserve">ocument pentru a înţelege </w:t>
      </w:r>
      <w:r w:rsidR="0081738C">
        <w:rPr>
          <w:rFonts w:cs="Arial"/>
          <w:sz w:val="20"/>
          <w:lang w:val="en-US" w:eastAsia="en-GB"/>
        </w:rPr>
        <w:t>raţionamentul</w:t>
      </w:r>
      <w:r w:rsidR="0081738C">
        <w:rPr>
          <w:rFonts w:cs="Arial"/>
          <w:sz w:val="20"/>
          <w:lang w:val="x-none" w:eastAsia="en-GB"/>
        </w:rPr>
        <w:t xml:space="preserve"> pagini</w:t>
      </w:r>
      <w:r w:rsidR="0081738C">
        <w:rPr>
          <w:rFonts w:cs="Arial"/>
          <w:sz w:val="20"/>
          <w:lang w:val="en-US" w:eastAsia="en-GB"/>
        </w:rPr>
        <w:t>lor</w:t>
      </w:r>
      <w:r w:rsidR="00BE681F">
        <w:rPr>
          <w:rFonts w:cs="Arial"/>
          <w:sz w:val="20"/>
          <w:lang w:val="x-none" w:eastAsia="en-GB"/>
        </w:rPr>
        <w:t xml:space="preserve"> de calcul</w:t>
      </w:r>
      <w:r w:rsidR="00E26583">
        <w:rPr>
          <w:rFonts w:cs="Arial"/>
          <w:sz w:val="20"/>
          <w:lang w:val="ro-RO" w:eastAsia="en-GB"/>
        </w:rPr>
        <w:t>e</w:t>
      </w:r>
      <w:r w:rsidR="00BE681F">
        <w:rPr>
          <w:rFonts w:cs="Arial"/>
          <w:sz w:val="20"/>
          <w:lang w:val="x-none" w:eastAsia="en-GB"/>
        </w:rPr>
        <w:t>.</w:t>
      </w:r>
    </w:p>
    <w:p w:rsidR="00134835" w:rsidRDefault="00134835" w:rsidP="00BE681F">
      <w:pPr>
        <w:autoSpaceDE w:val="0"/>
        <w:autoSpaceDN w:val="0"/>
        <w:adjustRightInd w:val="0"/>
        <w:rPr>
          <w:rFonts w:cs="Arial"/>
          <w:sz w:val="20"/>
          <w:lang w:val="ro-RO" w:eastAsia="en-GB"/>
        </w:rPr>
      </w:pPr>
    </w:p>
    <w:p w:rsidR="00BE681F" w:rsidRDefault="00134835" w:rsidP="00BE681F">
      <w:pPr>
        <w:autoSpaceDE w:val="0"/>
        <w:autoSpaceDN w:val="0"/>
        <w:adjustRightInd w:val="0"/>
        <w:rPr>
          <w:rFonts w:cs="Arial"/>
          <w:sz w:val="20"/>
          <w:lang w:val="x-none" w:eastAsia="en-GB"/>
        </w:rPr>
      </w:pPr>
      <w:r>
        <w:rPr>
          <w:rFonts w:cs="Arial"/>
          <w:sz w:val="20"/>
          <w:lang w:val="ro-RO" w:eastAsia="en-GB"/>
        </w:rPr>
        <w:t>Ca</w:t>
      </w:r>
      <w:r>
        <w:rPr>
          <w:rFonts w:cs="Arial"/>
          <w:sz w:val="20"/>
          <w:lang w:val="x-none" w:eastAsia="en-GB"/>
        </w:rPr>
        <w:t xml:space="preserve"> regulă, pagina cu </w:t>
      </w:r>
      <w:r w:rsidR="0081738C" w:rsidRPr="0081738C">
        <w:rPr>
          <w:rFonts w:cs="Arial"/>
          <w:b/>
          <w:color w:val="FF0000"/>
          <w:sz w:val="20"/>
          <w:lang w:val="ro-RO" w:eastAsia="en-GB"/>
        </w:rPr>
        <w:t>V</w:t>
      </w:r>
      <w:r w:rsidRPr="0081738C">
        <w:rPr>
          <w:rFonts w:cs="Arial"/>
          <w:b/>
          <w:color w:val="FF0000"/>
          <w:sz w:val="20"/>
          <w:lang w:val="ro-RO" w:eastAsia="en-GB"/>
        </w:rPr>
        <w:t xml:space="preserve">alorile </w:t>
      </w:r>
      <w:r w:rsidRPr="0081738C">
        <w:rPr>
          <w:rFonts w:cs="Arial"/>
          <w:b/>
          <w:color w:val="FF0000"/>
          <w:sz w:val="20"/>
          <w:lang w:val="x-none" w:eastAsia="en-GB"/>
        </w:rPr>
        <w:t>parametri</w:t>
      </w:r>
      <w:r w:rsidRPr="0081738C">
        <w:rPr>
          <w:rFonts w:cs="Arial"/>
          <w:b/>
          <w:color w:val="FF0000"/>
          <w:sz w:val="20"/>
          <w:lang w:val="ro-RO" w:eastAsia="en-GB"/>
        </w:rPr>
        <w:t>lor</w:t>
      </w:r>
      <w:r w:rsidR="00BE681F" w:rsidRPr="0081738C">
        <w:rPr>
          <w:rFonts w:cs="Arial"/>
          <w:color w:val="FF0000"/>
          <w:sz w:val="20"/>
          <w:lang w:val="x-none" w:eastAsia="en-GB"/>
        </w:rPr>
        <w:t xml:space="preserve"> </w:t>
      </w:r>
      <w:r w:rsidR="00BE681F">
        <w:rPr>
          <w:rFonts w:cs="Arial"/>
          <w:sz w:val="20"/>
          <w:lang w:val="x-none" w:eastAsia="en-GB"/>
        </w:rPr>
        <w:t xml:space="preserve">este protejată pentru a </w:t>
      </w:r>
      <w:r>
        <w:rPr>
          <w:rFonts w:cs="Arial"/>
          <w:sz w:val="20"/>
          <w:lang w:val="ro-RO" w:eastAsia="en-GB"/>
        </w:rPr>
        <w:t xml:space="preserve">se </w:t>
      </w:r>
      <w:r w:rsidR="00BE681F">
        <w:rPr>
          <w:rFonts w:cs="Arial"/>
          <w:sz w:val="20"/>
          <w:lang w:val="x-none" w:eastAsia="en-GB"/>
        </w:rPr>
        <w:t>evita</w:t>
      </w:r>
      <w:r>
        <w:rPr>
          <w:rFonts w:cs="Arial"/>
          <w:sz w:val="20"/>
          <w:lang w:val="ro-RO" w:eastAsia="en-GB"/>
        </w:rPr>
        <w:t xml:space="preserve"> modificările accidentale</w:t>
      </w:r>
      <w:r w:rsidR="00BE681F">
        <w:rPr>
          <w:rFonts w:cs="Arial"/>
          <w:sz w:val="20"/>
          <w:lang w:val="x-none" w:eastAsia="en-GB"/>
        </w:rPr>
        <w:t>. Utilizatorul poate debloca pagina p</w:t>
      </w:r>
      <w:r>
        <w:rPr>
          <w:rFonts w:cs="Arial"/>
          <w:sz w:val="20"/>
          <w:lang w:val="x-none" w:eastAsia="en-GB"/>
        </w:rPr>
        <w:t>rin comanda “Nu protejaţi pagin</w:t>
      </w:r>
      <w:r>
        <w:rPr>
          <w:rFonts w:cs="Arial"/>
          <w:sz w:val="20"/>
          <w:lang w:val="ro-RO" w:eastAsia="en-GB"/>
        </w:rPr>
        <w:t>a</w:t>
      </w:r>
      <w:r w:rsidR="00BE681F">
        <w:rPr>
          <w:rFonts w:cs="Arial"/>
          <w:sz w:val="20"/>
          <w:lang w:val="x-none" w:eastAsia="en-GB"/>
        </w:rPr>
        <w:t>”</w:t>
      </w:r>
      <w:r w:rsidR="0081738C">
        <w:rPr>
          <w:rFonts w:cs="Arial"/>
          <w:sz w:val="20"/>
          <w:lang w:val="en-US" w:eastAsia="en-GB"/>
        </w:rPr>
        <w:t>(“Unprotect sheet”)</w:t>
      </w:r>
      <w:r w:rsidR="00BE681F">
        <w:rPr>
          <w:rFonts w:cs="Arial"/>
          <w:sz w:val="20"/>
          <w:lang w:val="x-none" w:eastAsia="en-GB"/>
        </w:rPr>
        <w:t xml:space="preserve"> din tabul Review.</w:t>
      </w:r>
    </w:p>
    <w:p w:rsidR="009D0068" w:rsidRDefault="009D0068" w:rsidP="009D0068"/>
    <w:p w:rsidR="009D0068" w:rsidRDefault="009D0068" w:rsidP="009D0068">
      <w:r>
        <w:rPr>
          <w:noProof/>
          <w:lang w:val="ro-RO" w:eastAsia="ro-RO"/>
        </w:rPr>
        <w:drawing>
          <wp:inline distT="0" distB="0" distL="0" distR="0" wp14:anchorId="17E150E0" wp14:editId="39E86808">
            <wp:extent cx="1346436" cy="7810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52848" cy="784770"/>
                    </a:xfrm>
                    <a:prstGeom prst="rect">
                      <a:avLst/>
                    </a:prstGeom>
                  </pic:spPr>
                </pic:pic>
              </a:graphicData>
            </a:graphic>
          </wp:inline>
        </w:drawing>
      </w:r>
    </w:p>
    <w:p w:rsidR="00F73383" w:rsidRDefault="00F73383" w:rsidP="009D0068"/>
    <w:p w:rsidR="00F73383" w:rsidRDefault="00E33895" w:rsidP="009D0068">
      <w:r>
        <w:t xml:space="preserve">Apoi, utilizatorii pot </w:t>
      </w:r>
      <w:r w:rsidR="00BE681F" w:rsidRPr="00BE681F">
        <w:t>edita parametrii pe aceast</w:t>
      </w:r>
      <w:r>
        <w:rPr>
          <w:rFonts w:cs="Arial"/>
        </w:rPr>
        <w:t>ă</w:t>
      </w:r>
      <w:r w:rsidR="00E62D2C">
        <w:t xml:space="preserve"> pagin</w:t>
      </w:r>
      <w:r w:rsidR="00E62D2C">
        <w:rPr>
          <w:rFonts w:cs="Arial"/>
        </w:rPr>
        <w:t>ă</w:t>
      </w:r>
      <w:r>
        <w:t xml:space="preserve"> </w:t>
      </w:r>
      <w:r w:rsidR="00067196">
        <w:t>dac</w:t>
      </w:r>
      <w:r w:rsidR="00067196">
        <w:rPr>
          <w:rFonts w:cs="Arial"/>
        </w:rPr>
        <w:t>ă</w:t>
      </w:r>
      <w:r w:rsidR="00BE681F" w:rsidRPr="00BE681F">
        <w:t xml:space="preserve"> au informaţii </w:t>
      </w:r>
      <w:r>
        <w:t>mai actualizate de la nivel local,</w:t>
      </w:r>
      <w:r w:rsidR="00BE681F" w:rsidRPr="00BE681F">
        <w:t xml:space="preserve"> </w:t>
      </w:r>
      <w:r>
        <w:t>dac</w:t>
      </w:r>
      <w:r>
        <w:rPr>
          <w:rFonts w:cs="Arial"/>
        </w:rPr>
        <w:t>ă</w:t>
      </w:r>
      <w:r>
        <w:t xml:space="preserve"> </w:t>
      </w:r>
      <w:r w:rsidR="00BE681F" w:rsidRPr="00BE681F">
        <w:t xml:space="preserve">asemenea schimbări sunt permise în cadrul ghidului privind Analiza Cost-Beneficiu şi </w:t>
      </w:r>
      <w:r>
        <w:t>dac</w:t>
      </w:r>
      <w:r>
        <w:rPr>
          <w:rFonts w:cs="Arial"/>
        </w:rPr>
        <w:t>ă</w:t>
      </w:r>
      <w:r>
        <w:t xml:space="preserve"> sunt </w:t>
      </w:r>
      <w:r w:rsidR="00BE681F" w:rsidRPr="00BE681F">
        <w:t xml:space="preserve">agreate de către Autoritatea de Management. Deşi toate celulele </w:t>
      </w:r>
      <w:r w:rsidR="00E62D2C">
        <w:t xml:space="preserve">din </w:t>
      </w:r>
      <w:r w:rsidR="00067196" w:rsidRPr="00067196">
        <w:t xml:space="preserve">pagina cu </w:t>
      </w:r>
      <w:r w:rsidR="00067196" w:rsidRPr="00067196">
        <w:rPr>
          <w:b/>
          <w:color w:val="FF0000"/>
        </w:rPr>
        <w:t>Valorile parametrilor</w:t>
      </w:r>
      <w:r w:rsidR="00067196" w:rsidRPr="00067196">
        <w:rPr>
          <w:color w:val="FF0000"/>
        </w:rPr>
        <w:t xml:space="preserve"> </w:t>
      </w:r>
      <w:r w:rsidR="00BE681F" w:rsidRPr="00BE681F">
        <w:t xml:space="preserve">sunt editabile, </w:t>
      </w:r>
      <w:proofErr w:type="gramStart"/>
      <w:r w:rsidR="00BE681F" w:rsidRPr="00BE681F">
        <w:t>este</w:t>
      </w:r>
      <w:proofErr w:type="gramEnd"/>
      <w:r w:rsidR="00BE681F" w:rsidRPr="00BE681F">
        <w:t xml:space="preserve"> recomandabil ca</w:t>
      </w:r>
      <w:r>
        <w:t xml:space="preserve"> </w:t>
      </w:r>
      <w:r w:rsidR="00BE681F" w:rsidRPr="00BE681F">
        <w:t xml:space="preserve">doar celulele colorate în </w:t>
      </w:r>
      <w:r w:rsidR="00BE681F" w:rsidRPr="00E33895">
        <w:rPr>
          <w:color w:val="FFC000"/>
        </w:rPr>
        <w:t>portocaliu</w:t>
      </w:r>
      <w:r w:rsidR="00BE681F" w:rsidRPr="00BE681F">
        <w:t xml:space="preserve"> să fie ajustate,</w:t>
      </w:r>
      <w:r w:rsidR="00E62D2C">
        <w:t xml:space="preserve"> </w:t>
      </w:r>
      <w:r w:rsidR="00FC23CE">
        <w:t>dac</w:t>
      </w:r>
      <w:r w:rsidR="00FC23CE">
        <w:rPr>
          <w:rFonts w:cs="Arial"/>
        </w:rPr>
        <w:t>ă</w:t>
      </w:r>
      <w:r w:rsidR="00FC23CE">
        <w:t xml:space="preserve"> e cazul,</w:t>
      </w:r>
      <w:r w:rsidR="00BE681F" w:rsidRPr="00BE681F">
        <w:t xml:space="preserve"> deoarece restul celulelor conţin formule de către depind alte pagini de lucru.</w:t>
      </w:r>
    </w:p>
    <w:p w:rsidR="00FC23CE" w:rsidRDefault="00FC23CE" w:rsidP="009D0068"/>
    <w:p w:rsidR="00FC23CE" w:rsidRDefault="00CB5D51" w:rsidP="009D0068">
      <w:r w:rsidRPr="00CB5D51">
        <w:rPr>
          <w:noProof/>
          <w:lang w:val="ro-RO" w:eastAsia="ro-RO"/>
        </w:rPr>
        <w:drawing>
          <wp:inline distT="0" distB="0" distL="0" distR="0">
            <wp:extent cx="3777929" cy="1915064"/>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78250" cy="1915227"/>
                    </a:xfrm>
                    <a:prstGeom prst="rect">
                      <a:avLst/>
                    </a:prstGeom>
                    <a:noFill/>
                    <a:ln>
                      <a:noFill/>
                    </a:ln>
                  </pic:spPr>
                </pic:pic>
              </a:graphicData>
            </a:graphic>
          </wp:inline>
        </w:drawing>
      </w:r>
    </w:p>
    <w:p w:rsidR="00BE681F" w:rsidRDefault="00BE681F" w:rsidP="009D0068"/>
    <w:p w:rsidR="00BE681F" w:rsidRDefault="00BE681F" w:rsidP="00BE681F">
      <w:pPr>
        <w:autoSpaceDE w:val="0"/>
        <w:autoSpaceDN w:val="0"/>
        <w:adjustRightInd w:val="0"/>
        <w:rPr>
          <w:rFonts w:cs="Arial"/>
          <w:sz w:val="20"/>
          <w:lang w:val="x-none" w:eastAsia="en-GB"/>
        </w:rPr>
      </w:pPr>
      <w:r>
        <w:rPr>
          <w:rFonts w:cs="Arial"/>
          <w:sz w:val="20"/>
          <w:lang w:val="x-none" w:eastAsia="en-GB"/>
        </w:rPr>
        <w:t xml:space="preserve">Pagina de lucru privind </w:t>
      </w:r>
      <w:r w:rsidRPr="00E62D2C">
        <w:rPr>
          <w:rFonts w:cs="Arial"/>
          <w:color w:val="FF0000"/>
          <w:sz w:val="20"/>
          <w:lang w:val="x-none" w:eastAsia="en-GB"/>
        </w:rPr>
        <w:t xml:space="preserve">Valorile Parametrilor </w:t>
      </w:r>
      <w:r>
        <w:rPr>
          <w:rFonts w:cs="Arial"/>
          <w:sz w:val="20"/>
          <w:lang w:val="x-none" w:eastAsia="en-GB"/>
        </w:rPr>
        <w:t>este divizată în</w:t>
      </w:r>
      <w:r w:rsidR="008C132F">
        <w:rPr>
          <w:rFonts w:cs="Arial"/>
          <w:sz w:val="20"/>
          <w:lang w:val="en-US" w:eastAsia="en-GB"/>
        </w:rPr>
        <w:t xml:space="preserve"> mai multe</w:t>
      </w:r>
      <w:r>
        <w:rPr>
          <w:rFonts w:cs="Arial"/>
          <w:sz w:val="20"/>
          <w:lang w:val="x-none" w:eastAsia="en-GB"/>
        </w:rPr>
        <w:t xml:space="preserve"> tabele. Fiecare ta</w:t>
      </w:r>
      <w:r w:rsidR="00F41557">
        <w:rPr>
          <w:rFonts w:cs="Arial"/>
          <w:sz w:val="20"/>
          <w:lang w:val="x-none" w:eastAsia="en-GB"/>
        </w:rPr>
        <w:t>b</w:t>
      </w:r>
      <w:r w:rsidR="00F41557">
        <w:rPr>
          <w:rFonts w:cs="Arial"/>
          <w:sz w:val="20"/>
          <w:lang w:val="ro-RO" w:eastAsia="en-GB"/>
        </w:rPr>
        <w:t>el</w:t>
      </w:r>
      <w:r w:rsidR="00F41557">
        <w:rPr>
          <w:rFonts w:cs="Arial"/>
          <w:sz w:val="20"/>
          <w:lang w:val="x-none" w:eastAsia="en-GB"/>
        </w:rPr>
        <w:t xml:space="preserve"> stabileşte parametrii care</w:t>
      </w:r>
      <w:r w:rsidR="00F41557">
        <w:rPr>
          <w:rFonts w:cs="Arial"/>
          <w:sz w:val="20"/>
          <w:lang w:val="ro-RO" w:eastAsia="en-GB"/>
        </w:rPr>
        <w:t xml:space="preserve"> </w:t>
      </w:r>
      <w:r w:rsidR="00F41557">
        <w:rPr>
          <w:rFonts w:cs="Arial"/>
          <w:sz w:val="20"/>
          <w:lang w:val="x-none" w:eastAsia="en-GB"/>
        </w:rPr>
        <w:t>sunt utilizaţi</w:t>
      </w:r>
      <w:r w:rsidR="008C132F">
        <w:rPr>
          <w:rFonts w:cs="Arial"/>
          <w:sz w:val="20"/>
          <w:lang w:val="x-none" w:eastAsia="en-GB"/>
        </w:rPr>
        <w:t xml:space="preserve"> în Metoda </w:t>
      </w:r>
      <w:r w:rsidR="008C132F">
        <w:rPr>
          <w:rFonts w:cs="Arial"/>
          <w:sz w:val="20"/>
          <w:lang w:val="en-US" w:eastAsia="en-GB"/>
        </w:rPr>
        <w:t>a</w:t>
      </w:r>
      <w:r>
        <w:rPr>
          <w:rFonts w:cs="Arial"/>
          <w:sz w:val="20"/>
          <w:lang w:val="x-none" w:eastAsia="en-GB"/>
        </w:rPr>
        <w:t xml:space="preserve">gregată, </w:t>
      </w:r>
      <w:r w:rsidR="00F41557">
        <w:rPr>
          <w:rFonts w:cs="Arial"/>
          <w:sz w:val="20"/>
          <w:lang w:val="x-none" w:eastAsia="en-GB"/>
        </w:rPr>
        <w:t>î</w:t>
      </w:r>
      <w:r w:rsidR="00F41557">
        <w:rPr>
          <w:rFonts w:cs="Arial"/>
          <w:sz w:val="20"/>
          <w:lang w:val="ro-RO" w:eastAsia="en-GB"/>
        </w:rPr>
        <w:t xml:space="preserve">n </w:t>
      </w:r>
      <w:r w:rsidR="008C132F">
        <w:rPr>
          <w:rFonts w:cs="Arial"/>
          <w:sz w:val="20"/>
          <w:lang w:val="x-none" w:eastAsia="en-GB"/>
        </w:rPr>
        <w:t xml:space="preserve">Metoda </w:t>
      </w:r>
      <w:r w:rsidR="008C132F">
        <w:rPr>
          <w:rFonts w:cs="Arial"/>
          <w:sz w:val="20"/>
          <w:lang w:val="en-US" w:eastAsia="en-GB"/>
        </w:rPr>
        <w:t>d</w:t>
      </w:r>
      <w:r w:rsidR="00F41557">
        <w:rPr>
          <w:rFonts w:cs="Arial"/>
          <w:sz w:val="20"/>
          <w:lang w:val="x-none" w:eastAsia="en-GB"/>
        </w:rPr>
        <w:t>ezagregată</w:t>
      </w:r>
      <w:r w:rsidR="00F41557">
        <w:rPr>
          <w:rFonts w:cs="Arial"/>
          <w:sz w:val="20"/>
          <w:lang w:val="ro-RO" w:eastAsia="en-GB"/>
        </w:rPr>
        <w:t xml:space="preserve"> sau</w:t>
      </w:r>
      <w:r>
        <w:rPr>
          <w:rFonts w:cs="Arial"/>
          <w:sz w:val="20"/>
          <w:lang w:val="x-none" w:eastAsia="en-GB"/>
        </w:rPr>
        <w:t xml:space="preserve"> în</w:t>
      </w:r>
      <w:r w:rsidR="008C132F">
        <w:rPr>
          <w:rFonts w:cs="Arial"/>
          <w:sz w:val="20"/>
          <w:lang w:val="x-none" w:eastAsia="en-GB"/>
        </w:rPr>
        <w:t xml:space="preserve"> am</w:t>
      </w:r>
      <w:r w:rsidR="008C132F">
        <w:rPr>
          <w:rFonts w:cs="Arial"/>
          <w:sz w:val="20"/>
          <w:lang w:val="en-US" w:eastAsia="en-GB"/>
        </w:rPr>
        <w:t>bele</w:t>
      </w:r>
      <w:r w:rsidR="008C132F">
        <w:rPr>
          <w:rFonts w:cs="Arial"/>
          <w:sz w:val="20"/>
          <w:lang w:val="ro-RO" w:eastAsia="en-GB"/>
        </w:rPr>
        <w:t xml:space="preserve"> metode</w:t>
      </w:r>
      <w:r w:rsidR="00F41557">
        <w:rPr>
          <w:rFonts w:cs="Arial"/>
          <w:sz w:val="20"/>
          <w:lang w:val="x-none" w:eastAsia="en-GB"/>
        </w:rPr>
        <w:t>, iar o scurtă explicaț</w:t>
      </w:r>
      <w:r>
        <w:rPr>
          <w:rFonts w:cs="Arial"/>
          <w:sz w:val="20"/>
          <w:lang w:val="x-none" w:eastAsia="en-GB"/>
        </w:rPr>
        <w:t>ie</w:t>
      </w:r>
      <w:r w:rsidR="00F41557">
        <w:rPr>
          <w:rFonts w:cs="Arial"/>
          <w:sz w:val="20"/>
          <w:lang w:val="ro-RO" w:eastAsia="en-GB"/>
        </w:rPr>
        <w:t xml:space="preserve"> </w:t>
      </w:r>
      <w:r w:rsidR="00B302A3">
        <w:rPr>
          <w:rFonts w:cs="Arial"/>
          <w:sz w:val="20"/>
          <w:lang w:val="x-none" w:eastAsia="en-GB"/>
        </w:rPr>
        <w:t xml:space="preserve">este </w:t>
      </w:r>
      <w:r w:rsidR="00B302A3">
        <w:rPr>
          <w:rFonts w:cs="Arial"/>
          <w:sz w:val="20"/>
          <w:lang w:val="ro-RO" w:eastAsia="en-GB"/>
        </w:rPr>
        <w:t>prezentată</w:t>
      </w:r>
      <w:r w:rsidR="008C132F">
        <w:rPr>
          <w:rFonts w:cs="Arial"/>
          <w:sz w:val="20"/>
          <w:lang w:val="x-none" w:eastAsia="en-GB"/>
        </w:rPr>
        <w:t xml:space="preserve"> î</w:t>
      </w:r>
      <w:r w:rsidR="008C132F">
        <w:rPr>
          <w:rFonts w:cs="Arial"/>
          <w:sz w:val="20"/>
          <w:lang w:val="en-US" w:eastAsia="en-GB"/>
        </w:rPr>
        <w:t>n partea dreaptă a</w:t>
      </w:r>
      <w:r w:rsidR="008C132F">
        <w:rPr>
          <w:rFonts w:cs="Arial"/>
          <w:sz w:val="20"/>
          <w:lang w:val="ro-RO" w:eastAsia="en-GB"/>
        </w:rPr>
        <w:t xml:space="preserve"> acestor</w:t>
      </w:r>
      <w:r w:rsidR="00F41557">
        <w:rPr>
          <w:rFonts w:cs="Arial"/>
          <w:sz w:val="20"/>
          <w:lang w:val="x-none" w:eastAsia="en-GB"/>
        </w:rPr>
        <w:t xml:space="preserve"> </w:t>
      </w:r>
      <w:r w:rsidR="00F41557">
        <w:rPr>
          <w:rFonts w:cs="Arial"/>
          <w:sz w:val="20"/>
          <w:lang w:val="ro-RO" w:eastAsia="en-GB"/>
        </w:rPr>
        <w:t>t</w:t>
      </w:r>
      <w:r>
        <w:rPr>
          <w:rFonts w:cs="Arial"/>
          <w:sz w:val="20"/>
          <w:lang w:val="x-none" w:eastAsia="en-GB"/>
        </w:rPr>
        <w:t>abel</w:t>
      </w:r>
      <w:r w:rsidR="00F41557">
        <w:rPr>
          <w:rFonts w:cs="Arial"/>
          <w:sz w:val="20"/>
          <w:lang w:val="ro-RO" w:eastAsia="en-GB"/>
        </w:rPr>
        <w:t>e</w:t>
      </w:r>
      <w:r>
        <w:rPr>
          <w:rFonts w:cs="Arial"/>
          <w:sz w:val="20"/>
          <w:lang w:val="x-none" w:eastAsia="en-GB"/>
        </w:rPr>
        <w:t>. Un rezumat al schi</w:t>
      </w:r>
      <w:r w:rsidR="00E62D2C">
        <w:rPr>
          <w:rFonts w:cs="Arial"/>
          <w:sz w:val="20"/>
          <w:lang w:val="x-none" w:eastAsia="en-GB"/>
        </w:rPr>
        <w:t>mbărilor potenţiale şi al îmbună</w:t>
      </w:r>
      <w:r>
        <w:rPr>
          <w:rFonts w:cs="Arial"/>
          <w:sz w:val="20"/>
          <w:lang w:val="x-none" w:eastAsia="en-GB"/>
        </w:rPr>
        <w:t>tăţirilor care ar p</w:t>
      </w:r>
      <w:r w:rsidR="00F41557">
        <w:rPr>
          <w:rFonts w:cs="Arial"/>
          <w:sz w:val="20"/>
          <w:lang w:val="x-none" w:eastAsia="en-GB"/>
        </w:rPr>
        <w:t xml:space="preserve">utea fi realizate în pagina cu </w:t>
      </w:r>
      <w:r w:rsidR="00F41557" w:rsidRPr="008C132F">
        <w:rPr>
          <w:rFonts w:cs="Arial"/>
          <w:color w:val="FF0000"/>
          <w:sz w:val="20"/>
          <w:lang w:val="ro-RO" w:eastAsia="en-GB"/>
        </w:rPr>
        <w:t>Valorile p</w:t>
      </w:r>
      <w:r w:rsidR="00F41557" w:rsidRPr="008C132F">
        <w:rPr>
          <w:rFonts w:cs="Arial"/>
          <w:color w:val="FF0000"/>
          <w:sz w:val="20"/>
          <w:lang w:val="x-none" w:eastAsia="en-GB"/>
        </w:rPr>
        <w:t>arametri</w:t>
      </w:r>
      <w:r w:rsidR="00F41557" w:rsidRPr="008C132F">
        <w:rPr>
          <w:rFonts w:cs="Arial"/>
          <w:color w:val="FF0000"/>
          <w:sz w:val="20"/>
          <w:lang w:val="ro-RO" w:eastAsia="en-GB"/>
        </w:rPr>
        <w:t>lor</w:t>
      </w:r>
      <w:r w:rsidR="00F41557" w:rsidRPr="008C132F">
        <w:rPr>
          <w:rFonts w:cs="Arial"/>
          <w:color w:val="FF0000"/>
          <w:sz w:val="20"/>
          <w:lang w:val="x-none" w:eastAsia="en-GB"/>
        </w:rPr>
        <w:t xml:space="preserve"> </w:t>
      </w:r>
      <w:r w:rsidR="006E55F6">
        <w:rPr>
          <w:rFonts w:cs="Arial"/>
          <w:sz w:val="20"/>
          <w:lang w:val="x-none" w:eastAsia="en-GB"/>
        </w:rPr>
        <w:t>este stabilit</w:t>
      </w:r>
      <w:r>
        <w:rPr>
          <w:rFonts w:cs="Arial"/>
          <w:sz w:val="20"/>
          <w:lang w:val="x-none" w:eastAsia="en-GB"/>
        </w:rPr>
        <w:t xml:space="preserve"> în tabelul de mai jos:</w:t>
      </w:r>
    </w:p>
    <w:p w:rsidR="009D0068" w:rsidRDefault="009D0068" w:rsidP="009D0068"/>
    <w:p w:rsidR="009D0068" w:rsidRPr="00B370F9" w:rsidRDefault="00B302A3" w:rsidP="009D0068">
      <w:pPr>
        <w:pStyle w:val="Caption"/>
        <w:rPr>
          <w:b w:val="0"/>
          <w:i/>
        </w:rPr>
      </w:pPr>
      <w:bookmarkStart w:id="5322" w:name="_Toc318127667"/>
      <w:proofErr w:type="gramStart"/>
      <w:r>
        <w:rPr>
          <w:b w:val="0"/>
          <w:i/>
        </w:rPr>
        <w:t>Tabel</w:t>
      </w:r>
      <w:r w:rsidR="009D0068" w:rsidRPr="00B370F9">
        <w:rPr>
          <w:b w:val="0"/>
          <w:i/>
        </w:rPr>
        <w:t xml:space="preserve"> </w:t>
      </w:r>
      <w:r w:rsidR="009D0068" w:rsidRPr="00B370F9">
        <w:rPr>
          <w:b w:val="0"/>
          <w:i/>
        </w:rPr>
        <w:fldChar w:fldCharType="begin"/>
      </w:r>
      <w:r w:rsidR="009D0068" w:rsidRPr="00B370F9">
        <w:rPr>
          <w:b w:val="0"/>
          <w:i/>
        </w:rPr>
        <w:instrText xml:space="preserve"> STYLEREF 1 \s </w:instrText>
      </w:r>
      <w:r w:rsidR="009D0068" w:rsidRPr="00B370F9">
        <w:rPr>
          <w:b w:val="0"/>
          <w:i/>
        </w:rPr>
        <w:fldChar w:fldCharType="separate"/>
      </w:r>
      <w:r w:rsidR="009D0068" w:rsidRPr="00B370F9">
        <w:rPr>
          <w:b w:val="0"/>
          <w:i/>
          <w:noProof/>
        </w:rPr>
        <w:t>5</w:t>
      </w:r>
      <w:r w:rsidR="009D0068" w:rsidRPr="00B370F9">
        <w:rPr>
          <w:b w:val="0"/>
          <w:i/>
          <w:noProof/>
        </w:rPr>
        <w:fldChar w:fldCharType="end"/>
      </w:r>
      <w:r w:rsidR="009D0068" w:rsidRPr="00B370F9">
        <w:rPr>
          <w:b w:val="0"/>
          <w:i/>
        </w:rPr>
        <w:t>.</w:t>
      </w:r>
      <w:proofErr w:type="gramEnd"/>
      <w:r w:rsidR="009D0068" w:rsidRPr="00B370F9">
        <w:rPr>
          <w:b w:val="0"/>
          <w:i/>
        </w:rPr>
        <w:fldChar w:fldCharType="begin"/>
      </w:r>
      <w:r w:rsidR="009D0068" w:rsidRPr="00B370F9">
        <w:rPr>
          <w:b w:val="0"/>
          <w:i/>
        </w:rPr>
        <w:instrText xml:space="preserve"> SEQ Table \* ARABIC \s 1 </w:instrText>
      </w:r>
      <w:r w:rsidR="009D0068" w:rsidRPr="00B370F9">
        <w:rPr>
          <w:b w:val="0"/>
          <w:i/>
        </w:rPr>
        <w:fldChar w:fldCharType="separate"/>
      </w:r>
      <w:r w:rsidR="009D0068" w:rsidRPr="00B370F9">
        <w:rPr>
          <w:b w:val="0"/>
          <w:i/>
          <w:noProof/>
        </w:rPr>
        <w:t>1</w:t>
      </w:r>
      <w:r w:rsidR="009D0068" w:rsidRPr="00B370F9">
        <w:rPr>
          <w:b w:val="0"/>
          <w:i/>
          <w:noProof/>
        </w:rPr>
        <w:fldChar w:fldCharType="end"/>
      </w:r>
      <w:r w:rsidR="009D0068" w:rsidRPr="00B370F9">
        <w:rPr>
          <w:b w:val="0"/>
          <w:i/>
        </w:rPr>
        <w:t>:</w:t>
      </w:r>
      <w:bookmarkEnd w:id="5322"/>
      <w:r w:rsidR="00B06040">
        <w:rPr>
          <w:b w:val="0"/>
          <w:i/>
        </w:rPr>
        <w:t xml:space="preserve"> </w:t>
      </w:r>
      <w:r>
        <w:rPr>
          <w:b w:val="0"/>
          <w:i/>
        </w:rPr>
        <w:t>Parametri care pot fi modifica</w:t>
      </w:r>
      <w:r>
        <w:rPr>
          <w:rFonts w:cs="Arial"/>
          <w:b w:val="0"/>
          <w:i/>
        </w:rPr>
        <w:t>ț</w:t>
      </w:r>
      <w:r>
        <w:rPr>
          <w:b w:val="0"/>
          <w:i/>
        </w:rPr>
        <w:t>i</w:t>
      </w:r>
    </w:p>
    <w:tbl>
      <w:tblPr>
        <w:tblStyle w:val="MottMacTable"/>
        <w:tblW w:w="9460" w:type="dxa"/>
        <w:tblInd w:w="108" w:type="dxa"/>
        <w:tblLayout w:type="fixed"/>
        <w:tblLook w:val="04A0" w:firstRow="1" w:lastRow="0" w:firstColumn="1" w:lastColumn="0" w:noHBand="0" w:noVBand="1"/>
      </w:tblPr>
      <w:tblGrid>
        <w:gridCol w:w="2269"/>
        <w:gridCol w:w="4128"/>
        <w:gridCol w:w="3063"/>
      </w:tblGrid>
      <w:tr w:rsidR="009D0068" w:rsidRPr="002C2B5D" w:rsidTr="006B23E6">
        <w:trPr>
          <w:cnfStyle w:val="100000000000" w:firstRow="1" w:lastRow="0" w:firstColumn="0" w:lastColumn="0" w:oddVBand="0" w:evenVBand="0" w:oddHBand="0" w:evenHBand="0" w:firstRowFirstColumn="0" w:firstRowLastColumn="0" w:lastRowFirstColumn="0" w:lastRowLastColumn="0"/>
          <w:tblHeader/>
        </w:trPr>
        <w:tc>
          <w:tcPr>
            <w:tcW w:w="1199" w:type="pct"/>
            <w:tcBorders>
              <w:top w:val="single" w:sz="4" w:space="0" w:color="80A1B6"/>
              <w:left w:val="nil"/>
              <w:bottom w:val="single" w:sz="4" w:space="0" w:color="80A1B6"/>
              <w:right w:val="nil"/>
            </w:tcBorders>
            <w:shd w:val="clear" w:color="auto" w:fill="80A1B6"/>
            <w:vAlign w:val="bottom"/>
          </w:tcPr>
          <w:p w:rsidR="009D0068" w:rsidRPr="002C2B5D" w:rsidRDefault="00332056" w:rsidP="00C25800">
            <w:pPr>
              <w:pStyle w:val="TableHeadingLeft"/>
            </w:pPr>
            <w:r>
              <w:t>Numele tabelului</w:t>
            </w:r>
          </w:p>
        </w:tc>
        <w:tc>
          <w:tcPr>
            <w:tcW w:w="2182" w:type="pct"/>
            <w:tcBorders>
              <w:top w:val="single" w:sz="4" w:space="0" w:color="80A1B6"/>
              <w:left w:val="nil"/>
              <w:bottom w:val="single" w:sz="4" w:space="0" w:color="80A1B6"/>
              <w:right w:val="nil"/>
            </w:tcBorders>
            <w:shd w:val="clear" w:color="auto" w:fill="80A1B6"/>
            <w:vAlign w:val="bottom"/>
          </w:tcPr>
          <w:p w:rsidR="009D0068" w:rsidRPr="002C2B5D" w:rsidRDefault="009D0068" w:rsidP="00C25800">
            <w:pPr>
              <w:pStyle w:val="TableHeadingRight"/>
            </w:pPr>
          </w:p>
        </w:tc>
        <w:tc>
          <w:tcPr>
            <w:tcW w:w="1619" w:type="pct"/>
            <w:tcBorders>
              <w:top w:val="single" w:sz="4" w:space="0" w:color="80A1B6"/>
              <w:left w:val="nil"/>
              <w:bottom w:val="single" w:sz="4" w:space="0" w:color="80A1B6"/>
              <w:right w:val="nil"/>
            </w:tcBorders>
            <w:shd w:val="clear" w:color="auto" w:fill="80A1B6"/>
            <w:vAlign w:val="bottom"/>
          </w:tcPr>
          <w:p w:rsidR="009D0068" w:rsidRPr="002C2B5D" w:rsidRDefault="009D0068" w:rsidP="00C25800">
            <w:pPr>
              <w:pStyle w:val="TableHeadingRight"/>
            </w:pPr>
          </w:p>
        </w:tc>
      </w:tr>
      <w:tr w:rsidR="009D0068" w:rsidRPr="002C2B5D" w:rsidTr="007D603D">
        <w:trPr>
          <w:trHeight w:val="871"/>
        </w:trPr>
        <w:tc>
          <w:tcPr>
            <w:tcW w:w="1199" w:type="pct"/>
          </w:tcPr>
          <w:p w:rsidR="009D0068" w:rsidRPr="002317E0" w:rsidRDefault="00FA2F0A" w:rsidP="00514C3D">
            <w:pPr>
              <w:pStyle w:val="TableTextLeft"/>
              <w:jc w:val="both"/>
            </w:pPr>
            <w:r>
              <w:t>Tabel</w:t>
            </w:r>
            <w:r w:rsidR="009D0068" w:rsidRPr="002317E0">
              <w:t xml:space="preserve"> </w:t>
            </w:r>
            <w:r w:rsidR="009D0068">
              <w:t>P1</w:t>
            </w:r>
            <w:r w:rsidR="00852546">
              <w:t>: Împărţ</w:t>
            </w:r>
            <w:r>
              <w:t>irea flotei de vehicule</w:t>
            </w:r>
          </w:p>
        </w:tc>
        <w:tc>
          <w:tcPr>
            <w:tcW w:w="2182" w:type="pct"/>
          </w:tcPr>
          <w:p w:rsidR="009D0068" w:rsidRPr="002C2B5D" w:rsidRDefault="0033537E" w:rsidP="00514C3D">
            <w:pPr>
              <w:pStyle w:val="TableTextRight"/>
              <w:jc w:val="both"/>
            </w:pPr>
            <w:r>
              <w:t>Acest tab</w:t>
            </w:r>
            <w:r w:rsidR="00364B67" w:rsidRPr="00364B67">
              <w:t>e</w:t>
            </w:r>
            <w:r>
              <w:t>l</w:t>
            </w:r>
            <w:r w:rsidR="00364B67" w:rsidRPr="00364B67">
              <w:t xml:space="preserve"> este utilizat pentru a determina împărţirea claselor de vehicule în sub</w:t>
            </w:r>
            <w:r w:rsidR="00EE5624">
              <w:t>-</w:t>
            </w:r>
            <w:r w:rsidR="00364B67" w:rsidRPr="00364B67">
              <w:t>clase</w:t>
            </w:r>
            <w:r w:rsidR="007D603D">
              <w:t>,</w:t>
            </w:r>
            <w:r w:rsidR="00EE5624">
              <w:t xml:space="preserve"> în cadrul calculelor</w:t>
            </w:r>
            <w:r w:rsidR="007D603D">
              <w:t xml:space="preserve"> efectuate</w:t>
            </w:r>
            <w:r w:rsidR="00EE5624">
              <w:t>. În mod implicit</w:t>
            </w:r>
            <w:r w:rsidR="00364B67" w:rsidRPr="00364B67">
              <w:t xml:space="preserve">, acest tabel conţine date </w:t>
            </w:r>
            <w:r w:rsidR="007D603D">
              <w:t>(valori medii) preluate de la EUROSTAT</w:t>
            </w:r>
            <w:r w:rsidR="00364B67" w:rsidRPr="00364B67">
              <w:t>.</w:t>
            </w:r>
          </w:p>
        </w:tc>
        <w:tc>
          <w:tcPr>
            <w:tcW w:w="1619" w:type="pct"/>
          </w:tcPr>
          <w:p w:rsidR="009D0068" w:rsidRPr="002C2B5D" w:rsidRDefault="00364B67" w:rsidP="00514C3D">
            <w:pPr>
              <w:pStyle w:val="TableTextRight"/>
              <w:jc w:val="both"/>
            </w:pPr>
            <w:r w:rsidRPr="00364B67">
              <w:t>Act</w:t>
            </w:r>
            <w:r w:rsidR="007D603D">
              <w:t>ualizarea datelor din acest tab</w:t>
            </w:r>
            <w:r w:rsidRPr="00364B67">
              <w:t>e</w:t>
            </w:r>
            <w:r w:rsidR="007D603D">
              <w:t>l</w:t>
            </w:r>
            <w:r w:rsidRPr="00364B67">
              <w:t xml:space="preserve"> cu date specifice proiectului, este recomandabilă acolo unde este posibil</w:t>
            </w:r>
            <w:r w:rsidR="00F76752">
              <w:t>.</w:t>
            </w:r>
          </w:p>
        </w:tc>
      </w:tr>
      <w:tr w:rsidR="009D0068" w:rsidRPr="002C2B5D" w:rsidTr="00832E6C">
        <w:trPr>
          <w:trHeight w:val="2641"/>
        </w:trPr>
        <w:tc>
          <w:tcPr>
            <w:tcW w:w="1199" w:type="pct"/>
          </w:tcPr>
          <w:p w:rsidR="009D0068" w:rsidRPr="002317E0" w:rsidRDefault="00FA2F0A" w:rsidP="00514C3D">
            <w:pPr>
              <w:pStyle w:val="TableTextLeft"/>
              <w:jc w:val="both"/>
            </w:pPr>
            <w:r>
              <w:t>Tabel</w:t>
            </w:r>
            <w:r w:rsidR="009D0068" w:rsidRPr="002317E0">
              <w:t xml:space="preserve"> </w:t>
            </w:r>
            <w:r w:rsidR="009D0068">
              <w:t>P2</w:t>
            </w:r>
            <w:r w:rsidR="009D0068" w:rsidRPr="002317E0">
              <w:t xml:space="preserve">: </w:t>
            </w:r>
            <w:r>
              <w:t>Parametri</w:t>
            </w:r>
            <w:r w:rsidR="00B434BA">
              <w:t>i</w:t>
            </w:r>
            <w:r>
              <w:t xml:space="preserve"> privind consumul de combustibil</w:t>
            </w:r>
          </w:p>
        </w:tc>
        <w:tc>
          <w:tcPr>
            <w:tcW w:w="2182" w:type="pct"/>
          </w:tcPr>
          <w:p w:rsidR="004F374B" w:rsidRDefault="007D603D" w:rsidP="00514C3D">
            <w:pPr>
              <w:pStyle w:val="TableTextRight"/>
              <w:jc w:val="both"/>
            </w:pPr>
            <w:r>
              <w:t>Acest tab</w:t>
            </w:r>
            <w:r w:rsidR="004F374B">
              <w:t>e</w:t>
            </w:r>
            <w:r>
              <w:t>l</w:t>
            </w:r>
            <w:r w:rsidR="004F374B">
              <w:t xml:space="preserve"> este folosit pentru a determina </w:t>
            </w:r>
            <w:r w:rsidR="008359B7">
              <w:t>ratele de consum de combustibil</w:t>
            </w:r>
            <w:r>
              <w:t xml:space="preserve"> în funcţie de viteza specifică, la nivelul anului 2010.</w:t>
            </w:r>
            <w:r w:rsidR="0005350F">
              <w:t xml:space="preserve"> Dacă</w:t>
            </w:r>
            <w:r w:rsidR="00D319B2">
              <w:t xml:space="preserve"> se cunosc rate mai specifice ale consumului de com</w:t>
            </w:r>
            <w:r w:rsidR="0005350F">
              <w:t>bustibil pentru diferite clase ş</w:t>
            </w:r>
            <w:r w:rsidR="0032673C">
              <w:t>i viteze, a</w:t>
            </w:r>
            <w:r w:rsidR="0005350F">
              <w:t>tunci acestea pot fi introduse î</w:t>
            </w:r>
            <w:r w:rsidR="00832E6C">
              <w:t>n tabelul</w:t>
            </w:r>
            <w:r w:rsidR="00B434BA">
              <w:t xml:space="preserve"> </w:t>
            </w:r>
            <w:r w:rsidR="00DA3D1B">
              <w:t xml:space="preserve">P2a </w:t>
            </w:r>
            <w:r w:rsidR="00B434BA">
              <w:rPr>
                <w:rFonts w:cstheme="minorHAnsi"/>
              </w:rPr>
              <w:t>ș</w:t>
            </w:r>
            <w:r w:rsidR="00DA3D1B">
              <w:t>i P2b</w:t>
            </w:r>
            <w:r w:rsidR="0005350F">
              <w:t>, după</w:t>
            </w:r>
            <w:r w:rsidR="0032673C">
              <w:t xml:space="preserve"> caz.</w:t>
            </w:r>
            <w:r w:rsidR="0005350F">
              <w:t xml:space="preserve"> Se va avea în vedere că, în mod implicit, nu există variaţii în consumul de energie </w:t>
            </w:r>
            <w:r w:rsidR="00B376F0">
              <w:t xml:space="preserve">al vehiculelor </w:t>
            </w:r>
            <w:r w:rsidR="0005350F">
              <w:t>electric</w:t>
            </w:r>
            <w:r w:rsidR="00B376F0">
              <w:t>e</w:t>
            </w:r>
            <w:r w:rsidR="0005350F">
              <w:t>, în funcţie de viteză</w:t>
            </w:r>
            <w:r w:rsidR="00B434BA">
              <w:t xml:space="preserve"> si prin urmare, valorile din tabelele P2c  </w:t>
            </w:r>
            <w:r w:rsidR="00B434BA">
              <w:rPr>
                <w:rFonts w:cstheme="minorHAnsi"/>
              </w:rPr>
              <w:t>ș</w:t>
            </w:r>
            <w:r w:rsidR="00B434BA">
              <w:t xml:space="preserve">i P2d sunt legate </w:t>
            </w:r>
            <w:r w:rsidR="001F3067">
              <w:t>de</w:t>
            </w:r>
            <w:r w:rsidR="00B434BA" w:rsidRPr="001F3067">
              <w:t xml:space="preserve"> </w:t>
            </w:r>
            <w:r w:rsidR="001F3067" w:rsidRPr="001F3067">
              <w:t>tabelul P2a</w:t>
            </w:r>
            <w:r w:rsidR="00B434BA">
              <w:t xml:space="preserve">. </w:t>
            </w:r>
            <w:r w:rsidR="00832E6C">
              <w:t>Ta</w:t>
            </w:r>
            <w:r w:rsidR="00B434BA">
              <w:t xml:space="preserve">belul P2a stabileşte </w:t>
            </w:r>
            <w:proofErr w:type="gramStart"/>
            <w:r w:rsidR="00B434BA">
              <w:t>factorii  ecuaţiilor</w:t>
            </w:r>
            <w:proofErr w:type="gramEnd"/>
            <w:r w:rsidR="00B434BA">
              <w:t xml:space="preserve"> </w:t>
            </w:r>
            <w:r w:rsidR="00832E6C">
              <w:t>primare, preluaţi din webTAG, pe baza că</w:t>
            </w:r>
            <w:r w:rsidR="0032673C">
              <w:t xml:space="preserve">rora sunt calculate </w:t>
            </w:r>
            <w:r w:rsidR="0005350F">
              <w:t>valorile din tabelele P2c şi</w:t>
            </w:r>
            <w:r w:rsidR="0005350F" w:rsidRPr="0005350F">
              <w:t xml:space="preserve"> P2d</w:t>
            </w:r>
            <w:r w:rsidR="0005350F">
              <w:t>.</w:t>
            </w:r>
          </w:p>
          <w:p w:rsidR="0005350F" w:rsidRDefault="0005350F" w:rsidP="00514C3D">
            <w:pPr>
              <w:pStyle w:val="TableTextRight"/>
              <w:jc w:val="both"/>
            </w:pPr>
          </w:p>
          <w:p w:rsidR="009D0068" w:rsidRPr="002C2B5D" w:rsidRDefault="009D0068" w:rsidP="00514C3D">
            <w:pPr>
              <w:pStyle w:val="TableTextRight"/>
              <w:jc w:val="both"/>
            </w:pPr>
          </w:p>
        </w:tc>
        <w:tc>
          <w:tcPr>
            <w:tcW w:w="1619" w:type="pct"/>
          </w:tcPr>
          <w:p w:rsidR="00364B67" w:rsidRDefault="00364B67" w:rsidP="00514C3D">
            <w:pPr>
              <w:pStyle w:val="TableTextRight"/>
              <w:jc w:val="both"/>
            </w:pPr>
            <w:r>
              <w:rPr>
                <w:rFonts w:cstheme="minorHAnsi"/>
              </w:rPr>
              <w:t>Ȋ</w:t>
            </w:r>
            <w:r w:rsidR="00832E6C">
              <w:t xml:space="preserve">n general, </w:t>
            </w:r>
            <w:r>
              <w:t>nu este recomandabil să fie modificat tabelul P2a.</w:t>
            </w:r>
          </w:p>
          <w:p w:rsidR="00364B67" w:rsidRDefault="00364B67" w:rsidP="00514C3D">
            <w:pPr>
              <w:pStyle w:val="TableTextRight"/>
              <w:jc w:val="both"/>
            </w:pPr>
            <w:r>
              <w:t>Tabelul P2b ar trebui să fie actualizat dacă se cunosc mai multe informaţii actualizate despre aceste vehicule în cadrul studiului</w:t>
            </w:r>
            <w:r w:rsidR="00B434BA">
              <w:t xml:space="preserve"> a</w:t>
            </w:r>
            <w:r w:rsidR="00514C3D">
              <w:t>ferent proiectului</w:t>
            </w:r>
            <w:r>
              <w:t>.</w:t>
            </w:r>
          </w:p>
          <w:p w:rsidR="009D0068" w:rsidRPr="002C2B5D" w:rsidRDefault="009D0068" w:rsidP="00514C3D">
            <w:pPr>
              <w:pStyle w:val="TableTextRight"/>
              <w:jc w:val="both"/>
            </w:pPr>
          </w:p>
        </w:tc>
      </w:tr>
      <w:tr w:rsidR="009D0068" w:rsidRPr="002C2B5D" w:rsidTr="00CD6B6C">
        <w:trPr>
          <w:trHeight w:val="1063"/>
        </w:trPr>
        <w:tc>
          <w:tcPr>
            <w:tcW w:w="1199" w:type="pct"/>
          </w:tcPr>
          <w:p w:rsidR="009D0068" w:rsidRPr="002317E0" w:rsidRDefault="00FA2F0A" w:rsidP="00514C3D">
            <w:pPr>
              <w:pStyle w:val="TableTextLeft"/>
              <w:jc w:val="both"/>
            </w:pPr>
            <w:r>
              <w:t>Tabel</w:t>
            </w:r>
            <w:r w:rsidR="009D0068" w:rsidRPr="002317E0">
              <w:t xml:space="preserve"> </w:t>
            </w:r>
            <w:r w:rsidR="009D0068">
              <w:t>P3</w:t>
            </w:r>
            <w:r w:rsidR="009D0068" w:rsidRPr="002317E0">
              <w:t>: F</w:t>
            </w:r>
            <w:r>
              <w:t>actorii de reducere a</w:t>
            </w:r>
            <w:r w:rsidR="00B434BA">
              <w:t>i</w:t>
            </w:r>
            <w:r>
              <w:t xml:space="preserve"> consumului de combustibil</w:t>
            </w:r>
          </w:p>
        </w:tc>
        <w:tc>
          <w:tcPr>
            <w:tcW w:w="2182" w:type="pct"/>
          </w:tcPr>
          <w:p w:rsidR="009D0068" w:rsidRPr="002C2B5D" w:rsidRDefault="00CD6B6C" w:rsidP="00514C3D">
            <w:pPr>
              <w:pStyle w:val="TableTextRight"/>
              <w:jc w:val="both"/>
            </w:pPr>
            <w:r>
              <w:t>Factorii din a</w:t>
            </w:r>
            <w:r w:rsidR="00724A19">
              <w:t xml:space="preserve">cest tabel </w:t>
            </w:r>
            <w:r w:rsidR="00447CB5">
              <w:t>ajustează</w:t>
            </w:r>
            <w:r w:rsidR="00724A19">
              <w:t xml:space="preserve"> ratele de consum de combustibil din Tabelul P2</w:t>
            </w:r>
            <w:r w:rsidR="00447CB5">
              <w:t xml:space="preserve"> la nivelul anului evaluării, pe baza îmbunătăţirilor estimate ale eficienţei vehiculelor. Valorile predefinite sunt preluate din webTAG.</w:t>
            </w:r>
          </w:p>
        </w:tc>
        <w:tc>
          <w:tcPr>
            <w:tcW w:w="1619" w:type="pct"/>
          </w:tcPr>
          <w:p w:rsidR="00AA26E8" w:rsidRDefault="00832E6C" w:rsidP="00514C3D">
            <w:pPr>
              <w:pStyle w:val="TableTextRight"/>
              <w:jc w:val="both"/>
            </w:pPr>
            <w:r>
              <w:t>Acest tab</w:t>
            </w:r>
            <w:r w:rsidR="00AA26E8">
              <w:t>e</w:t>
            </w:r>
            <w:r>
              <w:t xml:space="preserve">l poate fi actualizat dacă </w:t>
            </w:r>
            <w:r w:rsidRPr="00832E6C">
              <w:t>sunt cunoscute</w:t>
            </w:r>
            <w:r w:rsidR="00AA26E8">
              <w:t xml:space="preserve"> date mai relevante din cadrul proiectului.</w:t>
            </w:r>
          </w:p>
          <w:p w:rsidR="00AA26E8" w:rsidRDefault="00AA26E8" w:rsidP="00514C3D">
            <w:pPr>
              <w:pStyle w:val="TableTextRight"/>
              <w:jc w:val="both"/>
            </w:pPr>
          </w:p>
          <w:p w:rsidR="009D0068" w:rsidRPr="002C2B5D" w:rsidRDefault="009D0068" w:rsidP="00514C3D">
            <w:pPr>
              <w:pStyle w:val="TableTextRight"/>
              <w:jc w:val="both"/>
            </w:pPr>
          </w:p>
        </w:tc>
      </w:tr>
      <w:tr w:rsidR="009D0068" w:rsidRPr="002C2B5D" w:rsidTr="006B23E6">
        <w:trPr>
          <w:trHeight w:val="848"/>
        </w:trPr>
        <w:tc>
          <w:tcPr>
            <w:tcW w:w="1199" w:type="pct"/>
          </w:tcPr>
          <w:p w:rsidR="009D0068" w:rsidRPr="002317E0" w:rsidRDefault="00FA2F0A" w:rsidP="00514C3D">
            <w:pPr>
              <w:pStyle w:val="TableTextLeft"/>
              <w:jc w:val="both"/>
            </w:pPr>
            <w:r>
              <w:t>Tabel</w:t>
            </w:r>
            <w:r w:rsidR="009D0068" w:rsidRPr="002317E0">
              <w:t xml:space="preserve"> </w:t>
            </w:r>
            <w:r w:rsidR="009D0068">
              <w:t>P4</w:t>
            </w:r>
            <w:r w:rsidR="009D0068" w:rsidRPr="002317E0">
              <w:t>:</w:t>
            </w:r>
            <w:r w:rsidR="008277BA">
              <w:t xml:space="preserve"> Emisii GES pe</w:t>
            </w:r>
            <w:r w:rsidR="00B27AD7">
              <w:t>ntru</w:t>
            </w:r>
            <w:r>
              <w:t xml:space="preserve"> un litru de combustibil</w:t>
            </w:r>
          </w:p>
        </w:tc>
        <w:tc>
          <w:tcPr>
            <w:tcW w:w="2182" w:type="pct"/>
          </w:tcPr>
          <w:p w:rsidR="009D0068" w:rsidRPr="002C2B5D" w:rsidRDefault="00364B67" w:rsidP="00514C3D">
            <w:pPr>
              <w:pStyle w:val="TableTextRight"/>
              <w:jc w:val="both"/>
            </w:pPr>
            <w:r w:rsidRPr="00364B67">
              <w:t xml:space="preserve">Acest tabel defineşte rata emisiilor pe unitate de combustibil </w:t>
            </w:r>
            <w:r w:rsidR="008277BA">
              <w:t>consumat. Aceste valori sunt stabilite</w:t>
            </w:r>
            <w:r w:rsidRPr="00364B67">
              <w:t xml:space="preserve"> pe </w:t>
            </w:r>
            <w:proofErr w:type="gramStart"/>
            <w:r w:rsidRPr="00364B67">
              <w:t>baza  ghidului</w:t>
            </w:r>
            <w:proofErr w:type="gramEnd"/>
            <w:r w:rsidRPr="00364B67">
              <w:t xml:space="preserve"> pentru ACB.  </w:t>
            </w:r>
          </w:p>
        </w:tc>
        <w:tc>
          <w:tcPr>
            <w:tcW w:w="1619" w:type="pct"/>
          </w:tcPr>
          <w:p w:rsidR="009D0068" w:rsidRPr="002C2B5D" w:rsidRDefault="00B27AD7" w:rsidP="00514C3D">
            <w:pPr>
              <w:pStyle w:val="TableTextRight"/>
              <w:jc w:val="both"/>
            </w:pPr>
            <w:r>
              <w:t>Nu se a</w:t>
            </w:r>
            <w:r>
              <w:rPr>
                <w:rFonts w:cstheme="minorHAnsi"/>
              </w:rPr>
              <w:t>ș</w:t>
            </w:r>
            <w:r>
              <w:t>teapt</w:t>
            </w:r>
            <w:r>
              <w:rPr>
                <w:rFonts w:cstheme="minorHAnsi"/>
              </w:rPr>
              <w:t>ă</w:t>
            </w:r>
            <w:r>
              <w:t xml:space="preserve"> c</w:t>
            </w:r>
            <w:r>
              <w:rPr>
                <w:rFonts w:cstheme="minorHAnsi"/>
              </w:rPr>
              <w:t>ă</w:t>
            </w:r>
            <w:r w:rsidR="00F3368C">
              <w:t xml:space="preserve"> aceste valor</w:t>
            </w:r>
            <w:r w:rsidR="008277BA">
              <w:t>i să necesite ajustă</w:t>
            </w:r>
            <w:r w:rsidR="00F3368C">
              <w:t xml:space="preserve">ri. </w:t>
            </w:r>
          </w:p>
        </w:tc>
      </w:tr>
      <w:tr w:rsidR="009D0068" w:rsidRPr="002C2B5D" w:rsidTr="006B23E6">
        <w:tc>
          <w:tcPr>
            <w:tcW w:w="1199" w:type="pct"/>
          </w:tcPr>
          <w:p w:rsidR="009D0068" w:rsidRPr="002317E0" w:rsidRDefault="00FA2F0A" w:rsidP="00514C3D">
            <w:pPr>
              <w:pStyle w:val="TableTextLeft"/>
              <w:jc w:val="both"/>
            </w:pPr>
            <w:r>
              <w:t>Tabel</w:t>
            </w:r>
            <w:r w:rsidR="009D0068" w:rsidRPr="002317E0">
              <w:t xml:space="preserve"> </w:t>
            </w:r>
            <w:r w:rsidR="009D0068">
              <w:t>P5</w:t>
            </w:r>
            <w:r w:rsidR="009D0068" w:rsidRPr="002317E0">
              <w:t xml:space="preserve">: </w:t>
            </w:r>
            <w:r>
              <w:t>Generarea energiei</w:t>
            </w:r>
          </w:p>
        </w:tc>
        <w:tc>
          <w:tcPr>
            <w:tcW w:w="2182" w:type="pct"/>
          </w:tcPr>
          <w:p w:rsidR="009D0068" w:rsidRPr="00B15367" w:rsidRDefault="00364B67" w:rsidP="00514C3D">
            <w:pPr>
              <w:pStyle w:val="TableTextRight"/>
              <w:jc w:val="both"/>
            </w:pPr>
            <w:r w:rsidRPr="00364B67">
              <w:t>Acest tabel defineşte rata emisiilor asociate cu electricitatea utilizată de vehiculele e</w:t>
            </w:r>
            <w:r w:rsidR="008277BA">
              <w:t xml:space="preserve">lectrice. </w:t>
            </w:r>
            <w:r w:rsidR="00514C3D">
              <w:t xml:space="preserve"> </w:t>
            </w:r>
            <w:r w:rsidR="008277BA">
              <w:t>Ca valoare predefinită</w:t>
            </w:r>
            <w:r w:rsidRPr="00364B67">
              <w:t>, aceasta se baze</w:t>
            </w:r>
            <w:r w:rsidR="008277BA">
              <w:t>ază pe o estimare ce are la bază</w:t>
            </w:r>
            <w:r w:rsidRPr="00364B67">
              <w:t xml:space="preserve"> date publicate de către Agenţia Internaţională pentru Energie.</w:t>
            </w:r>
          </w:p>
        </w:tc>
        <w:tc>
          <w:tcPr>
            <w:tcW w:w="1619" w:type="pct"/>
          </w:tcPr>
          <w:p w:rsidR="001B2D98" w:rsidRPr="002C2B5D" w:rsidRDefault="00B15367" w:rsidP="00514C3D">
            <w:pPr>
              <w:pStyle w:val="TableTextRight"/>
              <w:jc w:val="both"/>
            </w:pPr>
            <w:r>
              <w:t>Aceas</w:t>
            </w:r>
            <w:r w:rsidR="00514C3D">
              <w:t>tă</w:t>
            </w:r>
            <w:r w:rsidR="008277BA">
              <w:t xml:space="preserve"> valoare ar trebui actualizată doar</w:t>
            </w:r>
            <w:r>
              <w:t xml:space="preserve"> daca se cunosc date mai relevante. </w:t>
            </w:r>
          </w:p>
          <w:p w:rsidR="009D0068" w:rsidRPr="002C2B5D" w:rsidRDefault="009D0068" w:rsidP="00514C3D">
            <w:pPr>
              <w:pStyle w:val="TableTextRight"/>
              <w:jc w:val="both"/>
            </w:pPr>
          </w:p>
        </w:tc>
      </w:tr>
      <w:tr w:rsidR="009D0068" w:rsidRPr="002C2B5D" w:rsidTr="006B23E6">
        <w:tc>
          <w:tcPr>
            <w:tcW w:w="1199" w:type="pct"/>
          </w:tcPr>
          <w:p w:rsidR="009D0068" w:rsidRDefault="00FA2F0A" w:rsidP="00514C3D">
            <w:pPr>
              <w:pStyle w:val="TableTextLeft"/>
              <w:jc w:val="both"/>
            </w:pPr>
            <w:r>
              <w:t>Tabel</w:t>
            </w:r>
            <w:r w:rsidR="009D0068" w:rsidRPr="002317E0">
              <w:t xml:space="preserve"> </w:t>
            </w:r>
            <w:r w:rsidR="009D0068">
              <w:t>P6</w:t>
            </w:r>
            <w:r w:rsidR="009D0068" w:rsidRPr="002317E0">
              <w:t xml:space="preserve">: </w:t>
            </w:r>
            <w:r>
              <w:t>Factori de echivalen</w:t>
            </w:r>
            <w:r>
              <w:rPr>
                <w:rFonts w:cstheme="minorHAnsi"/>
              </w:rPr>
              <w:t>ț</w:t>
            </w:r>
            <w:r>
              <w:rPr>
                <w:rFonts w:ascii="Calibri" w:hAnsi="Calibri" w:cs="Calibri"/>
              </w:rPr>
              <w:t>ă</w:t>
            </w:r>
            <w:r w:rsidR="006B1162">
              <w:t xml:space="preserve"> pentru g</w:t>
            </w:r>
            <w:r>
              <w:t>azele cu efect de ser</w:t>
            </w:r>
            <w:r>
              <w:rPr>
                <w:rFonts w:cstheme="minorHAnsi"/>
              </w:rPr>
              <w:t>ă</w:t>
            </w:r>
          </w:p>
        </w:tc>
        <w:tc>
          <w:tcPr>
            <w:tcW w:w="2182" w:type="pct"/>
          </w:tcPr>
          <w:p w:rsidR="009D0068" w:rsidRPr="002C2B5D" w:rsidRDefault="00364B67" w:rsidP="00514C3D">
            <w:pPr>
              <w:pStyle w:val="TableTextRight"/>
              <w:jc w:val="both"/>
            </w:pPr>
            <w:r>
              <w:t>A</w:t>
            </w:r>
            <w:r w:rsidR="0049401E">
              <w:t>ceşti factori transformă</w:t>
            </w:r>
            <w:r w:rsidRPr="00364B67">
              <w:t xml:space="preserve"> emisiile calculate în echivalent de CO2. </w:t>
            </w:r>
            <w:r w:rsidR="00514C3D">
              <w:t xml:space="preserve"> </w:t>
            </w:r>
            <w:r w:rsidRPr="00364B67">
              <w:t>Aceste valori sunt predefinite pe baza ghidului</w:t>
            </w:r>
            <w:r w:rsidR="0049401E">
              <w:t xml:space="preserve"> </w:t>
            </w:r>
            <w:proofErr w:type="gramStart"/>
            <w:r w:rsidR="00F3368C">
              <w:t>ACB .</w:t>
            </w:r>
            <w:proofErr w:type="gramEnd"/>
            <w:r w:rsidR="00F3368C">
              <w:t xml:space="preserve"> </w:t>
            </w:r>
          </w:p>
        </w:tc>
        <w:tc>
          <w:tcPr>
            <w:tcW w:w="1619" w:type="pct"/>
          </w:tcPr>
          <w:p w:rsidR="009D0068" w:rsidRPr="002C2B5D" w:rsidRDefault="0049401E" w:rsidP="00514C3D">
            <w:pPr>
              <w:pStyle w:val="TableTextRight"/>
              <w:jc w:val="both"/>
            </w:pPr>
            <w:r>
              <w:t>Nu se aşteaptă ca aceste valori să</w:t>
            </w:r>
            <w:r w:rsidR="00F3368C" w:rsidRPr="00F3368C">
              <w:t xml:space="preserve"> necesite ajust</w:t>
            </w:r>
            <w:r>
              <w:t>ă</w:t>
            </w:r>
            <w:r w:rsidR="00F3368C" w:rsidRPr="00F3368C">
              <w:t>ri</w:t>
            </w:r>
            <w:r w:rsidR="00514C3D">
              <w:t>.</w:t>
            </w:r>
          </w:p>
        </w:tc>
      </w:tr>
    </w:tbl>
    <w:p w:rsidR="009D0068" w:rsidRDefault="009D0068" w:rsidP="009D0068"/>
    <w:p w:rsidR="00BE681F" w:rsidRDefault="00BE681F" w:rsidP="00BE681F">
      <w:pPr>
        <w:autoSpaceDE w:val="0"/>
        <w:autoSpaceDN w:val="0"/>
        <w:adjustRightInd w:val="0"/>
        <w:rPr>
          <w:rFonts w:cs="Arial"/>
          <w:sz w:val="20"/>
          <w:lang w:val="x-none" w:eastAsia="en-GB"/>
        </w:rPr>
      </w:pPr>
      <w:r>
        <w:rPr>
          <w:rFonts w:cs="Arial"/>
          <w:sz w:val="20"/>
          <w:lang w:val="x-none" w:eastAsia="en-GB"/>
        </w:rPr>
        <w:t>Acolo unde</w:t>
      </w:r>
      <w:r w:rsidR="0049401E">
        <w:rPr>
          <w:rFonts w:cs="Arial"/>
          <w:sz w:val="20"/>
          <w:lang w:val="en-US" w:eastAsia="en-GB"/>
        </w:rPr>
        <w:t xml:space="preserve"> </w:t>
      </w:r>
      <w:r>
        <w:rPr>
          <w:rFonts w:cs="Arial"/>
          <w:sz w:val="20"/>
          <w:lang w:val="x-none" w:eastAsia="en-GB"/>
        </w:rPr>
        <w:t>sunt făcute schimbări pentru orice valori ale parametrilor, este sugerat</w:t>
      </w:r>
      <w:r w:rsidR="0049401E">
        <w:rPr>
          <w:rFonts w:cs="Arial"/>
          <w:sz w:val="20"/>
          <w:lang w:val="x-none" w:eastAsia="en-GB"/>
        </w:rPr>
        <w:t xml:space="preserve"> că acestea să fie documentat</w:t>
      </w:r>
      <w:r w:rsidR="001A1EC5">
        <w:rPr>
          <w:rFonts w:cs="Arial"/>
          <w:sz w:val="20"/>
          <w:lang w:val="en-US" w:eastAsia="en-GB"/>
        </w:rPr>
        <w:t xml:space="preserve">e, iar </w:t>
      </w:r>
      <w:r w:rsidR="001A1EC5" w:rsidRPr="001A1EC5">
        <w:rPr>
          <w:rFonts w:cs="Arial"/>
          <w:sz w:val="20"/>
          <w:lang w:val="en-US" w:eastAsia="en-GB"/>
        </w:rPr>
        <w:t>rezultatele</w:t>
      </w:r>
      <w:r w:rsidR="00514C3D">
        <w:rPr>
          <w:rFonts w:cs="Arial"/>
          <w:sz w:val="20"/>
          <w:lang w:val="en-US" w:eastAsia="en-GB"/>
        </w:rPr>
        <w:t xml:space="preserve"> actualizate ale</w:t>
      </w:r>
      <w:r w:rsidR="001A1EC5" w:rsidRPr="001A1EC5">
        <w:rPr>
          <w:rFonts w:cs="Arial"/>
          <w:sz w:val="20"/>
          <w:lang w:val="en-US" w:eastAsia="en-GB"/>
        </w:rPr>
        <w:t xml:space="preserve"> evaluării </w:t>
      </w:r>
      <w:r w:rsidR="001A1EC5">
        <w:rPr>
          <w:rFonts w:cs="Arial"/>
          <w:sz w:val="20"/>
          <w:lang w:val="en-US" w:eastAsia="en-GB"/>
        </w:rPr>
        <w:t>să</w:t>
      </w:r>
      <w:r w:rsidR="0049401E">
        <w:rPr>
          <w:rFonts w:cs="Arial"/>
          <w:sz w:val="20"/>
          <w:lang w:val="en-US" w:eastAsia="en-GB"/>
        </w:rPr>
        <w:t xml:space="preserve"> fie </w:t>
      </w:r>
      <w:r w:rsidR="001A1EC5">
        <w:rPr>
          <w:rFonts w:cs="Arial"/>
          <w:sz w:val="20"/>
          <w:lang w:val="en-US" w:eastAsia="en-GB"/>
        </w:rPr>
        <w:t>co</w:t>
      </w:r>
      <w:r w:rsidR="0049401E">
        <w:rPr>
          <w:rFonts w:cs="Arial"/>
          <w:sz w:val="20"/>
          <w:lang w:val="en-US" w:eastAsia="en-GB"/>
        </w:rPr>
        <w:t xml:space="preserve">municate </w:t>
      </w:r>
      <w:r w:rsidR="001A1EC5">
        <w:rPr>
          <w:rFonts w:cs="Arial"/>
          <w:sz w:val="20"/>
          <w:lang w:val="en-US" w:eastAsia="en-GB"/>
        </w:rPr>
        <w:t>tuturor părţ</w:t>
      </w:r>
      <w:r w:rsidR="0049401E">
        <w:rPr>
          <w:rFonts w:cs="Arial"/>
          <w:sz w:val="20"/>
          <w:lang w:val="en-US" w:eastAsia="en-GB"/>
        </w:rPr>
        <w:t>ilor i</w:t>
      </w:r>
      <w:r w:rsidR="001A1EC5">
        <w:rPr>
          <w:rFonts w:cs="Arial"/>
          <w:sz w:val="20"/>
          <w:lang w:val="en-US" w:eastAsia="en-GB"/>
        </w:rPr>
        <w:t>nteresate, pentru a se asigura o bună trasparenţă cu privire la modul de clacul</w:t>
      </w:r>
      <w:r w:rsidR="0049401E">
        <w:rPr>
          <w:rFonts w:cs="Arial"/>
          <w:sz w:val="20"/>
          <w:lang w:val="en-US" w:eastAsia="en-GB"/>
        </w:rPr>
        <w:t xml:space="preserve">. </w:t>
      </w:r>
      <w:r w:rsidR="0049401E">
        <w:rPr>
          <w:rFonts w:cs="Arial"/>
          <w:sz w:val="20"/>
          <w:lang w:val="x-none" w:eastAsia="en-GB"/>
        </w:rPr>
        <w:t xml:space="preserve"> </w:t>
      </w:r>
      <w:r w:rsidR="0049401E">
        <w:rPr>
          <w:rFonts w:cs="Arial"/>
          <w:sz w:val="20"/>
          <w:lang w:val="en-US" w:eastAsia="en-GB"/>
        </w:rPr>
        <w:t>De asemenea</w:t>
      </w:r>
      <w:r>
        <w:rPr>
          <w:rFonts w:cs="Arial"/>
          <w:sz w:val="20"/>
          <w:lang w:val="x-none" w:eastAsia="en-GB"/>
        </w:rPr>
        <w:t>,</w:t>
      </w:r>
      <w:r w:rsidR="0049401E">
        <w:rPr>
          <w:rFonts w:cs="Arial"/>
          <w:sz w:val="20"/>
          <w:lang w:val="en-US" w:eastAsia="en-GB"/>
        </w:rPr>
        <w:t xml:space="preserve"> </w:t>
      </w:r>
      <w:r w:rsidR="001A1EC5">
        <w:rPr>
          <w:rFonts w:cs="Arial"/>
          <w:sz w:val="20"/>
          <w:lang w:val="en-US" w:eastAsia="en-GB"/>
        </w:rPr>
        <w:t>se</w:t>
      </w:r>
      <w:r w:rsidR="001A1EC5">
        <w:rPr>
          <w:rFonts w:cs="Arial"/>
          <w:sz w:val="20"/>
          <w:lang w:val="x-none" w:eastAsia="en-GB"/>
        </w:rPr>
        <w:t xml:space="preserve"> </w:t>
      </w:r>
      <w:proofErr w:type="gramStart"/>
      <w:r w:rsidR="001A1EC5">
        <w:rPr>
          <w:rFonts w:cs="Arial"/>
          <w:sz w:val="20"/>
          <w:lang w:val="x-none" w:eastAsia="en-GB"/>
        </w:rPr>
        <w:t>suger</w:t>
      </w:r>
      <w:r w:rsidR="001A1EC5">
        <w:rPr>
          <w:rFonts w:cs="Arial"/>
          <w:sz w:val="20"/>
          <w:lang w:val="en-US" w:eastAsia="en-GB"/>
        </w:rPr>
        <w:t>ează</w:t>
      </w:r>
      <w:r w:rsidR="001A1EC5">
        <w:rPr>
          <w:rFonts w:cs="Arial"/>
          <w:sz w:val="20"/>
          <w:lang w:val="x-none" w:eastAsia="en-GB"/>
        </w:rPr>
        <w:t xml:space="preserve"> </w:t>
      </w:r>
      <w:r>
        <w:rPr>
          <w:rFonts w:cs="Arial"/>
          <w:sz w:val="20"/>
          <w:lang w:val="x-none" w:eastAsia="en-GB"/>
        </w:rPr>
        <w:t xml:space="preserve"> să</w:t>
      </w:r>
      <w:proofErr w:type="gramEnd"/>
      <w:r>
        <w:rPr>
          <w:rFonts w:cs="Arial"/>
          <w:sz w:val="20"/>
          <w:lang w:val="x-none" w:eastAsia="en-GB"/>
        </w:rPr>
        <w:t xml:space="preserve"> fie întreprinsă o analiză a senzitivităţii acestor valori faţă de valorile predefinite, pentru a cuantifica schimb</w:t>
      </w:r>
      <w:r w:rsidR="001A1EC5">
        <w:rPr>
          <w:rFonts w:cs="Arial"/>
          <w:sz w:val="20"/>
          <w:lang w:val="x-none" w:eastAsia="en-GB"/>
        </w:rPr>
        <w:t>area în emisiile previzionate a</w:t>
      </w:r>
      <w:r>
        <w:rPr>
          <w:rFonts w:cs="Arial"/>
          <w:sz w:val="20"/>
          <w:lang w:val="x-none" w:eastAsia="en-GB"/>
        </w:rPr>
        <w:t>sociate cu date</w:t>
      </w:r>
      <w:r w:rsidR="0049401E">
        <w:rPr>
          <w:rFonts w:cs="Arial"/>
          <w:sz w:val="20"/>
          <w:lang w:val="en-US" w:eastAsia="en-GB"/>
        </w:rPr>
        <w:t>le</w:t>
      </w:r>
      <w:r>
        <w:rPr>
          <w:rFonts w:cs="Arial"/>
          <w:sz w:val="20"/>
          <w:lang w:val="x-none" w:eastAsia="en-GB"/>
        </w:rPr>
        <w:t xml:space="preserve"> </w:t>
      </w:r>
      <w:r w:rsidR="0049401E">
        <w:rPr>
          <w:rFonts w:cs="Arial"/>
          <w:sz w:val="20"/>
          <w:lang w:val="x-none" w:eastAsia="en-GB"/>
        </w:rPr>
        <w:t>specific</w:t>
      </w:r>
      <w:r w:rsidR="001A1EC5">
        <w:rPr>
          <w:rFonts w:cs="Arial"/>
          <w:sz w:val="20"/>
          <w:lang w:val="en-US" w:eastAsia="en-GB"/>
        </w:rPr>
        <w:t>e</w:t>
      </w:r>
      <w:r w:rsidR="0049401E">
        <w:rPr>
          <w:rFonts w:cs="Arial"/>
          <w:sz w:val="20"/>
          <w:lang w:val="en-US" w:eastAsia="en-GB"/>
        </w:rPr>
        <w:t xml:space="preserve"> utilizate</w:t>
      </w:r>
      <w:r>
        <w:rPr>
          <w:rFonts w:cs="Arial"/>
          <w:sz w:val="20"/>
          <w:lang w:val="x-none" w:eastAsia="en-GB"/>
        </w:rPr>
        <w:t>.</w:t>
      </w:r>
    </w:p>
    <w:p w:rsidR="00514C3D" w:rsidRDefault="00514C3D" w:rsidP="001A1EC5">
      <w:pPr>
        <w:autoSpaceDE w:val="0"/>
        <w:autoSpaceDN w:val="0"/>
        <w:adjustRightInd w:val="0"/>
        <w:rPr>
          <w:rFonts w:cs="Arial"/>
          <w:sz w:val="20"/>
          <w:lang w:val="en-US" w:eastAsia="en-GB"/>
        </w:rPr>
      </w:pPr>
    </w:p>
    <w:p w:rsidR="00B65ACE" w:rsidRPr="001A1EC5" w:rsidRDefault="00BE681F" w:rsidP="001A1EC5">
      <w:pPr>
        <w:autoSpaceDE w:val="0"/>
        <w:autoSpaceDN w:val="0"/>
        <w:adjustRightInd w:val="0"/>
        <w:rPr>
          <w:lang w:val="en-US"/>
        </w:rPr>
      </w:pPr>
      <w:r>
        <w:rPr>
          <w:rFonts w:cs="Arial"/>
          <w:sz w:val="20"/>
          <w:lang w:val="x-none" w:eastAsia="en-GB"/>
        </w:rPr>
        <w:t>Instrumentul</w:t>
      </w:r>
      <w:r w:rsidR="0049401E">
        <w:rPr>
          <w:rFonts w:cs="Arial"/>
          <w:sz w:val="20"/>
          <w:lang w:val="en-US" w:eastAsia="en-GB"/>
        </w:rPr>
        <w:t xml:space="preserve"> </w:t>
      </w:r>
      <w:r w:rsidR="0049401E">
        <w:rPr>
          <w:rFonts w:cs="Arial"/>
          <w:sz w:val="20"/>
          <w:lang w:val="x-none" w:eastAsia="en-GB"/>
        </w:rPr>
        <w:t>nu include o funcţie int</w:t>
      </w:r>
      <w:r w:rsidR="0049401E">
        <w:rPr>
          <w:rFonts w:cs="Arial"/>
          <w:sz w:val="20"/>
          <w:lang w:val="en-US" w:eastAsia="en-GB"/>
        </w:rPr>
        <w:t>rinsecă</w:t>
      </w:r>
      <w:r>
        <w:rPr>
          <w:rFonts w:cs="Arial"/>
          <w:sz w:val="20"/>
          <w:lang w:val="x-none" w:eastAsia="en-GB"/>
        </w:rPr>
        <w:t xml:space="preserve"> de reîntoarcere la valorile </w:t>
      </w:r>
      <w:r w:rsidR="001A1EC5" w:rsidRPr="001A1EC5">
        <w:rPr>
          <w:rFonts w:cs="Arial"/>
          <w:sz w:val="20"/>
          <w:lang w:val="x-none" w:eastAsia="en-GB"/>
        </w:rPr>
        <w:t xml:space="preserve">iniţiale </w:t>
      </w:r>
      <w:r>
        <w:rPr>
          <w:rFonts w:cs="Arial"/>
          <w:sz w:val="20"/>
          <w:lang w:val="x-none" w:eastAsia="en-GB"/>
        </w:rPr>
        <w:t>prestabilite. În situaţia în care valo</w:t>
      </w:r>
      <w:r w:rsidR="0049401E">
        <w:rPr>
          <w:rFonts w:cs="Arial"/>
          <w:sz w:val="20"/>
          <w:lang w:val="x-none" w:eastAsia="en-GB"/>
        </w:rPr>
        <w:t xml:space="preserve">rile predefinite sunt </w:t>
      </w:r>
      <w:r w:rsidR="0049401E">
        <w:rPr>
          <w:rFonts w:cs="Arial"/>
          <w:sz w:val="20"/>
          <w:lang w:val="en-US" w:eastAsia="en-GB"/>
        </w:rPr>
        <w:t>necesare</w:t>
      </w:r>
      <w:r>
        <w:rPr>
          <w:rFonts w:cs="Arial"/>
          <w:sz w:val="20"/>
          <w:lang w:val="x-none" w:eastAsia="en-GB"/>
        </w:rPr>
        <w:t>, este recomandat ca utilizatorul să obţină o copie</w:t>
      </w:r>
      <w:r w:rsidR="001A1EC5">
        <w:rPr>
          <w:rFonts w:cs="Arial"/>
          <w:sz w:val="20"/>
          <w:lang w:val="x-none" w:eastAsia="en-GB"/>
        </w:rPr>
        <w:t xml:space="preserve"> originală a </w:t>
      </w:r>
      <w:r w:rsidR="001A1EC5">
        <w:rPr>
          <w:rFonts w:cs="Arial"/>
          <w:sz w:val="20"/>
          <w:lang w:val="en-US" w:eastAsia="en-GB"/>
        </w:rPr>
        <w:t>i</w:t>
      </w:r>
      <w:r w:rsidR="0049401E">
        <w:rPr>
          <w:rFonts w:cs="Arial"/>
          <w:sz w:val="20"/>
          <w:lang w:val="x-none" w:eastAsia="en-GB"/>
        </w:rPr>
        <w:t xml:space="preserve">nstrumentului </w:t>
      </w:r>
      <w:r w:rsidR="001A1EC5">
        <w:rPr>
          <w:rFonts w:cs="Arial"/>
          <w:sz w:val="20"/>
          <w:lang w:val="en-US" w:eastAsia="en-GB"/>
        </w:rPr>
        <w:t xml:space="preserve">de analiză </w:t>
      </w:r>
      <w:r w:rsidR="0049401E">
        <w:rPr>
          <w:rFonts w:cs="Arial"/>
          <w:sz w:val="20"/>
          <w:lang w:val="x-none" w:eastAsia="en-GB"/>
        </w:rPr>
        <w:t xml:space="preserve">şi </w:t>
      </w:r>
      <w:r w:rsidR="0049401E">
        <w:rPr>
          <w:rFonts w:cs="Arial"/>
          <w:sz w:val="20"/>
          <w:lang w:val="en-US" w:eastAsia="en-GB"/>
        </w:rPr>
        <w:t>să</w:t>
      </w:r>
      <w:r w:rsidR="001A1EC5">
        <w:rPr>
          <w:rFonts w:cs="Arial"/>
          <w:sz w:val="20"/>
          <w:lang w:val="en-US" w:eastAsia="en-GB"/>
        </w:rPr>
        <w:t>-ş</w:t>
      </w:r>
      <w:r w:rsidR="0049401E">
        <w:rPr>
          <w:rFonts w:cs="Arial"/>
          <w:sz w:val="20"/>
          <w:lang w:val="en-US" w:eastAsia="en-GB"/>
        </w:rPr>
        <w:t>i</w:t>
      </w:r>
      <w:r>
        <w:rPr>
          <w:rFonts w:cs="Arial"/>
          <w:sz w:val="20"/>
          <w:lang w:val="x-none" w:eastAsia="en-GB"/>
        </w:rPr>
        <w:t xml:space="preserve"> transfere datele de intrare</w:t>
      </w:r>
      <w:r w:rsidR="0049401E">
        <w:rPr>
          <w:rFonts w:cs="Arial"/>
          <w:sz w:val="20"/>
          <w:lang w:val="en-US" w:eastAsia="en-GB"/>
        </w:rPr>
        <w:t xml:space="preserve"> necesare</w:t>
      </w:r>
      <w:r w:rsidR="001A1EC5">
        <w:rPr>
          <w:rFonts w:cs="Arial"/>
          <w:sz w:val="20"/>
          <w:lang w:val="en-US" w:eastAsia="en-GB"/>
        </w:rPr>
        <w:t xml:space="preserve"> î</w:t>
      </w:r>
      <w:r w:rsidR="00C8004D">
        <w:rPr>
          <w:rFonts w:cs="Arial"/>
          <w:sz w:val="20"/>
          <w:lang w:val="en-US" w:eastAsia="en-GB"/>
        </w:rPr>
        <w:t>n cadrul acesteia</w:t>
      </w:r>
      <w:r>
        <w:rPr>
          <w:rFonts w:cs="Arial"/>
          <w:sz w:val="20"/>
          <w:lang w:val="x-none" w:eastAsia="en-GB"/>
        </w:rPr>
        <w:t>.</w:t>
      </w:r>
    </w:p>
    <w:p w:rsidR="00F955D8" w:rsidRPr="008C20B0" w:rsidRDefault="00F955D8" w:rsidP="009D0068"/>
    <w:p w:rsidR="009D0068" w:rsidRDefault="00D23BB0" w:rsidP="009D0068">
      <w:pPr>
        <w:pStyle w:val="JAGLevel2"/>
        <w:keepNext w:val="0"/>
        <w:ind w:left="432"/>
        <w:rPr>
          <w:lang w:val="en-US"/>
        </w:rPr>
      </w:pPr>
      <w:bookmarkStart w:id="5323" w:name="_Toc453838665"/>
      <w:r>
        <w:rPr>
          <w:lang w:val="en-US"/>
        </w:rPr>
        <w:t>Evaluarea sub-anuală</w:t>
      </w:r>
      <w:bookmarkEnd w:id="5323"/>
    </w:p>
    <w:p w:rsidR="009D0068" w:rsidRPr="009D0068" w:rsidRDefault="009D0068" w:rsidP="009D0068">
      <w:pPr>
        <w:pStyle w:val="JAGLevel2"/>
        <w:keepNext w:val="0"/>
        <w:numPr>
          <w:ilvl w:val="0"/>
          <w:numId w:val="0"/>
        </w:numPr>
        <w:ind w:left="432"/>
        <w:rPr>
          <w:lang w:val="en-US"/>
        </w:rPr>
      </w:pPr>
    </w:p>
    <w:p w:rsidR="00BE681F" w:rsidRDefault="00BE681F" w:rsidP="00BE681F">
      <w:pPr>
        <w:autoSpaceDE w:val="0"/>
        <w:autoSpaceDN w:val="0"/>
        <w:adjustRightInd w:val="0"/>
        <w:rPr>
          <w:rFonts w:cs="Arial"/>
          <w:sz w:val="20"/>
          <w:lang w:val="x-none" w:eastAsia="en-GB"/>
        </w:rPr>
      </w:pPr>
      <w:r>
        <w:rPr>
          <w:rFonts w:cs="Arial"/>
          <w:sz w:val="20"/>
          <w:lang w:val="x-none" w:eastAsia="en-GB"/>
        </w:rPr>
        <w:t xml:space="preserve">În general, ar trebui întreprinsă </w:t>
      </w:r>
      <w:r w:rsidR="00D23BB0" w:rsidRPr="00D23BB0">
        <w:rPr>
          <w:rFonts w:cs="Arial"/>
          <w:sz w:val="20"/>
          <w:lang w:val="x-none" w:eastAsia="en-GB"/>
        </w:rPr>
        <w:t>o evaluare</w:t>
      </w:r>
      <w:r w:rsidR="00F955D8">
        <w:rPr>
          <w:rFonts w:cs="Arial"/>
          <w:sz w:val="20"/>
          <w:lang w:val="en-US" w:eastAsia="en-GB"/>
        </w:rPr>
        <w:t xml:space="preserve"> la nivelul unui an î</w:t>
      </w:r>
      <w:r w:rsidR="00D23BB0">
        <w:rPr>
          <w:rFonts w:cs="Arial"/>
          <w:sz w:val="20"/>
          <w:lang w:val="en-US" w:eastAsia="en-GB"/>
        </w:rPr>
        <w:t>ntreg</w:t>
      </w:r>
      <w:r w:rsidR="00D23BB0" w:rsidRPr="00D23BB0">
        <w:rPr>
          <w:rFonts w:cs="Arial"/>
          <w:sz w:val="20"/>
          <w:lang w:val="x-none" w:eastAsia="en-GB"/>
        </w:rPr>
        <w:t xml:space="preserve"> </w:t>
      </w:r>
      <w:r w:rsidR="00D23BB0">
        <w:rPr>
          <w:rFonts w:cs="Arial"/>
          <w:sz w:val="20"/>
          <w:lang w:val="x-none" w:eastAsia="en-GB"/>
        </w:rPr>
        <w:t xml:space="preserve">pentru a </w:t>
      </w:r>
      <w:r w:rsidR="00F955D8">
        <w:rPr>
          <w:rFonts w:cs="Arial"/>
          <w:sz w:val="20"/>
          <w:lang w:val="en-US" w:eastAsia="en-GB"/>
        </w:rPr>
        <w:t xml:space="preserve">se </w:t>
      </w:r>
      <w:r w:rsidR="00D23BB0">
        <w:rPr>
          <w:rFonts w:cs="Arial"/>
          <w:sz w:val="20"/>
          <w:lang w:val="x-none" w:eastAsia="en-GB"/>
        </w:rPr>
        <w:t>fur</w:t>
      </w:r>
      <w:r>
        <w:rPr>
          <w:rFonts w:cs="Arial"/>
          <w:sz w:val="20"/>
          <w:lang w:val="x-none" w:eastAsia="en-GB"/>
        </w:rPr>
        <w:t>niza estimăr</w:t>
      </w:r>
      <w:r w:rsidR="00D23BB0">
        <w:rPr>
          <w:rFonts w:cs="Arial"/>
          <w:sz w:val="20"/>
          <w:lang w:val="x-none" w:eastAsia="en-GB"/>
        </w:rPr>
        <w:t xml:space="preserve">i ale emisiilor de GES care </w:t>
      </w:r>
      <w:r w:rsidR="00D23BB0">
        <w:rPr>
          <w:rFonts w:cs="Arial"/>
          <w:sz w:val="20"/>
          <w:lang w:val="en-US" w:eastAsia="en-GB"/>
        </w:rPr>
        <w:t>sa fie</w:t>
      </w:r>
      <w:r w:rsidR="003C51CC">
        <w:rPr>
          <w:rFonts w:cs="Arial"/>
          <w:sz w:val="20"/>
          <w:lang w:val="en-US" w:eastAsia="en-GB"/>
        </w:rPr>
        <w:t>,</w:t>
      </w:r>
      <w:r>
        <w:rPr>
          <w:rFonts w:cs="Arial"/>
          <w:sz w:val="20"/>
          <w:lang w:val="x-none" w:eastAsia="en-GB"/>
        </w:rPr>
        <w:t xml:space="preserve"> </w:t>
      </w:r>
      <w:r w:rsidR="00F955D8">
        <w:rPr>
          <w:rFonts w:cs="Arial"/>
          <w:sz w:val="20"/>
          <w:lang w:val="x-none" w:eastAsia="en-GB"/>
        </w:rPr>
        <w:t>î</w:t>
      </w:r>
      <w:r w:rsidR="00D23BB0">
        <w:rPr>
          <w:rFonts w:cs="Arial"/>
          <w:sz w:val="20"/>
          <w:lang w:val="en-US" w:eastAsia="en-GB"/>
        </w:rPr>
        <w:t>n linii mari</w:t>
      </w:r>
      <w:r w:rsidR="003C51CC">
        <w:rPr>
          <w:rFonts w:cs="Arial"/>
          <w:sz w:val="20"/>
          <w:lang w:val="en-US" w:eastAsia="en-GB"/>
        </w:rPr>
        <w:t>,</w:t>
      </w:r>
      <w:r w:rsidR="00D23BB0">
        <w:rPr>
          <w:rFonts w:cs="Arial"/>
          <w:sz w:val="20"/>
          <w:lang w:val="en-US" w:eastAsia="en-GB"/>
        </w:rPr>
        <w:t xml:space="preserve"> </w:t>
      </w:r>
      <w:r>
        <w:rPr>
          <w:rFonts w:cs="Arial"/>
          <w:sz w:val="20"/>
          <w:lang w:val="x-none" w:eastAsia="en-GB"/>
        </w:rPr>
        <w:t xml:space="preserve">comparabile cu obiectivele politicilor </w:t>
      </w:r>
      <w:r w:rsidR="003C51CC">
        <w:rPr>
          <w:rFonts w:cs="Arial"/>
          <w:sz w:val="20"/>
          <w:lang w:val="en-US" w:eastAsia="en-GB"/>
        </w:rPr>
        <w:t>din domeniu</w:t>
      </w:r>
      <w:r w:rsidR="00D23BB0">
        <w:rPr>
          <w:rFonts w:cs="Arial"/>
          <w:sz w:val="20"/>
          <w:lang w:val="en-US" w:eastAsia="en-GB"/>
        </w:rPr>
        <w:t xml:space="preserve"> </w:t>
      </w:r>
      <w:r>
        <w:rPr>
          <w:rFonts w:cs="Arial"/>
          <w:sz w:val="20"/>
          <w:lang w:val="x-none" w:eastAsia="en-GB"/>
        </w:rPr>
        <w:t xml:space="preserve">şi care </w:t>
      </w:r>
      <w:r w:rsidR="00F955D8">
        <w:rPr>
          <w:rFonts w:cs="Arial"/>
          <w:sz w:val="20"/>
          <w:lang w:val="en-US" w:eastAsia="en-GB"/>
        </w:rPr>
        <w:t>să</w:t>
      </w:r>
      <w:r w:rsidR="00D23BB0">
        <w:rPr>
          <w:rFonts w:cs="Arial"/>
          <w:sz w:val="20"/>
          <w:lang w:val="en-US" w:eastAsia="en-GB"/>
        </w:rPr>
        <w:t xml:space="preserve"> </w:t>
      </w:r>
      <w:r w:rsidR="00D23BB0">
        <w:rPr>
          <w:rFonts w:cs="Arial"/>
          <w:sz w:val="20"/>
          <w:lang w:val="x-none" w:eastAsia="en-GB"/>
        </w:rPr>
        <w:t>acoper</w:t>
      </w:r>
      <w:r w:rsidR="00D23BB0">
        <w:rPr>
          <w:rFonts w:cs="Arial"/>
          <w:sz w:val="20"/>
          <w:lang w:val="en-US" w:eastAsia="en-GB"/>
        </w:rPr>
        <w:t xml:space="preserve">e </w:t>
      </w:r>
      <w:r w:rsidR="003C51CC">
        <w:rPr>
          <w:rFonts w:cs="Arial"/>
          <w:sz w:val="20"/>
          <w:lang w:val="en-US" w:eastAsia="en-GB"/>
        </w:rPr>
        <w:t>varietatea</w:t>
      </w:r>
      <w:r>
        <w:rPr>
          <w:rFonts w:cs="Arial"/>
          <w:sz w:val="20"/>
          <w:lang w:val="x-none" w:eastAsia="en-GB"/>
        </w:rPr>
        <w:t xml:space="preserve"> d</w:t>
      </w:r>
      <w:r w:rsidR="00D23BB0">
        <w:rPr>
          <w:rFonts w:cs="Arial"/>
          <w:sz w:val="20"/>
          <w:lang w:val="x-none" w:eastAsia="en-GB"/>
        </w:rPr>
        <w:t xml:space="preserve">e condiţii potenţiale </w:t>
      </w:r>
      <w:r w:rsidR="003C51CC">
        <w:rPr>
          <w:rFonts w:cs="Arial"/>
          <w:sz w:val="20"/>
          <w:lang w:val="en-US" w:eastAsia="en-GB"/>
        </w:rPr>
        <w:t xml:space="preserve">aferente </w:t>
      </w:r>
      <w:r w:rsidR="003C51CC">
        <w:rPr>
          <w:rFonts w:cs="Arial"/>
          <w:sz w:val="20"/>
          <w:lang w:val="x-none" w:eastAsia="en-GB"/>
        </w:rPr>
        <w:t>reţelei de transport. Totu</w:t>
      </w:r>
      <w:r w:rsidR="00C76E1B">
        <w:rPr>
          <w:rFonts w:cs="Arial"/>
          <w:sz w:val="20"/>
          <w:lang w:val="en-US" w:eastAsia="en-GB"/>
        </w:rPr>
        <w:t>ş</w:t>
      </w:r>
      <w:r w:rsidR="003C51CC">
        <w:rPr>
          <w:rFonts w:cs="Arial"/>
          <w:sz w:val="20"/>
          <w:lang w:val="x-none" w:eastAsia="en-GB"/>
        </w:rPr>
        <w:t xml:space="preserve">i, </w:t>
      </w:r>
      <w:r w:rsidR="003C51CC">
        <w:rPr>
          <w:rFonts w:cs="Arial"/>
          <w:sz w:val="20"/>
          <w:lang w:val="en-US" w:eastAsia="en-GB"/>
        </w:rPr>
        <w:t>acest i</w:t>
      </w:r>
      <w:r>
        <w:rPr>
          <w:rFonts w:cs="Arial"/>
          <w:sz w:val="20"/>
          <w:lang w:val="x-none" w:eastAsia="en-GB"/>
        </w:rPr>
        <w:t>nstrumen</w:t>
      </w:r>
      <w:r w:rsidR="003C51CC">
        <w:rPr>
          <w:rFonts w:cs="Arial"/>
          <w:sz w:val="20"/>
          <w:lang w:val="x-none" w:eastAsia="en-GB"/>
        </w:rPr>
        <w:t>t</w:t>
      </w:r>
      <w:r w:rsidR="00C76E1B">
        <w:rPr>
          <w:rFonts w:cs="Arial"/>
          <w:sz w:val="20"/>
          <w:lang w:val="en-US" w:eastAsia="en-GB"/>
        </w:rPr>
        <w:t xml:space="preserve"> de analiză</w:t>
      </w:r>
      <w:r>
        <w:rPr>
          <w:rFonts w:cs="Arial"/>
          <w:sz w:val="20"/>
          <w:lang w:val="x-none" w:eastAsia="en-GB"/>
        </w:rPr>
        <w:t xml:space="preserve"> poate fi u</w:t>
      </w:r>
      <w:r w:rsidR="003C51CC">
        <w:rPr>
          <w:rFonts w:cs="Arial"/>
          <w:sz w:val="20"/>
          <w:lang w:val="x-none" w:eastAsia="en-GB"/>
        </w:rPr>
        <w:t>tilizat pentru a modela scen</w:t>
      </w:r>
      <w:r w:rsidR="003C51CC">
        <w:rPr>
          <w:rFonts w:cs="Arial"/>
          <w:sz w:val="20"/>
          <w:lang w:val="en-US" w:eastAsia="en-GB"/>
        </w:rPr>
        <w:t>arii</w:t>
      </w:r>
      <w:r>
        <w:rPr>
          <w:rFonts w:cs="Arial"/>
          <w:sz w:val="20"/>
          <w:lang w:val="x-none" w:eastAsia="en-GB"/>
        </w:rPr>
        <w:t xml:space="preserve"> şi pe</w:t>
      </w:r>
      <w:r w:rsidR="003C51CC">
        <w:rPr>
          <w:rFonts w:cs="Arial"/>
          <w:sz w:val="20"/>
          <w:lang w:val="en-US" w:eastAsia="en-GB"/>
        </w:rPr>
        <w:t>r</w:t>
      </w:r>
      <w:r>
        <w:rPr>
          <w:rFonts w:cs="Arial"/>
          <w:sz w:val="20"/>
          <w:lang w:val="x-none" w:eastAsia="en-GB"/>
        </w:rPr>
        <w:t>ioade</w:t>
      </w:r>
      <w:r w:rsidR="003C51CC" w:rsidRPr="003C51CC">
        <w:t xml:space="preserve"> </w:t>
      </w:r>
      <w:r w:rsidR="003C51CC" w:rsidRPr="003C51CC">
        <w:rPr>
          <w:rFonts w:cs="Arial"/>
          <w:sz w:val="20"/>
          <w:lang w:val="x-none" w:eastAsia="en-GB"/>
        </w:rPr>
        <w:t>specifice</w:t>
      </w:r>
      <w:r>
        <w:rPr>
          <w:rFonts w:cs="Arial"/>
          <w:sz w:val="20"/>
          <w:lang w:val="x-none" w:eastAsia="en-GB"/>
        </w:rPr>
        <w:t xml:space="preserve"> (de exemplu, doa</w:t>
      </w:r>
      <w:r w:rsidR="003C51CC">
        <w:rPr>
          <w:rFonts w:cs="Arial"/>
          <w:sz w:val="20"/>
          <w:lang w:val="en-US" w:eastAsia="en-GB"/>
        </w:rPr>
        <w:t>r</w:t>
      </w:r>
      <w:r>
        <w:rPr>
          <w:rFonts w:cs="Arial"/>
          <w:sz w:val="20"/>
          <w:lang w:val="x-none" w:eastAsia="en-GB"/>
        </w:rPr>
        <w:t xml:space="preserve"> perioada de vârf</w:t>
      </w:r>
      <w:r w:rsidR="003C51CC">
        <w:rPr>
          <w:rFonts w:cs="Arial"/>
          <w:sz w:val="20"/>
          <w:lang w:val="en-US" w:eastAsia="en-GB"/>
        </w:rPr>
        <w:t xml:space="preserve"> de trafic</w:t>
      </w:r>
      <w:r>
        <w:rPr>
          <w:rFonts w:cs="Arial"/>
          <w:sz w:val="20"/>
          <w:lang w:val="x-none" w:eastAsia="en-GB"/>
        </w:rPr>
        <w:t>)</w:t>
      </w:r>
      <w:r w:rsidR="00C76E1B">
        <w:rPr>
          <w:rFonts w:cs="Arial"/>
          <w:sz w:val="20"/>
          <w:lang w:val="en-US" w:eastAsia="en-GB"/>
        </w:rPr>
        <w:t>,</w:t>
      </w:r>
      <w:r>
        <w:rPr>
          <w:rFonts w:cs="Arial"/>
          <w:sz w:val="20"/>
          <w:lang w:val="x-none" w:eastAsia="en-GB"/>
        </w:rPr>
        <w:t xml:space="preserve"> prin st</w:t>
      </w:r>
      <w:r w:rsidR="00C76E1B">
        <w:rPr>
          <w:rFonts w:cs="Arial"/>
          <w:sz w:val="20"/>
          <w:lang w:val="x-none" w:eastAsia="en-GB"/>
        </w:rPr>
        <w:t xml:space="preserve">abilirea numărului de ore </w:t>
      </w:r>
      <w:r w:rsidR="00C76E1B">
        <w:rPr>
          <w:rFonts w:cs="Arial"/>
          <w:sz w:val="20"/>
          <w:lang w:val="en-US" w:eastAsia="en-GB"/>
        </w:rPr>
        <w:t>aferent</w:t>
      </w:r>
      <w:r w:rsidR="00C76E1B">
        <w:rPr>
          <w:rFonts w:cs="Arial"/>
          <w:sz w:val="20"/>
          <w:lang w:val="x-none" w:eastAsia="en-GB"/>
        </w:rPr>
        <w:t xml:space="preserve"> fiecă</w:t>
      </w:r>
      <w:r w:rsidR="00C76E1B">
        <w:rPr>
          <w:rFonts w:cs="Arial"/>
          <w:sz w:val="20"/>
          <w:lang w:val="en-US" w:eastAsia="en-GB"/>
        </w:rPr>
        <w:t>rui</w:t>
      </w:r>
      <w:r>
        <w:rPr>
          <w:rFonts w:cs="Arial"/>
          <w:sz w:val="20"/>
          <w:lang w:val="x-none" w:eastAsia="en-GB"/>
        </w:rPr>
        <w:t xml:space="preserve"> tronson</w:t>
      </w:r>
      <w:r w:rsidR="000233F2">
        <w:rPr>
          <w:rFonts w:cs="Arial"/>
          <w:sz w:val="20"/>
          <w:lang w:val="en-US" w:eastAsia="en-GB"/>
        </w:rPr>
        <w:t>,</w:t>
      </w:r>
      <w:r>
        <w:rPr>
          <w:rFonts w:cs="Arial"/>
          <w:sz w:val="20"/>
          <w:lang w:val="x-none" w:eastAsia="en-GB"/>
        </w:rPr>
        <w:t xml:space="preserve"> în mod co</w:t>
      </w:r>
      <w:r w:rsidR="003C51CC">
        <w:rPr>
          <w:rFonts w:cs="Arial"/>
          <w:sz w:val="20"/>
          <w:lang w:val="en-US" w:eastAsia="en-GB"/>
        </w:rPr>
        <w:t>r</w:t>
      </w:r>
      <w:r w:rsidR="00C76E1B">
        <w:rPr>
          <w:rFonts w:cs="Arial"/>
          <w:sz w:val="20"/>
          <w:lang w:val="x-none" w:eastAsia="en-GB"/>
        </w:rPr>
        <w:t>espunză</w:t>
      </w:r>
      <w:r>
        <w:rPr>
          <w:rFonts w:cs="Arial"/>
          <w:sz w:val="20"/>
          <w:lang w:val="x-none" w:eastAsia="en-GB"/>
        </w:rPr>
        <w:t>tor</w:t>
      </w:r>
      <w:r w:rsidR="000233F2">
        <w:rPr>
          <w:rFonts w:cs="Arial"/>
          <w:sz w:val="20"/>
          <w:lang w:val="en-US" w:eastAsia="en-GB"/>
        </w:rPr>
        <w:t xml:space="preserve"> scopului urmă</w:t>
      </w:r>
      <w:r w:rsidR="003C51CC">
        <w:rPr>
          <w:rFonts w:cs="Arial"/>
          <w:sz w:val="20"/>
          <w:lang w:val="en-US" w:eastAsia="en-GB"/>
        </w:rPr>
        <w:t>rit</w:t>
      </w:r>
      <w:r>
        <w:rPr>
          <w:rFonts w:cs="Arial"/>
          <w:sz w:val="20"/>
          <w:lang w:val="x-none" w:eastAsia="en-GB"/>
        </w:rPr>
        <w:t>.</w:t>
      </w:r>
    </w:p>
    <w:p w:rsidR="00250D77" w:rsidRDefault="00250D77" w:rsidP="00BE681F">
      <w:pPr>
        <w:autoSpaceDE w:val="0"/>
        <w:autoSpaceDN w:val="0"/>
        <w:adjustRightInd w:val="0"/>
        <w:rPr>
          <w:rFonts w:cs="Arial"/>
          <w:sz w:val="20"/>
          <w:lang w:val="en-US" w:eastAsia="en-GB"/>
        </w:rPr>
      </w:pPr>
    </w:p>
    <w:p w:rsidR="00BE681F" w:rsidRDefault="003C51CC" w:rsidP="00BE681F">
      <w:pPr>
        <w:autoSpaceDE w:val="0"/>
        <w:autoSpaceDN w:val="0"/>
        <w:adjustRightInd w:val="0"/>
        <w:rPr>
          <w:rFonts w:cs="Arial"/>
          <w:sz w:val="20"/>
          <w:lang w:val="en-US" w:eastAsia="en-GB"/>
        </w:rPr>
      </w:pPr>
      <w:r>
        <w:rPr>
          <w:rFonts w:cs="Arial"/>
          <w:sz w:val="20"/>
          <w:lang w:val="en-US" w:eastAsia="en-GB"/>
        </w:rPr>
        <w:t>Prin utilizarea</w:t>
      </w:r>
      <w:r>
        <w:rPr>
          <w:rFonts w:cs="Arial"/>
          <w:sz w:val="20"/>
          <w:lang w:val="x-none" w:eastAsia="en-GB"/>
        </w:rPr>
        <w:t xml:space="preserve"> Metod</w:t>
      </w:r>
      <w:r>
        <w:rPr>
          <w:rFonts w:cs="Arial"/>
          <w:sz w:val="20"/>
          <w:lang w:val="en-US" w:eastAsia="en-GB"/>
        </w:rPr>
        <w:t>ei</w:t>
      </w:r>
      <w:r>
        <w:rPr>
          <w:rFonts w:cs="Arial"/>
          <w:sz w:val="20"/>
          <w:lang w:val="x-none" w:eastAsia="en-GB"/>
        </w:rPr>
        <w:t xml:space="preserve"> agregat</w:t>
      </w:r>
      <w:r>
        <w:rPr>
          <w:rFonts w:cs="Arial"/>
          <w:sz w:val="20"/>
          <w:lang w:val="en-US" w:eastAsia="en-GB"/>
        </w:rPr>
        <w:t>e</w:t>
      </w:r>
      <w:r w:rsidR="00BE681F">
        <w:rPr>
          <w:rFonts w:cs="Arial"/>
          <w:sz w:val="20"/>
          <w:lang w:val="x-none" w:eastAsia="en-GB"/>
        </w:rPr>
        <w:t xml:space="preserve">, </w:t>
      </w:r>
      <w:r>
        <w:rPr>
          <w:rFonts w:cs="Arial"/>
          <w:sz w:val="20"/>
          <w:lang w:val="en-US" w:eastAsia="en-GB"/>
        </w:rPr>
        <w:t xml:space="preserve">se </w:t>
      </w:r>
      <w:r w:rsidR="000233F2">
        <w:rPr>
          <w:rFonts w:cs="Arial"/>
          <w:sz w:val="20"/>
          <w:lang w:val="en-US" w:eastAsia="en-GB"/>
        </w:rPr>
        <w:t>consideră</w:t>
      </w:r>
      <w:r>
        <w:rPr>
          <w:rFonts w:cs="Arial"/>
          <w:sz w:val="20"/>
          <w:lang w:val="en-US" w:eastAsia="en-GB"/>
        </w:rPr>
        <w:t xml:space="preserve"> de principiu</w:t>
      </w:r>
      <w:r w:rsidR="000233F2">
        <w:rPr>
          <w:rFonts w:cs="Arial"/>
          <w:sz w:val="20"/>
          <w:lang w:val="en-US" w:eastAsia="en-GB"/>
        </w:rPr>
        <w:t xml:space="preserve"> că</w:t>
      </w:r>
      <w:r>
        <w:rPr>
          <w:rFonts w:cs="Arial"/>
          <w:sz w:val="20"/>
          <w:lang w:val="en-US" w:eastAsia="en-GB"/>
        </w:rPr>
        <w:t xml:space="preserve"> utilizatorul </w:t>
      </w:r>
      <w:proofErr w:type="gramStart"/>
      <w:r>
        <w:rPr>
          <w:rFonts w:cs="Arial"/>
          <w:sz w:val="20"/>
          <w:lang w:val="en-US" w:eastAsia="en-GB"/>
        </w:rPr>
        <w:t>va</w:t>
      </w:r>
      <w:proofErr w:type="gramEnd"/>
      <w:r>
        <w:rPr>
          <w:rFonts w:cs="Arial"/>
          <w:sz w:val="20"/>
          <w:lang w:val="en-US" w:eastAsia="en-GB"/>
        </w:rPr>
        <w:t xml:space="preserve"> introduce date anualizate pri</w:t>
      </w:r>
      <w:r w:rsidR="000233F2">
        <w:rPr>
          <w:rFonts w:cs="Arial"/>
          <w:sz w:val="20"/>
          <w:lang w:val="en-US" w:eastAsia="en-GB"/>
        </w:rPr>
        <w:t>vind kilometrii parcurş</w:t>
      </w:r>
      <w:r>
        <w:rPr>
          <w:rFonts w:cs="Arial"/>
          <w:sz w:val="20"/>
          <w:lang w:val="en-US" w:eastAsia="en-GB"/>
        </w:rPr>
        <w:t>i de vehicule</w:t>
      </w:r>
      <w:r w:rsidR="000233F2">
        <w:rPr>
          <w:rFonts w:cs="Arial"/>
          <w:sz w:val="20"/>
          <w:lang w:val="en-US" w:eastAsia="en-GB"/>
        </w:rPr>
        <w:t xml:space="preserve"> - dar î</w:t>
      </w:r>
      <w:r>
        <w:rPr>
          <w:rFonts w:cs="Arial"/>
          <w:sz w:val="20"/>
          <w:lang w:val="en-US" w:eastAsia="en-GB"/>
        </w:rPr>
        <w:t xml:space="preserve">n cadrul respectivei pagini de calcul nu </w:t>
      </w:r>
      <w:r w:rsidR="000233F2">
        <w:rPr>
          <w:rFonts w:cs="Arial"/>
          <w:sz w:val="20"/>
          <w:lang w:val="en-US" w:eastAsia="en-GB"/>
        </w:rPr>
        <w:t>este prestabilită o asemenea ipoteză ş</w:t>
      </w:r>
      <w:r w:rsidR="00BF06AC">
        <w:rPr>
          <w:rFonts w:cs="Arial"/>
          <w:sz w:val="20"/>
          <w:lang w:val="en-US" w:eastAsia="en-GB"/>
        </w:rPr>
        <w:t xml:space="preserve">i nu </w:t>
      </w:r>
      <w:r>
        <w:rPr>
          <w:rFonts w:cs="Arial"/>
          <w:sz w:val="20"/>
          <w:lang w:val="en-US" w:eastAsia="en-GB"/>
        </w:rPr>
        <w:t>sunt efectuate verif</w:t>
      </w:r>
      <w:r w:rsidR="000233F2">
        <w:rPr>
          <w:rFonts w:cs="Arial"/>
          <w:sz w:val="20"/>
          <w:lang w:val="en-US" w:eastAsia="en-GB"/>
        </w:rPr>
        <w:t>ică</w:t>
      </w:r>
      <w:r>
        <w:rPr>
          <w:rFonts w:cs="Arial"/>
          <w:sz w:val="20"/>
          <w:lang w:val="en-US" w:eastAsia="en-GB"/>
        </w:rPr>
        <w:t>ri cu privi</w:t>
      </w:r>
      <w:r w:rsidR="000233F2">
        <w:rPr>
          <w:rFonts w:cs="Arial"/>
          <w:sz w:val="20"/>
          <w:lang w:val="en-US" w:eastAsia="en-GB"/>
        </w:rPr>
        <w:t>re la faptul că perioada de timp analizată corespunde unui an întreg</w:t>
      </w:r>
      <w:r>
        <w:rPr>
          <w:rFonts w:cs="Arial"/>
          <w:sz w:val="20"/>
          <w:lang w:val="en-US" w:eastAsia="en-GB"/>
        </w:rPr>
        <w:t>.</w:t>
      </w:r>
      <w:r w:rsidR="00BF06AC">
        <w:rPr>
          <w:rFonts w:cs="Arial"/>
          <w:sz w:val="20"/>
          <w:lang w:val="en-US" w:eastAsia="en-GB"/>
        </w:rPr>
        <w:t xml:space="preserve"> </w:t>
      </w:r>
      <w:r w:rsidR="000233F2">
        <w:rPr>
          <w:rFonts w:cs="Arial"/>
          <w:sz w:val="20"/>
          <w:lang w:val="en-US" w:eastAsia="en-GB"/>
        </w:rPr>
        <w:t xml:space="preserve">Aşadar, în situaţia în care utilizatorul doreşte </w:t>
      </w:r>
      <w:proofErr w:type="gramStart"/>
      <w:r w:rsidR="000233F2">
        <w:rPr>
          <w:rFonts w:cs="Arial"/>
          <w:sz w:val="20"/>
          <w:lang w:val="en-US" w:eastAsia="en-GB"/>
        </w:rPr>
        <w:t>să</w:t>
      </w:r>
      <w:proofErr w:type="gramEnd"/>
      <w:r>
        <w:rPr>
          <w:rFonts w:cs="Arial"/>
          <w:sz w:val="20"/>
          <w:lang w:val="en-US" w:eastAsia="en-GB"/>
        </w:rPr>
        <w:t xml:space="preserve"> evalueze doar o </w:t>
      </w:r>
      <w:r w:rsidR="00BF61A5">
        <w:rPr>
          <w:rFonts w:cs="Arial"/>
          <w:sz w:val="20"/>
          <w:lang w:val="en-US" w:eastAsia="en-GB"/>
        </w:rPr>
        <w:t xml:space="preserve">anumită </w:t>
      </w:r>
      <w:r>
        <w:rPr>
          <w:rFonts w:cs="Arial"/>
          <w:sz w:val="20"/>
          <w:lang w:val="en-US" w:eastAsia="en-GB"/>
        </w:rPr>
        <w:t>perioad</w:t>
      </w:r>
      <w:r w:rsidR="000233F2">
        <w:rPr>
          <w:rFonts w:cs="Arial"/>
          <w:sz w:val="20"/>
          <w:lang w:val="en-US" w:eastAsia="en-GB"/>
        </w:rPr>
        <w:t>ă</w:t>
      </w:r>
      <w:r>
        <w:rPr>
          <w:rFonts w:cs="Arial"/>
          <w:sz w:val="20"/>
          <w:lang w:val="en-US" w:eastAsia="en-GB"/>
        </w:rPr>
        <w:t xml:space="preserve"> de timp din</w:t>
      </w:r>
      <w:r w:rsidR="000233F2">
        <w:rPr>
          <w:rFonts w:cs="Arial"/>
          <w:sz w:val="20"/>
          <w:lang w:val="en-US" w:eastAsia="en-GB"/>
        </w:rPr>
        <w:t>tr-un</w:t>
      </w:r>
      <w:r>
        <w:rPr>
          <w:rFonts w:cs="Arial"/>
          <w:sz w:val="20"/>
          <w:lang w:val="en-US" w:eastAsia="en-GB"/>
        </w:rPr>
        <w:t xml:space="preserve"> an, </w:t>
      </w:r>
      <w:r w:rsidR="00BF06AC">
        <w:rPr>
          <w:rFonts w:cs="Arial"/>
          <w:sz w:val="20"/>
          <w:lang w:val="en-US" w:eastAsia="en-GB"/>
        </w:rPr>
        <w:t>atunci valo</w:t>
      </w:r>
      <w:r w:rsidR="00BF61A5">
        <w:rPr>
          <w:rFonts w:cs="Arial"/>
          <w:sz w:val="20"/>
          <w:lang w:val="en-US" w:eastAsia="en-GB"/>
        </w:rPr>
        <w:t>a</w:t>
      </w:r>
      <w:r w:rsidR="004E4A8E">
        <w:rPr>
          <w:rFonts w:cs="Arial"/>
          <w:sz w:val="20"/>
          <w:lang w:val="en-US" w:eastAsia="en-GB"/>
        </w:rPr>
        <w:t>rea kilometrilor parcurş</w:t>
      </w:r>
      <w:r w:rsidR="00BF06AC">
        <w:rPr>
          <w:rFonts w:cs="Arial"/>
          <w:sz w:val="20"/>
          <w:lang w:val="en-US" w:eastAsia="en-GB"/>
        </w:rPr>
        <w:t xml:space="preserve">i de vehicule ar trebui </w:t>
      </w:r>
      <w:r w:rsidR="00BF61A5">
        <w:rPr>
          <w:rFonts w:cs="Arial"/>
          <w:sz w:val="20"/>
          <w:lang w:val="en-US" w:eastAsia="en-GB"/>
        </w:rPr>
        <w:t xml:space="preserve">corelată </w:t>
      </w:r>
      <w:r w:rsidR="004E4A8E">
        <w:rPr>
          <w:rFonts w:cs="Arial"/>
          <w:sz w:val="20"/>
          <w:lang w:val="en-US" w:eastAsia="en-GB"/>
        </w:rPr>
        <w:t xml:space="preserve">şi </w:t>
      </w:r>
      <w:r w:rsidR="00BF61A5">
        <w:rPr>
          <w:rFonts w:cs="Arial"/>
          <w:sz w:val="20"/>
          <w:lang w:val="en-US" w:eastAsia="en-GB"/>
        </w:rPr>
        <w:t xml:space="preserve">adaptată la </w:t>
      </w:r>
      <w:r w:rsidR="00BF06AC">
        <w:rPr>
          <w:rFonts w:cs="Arial"/>
          <w:sz w:val="20"/>
          <w:lang w:val="en-US" w:eastAsia="en-GB"/>
        </w:rPr>
        <w:t>perioada</w:t>
      </w:r>
      <w:r w:rsidR="00BF61A5">
        <w:rPr>
          <w:rFonts w:cs="Arial"/>
          <w:sz w:val="20"/>
          <w:lang w:val="en-US" w:eastAsia="en-GB"/>
        </w:rPr>
        <w:t xml:space="preserve"> de timp analizată</w:t>
      </w:r>
      <w:r w:rsidR="00BF06AC">
        <w:rPr>
          <w:rFonts w:cs="Arial"/>
          <w:sz w:val="20"/>
          <w:lang w:val="en-US" w:eastAsia="en-GB"/>
        </w:rPr>
        <w:t xml:space="preserve">. </w:t>
      </w:r>
      <w:r w:rsidR="00BF61A5">
        <w:rPr>
          <w:rFonts w:cs="Arial"/>
          <w:sz w:val="20"/>
          <w:lang w:val="en-US" w:eastAsia="en-GB"/>
        </w:rPr>
        <w:t xml:space="preserve">Utilizatorul trebuie </w:t>
      </w:r>
      <w:proofErr w:type="gramStart"/>
      <w:r w:rsidR="00BF61A5">
        <w:rPr>
          <w:rFonts w:cs="Arial"/>
          <w:sz w:val="20"/>
          <w:lang w:val="en-US" w:eastAsia="en-GB"/>
        </w:rPr>
        <w:t>să</w:t>
      </w:r>
      <w:proofErr w:type="gramEnd"/>
      <w:r w:rsidR="00BF61A5">
        <w:rPr>
          <w:rFonts w:cs="Arial"/>
          <w:sz w:val="20"/>
          <w:lang w:val="en-US" w:eastAsia="en-GB"/>
        </w:rPr>
        <w:t xml:space="preserve"> se asigure că</w:t>
      </w:r>
      <w:r w:rsidR="00BF06AC">
        <w:rPr>
          <w:rFonts w:cs="Arial"/>
          <w:sz w:val="20"/>
          <w:lang w:val="en-US" w:eastAsia="en-GB"/>
        </w:rPr>
        <w:t xml:space="preserve"> rezultatele sunt </w:t>
      </w:r>
      <w:r w:rsidR="00BF61A5">
        <w:rPr>
          <w:rFonts w:cs="Arial"/>
          <w:sz w:val="20"/>
          <w:lang w:val="en-US" w:eastAsia="en-GB"/>
        </w:rPr>
        <w:t>co</w:t>
      </w:r>
      <w:r w:rsidR="00BF06AC">
        <w:rPr>
          <w:rFonts w:cs="Arial"/>
          <w:sz w:val="20"/>
          <w:lang w:val="en-US" w:eastAsia="en-GB"/>
        </w:rPr>
        <w:t xml:space="preserve">municate corect </w:t>
      </w:r>
      <w:r w:rsidR="00BF61A5">
        <w:rPr>
          <w:rFonts w:cs="Arial"/>
          <w:sz w:val="20"/>
          <w:lang w:val="en-US" w:eastAsia="en-GB"/>
        </w:rPr>
        <w:t>şi că</w:t>
      </w:r>
      <w:r w:rsidR="00BF06AC">
        <w:rPr>
          <w:rFonts w:cs="Arial"/>
          <w:sz w:val="20"/>
          <w:lang w:val="en-US" w:eastAsia="en-GB"/>
        </w:rPr>
        <w:t xml:space="preserve"> nu sunt exprimate ca valori anuale.</w:t>
      </w:r>
    </w:p>
    <w:p w:rsidR="00BF06AC" w:rsidRDefault="00BF06AC" w:rsidP="00BE681F">
      <w:pPr>
        <w:autoSpaceDE w:val="0"/>
        <w:autoSpaceDN w:val="0"/>
        <w:adjustRightInd w:val="0"/>
        <w:rPr>
          <w:rFonts w:cs="Arial"/>
          <w:sz w:val="20"/>
          <w:lang w:val="en-US" w:eastAsia="en-GB"/>
        </w:rPr>
      </w:pPr>
    </w:p>
    <w:p w:rsidR="00BF06AC" w:rsidRDefault="00BF61A5" w:rsidP="00BE681F">
      <w:pPr>
        <w:autoSpaceDE w:val="0"/>
        <w:autoSpaceDN w:val="0"/>
        <w:adjustRightInd w:val="0"/>
        <w:rPr>
          <w:rFonts w:cs="Arial"/>
          <w:sz w:val="20"/>
          <w:lang w:val="en-US" w:eastAsia="en-GB"/>
        </w:rPr>
      </w:pPr>
      <w:r>
        <w:rPr>
          <w:rFonts w:cs="Arial"/>
          <w:sz w:val="20"/>
          <w:lang w:val="en-US" w:eastAsia="en-GB"/>
        </w:rPr>
        <w:t>În Metoda dezagregată</w:t>
      </w:r>
      <w:r w:rsidR="00BF06AC">
        <w:rPr>
          <w:rFonts w:cs="Arial"/>
          <w:sz w:val="20"/>
          <w:lang w:val="en-US" w:eastAsia="en-GB"/>
        </w:rPr>
        <w:t xml:space="preserve">, </w:t>
      </w:r>
      <w:r>
        <w:rPr>
          <w:rFonts w:cs="Arial"/>
          <w:sz w:val="20"/>
          <w:lang w:val="en-US" w:eastAsia="en-GB"/>
        </w:rPr>
        <w:t>î</w:t>
      </w:r>
      <w:r w:rsidR="00BF06AC">
        <w:rPr>
          <w:rFonts w:cs="Arial"/>
          <w:sz w:val="20"/>
          <w:lang w:val="en-US" w:eastAsia="en-GB"/>
        </w:rPr>
        <w:t>n mod implicit</w:t>
      </w:r>
      <w:r>
        <w:rPr>
          <w:rFonts w:cs="Arial"/>
          <w:sz w:val="20"/>
          <w:lang w:val="en-US" w:eastAsia="en-GB"/>
        </w:rPr>
        <w:t xml:space="preserve">, utilizatorul </w:t>
      </w:r>
      <w:proofErr w:type="gramStart"/>
      <w:r>
        <w:rPr>
          <w:rFonts w:cs="Arial"/>
          <w:sz w:val="20"/>
          <w:lang w:val="en-US" w:eastAsia="en-GB"/>
        </w:rPr>
        <w:t>este</w:t>
      </w:r>
      <w:proofErr w:type="gramEnd"/>
      <w:r>
        <w:rPr>
          <w:rFonts w:cs="Arial"/>
          <w:sz w:val="20"/>
          <w:lang w:val="en-US" w:eastAsia="en-GB"/>
        </w:rPr>
        <w:t xml:space="preserve"> solicitat să introducă</w:t>
      </w:r>
      <w:r w:rsidR="00BF06AC">
        <w:rPr>
          <w:rFonts w:cs="Arial"/>
          <w:sz w:val="20"/>
          <w:lang w:val="en-US" w:eastAsia="en-GB"/>
        </w:rPr>
        <w:t xml:space="preserve"> fluxuri </w:t>
      </w:r>
      <w:r w:rsidR="00BF06AC" w:rsidRPr="00BF06AC">
        <w:rPr>
          <w:rFonts w:cs="Arial"/>
          <w:sz w:val="20"/>
          <w:lang w:val="en-US" w:eastAsia="en-GB"/>
        </w:rPr>
        <w:t xml:space="preserve">orare </w:t>
      </w:r>
      <w:r w:rsidR="00BF06AC">
        <w:rPr>
          <w:rFonts w:cs="Arial"/>
          <w:sz w:val="20"/>
          <w:lang w:val="en-US" w:eastAsia="en-GB"/>
        </w:rPr>
        <w:t xml:space="preserve">de trafic </w:t>
      </w:r>
      <w:r>
        <w:rPr>
          <w:rFonts w:cs="Arial"/>
          <w:sz w:val="20"/>
          <w:lang w:val="en-US" w:eastAsia="en-GB"/>
        </w:rPr>
        <w:t>care sunt apoi înmulţ</w:t>
      </w:r>
      <w:r w:rsidR="00BF06AC">
        <w:rPr>
          <w:rFonts w:cs="Arial"/>
          <w:sz w:val="20"/>
          <w:lang w:val="en-US" w:eastAsia="en-GB"/>
        </w:rPr>
        <w:t>ite</w:t>
      </w:r>
      <w:r w:rsidR="004E4A8E">
        <w:rPr>
          <w:rFonts w:cs="Arial"/>
          <w:sz w:val="20"/>
          <w:lang w:val="en-US" w:eastAsia="en-GB"/>
        </w:rPr>
        <w:t xml:space="preserve"> cu 8.</w:t>
      </w:r>
      <w:r>
        <w:rPr>
          <w:rFonts w:cs="Arial"/>
          <w:sz w:val="20"/>
          <w:lang w:val="en-US" w:eastAsia="en-GB"/>
        </w:rPr>
        <w:t>760 ore/an pentru a se obţine o valoare anuală. Acestă</w:t>
      </w:r>
      <w:r w:rsidR="00BF06AC">
        <w:rPr>
          <w:rFonts w:cs="Arial"/>
          <w:sz w:val="20"/>
          <w:lang w:val="en-US" w:eastAsia="en-GB"/>
        </w:rPr>
        <w:t xml:space="preserve"> valoare </w:t>
      </w:r>
      <w:r w:rsidR="004E4A8E">
        <w:rPr>
          <w:rFonts w:cs="Arial"/>
          <w:sz w:val="20"/>
          <w:lang w:val="en-US" w:eastAsia="en-GB"/>
        </w:rPr>
        <w:t xml:space="preserve">de 8.760 ore/an </w:t>
      </w:r>
      <w:r w:rsidR="00BF06AC">
        <w:rPr>
          <w:rFonts w:cs="Arial"/>
          <w:sz w:val="20"/>
          <w:lang w:val="en-US" w:eastAsia="en-GB"/>
        </w:rPr>
        <w:t xml:space="preserve">este </w:t>
      </w:r>
      <w:r>
        <w:rPr>
          <w:rFonts w:cs="Arial"/>
          <w:sz w:val="20"/>
          <w:lang w:val="en-US" w:eastAsia="en-GB"/>
        </w:rPr>
        <w:t>stabilită</w:t>
      </w:r>
      <w:r w:rsidR="00BF06AC">
        <w:rPr>
          <w:rFonts w:cs="Arial"/>
          <w:sz w:val="20"/>
          <w:lang w:val="en-US" w:eastAsia="en-GB"/>
        </w:rPr>
        <w:t xml:space="preserve"> </w:t>
      </w:r>
      <w:r>
        <w:rPr>
          <w:rFonts w:cs="Arial"/>
          <w:sz w:val="20"/>
          <w:lang w:val="en-US" w:eastAsia="en-GB"/>
        </w:rPr>
        <w:t>î</w:t>
      </w:r>
      <w:r w:rsidR="00BF06AC">
        <w:rPr>
          <w:rFonts w:cs="Arial"/>
          <w:sz w:val="20"/>
          <w:lang w:val="en-US" w:eastAsia="en-GB"/>
        </w:rPr>
        <w:t>n pagina “</w:t>
      </w:r>
      <w:r w:rsidR="004E4A8E">
        <w:rPr>
          <w:rFonts w:cs="Arial"/>
          <w:sz w:val="20"/>
          <w:lang w:val="en-US" w:eastAsia="en-GB"/>
        </w:rPr>
        <w:t>Metoda d</w:t>
      </w:r>
      <w:r>
        <w:rPr>
          <w:rFonts w:cs="Arial"/>
          <w:sz w:val="20"/>
          <w:lang w:val="en-US" w:eastAsia="en-GB"/>
        </w:rPr>
        <w:t>ezagregată</w:t>
      </w:r>
      <w:r w:rsidR="00BF06AC">
        <w:rPr>
          <w:rFonts w:cs="Arial"/>
          <w:sz w:val="20"/>
          <w:lang w:val="en-US" w:eastAsia="en-GB"/>
        </w:rPr>
        <w:t>”</w:t>
      </w:r>
      <w:r>
        <w:rPr>
          <w:rFonts w:cs="Arial"/>
          <w:sz w:val="20"/>
          <w:lang w:val="en-US" w:eastAsia="en-GB"/>
        </w:rPr>
        <w:t>, în coloana denumită</w:t>
      </w:r>
      <w:r w:rsidR="00BF06AC">
        <w:rPr>
          <w:rFonts w:cs="Arial"/>
          <w:sz w:val="20"/>
          <w:lang w:val="en-US" w:eastAsia="en-GB"/>
        </w:rPr>
        <w:t xml:space="preserve"> “</w:t>
      </w:r>
      <w:r>
        <w:rPr>
          <w:rFonts w:cs="Arial"/>
          <w:sz w:val="20"/>
          <w:lang w:val="en-US" w:eastAsia="en-GB"/>
        </w:rPr>
        <w:t>Numă</w:t>
      </w:r>
      <w:r w:rsidR="00BF06AC">
        <w:rPr>
          <w:rFonts w:cs="Arial"/>
          <w:sz w:val="20"/>
          <w:lang w:val="en-US" w:eastAsia="en-GB"/>
        </w:rPr>
        <w:t>rul de ore”</w:t>
      </w:r>
      <w:r>
        <w:rPr>
          <w:rFonts w:cs="Arial"/>
          <w:sz w:val="20"/>
          <w:lang w:val="en-US" w:eastAsia="en-GB"/>
        </w:rPr>
        <w:t xml:space="preserve"> şi</w:t>
      </w:r>
      <w:r w:rsidR="00BF06AC">
        <w:rPr>
          <w:rFonts w:cs="Arial"/>
          <w:sz w:val="20"/>
          <w:lang w:val="en-US" w:eastAsia="en-GB"/>
        </w:rPr>
        <w:t xml:space="preserve"> </w:t>
      </w:r>
      <w:r>
        <w:rPr>
          <w:rFonts w:cs="Arial"/>
          <w:sz w:val="20"/>
          <w:lang w:val="en-US" w:eastAsia="en-GB"/>
        </w:rPr>
        <w:t>reprezintă</w:t>
      </w:r>
      <w:r w:rsidR="00BF06AC">
        <w:rPr>
          <w:rFonts w:cs="Arial"/>
          <w:sz w:val="20"/>
          <w:lang w:val="en-US" w:eastAsia="en-GB"/>
        </w:rPr>
        <w:t xml:space="preserve"> </w:t>
      </w:r>
      <w:r>
        <w:rPr>
          <w:rFonts w:cs="Arial"/>
          <w:sz w:val="20"/>
          <w:lang w:val="en-US" w:eastAsia="en-GB"/>
        </w:rPr>
        <w:t>numărul de ore pentru care alţ</w:t>
      </w:r>
      <w:r w:rsidR="00BF06AC">
        <w:rPr>
          <w:rFonts w:cs="Arial"/>
          <w:sz w:val="20"/>
          <w:lang w:val="en-US" w:eastAsia="en-GB"/>
        </w:rPr>
        <w:t>i parametri sunt valabili.</w:t>
      </w:r>
    </w:p>
    <w:p w:rsidR="00CB5D51" w:rsidRPr="003C51CC" w:rsidRDefault="00CB5D51" w:rsidP="00BE681F">
      <w:pPr>
        <w:autoSpaceDE w:val="0"/>
        <w:autoSpaceDN w:val="0"/>
        <w:adjustRightInd w:val="0"/>
        <w:rPr>
          <w:rFonts w:cs="Arial"/>
          <w:sz w:val="20"/>
          <w:lang w:val="en-US" w:eastAsia="en-GB"/>
        </w:rPr>
      </w:pPr>
    </w:p>
    <w:p w:rsidR="009D0068" w:rsidRDefault="00CB5D51" w:rsidP="009D0068">
      <w:r w:rsidRPr="00CB5D51">
        <w:rPr>
          <w:noProof/>
          <w:lang w:val="ro-RO" w:eastAsia="ro-RO"/>
        </w:rPr>
        <w:drawing>
          <wp:inline distT="0" distB="0" distL="0" distR="0">
            <wp:extent cx="3260785" cy="155275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60725" cy="1552726"/>
                    </a:xfrm>
                    <a:prstGeom prst="rect">
                      <a:avLst/>
                    </a:prstGeom>
                    <a:noFill/>
                    <a:ln>
                      <a:noFill/>
                    </a:ln>
                  </pic:spPr>
                </pic:pic>
              </a:graphicData>
            </a:graphic>
          </wp:inline>
        </w:drawing>
      </w:r>
    </w:p>
    <w:p w:rsidR="009D0068" w:rsidRDefault="009D0068" w:rsidP="009D0068"/>
    <w:p w:rsidR="00C37F55" w:rsidRPr="00C37F55" w:rsidRDefault="00B00D72" w:rsidP="009D0068">
      <w:proofErr w:type="gramStart"/>
      <w:r>
        <w:rPr>
          <w:rFonts w:cs="Arial"/>
        </w:rPr>
        <w:t>De regulă</w:t>
      </w:r>
      <w:r w:rsidR="00C37F55" w:rsidRPr="00C37F55">
        <w:t xml:space="preserve">, aceste </w:t>
      </w:r>
      <w:r w:rsidR="00C37F55">
        <w:t>cel</w:t>
      </w:r>
      <w:r w:rsidR="00C37F55" w:rsidRPr="00C37F55">
        <w:t xml:space="preserve">ule </w:t>
      </w:r>
      <w:r w:rsidR="00C37F55">
        <w:t xml:space="preserve">sunt blocate </w:t>
      </w:r>
      <w:r w:rsidR="00C37F55">
        <w:rPr>
          <w:rFonts w:cs="Arial"/>
        </w:rPr>
        <w:t>ş</w:t>
      </w:r>
      <w:r w:rsidR="00C37F55" w:rsidRPr="00C37F55">
        <w:t>i nu pot fi modificate (</w:t>
      </w:r>
      <w:r w:rsidR="00C37F55">
        <w:t>a se vedea c</w:t>
      </w:r>
      <w:r w:rsidR="00C37F55">
        <w:rPr>
          <w:rFonts w:cs="Arial"/>
        </w:rPr>
        <w:t>ă</w:t>
      </w:r>
      <w:r w:rsidR="00C37F55">
        <w:t xml:space="preserve"> nu sunt colorate </w:t>
      </w:r>
      <w:r w:rsidR="00C37F55">
        <w:rPr>
          <w:rFonts w:cs="Arial"/>
        </w:rPr>
        <w:t>î</w:t>
      </w:r>
      <w:r w:rsidR="00C37F55">
        <w:t>n verde).</w:t>
      </w:r>
      <w:proofErr w:type="gramEnd"/>
      <w:r w:rsidR="00C37F55">
        <w:t xml:space="preserve"> Totu</w:t>
      </w:r>
      <w:r w:rsidR="00C37F55">
        <w:rPr>
          <w:rFonts w:cs="Arial"/>
        </w:rPr>
        <w:t>ş</w:t>
      </w:r>
      <w:r w:rsidR="00C37F55">
        <w:t xml:space="preserve">i, </w:t>
      </w:r>
      <w:r w:rsidR="00C37F55">
        <w:rPr>
          <w:rFonts w:cs="Arial"/>
        </w:rPr>
        <w:t>î</w:t>
      </w:r>
      <w:r w:rsidR="00C37F55">
        <w:t>n situa</w:t>
      </w:r>
      <w:r w:rsidR="00C37F55">
        <w:rPr>
          <w:rFonts w:cs="Arial"/>
        </w:rPr>
        <w:t>ţ</w:t>
      </w:r>
      <w:r w:rsidR="00C37F55">
        <w:t xml:space="preserve">ia </w:t>
      </w:r>
      <w:r w:rsidR="00C37F55">
        <w:rPr>
          <w:rFonts w:cs="Arial"/>
        </w:rPr>
        <w:t>î</w:t>
      </w:r>
      <w:r w:rsidR="00C37F55">
        <w:t>n care utilizatorul de</w:t>
      </w:r>
      <w:r w:rsidR="00C37F55">
        <w:rPr>
          <w:rFonts w:cs="Arial"/>
        </w:rPr>
        <w:t>ţ</w:t>
      </w:r>
      <w:r w:rsidR="00C37F55">
        <w:t>ine</w:t>
      </w:r>
      <w:r w:rsidR="00C37F55" w:rsidRPr="00C37F55">
        <w:t xml:space="preserve"> date detaliate privind fluxurile de </w:t>
      </w:r>
      <w:r w:rsidR="00C37F55">
        <w:t>traf</w:t>
      </w:r>
      <w:r w:rsidR="00C37F55" w:rsidRPr="00C37F55">
        <w:t>ic, prin de</w:t>
      </w:r>
      <w:r w:rsidR="00C37F55">
        <w:t>blocarea pagini de lucru, utiliz</w:t>
      </w:r>
      <w:r w:rsidR="00C37F55" w:rsidRPr="00C37F55">
        <w:t>atorul poate ajusta aceste valori</w:t>
      </w:r>
      <w:r w:rsidR="00C37F55">
        <w:t xml:space="preserve">. </w:t>
      </w:r>
      <w:proofErr w:type="gramStart"/>
      <w:r w:rsidR="00C37F55">
        <w:t>Aceast</w:t>
      </w:r>
      <w:r w:rsidR="00C37F55">
        <w:rPr>
          <w:rFonts w:cs="Arial"/>
        </w:rPr>
        <w:t>ă abordare</w:t>
      </w:r>
      <w:r w:rsidR="00C37F55">
        <w:t xml:space="preserve"> poate fi adecvat</w:t>
      </w:r>
      <w:r w:rsidR="00C37F55">
        <w:rPr>
          <w:rFonts w:cs="Arial"/>
        </w:rPr>
        <w:t>ă</w:t>
      </w:r>
      <w:r w:rsidR="00C37F55">
        <w:t xml:space="preserve"> </w:t>
      </w:r>
      <w:r w:rsidR="00C37F55">
        <w:rPr>
          <w:rFonts w:cs="Arial"/>
        </w:rPr>
        <w:t>î</w:t>
      </w:r>
      <w:r w:rsidR="00C37F55">
        <w:t>n situa</w:t>
      </w:r>
      <w:r w:rsidR="00C37F55">
        <w:rPr>
          <w:rFonts w:cs="Arial"/>
        </w:rPr>
        <w:t>ţ</w:t>
      </w:r>
      <w:r w:rsidR="00C37F55">
        <w:t xml:space="preserve">ia </w:t>
      </w:r>
      <w:r w:rsidR="00C37F55">
        <w:rPr>
          <w:rFonts w:cs="Arial"/>
        </w:rPr>
        <w:t>î</w:t>
      </w:r>
      <w:r w:rsidR="00C37F55" w:rsidRPr="00C37F55">
        <w:t>n care, de exemplu, datele sunt dis</w:t>
      </w:r>
      <w:r w:rsidR="00C37F55">
        <w:t>ponibile doar pentru perioadele de v</w:t>
      </w:r>
      <w:r w:rsidR="00C37F55">
        <w:rPr>
          <w:rFonts w:cs="Arial"/>
        </w:rPr>
        <w:t>â</w:t>
      </w:r>
      <w:r w:rsidR="00C37F55" w:rsidRPr="00C37F55">
        <w:t>rf</w:t>
      </w:r>
      <w:r w:rsidR="00C37F55">
        <w:t xml:space="preserve"> sau pentru perioadele din afara v</w:t>
      </w:r>
      <w:r w:rsidR="00C37F55">
        <w:rPr>
          <w:rFonts w:cs="Arial"/>
        </w:rPr>
        <w:t>â</w:t>
      </w:r>
      <w:r w:rsidR="00C37F55" w:rsidRPr="00C37F55">
        <w:t>rfului de trafic.</w:t>
      </w:r>
      <w:proofErr w:type="gramEnd"/>
    </w:p>
    <w:p w:rsidR="009D0068" w:rsidRDefault="009D0068" w:rsidP="009D0068">
      <w:pPr>
        <w:rPr>
          <w:highlight w:val="cyan"/>
        </w:rPr>
      </w:pPr>
    </w:p>
    <w:p w:rsidR="009D0068" w:rsidRPr="0029682B" w:rsidRDefault="00C71105" w:rsidP="009D0068">
      <w:pPr>
        <w:rPr>
          <w:lang w:val="en-US"/>
        </w:rPr>
      </w:pPr>
      <w:r>
        <w:rPr>
          <w:rFonts w:cs="Arial"/>
        </w:rPr>
        <w:t>Î</w:t>
      </w:r>
      <w:r w:rsidR="00412160">
        <w:t xml:space="preserve">n exemplul de mai </w:t>
      </w:r>
      <w:proofErr w:type="gramStart"/>
      <w:r w:rsidR="00412160">
        <w:t>jos</w:t>
      </w:r>
      <w:proofErr w:type="gramEnd"/>
      <w:r w:rsidR="00412160">
        <w:t>, datele d</w:t>
      </w:r>
      <w:r w:rsidR="00033E23" w:rsidRPr="00033E23">
        <w:t>e</w:t>
      </w:r>
      <w:r w:rsidR="00412160">
        <w:t xml:space="preserve"> </w:t>
      </w:r>
      <w:r w:rsidR="00033E23" w:rsidRPr="00033E23">
        <w:t xml:space="preserve">trafic au fost introduse </w:t>
      </w:r>
      <w:r>
        <w:t>pentru acela</w:t>
      </w:r>
      <w:r>
        <w:rPr>
          <w:rFonts w:cs="Arial"/>
        </w:rPr>
        <w:t>ş</w:t>
      </w:r>
      <w:r w:rsidR="00412160">
        <w:t>i tron</w:t>
      </w:r>
      <w:r>
        <w:t>son, dar pentru dou</w:t>
      </w:r>
      <w:r>
        <w:rPr>
          <w:rFonts w:cs="Arial"/>
        </w:rPr>
        <w:t>ă</w:t>
      </w:r>
      <w:r>
        <w:t xml:space="preserve"> perioade</w:t>
      </w:r>
      <w:r w:rsidR="00412160">
        <w:t xml:space="preserve"> diferite: </w:t>
      </w:r>
      <w:r>
        <w:t xml:space="preserve">pentru perioada de vârf </w:t>
      </w:r>
      <w:r>
        <w:rPr>
          <w:rFonts w:cs="Arial"/>
        </w:rPr>
        <w:t>ş</w:t>
      </w:r>
      <w:r>
        <w:t>i pentru perioada</w:t>
      </w:r>
      <w:r w:rsidRPr="00C71105">
        <w:t xml:space="preserve"> din afara vârfului de </w:t>
      </w:r>
      <w:r>
        <w:t>trafic. Pentru prima situa</w:t>
      </w:r>
      <w:r>
        <w:rPr>
          <w:rFonts w:cs="Arial"/>
        </w:rPr>
        <w:t>ţ</w:t>
      </w:r>
      <w:r>
        <w:t>ie “tronson A - v</w:t>
      </w:r>
      <w:r>
        <w:rPr>
          <w:rFonts w:cs="Arial"/>
        </w:rPr>
        <w:t>â</w:t>
      </w:r>
      <w:r>
        <w:t xml:space="preserve">rf”, viteza </w:t>
      </w:r>
      <w:proofErr w:type="gramStart"/>
      <w:r>
        <w:t>este</w:t>
      </w:r>
      <w:proofErr w:type="gramEnd"/>
      <w:r>
        <w:t xml:space="preserve"> mai mic</w:t>
      </w:r>
      <w:r>
        <w:rPr>
          <w:rFonts w:cs="Arial"/>
        </w:rPr>
        <w:t>ă</w:t>
      </w:r>
      <w:r>
        <w:t>, dar intensitatea orar</w:t>
      </w:r>
      <w:r>
        <w:rPr>
          <w:rFonts w:cs="Arial"/>
        </w:rPr>
        <w:t>ă</w:t>
      </w:r>
      <w:r>
        <w:t xml:space="preserve"> medie anual</w:t>
      </w:r>
      <w:r>
        <w:rPr>
          <w:rFonts w:cs="Arial"/>
        </w:rPr>
        <w:t>ă</w:t>
      </w:r>
      <w:r>
        <w:t xml:space="preserve"> a fluxurilor este de mai mare dec</w:t>
      </w:r>
      <w:r>
        <w:rPr>
          <w:rFonts w:cs="Arial"/>
        </w:rPr>
        <w:t>â</w:t>
      </w:r>
      <w:r>
        <w:t>t cea pentru situa</w:t>
      </w:r>
      <w:r>
        <w:rPr>
          <w:rFonts w:cs="Arial"/>
        </w:rPr>
        <w:t>ţ</w:t>
      </w:r>
      <w:r>
        <w:t xml:space="preserve">ia </w:t>
      </w:r>
      <w:r w:rsidRPr="00C71105">
        <w:t xml:space="preserve">“tronson A </w:t>
      </w:r>
      <w:r>
        <w:t>–</w:t>
      </w:r>
      <w:r w:rsidRPr="00C71105">
        <w:t xml:space="preserve"> </w:t>
      </w:r>
      <w:r>
        <w:rPr>
          <w:rFonts w:cs="Arial"/>
        </w:rPr>
        <w:t>î</w:t>
      </w:r>
      <w:r>
        <w:t>n afara v</w:t>
      </w:r>
      <w:r>
        <w:rPr>
          <w:rFonts w:cs="Arial"/>
        </w:rPr>
        <w:t>â</w:t>
      </w:r>
      <w:r w:rsidRPr="00C71105">
        <w:t>rf</w:t>
      </w:r>
      <w:r>
        <w:t>ului</w:t>
      </w:r>
      <w:r w:rsidRPr="00C71105">
        <w:t>”</w:t>
      </w:r>
      <w:r>
        <w:t xml:space="preserve">. </w:t>
      </w:r>
      <w:r>
        <w:rPr>
          <w:rFonts w:cs="Arial"/>
        </w:rPr>
        <w:t>Î</w:t>
      </w:r>
      <w:r>
        <w:t xml:space="preserve">n acest caz, durata </w:t>
      </w:r>
      <w:r w:rsidR="00B00D72">
        <w:t>pentru perioada</w:t>
      </w:r>
      <w:r>
        <w:t xml:space="preserve"> de v</w:t>
      </w:r>
      <w:r>
        <w:rPr>
          <w:rFonts w:cs="Arial"/>
        </w:rPr>
        <w:t>â</w:t>
      </w:r>
      <w:r>
        <w:t>rf a fost stabilit</w:t>
      </w:r>
      <w:r>
        <w:rPr>
          <w:rFonts w:cs="Arial"/>
        </w:rPr>
        <w:t>ă</w:t>
      </w:r>
      <w:r>
        <w:t xml:space="preserve"> la 1.752 ore dintr-un an, </w:t>
      </w:r>
      <w:r>
        <w:rPr>
          <w:rFonts w:cs="Arial"/>
        </w:rPr>
        <w:t>î</w:t>
      </w:r>
      <w:r>
        <w:t xml:space="preserve">n timp </w:t>
      </w:r>
      <w:proofErr w:type="gramStart"/>
      <w:r>
        <w:t>ce</w:t>
      </w:r>
      <w:proofErr w:type="gramEnd"/>
      <w:r>
        <w:t xml:space="preserve"> durata din afara v</w:t>
      </w:r>
      <w:r>
        <w:rPr>
          <w:rFonts w:cs="Arial"/>
        </w:rPr>
        <w:t>â</w:t>
      </w:r>
      <w:r>
        <w:t>rfului de trafic a fost stabilit</w:t>
      </w:r>
      <w:r>
        <w:rPr>
          <w:rFonts w:cs="Arial"/>
        </w:rPr>
        <w:t>ă</w:t>
      </w:r>
      <w:r>
        <w:t xml:space="preserve"> la restul de 7.008 ore.</w:t>
      </w:r>
    </w:p>
    <w:p w:rsidR="009D0068" w:rsidRDefault="00CB5D51" w:rsidP="009D0068">
      <w:r w:rsidRPr="00CB5D51">
        <w:rPr>
          <w:noProof/>
          <w:lang w:val="ro-RO" w:eastAsia="ro-RO"/>
        </w:rPr>
        <w:lastRenderedPageBreak/>
        <w:drawing>
          <wp:inline distT="0" distB="0" distL="0" distR="0" wp14:anchorId="5DE1ECA8" wp14:editId="3F40C352">
            <wp:extent cx="5759450" cy="1407227"/>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1407227"/>
                    </a:xfrm>
                    <a:prstGeom prst="rect">
                      <a:avLst/>
                    </a:prstGeom>
                    <a:noFill/>
                    <a:ln>
                      <a:noFill/>
                    </a:ln>
                  </pic:spPr>
                </pic:pic>
              </a:graphicData>
            </a:graphic>
          </wp:inline>
        </w:drawing>
      </w:r>
    </w:p>
    <w:p w:rsidR="00484643" w:rsidRPr="0081733D" w:rsidRDefault="00CB5793" w:rsidP="00525594">
      <w:pPr>
        <w:sectPr w:rsidR="00484643" w:rsidRPr="0081733D" w:rsidSect="00E446D0">
          <w:endnotePr>
            <w:numFmt w:val="decimal"/>
          </w:endnotePr>
          <w:pgSz w:w="11906" w:h="16838" w:code="9"/>
          <w:pgMar w:top="1440" w:right="1418" w:bottom="1418" w:left="1418" w:header="720" w:footer="851" w:gutter="0"/>
          <w:pgNumType w:start="1"/>
          <w:cols w:space="720"/>
          <w:docGrid w:linePitch="286"/>
        </w:sectPr>
      </w:pPr>
      <w:r w:rsidRPr="00CB5793">
        <w:t xml:space="preserve">Se </w:t>
      </w:r>
      <w:proofErr w:type="gramStart"/>
      <w:r w:rsidRPr="00CB5793">
        <w:t>va</w:t>
      </w:r>
      <w:proofErr w:type="gramEnd"/>
      <w:r w:rsidRPr="00CB5793">
        <w:t xml:space="preserve"> </w:t>
      </w:r>
      <w:r w:rsidR="00230847">
        <w:t xml:space="preserve">avea </w:t>
      </w:r>
      <w:r w:rsidR="00230847">
        <w:rPr>
          <w:rFonts w:cs="Arial"/>
        </w:rPr>
        <w:t>î</w:t>
      </w:r>
      <w:r w:rsidR="00230847">
        <w:t>n vedere faptul c</w:t>
      </w:r>
      <w:r w:rsidR="00230847">
        <w:rPr>
          <w:rFonts w:cs="Arial"/>
        </w:rPr>
        <w:t>ă</w:t>
      </w:r>
      <w:r w:rsidR="00230847">
        <w:t xml:space="preserve"> </w:t>
      </w:r>
      <w:r w:rsidR="00230847">
        <w:rPr>
          <w:rFonts w:cs="Arial"/>
        </w:rPr>
        <w:t>î</w:t>
      </w:r>
      <w:r w:rsidR="00230847">
        <w:t>n situa</w:t>
      </w:r>
      <w:r w:rsidR="00230847">
        <w:rPr>
          <w:rFonts w:cs="Arial"/>
        </w:rPr>
        <w:t>ţ</w:t>
      </w:r>
      <w:r w:rsidR="00230847">
        <w:t xml:space="preserve">ia </w:t>
      </w:r>
      <w:r w:rsidR="00230847">
        <w:rPr>
          <w:rFonts w:cs="Arial"/>
        </w:rPr>
        <w:t>î</w:t>
      </w:r>
      <w:r w:rsidR="00230847">
        <w:t>n care este utilizat</w:t>
      </w:r>
      <w:r w:rsidR="00230847">
        <w:rPr>
          <w:rFonts w:cs="Arial"/>
        </w:rPr>
        <w:t>ă</w:t>
      </w:r>
      <w:r w:rsidR="00230847">
        <w:t xml:space="preserve"> aceast</w:t>
      </w:r>
      <w:r w:rsidR="00230847">
        <w:rPr>
          <w:rFonts w:cs="Arial"/>
        </w:rPr>
        <w:t>ă</w:t>
      </w:r>
      <w:r w:rsidR="00230847">
        <w:t xml:space="preserve"> op</w:t>
      </w:r>
      <w:r w:rsidR="00230847">
        <w:rPr>
          <w:rFonts w:cs="Arial"/>
        </w:rPr>
        <w:t>ţ</w:t>
      </w:r>
      <w:r>
        <w:t xml:space="preserve">iune, </w:t>
      </w:r>
      <w:r w:rsidR="00230847">
        <w:t>nu exist</w:t>
      </w:r>
      <w:r w:rsidR="00230847">
        <w:rPr>
          <w:rFonts w:cs="Arial"/>
        </w:rPr>
        <w:t>ă</w:t>
      </w:r>
      <w:r w:rsidR="00230847">
        <w:t xml:space="preserve"> definit</w:t>
      </w:r>
      <w:r w:rsidR="00230847">
        <w:rPr>
          <w:rFonts w:cs="Arial"/>
        </w:rPr>
        <w:t>ă</w:t>
      </w:r>
      <w:r w:rsidR="00230847">
        <w:t xml:space="preserve"> o func</w:t>
      </w:r>
      <w:r w:rsidR="00230847">
        <w:rPr>
          <w:rFonts w:cs="Arial"/>
        </w:rPr>
        <w:t>ţ</w:t>
      </w:r>
      <w:r w:rsidR="00230847">
        <w:t>ie intrinsec</w:t>
      </w:r>
      <w:r w:rsidR="00230847">
        <w:rPr>
          <w:rFonts w:cs="Arial"/>
        </w:rPr>
        <w:t>ă</w:t>
      </w:r>
      <w:r w:rsidR="00230847">
        <w:t xml:space="preserve"> care s</w:t>
      </w:r>
      <w:r w:rsidR="00230847">
        <w:rPr>
          <w:rFonts w:cs="Arial"/>
        </w:rPr>
        <w:t>ă</w:t>
      </w:r>
      <w:r w:rsidR="00230847">
        <w:t xml:space="preserve"> verifice faptul c</w:t>
      </w:r>
      <w:r w:rsidR="00230847">
        <w:rPr>
          <w:rFonts w:cs="Arial"/>
        </w:rPr>
        <w:t>ă</w:t>
      </w:r>
      <w:r w:rsidR="00230847">
        <w:t xml:space="preserve"> utilizatorul a introdus date pentru toate cele 8.760 ore ale anului. Astfel, utilizatorul trebuie </w:t>
      </w:r>
      <w:proofErr w:type="gramStart"/>
      <w:r w:rsidR="00230847">
        <w:t>s</w:t>
      </w:r>
      <w:r w:rsidR="00230847">
        <w:rPr>
          <w:rFonts w:cs="Arial"/>
        </w:rPr>
        <w:t>ă</w:t>
      </w:r>
      <w:proofErr w:type="gramEnd"/>
      <w:r w:rsidR="00230847">
        <w:t xml:space="preserve"> verifice c</w:t>
      </w:r>
      <w:r w:rsidR="00230847">
        <w:rPr>
          <w:rFonts w:cs="Arial"/>
        </w:rPr>
        <w:t>ă</w:t>
      </w:r>
      <w:r w:rsidR="00230847">
        <w:t xml:space="preserve"> num</w:t>
      </w:r>
      <w:r w:rsidR="00230847">
        <w:rPr>
          <w:rFonts w:cs="Arial"/>
        </w:rPr>
        <w:t>ă</w:t>
      </w:r>
      <w:r w:rsidR="00230847">
        <w:t>rul total cumulat al orelor pentru fiecare tronson acoper</w:t>
      </w:r>
      <w:r w:rsidR="00230847">
        <w:rPr>
          <w:rFonts w:cs="Arial"/>
        </w:rPr>
        <w:t>ă</w:t>
      </w:r>
      <w:r w:rsidR="00230847">
        <w:t xml:space="preserve"> </w:t>
      </w:r>
      <w:r w:rsidR="00230847">
        <w:rPr>
          <w:rFonts w:cs="Arial"/>
        </w:rPr>
        <w:t>î</w:t>
      </w:r>
      <w:r w:rsidR="00803EE6">
        <w:t>ntregul an</w:t>
      </w:r>
      <w:r w:rsidR="006043F0">
        <w:t>.</w:t>
      </w:r>
    </w:p>
    <w:p w:rsidR="00B370F9" w:rsidRPr="0015216D" w:rsidRDefault="00866CC5" w:rsidP="00B370F9">
      <w:pPr>
        <w:pStyle w:val="JAGLevel1"/>
        <w:numPr>
          <w:ilvl w:val="0"/>
          <w:numId w:val="0"/>
        </w:numPr>
        <w:ind w:left="567" w:hanging="567"/>
        <w:rPr>
          <w:lang w:val="en-US"/>
        </w:rPr>
      </w:pPr>
      <w:bookmarkStart w:id="5324" w:name="_Toc453159066"/>
      <w:bookmarkStart w:id="5325" w:name="_Toc453838666"/>
      <w:r>
        <w:rPr>
          <w:lang w:val="en-US"/>
        </w:rPr>
        <w:lastRenderedPageBreak/>
        <w:t>Anexa</w:t>
      </w:r>
      <w:r w:rsidR="00803EE6">
        <w:rPr>
          <w:lang w:val="en-US"/>
        </w:rPr>
        <w:t xml:space="preserve"> </w:t>
      </w:r>
      <w:r w:rsidR="00B370F9">
        <w:rPr>
          <w:lang w:val="en-US"/>
        </w:rPr>
        <w:t>A</w:t>
      </w:r>
      <w:bookmarkEnd w:id="5324"/>
      <w:r w:rsidR="00CD0D76">
        <w:rPr>
          <w:lang w:val="en-US"/>
        </w:rPr>
        <w:t xml:space="preserve"> </w:t>
      </w:r>
      <w:r w:rsidR="00803EE6">
        <w:rPr>
          <w:lang w:val="en-US"/>
        </w:rPr>
        <w:t xml:space="preserve">- </w:t>
      </w:r>
      <w:r w:rsidR="0050185C">
        <w:rPr>
          <w:lang w:val="en-US"/>
        </w:rPr>
        <w:t>Detalierea metodologiei</w:t>
      </w:r>
      <w:bookmarkEnd w:id="5325"/>
    </w:p>
    <w:p w:rsidR="00B370F9" w:rsidRPr="0079306A" w:rsidRDefault="00B370F9" w:rsidP="003B1140">
      <w:pPr>
        <w:rPr>
          <w:i/>
          <w:lang w:val="en-US"/>
        </w:rPr>
      </w:pPr>
      <w:bookmarkStart w:id="5326" w:name="_Toc453159067"/>
      <w:r w:rsidRPr="00AC229C">
        <w:rPr>
          <w:i/>
          <w:lang w:val="en-US"/>
        </w:rPr>
        <w:t>A.1</w:t>
      </w:r>
      <w:r>
        <w:rPr>
          <w:lang w:val="en-US"/>
        </w:rPr>
        <w:tab/>
      </w:r>
      <w:r w:rsidR="0050185C" w:rsidRPr="0079306A">
        <w:rPr>
          <w:i/>
          <w:lang w:val="en-US"/>
        </w:rPr>
        <w:t xml:space="preserve">Diagrame pentru metodele de calculare </w:t>
      </w:r>
      <w:bookmarkEnd w:id="5326"/>
    </w:p>
    <w:p w:rsidR="00B370F9" w:rsidRPr="0079306A" w:rsidRDefault="00B370F9" w:rsidP="00B370F9">
      <w:pPr>
        <w:rPr>
          <w:i/>
        </w:rPr>
      </w:pPr>
    </w:p>
    <w:p w:rsidR="00BE681F" w:rsidRDefault="0050185C" w:rsidP="00BE681F">
      <w:pPr>
        <w:autoSpaceDE w:val="0"/>
        <w:autoSpaceDN w:val="0"/>
        <w:adjustRightInd w:val="0"/>
        <w:rPr>
          <w:rFonts w:cs="Arial"/>
          <w:sz w:val="20"/>
          <w:lang w:val="x-none" w:eastAsia="en-GB"/>
        </w:rPr>
      </w:pPr>
      <w:r>
        <w:rPr>
          <w:rFonts w:cs="Arial"/>
          <w:sz w:val="20"/>
          <w:lang w:val="en-US" w:eastAsia="en-GB"/>
        </w:rPr>
        <w:t>D</w:t>
      </w:r>
      <w:r w:rsidR="00560C52">
        <w:rPr>
          <w:rFonts w:cs="Arial"/>
          <w:sz w:val="20"/>
          <w:lang w:val="x-none" w:eastAsia="en-GB"/>
        </w:rPr>
        <w:t>iagrame</w:t>
      </w:r>
      <w:r>
        <w:rPr>
          <w:rFonts w:cs="Arial"/>
          <w:sz w:val="20"/>
          <w:lang w:val="en-US" w:eastAsia="en-GB"/>
        </w:rPr>
        <w:t xml:space="preserve">le de mai </w:t>
      </w:r>
      <w:proofErr w:type="gramStart"/>
      <w:r>
        <w:rPr>
          <w:rFonts w:cs="Arial"/>
          <w:sz w:val="20"/>
          <w:lang w:val="en-US" w:eastAsia="en-GB"/>
        </w:rPr>
        <w:t>jos</w:t>
      </w:r>
      <w:proofErr w:type="gramEnd"/>
      <w:r w:rsidR="00560C52">
        <w:rPr>
          <w:rFonts w:cs="Arial"/>
          <w:sz w:val="20"/>
          <w:lang w:val="x-none" w:eastAsia="en-GB"/>
        </w:rPr>
        <w:t xml:space="preserve"> </w:t>
      </w:r>
      <w:r w:rsidR="00560C52">
        <w:rPr>
          <w:rFonts w:cs="Arial"/>
          <w:sz w:val="20"/>
          <w:lang w:val="en-US" w:eastAsia="en-GB"/>
        </w:rPr>
        <w:t>evidenţia</w:t>
      </w:r>
      <w:r w:rsidR="00BE681F">
        <w:rPr>
          <w:rFonts w:cs="Arial"/>
          <w:sz w:val="20"/>
          <w:lang w:val="x-none" w:eastAsia="en-GB"/>
        </w:rPr>
        <w:t xml:space="preserve">ză </w:t>
      </w:r>
      <w:r w:rsidR="00560C52">
        <w:rPr>
          <w:rFonts w:cs="Arial"/>
          <w:sz w:val="20"/>
          <w:lang w:val="en-US" w:eastAsia="en-GB"/>
        </w:rPr>
        <w:t xml:space="preserve">modalitatea </w:t>
      </w:r>
      <w:r w:rsidR="00560C52">
        <w:rPr>
          <w:rFonts w:cs="Arial"/>
          <w:sz w:val="20"/>
          <w:lang w:val="x-none" w:eastAsia="en-GB"/>
        </w:rPr>
        <w:t xml:space="preserve">de calculare </w:t>
      </w:r>
      <w:r w:rsidR="004C75DC">
        <w:rPr>
          <w:rFonts w:cs="Arial"/>
          <w:sz w:val="20"/>
          <w:lang w:val="en-US" w:eastAsia="en-GB"/>
        </w:rPr>
        <w:t>a emisiilor GES corespunză</w:t>
      </w:r>
      <w:r w:rsidR="00560C52">
        <w:rPr>
          <w:rFonts w:cs="Arial"/>
          <w:sz w:val="20"/>
          <w:lang w:val="en-US" w:eastAsia="en-GB"/>
        </w:rPr>
        <w:t>toare</w:t>
      </w:r>
      <w:r w:rsidR="00560C52">
        <w:rPr>
          <w:rFonts w:cs="Arial"/>
          <w:sz w:val="20"/>
          <w:lang w:val="x-none" w:eastAsia="en-GB"/>
        </w:rPr>
        <w:t xml:space="preserve"> Metod</w:t>
      </w:r>
      <w:r w:rsidR="00560C52">
        <w:rPr>
          <w:rFonts w:cs="Arial"/>
          <w:sz w:val="20"/>
          <w:lang w:val="en-US" w:eastAsia="en-GB"/>
        </w:rPr>
        <w:t>ei</w:t>
      </w:r>
      <w:r w:rsidR="00560C52">
        <w:rPr>
          <w:rFonts w:cs="Arial"/>
          <w:sz w:val="20"/>
          <w:lang w:val="x-none" w:eastAsia="en-GB"/>
        </w:rPr>
        <w:t xml:space="preserve"> Agregat</w:t>
      </w:r>
      <w:r w:rsidR="00560C52">
        <w:rPr>
          <w:rFonts w:cs="Arial"/>
          <w:sz w:val="20"/>
          <w:lang w:val="en-US" w:eastAsia="en-GB"/>
        </w:rPr>
        <w:t>e</w:t>
      </w:r>
      <w:r w:rsidR="00560C52">
        <w:rPr>
          <w:rFonts w:cs="Arial"/>
          <w:sz w:val="20"/>
          <w:lang w:val="x-none" w:eastAsia="en-GB"/>
        </w:rPr>
        <w:t xml:space="preserve"> şi Metod</w:t>
      </w:r>
      <w:r w:rsidR="00560C52">
        <w:rPr>
          <w:rFonts w:cs="Arial"/>
          <w:sz w:val="20"/>
          <w:lang w:val="en-US" w:eastAsia="en-GB"/>
        </w:rPr>
        <w:t>ei</w:t>
      </w:r>
      <w:r w:rsidR="00560C52">
        <w:rPr>
          <w:rFonts w:cs="Arial"/>
          <w:sz w:val="20"/>
          <w:lang w:val="x-none" w:eastAsia="en-GB"/>
        </w:rPr>
        <w:t xml:space="preserve"> Dezagregat</w:t>
      </w:r>
      <w:r w:rsidR="00560C52">
        <w:rPr>
          <w:rFonts w:cs="Arial"/>
          <w:sz w:val="20"/>
          <w:lang w:val="en-US" w:eastAsia="en-GB"/>
        </w:rPr>
        <w:t>e</w:t>
      </w:r>
      <w:r w:rsidR="0079306A">
        <w:rPr>
          <w:rFonts w:cs="Arial"/>
          <w:sz w:val="20"/>
          <w:lang w:val="x-none" w:eastAsia="en-GB"/>
        </w:rPr>
        <w:t xml:space="preserve">, </w:t>
      </w:r>
      <w:r w:rsidR="0079306A">
        <w:rPr>
          <w:rFonts w:cs="Arial"/>
          <w:sz w:val="20"/>
          <w:lang w:val="en-US" w:eastAsia="en-GB"/>
        </w:rPr>
        <w:t>evidenţii</w:t>
      </w:r>
      <w:r w:rsidR="006E0327">
        <w:rPr>
          <w:rFonts w:cs="Arial"/>
          <w:sz w:val="20"/>
          <w:lang w:val="x-none" w:eastAsia="en-GB"/>
        </w:rPr>
        <w:t>nd principa</w:t>
      </w:r>
      <w:r w:rsidR="0079306A">
        <w:rPr>
          <w:rFonts w:cs="Arial"/>
          <w:sz w:val="20"/>
          <w:lang w:val="en-US" w:eastAsia="en-GB"/>
        </w:rPr>
        <w:t>lii paş</w:t>
      </w:r>
      <w:r w:rsidR="004C75DC">
        <w:rPr>
          <w:rFonts w:cs="Arial"/>
          <w:sz w:val="20"/>
          <w:lang w:val="en-US" w:eastAsia="en-GB"/>
        </w:rPr>
        <w:t>i ce trebuie efectuaţ</w:t>
      </w:r>
      <w:r w:rsidR="006E0327">
        <w:rPr>
          <w:rFonts w:cs="Arial"/>
          <w:sz w:val="20"/>
          <w:lang w:val="en-US" w:eastAsia="en-GB"/>
        </w:rPr>
        <w:t>i</w:t>
      </w:r>
      <w:r w:rsidR="006E0327">
        <w:rPr>
          <w:rFonts w:cs="Arial"/>
          <w:sz w:val="20"/>
          <w:lang w:val="x-none" w:eastAsia="en-GB"/>
        </w:rPr>
        <w:t>. Aceste</w:t>
      </w:r>
      <w:r w:rsidR="006E0327">
        <w:rPr>
          <w:rFonts w:cs="Arial"/>
          <w:sz w:val="20"/>
          <w:lang w:val="en-US" w:eastAsia="en-GB"/>
        </w:rPr>
        <w:t xml:space="preserve"> diagrame</w:t>
      </w:r>
      <w:r w:rsidR="006E0327">
        <w:rPr>
          <w:rFonts w:cs="Arial"/>
          <w:sz w:val="20"/>
          <w:lang w:val="x-none" w:eastAsia="en-GB"/>
        </w:rPr>
        <w:t xml:space="preserve"> sunt prezentate</w:t>
      </w:r>
      <w:r w:rsidR="006E0327" w:rsidRPr="006E0327">
        <w:rPr>
          <w:rFonts w:cs="Arial"/>
          <w:sz w:val="20"/>
          <w:lang w:val="x-none" w:eastAsia="en-GB"/>
        </w:rPr>
        <w:t xml:space="preserve"> mai jos</w:t>
      </w:r>
      <w:r w:rsidR="004C75DC">
        <w:rPr>
          <w:rFonts w:cs="Arial"/>
          <w:sz w:val="20"/>
          <w:lang w:val="en-US" w:eastAsia="en-GB"/>
        </w:rPr>
        <w:t xml:space="preserve">, </w:t>
      </w:r>
      <w:r w:rsidR="006E0327">
        <w:rPr>
          <w:rFonts w:cs="Arial"/>
          <w:sz w:val="20"/>
          <w:lang w:val="x-none" w:eastAsia="en-GB"/>
        </w:rPr>
        <w:t>separat</w:t>
      </w:r>
      <w:r w:rsidR="00BE681F">
        <w:rPr>
          <w:rFonts w:cs="Arial"/>
          <w:sz w:val="20"/>
          <w:lang w:val="x-none" w:eastAsia="en-GB"/>
        </w:rPr>
        <w:t xml:space="preserve"> pentru</w:t>
      </w:r>
      <w:r w:rsidR="004C75DC">
        <w:rPr>
          <w:rFonts w:cs="Arial"/>
          <w:sz w:val="20"/>
          <w:lang w:val="en-US" w:eastAsia="en-GB"/>
        </w:rPr>
        <w:t xml:space="preserve"> cele două</w:t>
      </w:r>
      <w:r w:rsidR="006E0327">
        <w:rPr>
          <w:rFonts w:cs="Arial"/>
          <w:sz w:val="20"/>
          <w:lang w:val="x-none" w:eastAsia="en-GB"/>
        </w:rPr>
        <w:t xml:space="preserve"> metode</w:t>
      </w:r>
      <w:r w:rsidR="004C75DC">
        <w:rPr>
          <w:rFonts w:cs="Arial"/>
          <w:sz w:val="20"/>
          <w:lang w:val="en-US" w:eastAsia="en-GB"/>
        </w:rPr>
        <w:t xml:space="preserve"> de evaluare</w:t>
      </w:r>
      <w:r w:rsidR="00BE681F">
        <w:rPr>
          <w:rFonts w:cs="Arial"/>
          <w:sz w:val="20"/>
          <w:lang w:val="x-none" w:eastAsia="en-GB"/>
        </w:rPr>
        <w:t>.</w:t>
      </w:r>
    </w:p>
    <w:p w:rsidR="006E0327" w:rsidRDefault="006E0327" w:rsidP="00BE681F">
      <w:pPr>
        <w:autoSpaceDE w:val="0"/>
        <w:autoSpaceDN w:val="0"/>
        <w:adjustRightInd w:val="0"/>
        <w:rPr>
          <w:rFonts w:cs="Arial"/>
          <w:sz w:val="20"/>
          <w:lang w:val="en-US" w:eastAsia="en-GB"/>
        </w:rPr>
      </w:pPr>
    </w:p>
    <w:p w:rsidR="006E0327" w:rsidRDefault="00BE681F" w:rsidP="00BE681F">
      <w:pPr>
        <w:autoSpaceDE w:val="0"/>
        <w:autoSpaceDN w:val="0"/>
        <w:adjustRightInd w:val="0"/>
        <w:rPr>
          <w:rFonts w:cs="Arial"/>
          <w:sz w:val="20"/>
          <w:lang w:val="en-US" w:eastAsia="en-GB"/>
        </w:rPr>
      </w:pPr>
      <w:r>
        <w:rPr>
          <w:rFonts w:cs="Arial"/>
          <w:sz w:val="20"/>
          <w:lang w:val="x-none" w:eastAsia="en-GB"/>
        </w:rPr>
        <w:t xml:space="preserve">În fiecare caz, datele privind kilometrii parcurşi de vehicule sunt folosite </w:t>
      </w:r>
      <w:r w:rsidR="0079306A">
        <w:rPr>
          <w:rFonts w:cs="Arial"/>
          <w:sz w:val="20"/>
          <w:lang w:val="en-US" w:eastAsia="en-GB"/>
        </w:rPr>
        <w:t>concomite</w:t>
      </w:r>
      <w:r w:rsidR="004C75DC">
        <w:rPr>
          <w:rFonts w:cs="Arial"/>
          <w:sz w:val="20"/>
          <w:lang w:val="en-US" w:eastAsia="en-GB"/>
        </w:rPr>
        <w:t xml:space="preserve">nt </w:t>
      </w:r>
      <w:r w:rsidR="004C75DC">
        <w:rPr>
          <w:rFonts w:cs="Arial"/>
          <w:sz w:val="20"/>
          <w:lang w:val="x-none" w:eastAsia="en-GB"/>
        </w:rPr>
        <w:t>cu</w:t>
      </w:r>
      <w:r w:rsidR="004C75DC">
        <w:rPr>
          <w:rFonts w:cs="Arial"/>
          <w:sz w:val="20"/>
          <w:lang w:val="en-US" w:eastAsia="en-GB"/>
        </w:rPr>
        <w:t xml:space="preserve"> datele privind </w:t>
      </w:r>
      <w:r w:rsidR="004C75DC">
        <w:rPr>
          <w:rFonts w:cs="Arial"/>
          <w:sz w:val="20"/>
          <w:lang w:val="x-none" w:eastAsia="en-GB"/>
        </w:rPr>
        <w:t xml:space="preserve"> vitez</w:t>
      </w:r>
      <w:r w:rsidR="004C75DC">
        <w:rPr>
          <w:rFonts w:cs="Arial"/>
          <w:sz w:val="20"/>
          <w:lang w:val="en-US" w:eastAsia="en-GB"/>
        </w:rPr>
        <w:t>a</w:t>
      </w:r>
      <w:r w:rsidR="006E0327">
        <w:rPr>
          <w:rFonts w:cs="Arial"/>
          <w:sz w:val="20"/>
          <w:lang w:val="x-none" w:eastAsia="en-GB"/>
        </w:rPr>
        <w:t xml:space="preserve"> definit</w:t>
      </w:r>
      <w:r w:rsidR="004C75DC">
        <w:rPr>
          <w:rFonts w:cs="Arial"/>
          <w:sz w:val="20"/>
          <w:lang w:val="en-US" w:eastAsia="en-GB"/>
        </w:rPr>
        <w:t>ă</w:t>
      </w:r>
      <w:r>
        <w:rPr>
          <w:rFonts w:cs="Arial"/>
          <w:sz w:val="20"/>
          <w:lang w:val="x-none" w:eastAsia="en-GB"/>
        </w:rPr>
        <w:t xml:space="preserve"> pentru fiecare clasă de vehicule</w:t>
      </w:r>
      <w:r w:rsidR="006E0327">
        <w:rPr>
          <w:rFonts w:cs="Arial"/>
          <w:sz w:val="20"/>
          <w:lang w:val="en-US" w:eastAsia="en-GB"/>
        </w:rPr>
        <w:t>,</w:t>
      </w:r>
      <w:r>
        <w:rPr>
          <w:rFonts w:cs="Arial"/>
          <w:sz w:val="20"/>
          <w:lang w:val="x-none" w:eastAsia="en-GB"/>
        </w:rPr>
        <w:t xml:space="preserve"> în vederea calculării </w:t>
      </w:r>
      <w:r w:rsidR="006E0327">
        <w:rPr>
          <w:rFonts w:cs="Arial"/>
          <w:sz w:val="20"/>
          <w:lang w:val="en-US" w:eastAsia="en-GB"/>
        </w:rPr>
        <w:t xml:space="preserve">consumului de </w:t>
      </w:r>
      <w:r w:rsidR="006E0327">
        <w:rPr>
          <w:rFonts w:cs="Arial"/>
          <w:sz w:val="20"/>
          <w:lang w:val="x-none" w:eastAsia="en-GB"/>
        </w:rPr>
        <w:t>combustibil</w:t>
      </w:r>
      <w:r>
        <w:rPr>
          <w:rFonts w:cs="Arial"/>
          <w:sz w:val="20"/>
          <w:lang w:val="x-none" w:eastAsia="en-GB"/>
        </w:rPr>
        <w:t xml:space="preserve"> şi apoi </w:t>
      </w:r>
      <w:r w:rsidR="004C75DC">
        <w:rPr>
          <w:rFonts w:cs="Arial"/>
          <w:sz w:val="20"/>
          <w:lang w:val="en-US" w:eastAsia="en-GB"/>
        </w:rPr>
        <w:t xml:space="preserve">a </w:t>
      </w:r>
      <w:r w:rsidR="004C75DC">
        <w:rPr>
          <w:rFonts w:cs="Arial"/>
          <w:sz w:val="20"/>
          <w:lang w:val="x-none" w:eastAsia="en-GB"/>
        </w:rPr>
        <w:t>emisiil</w:t>
      </w:r>
      <w:r w:rsidR="004C75DC">
        <w:rPr>
          <w:rFonts w:cs="Arial"/>
          <w:sz w:val="20"/>
          <w:lang w:val="en-US" w:eastAsia="en-GB"/>
        </w:rPr>
        <w:t>or</w:t>
      </w:r>
      <w:r>
        <w:rPr>
          <w:rFonts w:cs="Arial"/>
          <w:sz w:val="20"/>
          <w:lang w:val="x-none" w:eastAsia="en-GB"/>
        </w:rPr>
        <w:t xml:space="preserve"> </w:t>
      </w:r>
      <w:r w:rsidR="006E0327">
        <w:rPr>
          <w:rFonts w:cs="Arial"/>
          <w:sz w:val="20"/>
          <w:lang w:val="x-none" w:eastAsia="en-GB"/>
        </w:rPr>
        <w:t xml:space="preserve">de GES pentru fiecare </w:t>
      </w:r>
      <w:r w:rsidR="0079306A">
        <w:rPr>
          <w:rFonts w:cs="Arial"/>
          <w:sz w:val="20"/>
          <w:lang w:val="en-US" w:eastAsia="en-GB"/>
        </w:rPr>
        <w:t>opţ</w:t>
      </w:r>
      <w:r w:rsidR="006E0327">
        <w:rPr>
          <w:rFonts w:cs="Arial"/>
          <w:sz w:val="20"/>
          <w:lang w:val="en-US" w:eastAsia="en-GB"/>
        </w:rPr>
        <w:t>iune</w:t>
      </w:r>
      <w:r w:rsidR="004C75DC">
        <w:rPr>
          <w:rFonts w:cs="Arial"/>
          <w:sz w:val="20"/>
          <w:lang w:val="en-US" w:eastAsia="en-GB"/>
        </w:rPr>
        <w:t xml:space="preserve"> analizată</w:t>
      </w:r>
      <w:r>
        <w:rPr>
          <w:rFonts w:cs="Arial"/>
          <w:sz w:val="20"/>
          <w:lang w:val="x-none" w:eastAsia="en-GB"/>
        </w:rPr>
        <w:t>.</w:t>
      </w:r>
      <w:r w:rsidR="006E0327">
        <w:rPr>
          <w:rFonts w:cs="Arial"/>
          <w:sz w:val="20"/>
          <w:lang w:val="en-US" w:eastAsia="en-GB"/>
        </w:rPr>
        <w:t xml:space="preserve"> </w:t>
      </w:r>
      <w:proofErr w:type="gramStart"/>
      <w:r w:rsidR="004C75DC">
        <w:rPr>
          <w:rFonts w:cs="Arial"/>
          <w:sz w:val="20"/>
          <w:lang w:val="en-US" w:eastAsia="en-GB"/>
        </w:rPr>
        <w:t>Î</w:t>
      </w:r>
      <w:r w:rsidR="006E0327">
        <w:rPr>
          <w:rFonts w:cs="Arial"/>
          <w:sz w:val="20"/>
          <w:lang w:val="en-US" w:eastAsia="en-GB"/>
        </w:rPr>
        <w:t>n acest</w:t>
      </w:r>
      <w:r w:rsidR="004C75DC">
        <w:rPr>
          <w:rFonts w:cs="Arial"/>
          <w:sz w:val="20"/>
          <w:lang w:val="en-US" w:eastAsia="en-GB"/>
        </w:rPr>
        <w:t>e</w:t>
      </w:r>
      <w:r w:rsidR="006E0327">
        <w:rPr>
          <w:rFonts w:cs="Arial"/>
          <w:sz w:val="20"/>
          <w:lang w:val="en-US" w:eastAsia="en-GB"/>
        </w:rPr>
        <w:t xml:space="preserve"> calcul</w:t>
      </w:r>
      <w:r w:rsidR="004C75DC">
        <w:rPr>
          <w:rFonts w:cs="Arial"/>
          <w:sz w:val="20"/>
          <w:lang w:val="en-US" w:eastAsia="en-GB"/>
        </w:rPr>
        <w:t>e</w:t>
      </w:r>
      <w:r w:rsidR="006E0327">
        <w:rPr>
          <w:rFonts w:cs="Arial"/>
          <w:sz w:val="20"/>
          <w:lang w:val="en-US" w:eastAsia="en-GB"/>
        </w:rPr>
        <w:t xml:space="preserve"> sunt necesare </w:t>
      </w:r>
      <w:r w:rsidR="004C75DC">
        <w:rPr>
          <w:rFonts w:cs="Arial"/>
          <w:sz w:val="20"/>
          <w:lang w:val="en-US" w:eastAsia="en-GB"/>
        </w:rPr>
        <w:t xml:space="preserve">a fi utilizate </w:t>
      </w:r>
      <w:r w:rsidR="006E0327">
        <w:rPr>
          <w:rFonts w:cs="Arial"/>
          <w:sz w:val="20"/>
          <w:lang w:val="en-US" w:eastAsia="en-GB"/>
        </w:rPr>
        <w:t>valo</w:t>
      </w:r>
      <w:r w:rsidR="0079306A">
        <w:rPr>
          <w:rFonts w:cs="Arial"/>
          <w:sz w:val="20"/>
          <w:lang w:val="en-US" w:eastAsia="en-GB"/>
        </w:rPr>
        <w:t xml:space="preserve">rile unor parametri din pagina </w:t>
      </w:r>
      <w:r w:rsidR="0079306A" w:rsidRPr="0079306A">
        <w:rPr>
          <w:rFonts w:cs="Arial"/>
          <w:b/>
          <w:color w:val="FF0000"/>
          <w:sz w:val="20"/>
          <w:lang w:val="en-US" w:eastAsia="en-GB"/>
        </w:rPr>
        <w:t>Valorile Parametrilor</w:t>
      </w:r>
      <w:r w:rsidR="006E0327">
        <w:rPr>
          <w:rFonts w:cs="Arial"/>
          <w:sz w:val="20"/>
          <w:lang w:val="en-US" w:eastAsia="en-GB"/>
        </w:rPr>
        <w:t>.</w:t>
      </w:r>
      <w:proofErr w:type="gramEnd"/>
      <w:r w:rsidR="006E0327">
        <w:rPr>
          <w:rFonts w:cs="Arial"/>
          <w:sz w:val="20"/>
          <w:lang w:val="en-US" w:eastAsia="en-GB"/>
        </w:rPr>
        <w:t xml:space="preserve"> </w:t>
      </w:r>
      <w:r>
        <w:rPr>
          <w:rFonts w:cs="Arial"/>
          <w:sz w:val="20"/>
          <w:lang w:val="x-none" w:eastAsia="en-GB"/>
        </w:rPr>
        <w:t xml:space="preserve">Rezultatele </w:t>
      </w:r>
      <w:r w:rsidR="0079306A">
        <w:rPr>
          <w:rFonts w:cs="Arial"/>
          <w:sz w:val="20"/>
          <w:lang w:val="en-US" w:eastAsia="en-GB"/>
        </w:rPr>
        <w:t xml:space="preserve">obţinute </w:t>
      </w:r>
      <w:r>
        <w:rPr>
          <w:rFonts w:cs="Arial"/>
          <w:sz w:val="20"/>
          <w:lang w:val="x-none" w:eastAsia="en-GB"/>
        </w:rPr>
        <w:t>sunt apoi prez</w:t>
      </w:r>
      <w:r w:rsidR="006E0327">
        <w:rPr>
          <w:rFonts w:cs="Arial"/>
          <w:sz w:val="20"/>
          <w:lang w:val="x-none" w:eastAsia="en-GB"/>
        </w:rPr>
        <w:t xml:space="preserve">entate în </w:t>
      </w:r>
      <w:r>
        <w:rPr>
          <w:rFonts w:cs="Arial"/>
          <w:sz w:val="20"/>
          <w:lang w:val="x-none" w:eastAsia="en-GB"/>
        </w:rPr>
        <w:t>tabele</w:t>
      </w:r>
      <w:r w:rsidR="004C75DC">
        <w:rPr>
          <w:rFonts w:cs="Arial"/>
          <w:sz w:val="20"/>
          <w:lang w:val="en-US" w:eastAsia="en-GB"/>
        </w:rPr>
        <w:t>le corespunză</w:t>
      </w:r>
      <w:r w:rsidR="006E0327">
        <w:rPr>
          <w:rFonts w:cs="Arial"/>
          <w:sz w:val="20"/>
          <w:lang w:val="en-US" w:eastAsia="en-GB"/>
        </w:rPr>
        <w:t xml:space="preserve">toare din partea de sus a paginilor de evaluare denumite </w:t>
      </w:r>
      <w:r w:rsidR="006E0327" w:rsidRPr="0079306A">
        <w:rPr>
          <w:rFonts w:cs="Arial"/>
          <w:color w:val="7030A0"/>
          <w:sz w:val="20"/>
          <w:lang w:val="en-US" w:eastAsia="en-GB"/>
        </w:rPr>
        <w:t>Metoda Agregata</w:t>
      </w:r>
      <w:r w:rsidR="006E0327">
        <w:rPr>
          <w:rFonts w:cs="Arial"/>
          <w:sz w:val="20"/>
          <w:lang w:val="en-US" w:eastAsia="en-GB"/>
        </w:rPr>
        <w:t xml:space="preserve"> sau,</w:t>
      </w:r>
      <w:r w:rsidR="004C75DC">
        <w:rPr>
          <w:rFonts w:cs="Arial"/>
          <w:sz w:val="20"/>
          <w:lang w:val="en-US" w:eastAsia="en-GB"/>
        </w:rPr>
        <w:t xml:space="preserve"> după</w:t>
      </w:r>
      <w:r w:rsidR="0079306A">
        <w:rPr>
          <w:rFonts w:cs="Arial"/>
          <w:sz w:val="20"/>
          <w:lang w:val="en-US" w:eastAsia="en-GB"/>
        </w:rPr>
        <w:t xml:space="preserve"> caz, </w:t>
      </w:r>
      <w:r w:rsidR="0079306A" w:rsidRPr="0079306A">
        <w:rPr>
          <w:rFonts w:cs="Arial"/>
          <w:color w:val="E36C0A" w:themeColor="accent6" w:themeShade="BF"/>
          <w:sz w:val="20"/>
          <w:lang w:val="en-US" w:eastAsia="en-GB"/>
        </w:rPr>
        <w:t>Metoda dezagregata</w:t>
      </w:r>
      <w:r w:rsidR="006E0327">
        <w:rPr>
          <w:rFonts w:cs="Arial"/>
          <w:sz w:val="20"/>
          <w:lang w:val="en-US" w:eastAsia="en-GB"/>
        </w:rPr>
        <w:t>.</w:t>
      </w:r>
    </w:p>
    <w:p w:rsidR="00B370F9" w:rsidRDefault="00B370F9" w:rsidP="00B370F9"/>
    <w:p w:rsidR="00B370F9" w:rsidRPr="00CD0D76" w:rsidRDefault="00B370F9" w:rsidP="00CD0D76">
      <w:pPr>
        <w:rPr>
          <w:i/>
        </w:rPr>
      </w:pPr>
      <w:bookmarkStart w:id="5327" w:name="_Toc453159068"/>
      <w:r w:rsidRPr="00CD0D76">
        <w:rPr>
          <w:i/>
          <w:lang w:val="en-US"/>
        </w:rPr>
        <w:t>A.2</w:t>
      </w:r>
      <w:r>
        <w:rPr>
          <w:lang w:val="en-US"/>
        </w:rPr>
        <w:tab/>
      </w:r>
      <w:r w:rsidR="0050185C" w:rsidRPr="00CD0D76">
        <w:rPr>
          <w:i/>
        </w:rPr>
        <w:t xml:space="preserve">Factori pentru combustibili şi emisii </w:t>
      </w:r>
      <w:bookmarkEnd w:id="5327"/>
    </w:p>
    <w:p w:rsidR="008402B8" w:rsidRPr="00CD0D76" w:rsidRDefault="008402B8" w:rsidP="00CD0D76">
      <w:pPr>
        <w:rPr>
          <w:i/>
        </w:rPr>
      </w:pPr>
    </w:p>
    <w:p w:rsidR="008402B8" w:rsidRDefault="008402B8" w:rsidP="00B370F9">
      <w:r>
        <w:t>Emisiile sunt calcul</w:t>
      </w:r>
      <w:r w:rsidR="0014393C">
        <w:t>ate pe baza consumului estimat</w:t>
      </w:r>
      <w:r w:rsidR="00BA1EA2">
        <w:t xml:space="preserve"> de combustibil necesar</w:t>
      </w:r>
      <w:r w:rsidR="0014393C">
        <w:t xml:space="preserve"> fiec</w:t>
      </w:r>
      <w:r w:rsidR="0014393C">
        <w:rPr>
          <w:rFonts w:cs="Arial"/>
        </w:rPr>
        <w:t>ă</w:t>
      </w:r>
      <w:r>
        <w:t>re</w:t>
      </w:r>
      <w:r w:rsidR="00BA1EA2">
        <w:t>i clase</w:t>
      </w:r>
      <w:r>
        <w:t xml:space="preserve"> de vehicule</w:t>
      </w:r>
      <w:r w:rsidR="003C7FEF">
        <w:t xml:space="preserve">, </w:t>
      </w:r>
      <w:r w:rsidR="0014393C">
        <w:rPr>
          <w:rFonts w:cs="Arial"/>
        </w:rPr>
        <w:t>î</w:t>
      </w:r>
      <w:r w:rsidR="0014393C">
        <w:t>n func</w:t>
      </w:r>
      <w:r w:rsidR="0014393C">
        <w:rPr>
          <w:rFonts w:cs="Arial"/>
        </w:rPr>
        <w:t>ţ</w:t>
      </w:r>
      <w:r w:rsidR="003C7FEF">
        <w:t xml:space="preserve">ie de volumul </w:t>
      </w:r>
      <w:r w:rsidR="00BA1EA2">
        <w:t xml:space="preserve">specific al </w:t>
      </w:r>
      <w:r w:rsidR="003C7FEF">
        <w:t>traficului.</w:t>
      </w:r>
      <w:r>
        <w:t xml:space="preserve"> </w:t>
      </w:r>
      <w:r w:rsidR="00BA1EA2">
        <w:t>Ratele de consum de combustibil pentru vehiculele alimentate cu combustibili fosili sunt calculate</w:t>
      </w:r>
      <w:r w:rsidR="001904D4">
        <w:t xml:space="preserve"> pe baza unei ecua</w:t>
      </w:r>
      <w:r w:rsidR="001904D4">
        <w:rPr>
          <w:rFonts w:cs="Arial"/>
        </w:rPr>
        <w:t>ţ</w:t>
      </w:r>
      <w:r w:rsidR="001904D4">
        <w:t xml:space="preserve">ii stabilite </w:t>
      </w:r>
      <w:r w:rsidR="001904D4">
        <w:rPr>
          <w:rFonts w:cs="Arial"/>
        </w:rPr>
        <w:t>î</w:t>
      </w:r>
      <w:r w:rsidR="00BA1EA2">
        <w:t xml:space="preserve">n ghidul </w:t>
      </w:r>
      <w:r w:rsidR="0079306A">
        <w:t>WebTAG (Marea Britanie</w:t>
      </w:r>
      <w:r w:rsidR="00BA1EA2" w:rsidRPr="00BA1EA2">
        <w:t>)</w:t>
      </w:r>
      <w:r w:rsidR="00BA1EA2">
        <w:t>.</w:t>
      </w:r>
      <w:r w:rsidR="0014393C">
        <w:t xml:space="preserve"> Acea</w:t>
      </w:r>
      <w:r w:rsidR="001904D4">
        <w:t>st</w:t>
      </w:r>
      <w:r w:rsidR="001904D4">
        <w:rPr>
          <w:rFonts w:cs="Arial"/>
        </w:rPr>
        <w:t>ă</w:t>
      </w:r>
      <w:r w:rsidR="001904D4">
        <w:t xml:space="preserve"> ecua</w:t>
      </w:r>
      <w:r w:rsidR="001904D4">
        <w:rPr>
          <w:rFonts w:cs="Arial"/>
        </w:rPr>
        <w:t>ţ</w:t>
      </w:r>
      <w:r w:rsidR="0014393C">
        <w:t xml:space="preserve">ie </w:t>
      </w:r>
      <w:proofErr w:type="gramStart"/>
      <w:r w:rsidR="0014393C">
        <w:t>este</w:t>
      </w:r>
      <w:proofErr w:type="gramEnd"/>
      <w:r w:rsidR="0014393C">
        <w:t>:</w:t>
      </w:r>
    </w:p>
    <w:p w:rsidR="004C75DC" w:rsidRDefault="004C75DC" w:rsidP="00B370F9"/>
    <w:p w:rsidR="00B370F9" w:rsidRPr="001904D4" w:rsidRDefault="00B370F9" w:rsidP="00B370F9">
      <w:r w:rsidRPr="001904D4">
        <w:t xml:space="preserve">L = a/v + b + </w:t>
      </w:r>
      <w:proofErr w:type="gramStart"/>
      <w:r w:rsidRPr="001904D4">
        <w:t>[ c</w:t>
      </w:r>
      <w:proofErr w:type="gramEnd"/>
      <w:r w:rsidRPr="001904D4">
        <w:t xml:space="preserve"> x v] + [d x v</w:t>
      </w:r>
      <w:r w:rsidRPr="001904D4">
        <w:rPr>
          <w:vertAlign w:val="superscript"/>
        </w:rPr>
        <w:t>2</w:t>
      </w:r>
      <w:r w:rsidRPr="001904D4">
        <w:t>]</w:t>
      </w:r>
    </w:p>
    <w:p w:rsidR="00B370F9" w:rsidRPr="00C35556" w:rsidRDefault="001904D4" w:rsidP="00B370F9">
      <w:pPr>
        <w:ind w:left="2399" w:firstLine="720"/>
      </w:pPr>
      <w:r w:rsidRPr="00C35556">
        <w:t>Unde</w:t>
      </w:r>
      <w:r w:rsidR="00B370F9" w:rsidRPr="00C35556">
        <w:t>:</w:t>
      </w:r>
    </w:p>
    <w:p w:rsidR="00B370F9" w:rsidRPr="00C35556" w:rsidRDefault="00B370F9" w:rsidP="0035108D">
      <w:pPr>
        <w:pStyle w:val="Bullet1"/>
        <w:numPr>
          <w:ilvl w:val="0"/>
          <w:numId w:val="27"/>
        </w:numPr>
        <w:ind w:left="3544"/>
        <w:rPr>
          <w:rFonts w:ascii="Arial" w:hAnsi="Arial"/>
          <w:sz w:val="21"/>
          <w:szCs w:val="21"/>
        </w:rPr>
      </w:pPr>
      <w:r w:rsidRPr="00C35556">
        <w:rPr>
          <w:rFonts w:ascii="Arial" w:hAnsi="Arial"/>
          <w:sz w:val="21"/>
          <w:szCs w:val="21"/>
        </w:rPr>
        <w:t xml:space="preserve">L </w:t>
      </w:r>
      <w:r w:rsidR="001904D4" w:rsidRPr="00C35556">
        <w:rPr>
          <w:rFonts w:ascii="Arial" w:hAnsi="Arial"/>
          <w:sz w:val="21"/>
          <w:szCs w:val="21"/>
        </w:rPr>
        <w:t>este consumul</w:t>
      </w:r>
      <w:r w:rsidR="0006372D" w:rsidRPr="00C35556">
        <w:rPr>
          <w:rFonts w:ascii="Arial" w:hAnsi="Arial"/>
          <w:sz w:val="21"/>
          <w:szCs w:val="21"/>
        </w:rPr>
        <w:t xml:space="preserve"> de combustibil î</w:t>
      </w:r>
      <w:r w:rsidR="009B7480" w:rsidRPr="00C35556">
        <w:rPr>
          <w:rFonts w:ascii="Arial" w:hAnsi="Arial"/>
          <w:sz w:val="21"/>
          <w:szCs w:val="21"/>
        </w:rPr>
        <w:t xml:space="preserve">n </w:t>
      </w:r>
      <w:r w:rsidR="000309EA" w:rsidRPr="00C35556">
        <w:rPr>
          <w:rFonts w:ascii="Arial" w:hAnsi="Arial"/>
          <w:sz w:val="21"/>
          <w:szCs w:val="21"/>
        </w:rPr>
        <w:t>litri</w:t>
      </w:r>
      <w:r w:rsidR="009B7480" w:rsidRPr="00C35556">
        <w:rPr>
          <w:rFonts w:ascii="Arial" w:hAnsi="Arial"/>
          <w:sz w:val="21"/>
          <w:szCs w:val="21"/>
        </w:rPr>
        <w:t xml:space="preserve"> </w:t>
      </w:r>
      <w:r w:rsidR="00A13810" w:rsidRPr="00C35556">
        <w:rPr>
          <w:rFonts w:ascii="Arial" w:hAnsi="Arial"/>
          <w:sz w:val="21"/>
          <w:szCs w:val="21"/>
        </w:rPr>
        <w:t>pe kilometru</w:t>
      </w:r>
      <w:r w:rsidRPr="00C35556">
        <w:rPr>
          <w:rFonts w:ascii="Arial" w:hAnsi="Arial"/>
          <w:sz w:val="21"/>
          <w:szCs w:val="21"/>
        </w:rPr>
        <w:t>;</w:t>
      </w:r>
    </w:p>
    <w:p w:rsidR="00B370F9" w:rsidRPr="00C35556" w:rsidRDefault="0006372D" w:rsidP="0035108D">
      <w:pPr>
        <w:pStyle w:val="Bullet1"/>
        <w:numPr>
          <w:ilvl w:val="0"/>
          <w:numId w:val="27"/>
        </w:numPr>
        <w:ind w:left="3544"/>
        <w:rPr>
          <w:rFonts w:ascii="Arial" w:hAnsi="Arial"/>
          <w:sz w:val="21"/>
          <w:szCs w:val="21"/>
        </w:rPr>
      </w:pPr>
      <w:r w:rsidRPr="00C35556">
        <w:rPr>
          <w:rFonts w:ascii="Arial" w:hAnsi="Arial"/>
          <w:sz w:val="21"/>
          <w:szCs w:val="21"/>
        </w:rPr>
        <w:t>v este viteza medie în kilometri pe oră;</w:t>
      </w:r>
    </w:p>
    <w:p w:rsidR="00B370F9" w:rsidRPr="00C35556" w:rsidRDefault="00B370F9" w:rsidP="0035108D">
      <w:pPr>
        <w:pStyle w:val="Bullet1"/>
        <w:numPr>
          <w:ilvl w:val="0"/>
          <w:numId w:val="27"/>
        </w:numPr>
        <w:ind w:left="3544"/>
        <w:rPr>
          <w:rFonts w:ascii="Arial" w:hAnsi="Arial"/>
          <w:sz w:val="21"/>
          <w:szCs w:val="21"/>
        </w:rPr>
      </w:pPr>
      <w:r w:rsidRPr="00C35556">
        <w:rPr>
          <w:rFonts w:ascii="Arial" w:hAnsi="Arial"/>
          <w:sz w:val="21"/>
          <w:szCs w:val="21"/>
        </w:rPr>
        <w:t xml:space="preserve">a, b, c, d </w:t>
      </w:r>
      <w:r w:rsidR="0006372D" w:rsidRPr="00C35556">
        <w:rPr>
          <w:rFonts w:ascii="Arial" w:hAnsi="Arial"/>
          <w:sz w:val="21"/>
          <w:szCs w:val="21"/>
        </w:rPr>
        <w:t xml:space="preserve">sunt constante definite pentru fiecare clasă de vehicule; </w:t>
      </w:r>
    </w:p>
    <w:p w:rsidR="00B370F9" w:rsidRPr="00C35556" w:rsidRDefault="00B370F9" w:rsidP="00B370F9"/>
    <w:p w:rsidR="00A34785" w:rsidRDefault="00A34785" w:rsidP="00B370F9">
      <w:pPr>
        <w:rPr>
          <w:lang w:val="ro-RO"/>
        </w:rPr>
      </w:pPr>
      <w:r w:rsidRPr="00C35556">
        <w:t xml:space="preserve">Valoarea pentru v </w:t>
      </w:r>
      <w:proofErr w:type="gramStart"/>
      <w:r w:rsidRPr="00C35556">
        <w:t>este</w:t>
      </w:r>
      <w:proofErr w:type="gramEnd"/>
      <w:r w:rsidRPr="00C35556">
        <w:t xml:space="preserve"> definit</w:t>
      </w:r>
      <w:r w:rsidR="00C35556">
        <w:rPr>
          <w:rFonts w:cs="Arial"/>
        </w:rPr>
        <w:t>ă</w:t>
      </w:r>
      <w:r w:rsidRPr="00C35556">
        <w:t xml:space="preserve"> </w:t>
      </w:r>
      <w:r w:rsidR="00C35556">
        <w:t>de c</w:t>
      </w:r>
      <w:r w:rsidR="00C35556">
        <w:rPr>
          <w:rFonts w:cs="Arial"/>
        </w:rPr>
        <w:t>ă</w:t>
      </w:r>
      <w:r w:rsidRPr="00C35556">
        <w:t xml:space="preserve">tre utilizator. </w:t>
      </w:r>
      <w:proofErr w:type="gramStart"/>
      <w:r w:rsidRPr="00C35556">
        <w:t>Valorile pentru constantele</w:t>
      </w:r>
      <w:r w:rsidR="00C35556">
        <w:t xml:space="preserve"> a, b, c </w:t>
      </w:r>
      <w:r w:rsidR="00C35556">
        <w:rPr>
          <w:rFonts w:cs="Arial"/>
        </w:rPr>
        <w:t>ş</w:t>
      </w:r>
      <w:r w:rsidRPr="00C35556">
        <w:t xml:space="preserve">i d </w:t>
      </w:r>
      <w:r w:rsidR="00C35556">
        <w:t xml:space="preserve">sunt prezentate </w:t>
      </w:r>
      <w:r w:rsidR="00C35556">
        <w:rPr>
          <w:rFonts w:cs="Arial"/>
        </w:rPr>
        <w:t>î</w:t>
      </w:r>
      <w:r w:rsidR="000B6EAE">
        <w:t xml:space="preserve">n </w:t>
      </w:r>
      <w:r w:rsidR="00FA275D">
        <w:t xml:space="preserve">tabelul </w:t>
      </w:r>
      <w:r w:rsidR="00FA275D" w:rsidRPr="00954F0A">
        <w:t>P2a</w:t>
      </w:r>
      <w:r w:rsidR="00FA275D">
        <w:t xml:space="preserve"> din </w:t>
      </w:r>
      <w:r w:rsidR="000B6EAE">
        <w:t xml:space="preserve">pagina </w:t>
      </w:r>
      <w:r w:rsidR="00DB62DE" w:rsidRPr="00DB62DE">
        <w:rPr>
          <w:b/>
          <w:color w:val="FF0000"/>
        </w:rPr>
        <w:t>Valorile parametrilor</w:t>
      </w:r>
      <w:r w:rsidRPr="00C35556">
        <w:t>.</w:t>
      </w:r>
      <w:proofErr w:type="gramEnd"/>
      <w:r w:rsidR="000D23FE">
        <w:t xml:space="preserve"> </w:t>
      </w:r>
      <w:r w:rsidR="000D23FE">
        <w:rPr>
          <w:rFonts w:cs="Arial"/>
        </w:rPr>
        <w:t>Î</w:t>
      </w:r>
      <w:r w:rsidR="00E54BAF">
        <w:t>n tabel</w:t>
      </w:r>
      <w:r w:rsidR="00FA275D">
        <w:t xml:space="preserve">ul </w:t>
      </w:r>
      <w:r w:rsidR="00FA275D" w:rsidRPr="00954F0A">
        <w:t xml:space="preserve">P2c </w:t>
      </w:r>
      <w:r w:rsidR="00FA275D" w:rsidRPr="00954F0A">
        <w:rPr>
          <w:rFonts w:cs="Arial"/>
        </w:rPr>
        <w:t>ș</w:t>
      </w:r>
      <w:r w:rsidR="00FA275D" w:rsidRPr="00954F0A">
        <w:t>i P2d</w:t>
      </w:r>
      <w:r w:rsidR="00E54BAF" w:rsidRPr="00954F0A">
        <w:t>,</w:t>
      </w:r>
      <w:r w:rsidRPr="00954F0A">
        <w:t xml:space="preserve"> valoarea pentru L este calculat</w:t>
      </w:r>
      <w:r w:rsidR="000D23FE" w:rsidRPr="00954F0A">
        <w:rPr>
          <w:rFonts w:cs="Arial"/>
        </w:rPr>
        <w:t>ă</w:t>
      </w:r>
      <w:r w:rsidRPr="00954F0A">
        <w:t xml:space="preserve"> </w:t>
      </w:r>
      <w:r w:rsidR="000D23FE" w:rsidRPr="00954F0A">
        <w:t>pentru fiecare tip de vehicul</w:t>
      </w:r>
      <w:r w:rsidR="00FA275D" w:rsidRPr="00954F0A">
        <w:t>,</w:t>
      </w:r>
      <w:r w:rsidR="000D23FE" w:rsidRPr="00954F0A">
        <w:t xml:space="preserve"> </w:t>
      </w:r>
      <w:r w:rsidR="000D23FE" w:rsidRPr="00954F0A">
        <w:rPr>
          <w:rFonts w:cs="Arial"/>
        </w:rPr>
        <w:t>î</w:t>
      </w:r>
      <w:r w:rsidRPr="00954F0A">
        <w:t xml:space="preserve">n </w:t>
      </w:r>
      <w:r w:rsidR="00C35556" w:rsidRPr="00954F0A">
        <w:t xml:space="preserve">litri </w:t>
      </w:r>
      <w:r w:rsidR="000D23FE" w:rsidRPr="00954F0A">
        <w:t>pe</w:t>
      </w:r>
      <w:r w:rsidR="00C35556" w:rsidRPr="00954F0A">
        <w:t xml:space="preserve"> </w:t>
      </w:r>
      <w:r w:rsidR="00954F0A" w:rsidRPr="00954F0A">
        <w:t>kilometri (L/km)</w:t>
      </w:r>
      <w:r w:rsidR="00C35556" w:rsidRPr="00954F0A">
        <w:t xml:space="preserve"> </w:t>
      </w:r>
      <w:r w:rsidR="000D23FE" w:rsidRPr="00954F0A">
        <w:rPr>
          <w:rFonts w:cs="Arial"/>
        </w:rPr>
        <w:t>ş</w:t>
      </w:r>
      <w:r w:rsidR="00C35556" w:rsidRPr="00954F0A">
        <w:t>i apoi</w:t>
      </w:r>
      <w:r w:rsidR="002B0CD3" w:rsidRPr="00954F0A">
        <w:t xml:space="preserve"> aceast</w:t>
      </w:r>
      <w:r w:rsidR="002B0CD3" w:rsidRPr="00954F0A">
        <w:rPr>
          <w:rFonts w:cs="Arial"/>
        </w:rPr>
        <w:t>ă</w:t>
      </w:r>
      <w:r w:rsidR="002B0CD3" w:rsidRPr="00954F0A">
        <w:t xml:space="preserve"> valoare</w:t>
      </w:r>
      <w:r w:rsidR="00C35556" w:rsidRPr="00954F0A">
        <w:t xml:space="preserve"> este </w:t>
      </w:r>
      <w:r w:rsidR="000D23FE" w:rsidRPr="00954F0A">
        <w:t>aplicat</w:t>
      </w:r>
      <w:r w:rsidR="000D23FE" w:rsidRPr="00954F0A">
        <w:rPr>
          <w:rFonts w:cs="Arial"/>
        </w:rPr>
        <w:t>ă</w:t>
      </w:r>
      <w:r w:rsidR="000D23FE" w:rsidRPr="00954F0A">
        <w:t xml:space="preserve"> num</w:t>
      </w:r>
      <w:r w:rsidR="000D23FE" w:rsidRPr="00954F0A">
        <w:rPr>
          <w:rFonts w:cs="Arial"/>
        </w:rPr>
        <w:t>ă</w:t>
      </w:r>
      <w:r w:rsidR="000D23FE" w:rsidRPr="00954F0A">
        <w:t>rului total de kilometri parcur</w:t>
      </w:r>
      <w:r w:rsidR="000D23FE" w:rsidRPr="00954F0A">
        <w:rPr>
          <w:rFonts w:cs="Arial"/>
        </w:rPr>
        <w:t>ş</w:t>
      </w:r>
      <w:r w:rsidR="000D23FE" w:rsidRPr="00954F0A">
        <w:t>i pentru acea clas</w:t>
      </w:r>
      <w:r w:rsidR="000D23FE" w:rsidRPr="00954F0A">
        <w:rPr>
          <w:rFonts w:cs="Arial"/>
        </w:rPr>
        <w:t>ă</w:t>
      </w:r>
      <w:r w:rsidR="00C35556" w:rsidRPr="00954F0A">
        <w:t xml:space="preserve"> de vehicule.</w:t>
      </w:r>
      <w:r w:rsidR="00E61B50" w:rsidRPr="00954F0A">
        <w:t xml:space="preserve"> </w:t>
      </w:r>
      <w:r w:rsidR="00B14630" w:rsidRPr="00954F0A">
        <w:rPr>
          <w:rFonts w:cs="Arial"/>
        </w:rPr>
        <w:t>Î</w:t>
      </w:r>
      <w:r w:rsidR="00E61B50" w:rsidRPr="00954F0A">
        <w:t>n continuare, emisiile sunt calculate pe baz</w:t>
      </w:r>
      <w:r w:rsidR="00B14630" w:rsidRPr="00954F0A">
        <w:t>a tipului de combustibil a</w:t>
      </w:r>
      <w:r w:rsidR="00B14630" w:rsidRPr="00954F0A">
        <w:rPr>
          <w:rFonts w:cs="Arial"/>
        </w:rPr>
        <w:t>ş</w:t>
      </w:r>
      <w:r w:rsidR="00E61B50" w:rsidRPr="00954F0A">
        <w:t>a cum s</w:t>
      </w:r>
      <w:r w:rsidR="00E61B50" w:rsidRPr="00954F0A">
        <w:rPr>
          <w:lang w:val="ro-RO"/>
        </w:rPr>
        <w:t xml:space="preserve">-a </w:t>
      </w:r>
      <w:r w:rsidR="00B14630" w:rsidRPr="00954F0A">
        <w:rPr>
          <w:lang w:val="ro-RO"/>
        </w:rPr>
        <w:t xml:space="preserve">stabilit </w:t>
      </w:r>
      <w:r w:rsidR="00B14630" w:rsidRPr="00954F0A">
        <w:rPr>
          <w:rFonts w:cs="Arial"/>
          <w:lang w:val="ro-RO"/>
        </w:rPr>
        <w:t>î</w:t>
      </w:r>
      <w:r w:rsidR="00E54BAF" w:rsidRPr="00954F0A">
        <w:rPr>
          <w:lang w:val="ro-RO"/>
        </w:rPr>
        <w:t>n tabelul</w:t>
      </w:r>
      <w:r w:rsidR="00E61B50" w:rsidRPr="00954F0A">
        <w:rPr>
          <w:lang w:val="ro-RO"/>
        </w:rPr>
        <w:t xml:space="preserve"> </w:t>
      </w:r>
      <w:r w:rsidR="00954F0A">
        <w:rPr>
          <w:lang w:val="ro-RO"/>
        </w:rPr>
        <w:t>P4</w:t>
      </w:r>
      <w:r w:rsidR="00770B80">
        <w:rPr>
          <w:lang w:val="ro-RO"/>
        </w:rPr>
        <w:t xml:space="preserve"> </w:t>
      </w:r>
      <w:r w:rsidR="00F36B96">
        <w:rPr>
          <w:lang w:val="ro-RO"/>
        </w:rPr>
        <w:t>din</w:t>
      </w:r>
      <w:r w:rsidR="00E61B50">
        <w:rPr>
          <w:lang w:val="ro-RO"/>
        </w:rPr>
        <w:t xml:space="preserve"> </w:t>
      </w:r>
      <w:r w:rsidR="00E61B50" w:rsidRPr="00E61B50">
        <w:rPr>
          <w:lang w:val="ro-RO"/>
        </w:rPr>
        <w:t xml:space="preserve">pagina </w:t>
      </w:r>
      <w:r w:rsidR="00F36B96" w:rsidRPr="00DB62DE">
        <w:rPr>
          <w:b/>
          <w:color w:val="FF0000"/>
          <w:lang w:val="ro-RO"/>
        </w:rPr>
        <w:t>Valorile parametrilor</w:t>
      </w:r>
      <w:r w:rsidR="00DB62DE">
        <w:rPr>
          <w:lang w:val="ro-RO"/>
        </w:rPr>
        <w:t xml:space="preserve"> </w:t>
      </w:r>
      <w:r w:rsidR="00DB62DE">
        <w:rPr>
          <w:rFonts w:cs="Arial"/>
          <w:lang w:val="ro-RO"/>
        </w:rPr>
        <w:t>ş</w:t>
      </w:r>
      <w:r w:rsidR="00B14630">
        <w:rPr>
          <w:lang w:val="ro-RO"/>
        </w:rPr>
        <w:t xml:space="preserve">i pot fi ajustate </w:t>
      </w:r>
      <w:r w:rsidR="00B14630">
        <w:rPr>
          <w:rFonts w:cs="Arial"/>
          <w:lang w:val="ro-RO"/>
        </w:rPr>
        <w:t>î</w:t>
      </w:r>
      <w:r w:rsidR="00B14630">
        <w:rPr>
          <w:lang w:val="ro-RO"/>
        </w:rPr>
        <w:t>n func</w:t>
      </w:r>
      <w:r w:rsidR="00B14630">
        <w:rPr>
          <w:rFonts w:cs="Arial"/>
          <w:lang w:val="ro-RO"/>
        </w:rPr>
        <w:t>ţ</w:t>
      </w:r>
      <w:r w:rsidR="00B14630">
        <w:rPr>
          <w:lang w:val="ro-RO"/>
        </w:rPr>
        <w:t>ie de anul evalu</w:t>
      </w:r>
      <w:r w:rsidR="00B14630">
        <w:rPr>
          <w:rFonts w:cs="Arial"/>
          <w:lang w:val="ro-RO"/>
        </w:rPr>
        <w:t>ă</w:t>
      </w:r>
      <w:r w:rsidR="00F36B96">
        <w:rPr>
          <w:lang w:val="ro-RO"/>
        </w:rPr>
        <w:t>rii.</w:t>
      </w:r>
    </w:p>
    <w:p w:rsidR="00770B80" w:rsidRDefault="00770B80" w:rsidP="00B370F9">
      <w:pPr>
        <w:rPr>
          <w:lang w:val="ro-RO"/>
        </w:rPr>
      </w:pPr>
    </w:p>
    <w:p w:rsidR="00B14630" w:rsidRDefault="00B14630" w:rsidP="00B370F9">
      <w:pPr>
        <w:rPr>
          <w:lang w:val="ro-RO"/>
        </w:rPr>
      </w:pPr>
      <w:r>
        <w:rPr>
          <w:lang w:val="ro-RO"/>
        </w:rPr>
        <w:t xml:space="preserve">Pentru vehiculele electrice, ratele privind energia nu sunt calculate, ci sunt stabilite </w:t>
      </w:r>
      <w:r>
        <w:rPr>
          <w:rFonts w:cs="Arial"/>
          <w:lang w:val="ro-RO"/>
        </w:rPr>
        <w:t>ş</w:t>
      </w:r>
      <w:r>
        <w:rPr>
          <w:lang w:val="ro-RO"/>
        </w:rPr>
        <w:t xml:space="preserve">i nu pot fi modificate </w:t>
      </w:r>
      <w:r>
        <w:rPr>
          <w:rFonts w:cs="Arial"/>
          <w:lang w:val="ro-RO"/>
        </w:rPr>
        <w:t>î</w:t>
      </w:r>
      <w:r>
        <w:rPr>
          <w:lang w:val="ro-RO"/>
        </w:rPr>
        <w:t>n func</w:t>
      </w:r>
      <w:r>
        <w:rPr>
          <w:rFonts w:cs="Arial"/>
          <w:lang w:val="ro-RO"/>
        </w:rPr>
        <w:t>ţ</w:t>
      </w:r>
      <w:r>
        <w:rPr>
          <w:lang w:val="ro-RO"/>
        </w:rPr>
        <w:t>ie de vitez</w:t>
      </w:r>
      <w:r>
        <w:rPr>
          <w:rFonts w:cs="Arial"/>
          <w:lang w:val="ro-RO"/>
        </w:rPr>
        <w:t>ă</w:t>
      </w:r>
      <w:r w:rsidR="00DB62DE">
        <w:rPr>
          <w:lang w:val="ro-RO"/>
        </w:rPr>
        <w:t xml:space="preserve">. </w:t>
      </w:r>
      <w:r w:rsidR="00DB62DE">
        <w:rPr>
          <w:rFonts w:cs="Arial"/>
          <w:lang w:val="ro-RO"/>
        </w:rPr>
        <w:t>Î</w:t>
      </w:r>
      <w:r w:rsidR="00DB62DE">
        <w:rPr>
          <w:lang w:val="ro-RO"/>
        </w:rPr>
        <w:t>ns</w:t>
      </w:r>
      <w:r w:rsidR="00DB62DE">
        <w:rPr>
          <w:rFonts w:cs="Arial"/>
          <w:lang w:val="ro-RO"/>
        </w:rPr>
        <w:t>ă</w:t>
      </w:r>
      <w:r>
        <w:rPr>
          <w:lang w:val="ro-RO"/>
        </w:rPr>
        <w:t xml:space="preserve"> pot fi </w:t>
      </w:r>
      <w:r w:rsidR="00DB62DE">
        <w:rPr>
          <w:lang w:val="ro-RO"/>
        </w:rPr>
        <w:t>actualizate de utilizator a</w:t>
      </w:r>
      <w:r w:rsidR="00DB62DE">
        <w:rPr>
          <w:rFonts w:cs="Arial"/>
          <w:lang w:val="ro-RO"/>
        </w:rPr>
        <w:t>ş</w:t>
      </w:r>
      <w:r w:rsidR="00DB62DE">
        <w:rPr>
          <w:lang w:val="ro-RO"/>
        </w:rPr>
        <w:t>a cum s-a men</w:t>
      </w:r>
      <w:r w:rsidR="00DB62DE">
        <w:rPr>
          <w:rFonts w:cs="Arial"/>
          <w:lang w:val="ro-RO"/>
        </w:rPr>
        <w:t>ţ</w:t>
      </w:r>
      <w:r w:rsidR="00DB62DE">
        <w:rPr>
          <w:lang w:val="ro-RO"/>
        </w:rPr>
        <w:t xml:space="preserve">ionat </w:t>
      </w:r>
      <w:r w:rsidR="00DB62DE">
        <w:rPr>
          <w:rFonts w:cs="Arial"/>
          <w:lang w:val="ro-RO"/>
        </w:rPr>
        <w:t>î</w:t>
      </w:r>
      <w:r w:rsidR="00954F0A">
        <w:rPr>
          <w:lang w:val="ro-RO"/>
        </w:rPr>
        <w:t>n tabelul P2b.</w:t>
      </w:r>
    </w:p>
    <w:p w:rsidR="00770B80" w:rsidRDefault="00770B80" w:rsidP="00B370F9">
      <w:pPr>
        <w:rPr>
          <w:lang w:val="ro-RO"/>
        </w:rPr>
      </w:pPr>
    </w:p>
    <w:p w:rsidR="00AE11D3" w:rsidRPr="00E61B50" w:rsidRDefault="00AE11D3" w:rsidP="00B370F9">
      <w:pPr>
        <w:rPr>
          <w:lang w:val="ro-RO"/>
        </w:rPr>
      </w:pPr>
      <w:r w:rsidRPr="00AE11D3">
        <w:rPr>
          <w:lang w:val="ro-RO"/>
        </w:rPr>
        <w:t>În situaţia în care utilizatorii avansaţi caută să realizeze o analiză mai elabora</w:t>
      </w:r>
      <w:r w:rsidR="00DB62DE">
        <w:rPr>
          <w:lang w:val="ro-RO"/>
        </w:rPr>
        <w:t>tă, care necesită o schimbare a parametrilor</w:t>
      </w:r>
      <w:r w:rsidRPr="00AE11D3">
        <w:rPr>
          <w:lang w:val="ro-RO"/>
        </w:rPr>
        <w:t xml:space="preserve"> utilizaţi în cadrul calculelor, se va avea în vedere că un număr de facilități sunt disponibile în acest sens.</w:t>
      </w:r>
    </w:p>
    <w:p w:rsidR="00A34785" w:rsidRPr="00C35556" w:rsidRDefault="00A34785" w:rsidP="00B370F9"/>
    <w:p w:rsidR="00A34785" w:rsidRPr="00C35556" w:rsidRDefault="00A34785" w:rsidP="00B370F9"/>
    <w:p w:rsidR="00B370F9" w:rsidRDefault="00B370F9">
      <w:pPr>
        <w:rPr>
          <w:rFonts w:cs="Arial"/>
          <w:bCs/>
          <w:i/>
          <w:kern w:val="32"/>
          <w:szCs w:val="21"/>
          <w:lang w:val="en-US"/>
        </w:rPr>
        <w:sectPr w:rsidR="00B370F9" w:rsidSect="007955BA">
          <w:endnotePr>
            <w:numFmt w:val="decimal"/>
          </w:endnotePr>
          <w:pgSz w:w="11906" w:h="16838" w:code="9"/>
          <w:pgMar w:top="1440" w:right="1418" w:bottom="1418" w:left="1418" w:header="720" w:footer="851" w:gutter="0"/>
          <w:cols w:space="720"/>
          <w:docGrid w:linePitch="286"/>
        </w:sectPr>
      </w:pPr>
    </w:p>
    <w:tbl>
      <w:tblPr>
        <w:tblW w:w="14175" w:type="dxa"/>
        <w:shd w:val="clear" w:color="auto" w:fill="FFFFFF" w:themeFill="background1"/>
        <w:tblLayout w:type="fixed"/>
        <w:tblCellMar>
          <w:left w:w="0" w:type="dxa"/>
          <w:right w:w="0" w:type="dxa"/>
        </w:tblCellMar>
        <w:tblLook w:val="04A0" w:firstRow="1" w:lastRow="0" w:firstColumn="1" w:lastColumn="0" w:noHBand="0" w:noVBand="1"/>
      </w:tblPr>
      <w:tblGrid>
        <w:gridCol w:w="14175"/>
      </w:tblGrid>
      <w:tr w:rsidR="00B370F9" w:rsidRPr="00702568" w:rsidTr="0035108D">
        <w:tc>
          <w:tcPr>
            <w:tcW w:w="5000" w:type="pct"/>
            <w:shd w:val="clear" w:color="auto" w:fill="FFFFFF" w:themeFill="background1"/>
            <w:noWrap/>
          </w:tcPr>
          <w:p w:rsidR="00B370F9" w:rsidRPr="00702568" w:rsidRDefault="004338EB" w:rsidP="0053469A">
            <w:pPr>
              <w:pStyle w:val="Caption"/>
            </w:pPr>
            <w:r w:rsidRPr="004338EB">
              <w:lastRenderedPageBreak/>
              <w:t>Figura A.1:</w:t>
            </w:r>
            <w:r w:rsidRPr="004338EB">
              <w:tab/>
              <w:t>Prezentarea Metodei agregate de calculare a emisiilor GES</w:t>
            </w:r>
          </w:p>
        </w:tc>
      </w:tr>
      <w:tr w:rsidR="00B370F9" w:rsidRPr="0020427D" w:rsidTr="0035108D">
        <w:tc>
          <w:tcPr>
            <w:tcW w:w="5000" w:type="pct"/>
            <w:shd w:val="clear" w:color="auto" w:fill="FFFFFF" w:themeFill="background1"/>
            <w:noWrap/>
          </w:tcPr>
          <w:p w:rsidR="00B370F9" w:rsidRPr="0020427D" w:rsidRDefault="00B370F9" w:rsidP="00C25800">
            <w:pPr>
              <w:pStyle w:val="GraphicLeft"/>
            </w:pPr>
          </w:p>
        </w:tc>
      </w:tr>
      <w:tr w:rsidR="00B370F9" w:rsidRPr="00702568" w:rsidTr="0035108D">
        <w:tc>
          <w:tcPr>
            <w:tcW w:w="5000" w:type="pct"/>
            <w:shd w:val="clear" w:color="auto" w:fill="FFFFFF" w:themeFill="background1"/>
            <w:noWrap/>
          </w:tcPr>
          <w:p w:rsidR="00B370F9" w:rsidRPr="00702568" w:rsidRDefault="00B370F9" w:rsidP="004338EB">
            <w:pPr>
              <w:pStyle w:val="Source"/>
              <w:ind w:left="0" w:firstLine="0"/>
            </w:pPr>
          </w:p>
        </w:tc>
      </w:tr>
      <w:tr w:rsidR="00B370F9" w:rsidRPr="00702568" w:rsidTr="00C25800">
        <w:tc>
          <w:tcPr>
            <w:tcW w:w="5000" w:type="pct"/>
            <w:shd w:val="clear" w:color="auto" w:fill="FFFFFF" w:themeFill="background1"/>
            <w:noWrap/>
          </w:tcPr>
          <w:p w:rsidR="00B370F9" w:rsidRDefault="00B370F9" w:rsidP="00B370F9">
            <w:pPr>
              <w:spacing w:after="200"/>
            </w:pPr>
            <w:r>
              <w:br w:type="page"/>
            </w:r>
            <w:r w:rsidR="004338EB">
              <w:rPr>
                <w:noProof/>
                <w:lang w:val="ro-RO" w:eastAsia="ro-RO"/>
              </w:rPr>
              <w:drawing>
                <wp:inline distT="0" distB="0" distL="0" distR="0" wp14:anchorId="621140CB">
                  <wp:extent cx="8293080" cy="4339087"/>
                  <wp:effectExtent l="0" t="0" r="0" b="444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313127" cy="4349576"/>
                          </a:xfrm>
                          <a:prstGeom prst="rect">
                            <a:avLst/>
                          </a:prstGeom>
                          <a:noFill/>
                        </pic:spPr>
                      </pic:pic>
                    </a:graphicData>
                  </a:graphic>
                </wp:inline>
              </w:drawing>
            </w:r>
          </w:p>
          <w:p w:rsidR="0053469A" w:rsidRDefault="0053469A" w:rsidP="004F7E26">
            <w:pPr>
              <w:pStyle w:val="Caption"/>
            </w:pPr>
          </w:p>
          <w:p w:rsidR="00900100" w:rsidRPr="00900100" w:rsidRDefault="00900100" w:rsidP="00900100"/>
          <w:p w:rsidR="00B370F9" w:rsidRPr="00702568" w:rsidRDefault="00E261F6" w:rsidP="0053469A">
            <w:pPr>
              <w:pStyle w:val="Caption"/>
            </w:pPr>
            <w:r>
              <w:lastRenderedPageBreak/>
              <w:t>Figura</w:t>
            </w:r>
            <w:r w:rsidR="00B370F9">
              <w:t xml:space="preserve"> </w:t>
            </w:r>
            <w:r w:rsidR="00B952AA">
              <w:t>A</w:t>
            </w:r>
            <w:r w:rsidR="0053469A">
              <w:t>.2</w:t>
            </w:r>
            <w:r w:rsidR="00B370F9">
              <w:t>:</w:t>
            </w:r>
            <w:r w:rsidR="00B370F9">
              <w:tab/>
            </w:r>
            <w:r w:rsidR="0053469A" w:rsidRPr="0053469A">
              <w:t xml:space="preserve">Prezentarea Metodei </w:t>
            </w:r>
            <w:r w:rsidR="0053469A">
              <w:t>dez</w:t>
            </w:r>
            <w:r w:rsidR="0053469A" w:rsidRPr="0053469A">
              <w:t>agregate de calculare a emisiilor GES</w:t>
            </w:r>
          </w:p>
        </w:tc>
      </w:tr>
      <w:tr w:rsidR="00B370F9" w:rsidRPr="0020427D" w:rsidTr="00C25800">
        <w:tc>
          <w:tcPr>
            <w:tcW w:w="5000" w:type="pct"/>
            <w:shd w:val="clear" w:color="auto" w:fill="FFFFFF" w:themeFill="background1"/>
            <w:noWrap/>
          </w:tcPr>
          <w:p w:rsidR="00B370F9" w:rsidRPr="0020427D" w:rsidRDefault="00B370F9" w:rsidP="00C25800">
            <w:pPr>
              <w:pStyle w:val="GraphicLeft"/>
            </w:pPr>
          </w:p>
        </w:tc>
      </w:tr>
      <w:tr w:rsidR="00B370F9" w:rsidRPr="00702568" w:rsidTr="00C25800">
        <w:tc>
          <w:tcPr>
            <w:tcW w:w="5000" w:type="pct"/>
            <w:shd w:val="clear" w:color="auto" w:fill="FFFFFF" w:themeFill="background1"/>
            <w:noWrap/>
          </w:tcPr>
          <w:p w:rsidR="00B370F9" w:rsidRPr="00702568" w:rsidRDefault="00B370F9" w:rsidP="00C25800">
            <w:pPr>
              <w:pStyle w:val="Source"/>
            </w:pPr>
          </w:p>
        </w:tc>
      </w:tr>
    </w:tbl>
    <w:p w:rsidR="00B370F9" w:rsidRDefault="004338EB" w:rsidP="00C25800">
      <w:r>
        <w:rPr>
          <w:noProof/>
          <w:lang w:val="ro-RO" w:eastAsia="ro-RO"/>
        </w:rPr>
        <w:drawing>
          <wp:inline distT="0" distB="0" distL="0" distR="0" wp14:anchorId="7BE9A4B7">
            <wp:extent cx="8031193" cy="4734490"/>
            <wp:effectExtent l="0" t="0" r="825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039335" cy="4739290"/>
                    </a:xfrm>
                    <a:prstGeom prst="rect">
                      <a:avLst/>
                    </a:prstGeom>
                    <a:noFill/>
                  </pic:spPr>
                </pic:pic>
              </a:graphicData>
            </a:graphic>
          </wp:inline>
        </w:drawing>
      </w:r>
    </w:p>
    <w:sdt>
      <w:sdtPr>
        <w:alias w:val="Locked Section Break"/>
        <w:tag w:val="Locked Section Break"/>
        <w:id w:val="2016031632"/>
        <w:lock w:val="contentLocked"/>
        <w:showingPlcHdr/>
      </w:sdtPr>
      <w:sdtEndPr/>
      <w:sdtContent>
        <w:p w:rsidR="00B370F9" w:rsidRDefault="00B370F9">
          <w:pPr>
            <w:rPr>
              <w:rFonts w:cs="Arial"/>
              <w:bCs/>
              <w:i/>
              <w:kern w:val="32"/>
              <w:szCs w:val="21"/>
              <w:lang w:val="en-US"/>
            </w:rPr>
          </w:pPr>
          <w:r>
            <w:t xml:space="preserve"> </w:t>
          </w:r>
        </w:p>
      </w:sdtContent>
    </w:sdt>
    <w:p w:rsidR="00B370F9" w:rsidRDefault="00B370F9" w:rsidP="00B370F9">
      <w:pPr>
        <w:pStyle w:val="JAGLevel2"/>
        <w:keepNext w:val="0"/>
        <w:numPr>
          <w:ilvl w:val="0"/>
          <w:numId w:val="0"/>
        </w:numPr>
        <w:rPr>
          <w:lang w:val="en-US"/>
        </w:rPr>
        <w:sectPr w:rsidR="00B370F9" w:rsidSect="00B370F9">
          <w:headerReference w:type="default" r:id="rId36"/>
          <w:endnotePr>
            <w:numFmt w:val="decimal"/>
          </w:endnotePr>
          <w:pgSz w:w="16838" w:h="11906" w:orient="landscape" w:code="9"/>
          <w:pgMar w:top="1418" w:right="1440" w:bottom="1418" w:left="1418" w:header="720" w:footer="851" w:gutter="0"/>
          <w:cols w:space="720"/>
          <w:docGrid w:linePitch="286"/>
        </w:sectPr>
      </w:pPr>
    </w:p>
    <w:p w:rsidR="00B370F9" w:rsidRPr="00CD0D76" w:rsidRDefault="00B370F9" w:rsidP="00CD0D76">
      <w:pPr>
        <w:rPr>
          <w:i/>
        </w:rPr>
      </w:pPr>
      <w:bookmarkStart w:id="5328" w:name="_Toc452994243"/>
      <w:bookmarkStart w:id="5329" w:name="_Toc453159069"/>
      <w:r w:rsidRPr="00CD0D76">
        <w:rPr>
          <w:i/>
          <w:lang w:val="en-US"/>
        </w:rPr>
        <w:lastRenderedPageBreak/>
        <w:t>A.3</w:t>
      </w:r>
      <w:r>
        <w:rPr>
          <w:lang w:val="en-US"/>
        </w:rPr>
        <w:tab/>
      </w:r>
      <w:r w:rsidRPr="00CD0D76">
        <w:rPr>
          <w:i/>
        </w:rPr>
        <w:t>Val</w:t>
      </w:r>
      <w:bookmarkEnd w:id="5328"/>
      <w:bookmarkEnd w:id="5329"/>
      <w:r w:rsidR="005A6F00" w:rsidRPr="00CD0D76">
        <w:rPr>
          <w:i/>
        </w:rPr>
        <w:t>ori pentru vehicule</w:t>
      </w:r>
      <w:r w:rsidR="00DB5AF9">
        <w:rPr>
          <w:i/>
        </w:rPr>
        <w:t>le</w:t>
      </w:r>
      <w:r w:rsidR="005A6F00" w:rsidRPr="00CD0D76">
        <w:rPr>
          <w:i/>
        </w:rPr>
        <w:t xml:space="preserve"> electrice </w:t>
      </w:r>
    </w:p>
    <w:p w:rsidR="00B370F9" w:rsidRPr="00CD0D76" w:rsidRDefault="00B370F9" w:rsidP="00CD0D76">
      <w:pPr>
        <w:rPr>
          <w:i/>
        </w:rPr>
      </w:pPr>
    </w:p>
    <w:p w:rsidR="005A6F00" w:rsidRDefault="005A6F00" w:rsidP="00B370F9">
      <w:proofErr w:type="gramStart"/>
      <w:r>
        <w:t>Valori</w:t>
      </w:r>
      <w:r w:rsidR="00226207">
        <w:t>le</w:t>
      </w:r>
      <w:r>
        <w:t xml:space="preserve"> predefinite au fost stabilite pentru vehicule</w:t>
      </w:r>
      <w:r w:rsidR="00F86FD2">
        <w:t>le</w:t>
      </w:r>
      <w:r>
        <w:t xml:space="preserve"> electrice</w:t>
      </w:r>
      <w:r w:rsidR="00F86FD2">
        <w:t>,</w:t>
      </w:r>
      <w:r>
        <w:t xml:space="preserve"> pe baza datelor </w:t>
      </w:r>
      <w:r w:rsidR="00DB5AF9">
        <w:t xml:space="preserve">publice </w:t>
      </w:r>
      <w:r>
        <w:t>disponibile pentru sistemele existente.</w:t>
      </w:r>
      <w:proofErr w:type="gramEnd"/>
      <w:r w:rsidR="00226207">
        <w:t xml:space="preserve"> </w:t>
      </w:r>
      <w:r w:rsidR="00226207">
        <w:rPr>
          <w:rFonts w:cs="Arial"/>
        </w:rPr>
        <w:t>Î</w:t>
      </w:r>
      <w:r w:rsidR="00FC2CA8">
        <w:t xml:space="preserve">n principiu, se </w:t>
      </w:r>
      <w:r w:rsidR="00FC2CA8">
        <w:rPr>
          <w:rFonts w:cs="Arial"/>
        </w:rPr>
        <w:t>î</w:t>
      </w:r>
      <w:r>
        <w:t>nregistreaz</w:t>
      </w:r>
      <w:r w:rsidR="00FC2CA8">
        <w:rPr>
          <w:rFonts w:cs="Arial"/>
        </w:rPr>
        <w:t>ă</w:t>
      </w:r>
      <w:r w:rsidR="00467A84">
        <w:t xml:space="preserve"> </w:t>
      </w:r>
      <w:r w:rsidR="00FC2CA8">
        <w:t>o marj</w:t>
      </w:r>
      <w:r w:rsidR="00FC2CA8">
        <w:rPr>
          <w:rFonts w:cs="Arial"/>
        </w:rPr>
        <w:t>ă</w:t>
      </w:r>
      <w:r w:rsidR="00FC2CA8">
        <w:t xml:space="preserve"> ridicat</w:t>
      </w:r>
      <w:r w:rsidR="00FC2CA8">
        <w:rPr>
          <w:rFonts w:cs="Arial"/>
        </w:rPr>
        <w:t>ă</w:t>
      </w:r>
      <w:r w:rsidR="00FC2CA8">
        <w:t xml:space="preserve"> pentru varia</w:t>
      </w:r>
      <w:r w:rsidR="00FC2CA8">
        <w:rPr>
          <w:rFonts w:cs="Arial"/>
        </w:rPr>
        <w:t>ţ</w:t>
      </w:r>
      <w:r>
        <w:t xml:space="preserve">ii </w:t>
      </w:r>
      <w:r w:rsidR="00FC2CA8">
        <w:rPr>
          <w:rFonts w:cs="Arial"/>
        </w:rPr>
        <w:t>î</w:t>
      </w:r>
      <w:r w:rsidR="00FC2CA8">
        <w:t>n cantitatea de energie necesar</w:t>
      </w:r>
      <w:r w:rsidR="00FC2CA8">
        <w:rPr>
          <w:rFonts w:cs="Arial"/>
        </w:rPr>
        <w:t>ă</w:t>
      </w:r>
      <w:r w:rsidR="00226207" w:rsidRPr="00226207">
        <w:t>/</w:t>
      </w:r>
      <w:r w:rsidR="00F86FD2">
        <w:t>kilometru</w:t>
      </w:r>
      <w:r w:rsidR="00467A84">
        <w:t>,</w:t>
      </w:r>
      <w:r w:rsidR="00FC2CA8">
        <w:t xml:space="preserve"> </w:t>
      </w:r>
      <w:r w:rsidR="00FC2CA8">
        <w:rPr>
          <w:rFonts w:cs="Arial"/>
        </w:rPr>
        <w:t>î</w:t>
      </w:r>
      <w:r w:rsidR="00467A84">
        <w:t xml:space="preserve">n special pentru transportul public deoarece acesta </w:t>
      </w:r>
      <w:proofErr w:type="gramStart"/>
      <w:r w:rsidR="00467A84">
        <w:t>este</w:t>
      </w:r>
      <w:proofErr w:type="gramEnd"/>
      <w:r w:rsidR="00467A84">
        <w:t xml:space="preserve"> foarte dependent de profilul traseului (de exemplu, </w:t>
      </w:r>
      <w:r w:rsidR="00FC2CA8">
        <w:rPr>
          <w:rFonts w:cs="Arial"/>
        </w:rPr>
        <w:t>î</w:t>
      </w:r>
      <w:r w:rsidR="00467A84">
        <w:t>nclinarea</w:t>
      </w:r>
      <w:r w:rsidR="00DB5AF9">
        <w:t xml:space="preserve"> traseului</w:t>
      </w:r>
      <w:r w:rsidR="00467A84">
        <w:t>)</w:t>
      </w:r>
      <w:r w:rsidR="00FC2CA8">
        <w:t>, num</w:t>
      </w:r>
      <w:r w:rsidR="00FC2CA8">
        <w:rPr>
          <w:rFonts w:cs="Arial"/>
        </w:rPr>
        <w:t>ă</w:t>
      </w:r>
      <w:r w:rsidR="00FC2CA8">
        <w:t>rul pasagerilor, num</w:t>
      </w:r>
      <w:r w:rsidR="00FC2CA8">
        <w:rPr>
          <w:rFonts w:cs="Arial"/>
        </w:rPr>
        <w:t>ă</w:t>
      </w:r>
      <w:r w:rsidR="00FC2CA8">
        <w:t>rul de opriri (sta</w:t>
      </w:r>
      <w:r w:rsidR="00FC2CA8">
        <w:rPr>
          <w:rFonts w:cs="Arial"/>
        </w:rPr>
        <w:t>ţ</w:t>
      </w:r>
      <w:r w:rsidR="00FC2CA8">
        <w:t xml:space="preserve">ii) </w:t>
      </w:r>
      <w:r w:rsidR="00FC2CA8">
        <w:rPr>
          <w:rFonts w:cs="Arial"/>
        </w:rPr>
        <w:t>ş</w:t>
      </w:r>
      <w:r w:rsidR="00FC2CA8">
        <w:t>i cerin</w:t>
      </w:r>
      <w:r w:rsidR="00FC2CA8">
        <w:rPr>
          <w:rFonts w:cs="Arial"/>
        </w:rPr>
        <w:t>ţ</w:t>
      </w:r>
      <w:r w:rsidR="00467A84">
        <w:t>ele privind introducerea sistemelor de climatizare la bordul vehicule</w:t>
      </w:r>
      <w:r w:rsidR="00FC2CA8">
        <w:t xml:space="preserve">lor. Utilizatorii sunt </w:t>
      </w:r>
      <w:r w:rsidR="00FC2CA8">
        <w:rPr>
          <w:rFonts w:cs="Arial"/>
        </w:rPr>
        <w:t>î</w:t>
      </w:r>
      <w:r w:rsidR="00FC2CA8">
        <w:t>ncuraja</w:t>
      </w:r>
      <w:r w:rsidR="00FC2CA8">
        <w:rPr>
          <w:rFonts w:cs="Arial"/>
        </w:rPr>
        <w:t>ţ</w:t>
      </w:r>
      <w:r w:rsidR="00FC2CA8">
        <w:t xml:space="preserve">i </w:t>
      </w:r>
      <w:proofErr w:type="gramStart"/>
      <w:r w:rsidR="00FC2CA8">
        <w:t>s</w:t>
      </w:r>
      <w:r w:rsidR="00FC2CA8">
        <w:rPr>
          <w:rFonts w:cs="Arial"/>
        </w:rPr>
        <w:t>ă</w:t>
      </w:r>
      <w:proofErr w:type="gramEnd"/>
      <w:r w:rsidR="00FC2CA8">
        <w:t xml:space="preserve"> introduc</w:t>
      </w:r>
      <w:r w:rsidR="00FC2CA8">
        <w:rPr>
          <w:rFonts w:cs="Arial"/>
        </w:rPr>
        <w:t>ă</w:t>
      </w:r>
      <w:r w:rsidR="00467A84">
        <w:t xml:space="preserve"> rate relevante</w:t>
      </w:r>
      <w:r w:rsidR="00226207">
        <w:t xml:space="preserve">, </w:t>
      </w:r>
      <w:r w:rsidR="00226207">
        <w:rPr>
          <w:rFonts w:cs="Arial"/>
        </w:rPr>
        <w:t>î</w:t>
      </w:r>
      <w:r w:rsidR="00226207">
        <w:t>n situa</w:t>
      </w:r>
      <w:r w:rsidR="00226207">
        <w:rPr>
          <w:rFonts w:cs="Arial"/>
        </w:rPr>
        <w:t>ţ</w:t>
      </w:r>
      <w:r w:rsidR="00226207">
        <w:t xml:space="preserve">ia </w:t>
      </w:r>
      <w:r w:rsidR="00226207">
        <w:rPr>
          <w:rFonts w:cs="Arial"/>
        </w:rPr>
        <w:t>î</w:t>
      </w:r>
      <w:r w:rsidR="00D47037">
        <w:t>n care</w:t>
      </w:r>
      <w:r w:rsidR="00467A84">
        <w:t xml:space="preserve"> aceste</w:t>
      </w:r>
      <w:r w:rsidR="00D47037">
        <w:t>a sunt recunoscute c</w:t>
      </w:r>
      <w:r w:rsidR="00D47037">
        <w:rPr>
          <w:rFonts w:cs="Arial"/>
        </w:rPr>
        <w:t>ă</w:t>
      </w:r>
      <w:r w:rsidR="00AE31B8">
        <w:t xml:space="preserve"> </w:t>
      </w:r>
      <w:r w:rsidR="00D47037">
        <w:rPr>
          <w:rFonts w:cs="Arial"/>
        </w:rPr>
        <w:t>î</w:t>
      </w:r>
      <w:r w:rsidR="00D47037">
        <w:t>mbun</w:t>
      </w:r>
      <w:r w:rsidR="00D47037">
        <w:rPr>
          <w:rFonts w:cs="Arial"/>
        </w:rPr>
        <w:t>ă</w:t>
      </w:r>
      <w:r w:rsidR="00D47037">
        <w:t>t</w:t>
      </w:r>
      <w:r w:rsidR="00D47037">
        <w:rPr>
          <w:rFonts w:cs="Arial"/>
        </w:rPr>
        <w:t>ăţ</w:t>
      </w:r>
      <w:r w:rsidR="00D47037">
        <w:t xml:space="preserve">esc </w:t>
      </w:r>
      <w:r w:rsidR="00226207">
        <w:t xml:space="preserve">semnificativ </w:t>
      </w:r>
      <w:r w:rsidR="00D47037">
        <w:t>acurate</w:t>
      </w:r>
      <w:r w:rsidR="00D47037">
        <w:rPr>
          <w:rFonts w:cs="Arial"/>
        </w:rPr>
        <w:t>ţ</w:t>
      </w:r>
      <w:r w:rsidR="00467A84">
        <w:t>ea calculelor.</w:t>
      </w:r>
    </w:p>
    <w:p w:rsidR="00226207" w:rsidRDefault="00226207" w:rsidP="00B370F9"/>
    <w:p w:rsidR="00467A84" w:rsidRDefault="00467A84" w:rsidP="00B370F9">
      <w:r>
        <w:t xml:space="preserve">Unde a fost posibil, au fost folosite </w:t>
      </w:r>
      <w:r w:rsidR="00D47037">
        <w:t>v</w:t>
      </w:r>
      <w:r>
        <w:t>alor</w:t>
      </w:r>
      <w:r w:rsidR="00D47037">
        <w:t>i predefinite pentru Rom</w:t>
      </w:r>
      <w:r w:rsidR="00D47037">
        <w:rPr>
          <w:rFonts w:cs="Arial"/>
        </w:rPr>
        <w:t>â</w:t>
      </w:r>
      <w:r>
        <w:t>nia</w:t>
      </w:r>
      <w:r w:rsidR="00D47037">
        <w:t>, dar</w:t>
      </w:r>
      <w:r>
        <w:t xml:space="preserve"> </w:t>
      </w:r>
      <w:r w:rsidR="00D47037">
        <w:t>o varietate</w:t>
      </w:r>
      <w:r>
        <w:t xml:space="preserve"> de</w:t>
      </w:r>
      <w:r w:rsidR="00D47037">
        <w:t xml:space="preserve"> alte</w:t>
      </w:r>
      <w:r>
        <w:t xml:space="preserve"> </w:t>
      </w:r>
      <w:proofErr w:type="gramStart"/>
      <w:r>
        <w:t>rate  au</w:t>
      </w:r>
      <w:proofErr w:type="gramEnd"/>
      <w:r>
        <w:t xml:space="preserve"> fost prez</w:t>
      </w:r>
      <w:r w:rsidR="00D47037">
        <w:t xml:space="preserve">entate </w:t>
      </w:r>
      <w:r w:rsidR="00D47037">
        <w:rPr>
          <w:rFonts w:cs="Arial"/>
        </w:rPr>
        <w:t>î</w:t>
      </w:r>
      <w:r>
        <w:t>n cadrul instrumentului de analiza</w:t>
      </w:r>
      <w:r w:rsidR="00D47037">
        <w:t xml:space="preserve">. </w:t>
      </w:r>
      <w:proofErr w:type="gramStart"/>
      <w:r w:rsidR="00D47037">
        <w:t>De exemplu, pentru vehiculele</w:t>
      </w:r>
      <w:r>
        <w:t xml:space="preserve"> electrice, valoarea pentru </w:t>
      </w:r>
      <w:r w:rsidRPr="00467A84">
        <w:t>kWh/km</w:t>
      </w:r>
      <w:r>
        <w:t xml:space="preserve"> a fost prelua</w:t>
      </w:r>
      <w:r w:rsidR="00D47037">
        <w:t>t</w:t>
      </w:r>
      <w:r w:rsidR="00D47037">
        <w:rPr>
          <w:rFonts w:cs="Arial"/>
        </w:rPr>
        <w:t>ă</w:t>
      </w:r>
      <w:r>
        <w:t xml:space="preserve"> din baza de date </w:t>
      </w:r>
      <w:r w:rsidRPr="00467A84">
        <w:t>WebTAG</w:t>
      </w:r>
      <w:r w:rsidR="00226207">
        <w:t xml:space="preserve"> (Marea Britanie)</w:t>
      </w:r>
      <w:r>
        <w:t>.</w:t>
      </w:r>
      <w:proofErr w:type="gramEnd"/>
    </w:p>
    <w:p w:rsidR="005A6F00" w:rsidRDefault="005A6F00" w:rsidP="00B370F9"/>
    <w:p w:rsidR="00B370F9" w:rsidRDefault="00B370F9" w:rsidP="00B370F9"/>
    <w:p w:rsidR="00B370F9" w:rsidRPr="00B370F9" w:rsidRDefault="00D47037" w:rsidP="00B370F9">
      <w:pPr>
        <w:pStyle w:val="Caption"/>
        <w:spacing w:before="0"/>
        <w:rPr>
          <w:b w:val="0"/>
          <w:i/>
        </w:rPr>
      </w:pPr>
      <w:r>
        <w:rPr>
          <w:b w:val="0"/>
          <w:i/>
        </w:rPr>
        <w:t>Tabel:</w:t>
      </w:r>
      <w:r>
        <w:rPr>
          <w:b w:val="0"/>
          <w:i/>
        </w:rPr>
        <w:tab/>
        <w:t>Lista de referin</w:t>
      </w:r>
      <w:r>
        <w:rPr>
          <w:rFonts w:cs="Arial"/>
          <w:b w:val="0"/>
          <w:i/>
        </w:rPr>
        <w:t>ţ</w:t>
      </w:r>
      <w:r>
        <w:rPr>
          <w:b w:val="0"/>
          <w:i/>
        </w:rPr>
        <w:t>e pentru Vehicule electrice</w:t>
      </w:r>
    </w:p>
    <w:tbl>
      <w:tblPr>
        <w:tblStyle w:val="MottMacTable"/>
        <w:tblW w:w="9460" w:type="dxa"/>
        <w:tblInd w:w="108" w:type="dxa"/>
        <w:tblLayout w:type="fixed"/>
        <w:tblLook w:val="04A0" w:firstRow="1" w:lastRow="0" w:firstColumn="1" w:lastColumn="0" w:noHBand="0" w:noVBand="1"/>
      </w:tblPr>
      <w:tblGrid>
        <w:gridCol w:w="2552"/>
        <w:gridCol w:w="1559"/>
        <w:gridCol w:w="5349"/>
      </w:tblGrid>
      <w:tr w:rsidR="00B370F9" w:rsidRPr="00B370F9" w:rsidTr="00C25800">
        <w:trPr>
          <w:cnfStyle w:val="100000000000" w:firstRow="1" w:lastRow="0" w:firstColumn="0" w:lastColumn="0" w:oddVBand="0" w:evenVBand="0" w:oddHBand="0" w:evenHBand="0" w:firstRowFirstColumn="0" w:firstRowLastColumn="0" w:lastRowFirstColumn="0" w:lastRowLastColumn="0"/>
          <w:tblHeader/>
        </w:trPr>
        <w:tc>
          <w:tcPr>
            <w:tcW w:w="1349" w:type="pct"/>
            <w:tcBorders>
              <w:top w:val="single" w:sz="4" w:space="0" w:color="80A1B6"/>
              <w:left w:val="nil"/>
              <w:bottom w:val="single" w:sz="4" w:space="0" w:color="80A1B6"/>
              <w:right w:val="nil"/>
            </w:tcBorders>
            <w:shd w:val="clear" w:color="auto" w:fill="80A1B6"/>
            <w:vAlign w:val="bottom"/>
          </w:tcPr>
          <w:p w:rsidR="00B370F9" w:rsidRPr="00B370F9" w:rsidRDefault="00D47037" w:rsidP="00C25800">
            <w:pPr>
              <w:pStyle w:val="TableHeadingLeft"/>
              <w:rPr>
                <w:rFonts w:ascii="Arial" w:hAnsi="Arial"/>
                <w:sz w:val="21"/>
                <w:szCs w:val="21"/>
              </w:rPr>
            </w:pPr>
            <w:r>
              <w:rPr>
                <w:rFonts w:ascii="Arial" w:hAnsi="Arial"/>
                <w:sz w:val="21"/>
                <w:szCs w:val="21"/>
              </w:rPr>
              <w:t>Loca</w:t>
            </w:r>
            <w:r>
              <w:rPr>
                <w:rFonts w:ascii="Arial" w:hAnsi="Arial" w:cs="Arial"/>
                <w:sz w:val="21"/>
                <w:szCs w:val="21"/>
              </w:rPr>
              <w:t>ţ</w:t>
            </w:r>
            <w:r w:rsidR="00B370F9" w:rsidRPr="00B370F9">
              <w:rPr>
                <w:rFonts w:ascii="Arial" w:hAnsi="Arial"/>
                <w:sz w:val="21"/>
                <w:szCs w:val="21"/>
              </w:rPr>
              <w:t>i</w:t>
            </w:r>
            <w:r>
              <w:rPr>
                <w:rFonts w:ascii="Arial" w:hAnsi="Arial"/>
                <w:sz w:val="21"/>
                <w:szCs w:val="21"/>
              </w:rPr>
              <w:t>a</w:t>
            </w:r>
          </w:p>
        </w:tc>
        <w:tc>
          <w:tcPr>
            <w:tcW w:w="824" w:type="pct"/>
            <w:tcBorders>
              <w:top w:val="single" w:sz="4" w:space="0" w:color="80A1B6"/>
              <w:left w:val="nil"/>
              <w:bottom w:val="single" w:sz="4" w:space="0" w:color="80A1B6"/>
              <w:right w:val="nil"/>
            </w:tcBorders>
            <w:shd w:val="clear" w:color="auto" w:fill="80A1B6"/>
            <w:vAlign w:val="bottom"/>
          </w:tcPr>
          <w:p w:rsidR="00B370F9" w:rsidRPr="00B370F9" w:rsidRDefault="00D47037" w:rsidP="00C25800">
            <w:pPr>
              <w:pStyle w:val="TableHeadingRight"/>
              <w:jc w:val="left"/>
              <w:rPr>
                <w:rFonts w:ascii="Arial" w:hAnsi="Arial"/>
                <w:sz w:val="21"/>
                <w:szCs w:val="21"/>
              </w:rPr>
            </w:pPr>
            <w:r>
              <w:rPr>
                <w:rFonts w:ascii="Arial" w:hAnsi="Arial"/>
                <w:sz w:val="21"/>
                <w:szCs w:val="21"/>
              </w:rPr>
              <w:t xml:space="preserve">Valoarea </w:t>
            </w:r>
            <w:r w:rsidR="00B370F9" w:rsidRPr="00B370F9">
              <w:rPr>
                <w:rFonts w:ascii="Arial" w:hAnsi="Arial"/>
                <w:sz w:val="21"/>
                <w:szCs w:val="21"/>
              </w:rPr>
              <w:t>kWh/km</w:t>
            </w:r>
          </w:p>
        </w:tc>
        <w:tc>
          <w:tcPr>
            <w:tcW w:w="2827" w:type="pct"/>
            <w:tcBorders>
              <w:top w:val="single" w:sz="4" w:space="0" w:color="80A1B6"/>
              <w:left w:val="nil"/>
              <w:bottom w:val="single" w:sz="4" w:space="0" w:color="80A1B6"/>
              <w:right w:val="nil"/>
            </w:tcBorders>
            <w:shd w:val="clear" w:color="auto" w:fill="80A1B6"/>
            <w:vAlign w:val="bottom"/>
          </w:tcPr>
          <w:p w:rsidR="00B370F9" w:rsidRPr="00B370F9" w:rsidRDefault="00D47037" w:rsidP="00C25800">
            <w:pPr>
              <w:pStyle w:val="TableHeadingRight"/>
              <w:jc w:val="left"/>
              <w:rPr>
                <w:rFonts w:ascii="Arial" w:hAnsi="Arial"/>
                <w:sz w:val="21"/>
                <w:szCs w:val="21"/>
              </w:rPr>
            </w:pPr>
            <w:r>
              <w:rPr>
                <w:rFonts w:ascii="Arial" w:hAnsi="Arial"/>
                <w:sz w:val="21"/>
                <w:szCs w:val="21"/>
              </w:rPr>
              <w:t>Referin</w:t>
            </w:r>
            <w:r>
              <w:rPr>
                <w:rFonts w:ascii="Arial" w:hAnsi="Arial" w:cs="Arial"/>
                <w:sz w:val="21"/>
                <w:szCs w:val="21"/>
              </w:rPr>
              <w:t>ţ</w:t>
            </w:r>
            <w:r>
              <w:rPr>
                <w:rFonts w:ascii="Arial" w:hAnsi="Arial"/>
                <w:sz w:val="21"/>
                <w:szCs w:val="21"/>
              </w:rPr>
              <w:t>e</w:t>
            </w:r>
          </w:p>
        </w:tc>
      </w:tr>
      <w:tr w:rsidR="00B370F9" w:rsidRPr="00B370F9" w:rsidTr="00C25800">
        <w:tc>
          <w:tcPr>
            <w:tcW w:w="1349" w:type="pct"/>
          </w:tcPr>
          <w:p w:rsidR="00B370F9" w:rsidRPr="00B370F9" w:rsidRDefault="00D47037" w:rsidP="00C25800">
            <w:pPr>
              <w:pStyle w:val="TableTextLeft"/>
              <w:rPr>
                <w:rFonts w:ascii="Arial" w:hAnsi="Arial"/>
                <w:b/>
                <w:sz w:val="21"/>
                <w:szCs w:val="21"/>
              </w:rPr>
            </w:pPr>
            <w:r>
              <w:rPr>
                <w:rFonts w:ascii="Arial" w:hAnsi="Arial"/>
                <w:b/>
                <w:sz w:val="21"/>
                <w:szCs w:val="21"/>
              </w:rPr>
              <w:t>Troleibuz</w:t>
            </w:r>
          </w:p>
        </w:tc>
        <w:tc>
          <w:tcPr>
            <w:tcW w:w="824" w:type="pct"/>
          </w:tcPr>
          <w:p w:rsidR="00B370F9" w:rsidRPr="00B370F9" w:rsidRDefault="00B370F9" w:rsidP="00C25800">
            <w:pPr>
              <w:pStyle w:val="TableTextRight"/>
              <w:jc w:val="left"/>
              <w:rPr>
                <w:rFonts w:ascii="Arial" w:hAnsi="Arial"/>
                <w:sz w:val="21"/>
                <w:szCs w:val="21"/>
              </w:rPr>
            </w:pPr>
          </w:p>
        </w:tc>
        <w:tc>
          <w:tcPr>
            <w:tcW w:w="2827" w:type="pct"/>
          </w:tcPr>
          <w:p w:rsidR="00B370F9" w:rsidRPr="00B370F9" w:rsidRDefault="00B370F9" w:rsidP="00C25800">
            <w:pPr>
              <w:pStyle w:val="TableTextRight"/>
              <w:jc w:val="left"/>
              <w:rPr>
                <w:rFonts w:ascii="Arial" w:hAnsi="Arial"/>
                <w:sz w:val="21"/>
                <w:szCs w:val="21"/>
              </w:rPr>
            </w:pPr>
          </w:p>
        </w:tc>
      </w:tr>
      <w:tr w:rsidR="00B370F9" w:rsidRPr="00B370F9" w:rsidTr="00C25800">
        <w:tc>
          <w:tcPr>
            <w:tcW w:w="1349" w:type="pct"/>
          </w:tcPr>
          <w:p w:rsidR="00B370F9" w:rsidRPr="00B370F9" w:rsidRDefault="00D47037" w:rsidP="00C25800">
            <w:pPr>
              <w:pStyle w:val="TableTextLeft"/>
              <w:rPr>
                <w:rFonts w:ascii="Arial" w:hAnsi="Arial"/>
                <w:sz w:val="21"/>
                <w:szCs w:val="21"/>
              </w:rPr>
            </w:pPr>
            <w:r>
              <w:rPr>
                <w:rFonts w:ascii="Arial" w:hAnsi="Arial"/>
                <w:sz w:val="21"/>
                <w:szCs w:val="21"/>
              </w:rPr>
              <w:t>Bucure</w:t>
            </w:r>
            <w:r>
              <w:rPr>
                <w:rFonts w:ascii="Arial" w:hAnsi="Arial" w:cs="Arial"/>
                <w:sz w:val="21"/>
                <w:szCs w:val="21"/>
              </w:rPr>
              <w:t>ş</w:t>
            </w:r>
            <w:r>
              <w:rPr>
                <w:rFonts w:ascii="Arial" w:hAnsi="Arial"/>
                <w:sz w:val="21"/>
                <w:szCs w:val="21"/>
              </w:rPr>
              <w:t>ti</w:t>
            </w:r>
          </w:p>
        </w:tc>
        <w:tc>
          <w:tcPr>
            <w:tcW w:w="824" w:type="pct"/>
          </w:tcPr>
          <w:p w:rsidR="00B370F9" w:rsidRPr="00B370F9" w:rsidRDefault="00B370F9" w:rsidP="00C25800">
            <w:pPr>
              <w:pStyle w:val="TableTextRight"/>
              <w:jc w:val="left"/>
              <w:rPr>
                <w:rFonts w:ascii="Arial" w:hAnsi="Arial"/>
                <w:sz w:val="21"/>
                <w:szCs w:val="21"/>
              </w:rPr>
            </w:pPr>
            <w:r w:rsidRPr="00B370F9">
              <w:rPr>
                <w:rFonts w:ascii="Arial" w:hAnsi="Arial"/>
                <w:sz w:val="21"/>
                <w:szCs w:val="21"/>
              </w:rPr>
              <w:t>1.82 (12</w:t>
            </w:r>
            <w:r w:rsidR="00954F0A">
              <w:rPr>
                <w:rFonts w:ascii="Arial" w:hAnsi="Arial"/>
                <w:sz w:val="21"/>
                <w:szCs w:val="21"/>
              </w:rPr>
              <w:t xml:space="preserve"> </w:t>
            </w:r>
            <w:r w:rsidRPr="00E54BAF">
              <w:rPr>
                <w:rFonts w:ascii="Arial" w:hAnsi="Arial"/>
                <w:sz w:val="21"/>
                <w:szCs w:val="21"/>
              </w:rPr>
              <w:t>m</w:t>
            </w:r>
            <w:r w:rsidR="0053469A">
              <w:rPr>
                <w:rFonts w:ascii="Arial" w:hAnsi="Arial"/>
                <w:sz w:val="21"/>
                <w:szCs w:val="21"/>
              </w:rPr>
              <w:t xml:space="preserve"> lungime</w:t>
            </w:r>
            <w:r w:rsidRPr="00B370F9">
              <w:rPr>
                <w:rFonts w:ascii="Arial" w:hAnsi="Arial"/>
                <w:sz w:val="21"/>
                <w:szCs w:val="21"/>
              </w:rPr>
              <w:t>)</w:t>
            </w:r>
          </w:p>
        </w:tc>
        <w:tc>
          <w:tcPr>
            <w:tcW w:w="2827" w:type="pct"/>
          </w:tcPr>
          <w:p w:rsidR="00B370F9" w:rsidRPr="00B370F9" w:rsidRDefault="00B370F9" w:rsidP="00C25800">
            <w:pPr>
              <w:pStyle w:val="TableTextRight"/>
              <w:jc w:val="left"/>
              <w:rPr>
                <w:rFonts w:ascii="Arial" w:hAnsi="Arial"/>
                <w:sz w:val="21"/>
                <w:szCs w:val="21"/>
              </w:rPr>
            </w:pPr>
            <w:r w:rsidRPr="00B370F9">
              <w:rPr>
                <w:rFonts w:ascii="Arial" w:hAnsi="Arial"/>
                <w:sz w:val="21"/>
                <w:szCs w:val="21"/>
              </w:rPr>
              <w:t>http://www.urtp.ro/library/2014-11/2/6_niculae-dobos_ctp_cluj-napoca.pdf</w:t>
            </w:r>
          </w:p>
        </w:tc>
      </w:tr>
      <w:tr w:rsidR="00B370F9" w:rsidRPr="00B370F9" w:rsidTr="00C25800">
        <w:tc>
          <w:tcPr>
            <w:tcW w:w="1349" w:type="pct"/>
          </w:tcPr>
          <w:p w:rsidR="00B370F9" w:rsidRPr="00B370F9" w:rsidRDefault="00B370F9" w:rsidP="00C25800">
            <w:pPr>
              <w:pStyle w:val="TableTextLeft"/>
              <w:rPr>
                <w:rFonts w:ascii="Arial" w:hAnsi="Arial"/>
                <w:sz w:val="21"/>
                <w:szCs w:val="21"/>
              </w:rPr>
            </w:pPr>
            <w:r w:rsidRPr="00B370F9">
              <w:rPr>
                <w:rFonts w:ascii="Arial" w:hAnsi="Arial"/>
                <w:sz w:val="21"/>
                <w:szCs w:val="21"/>
              </w:rPr>
              <w:t>Landskrona</w:t>
            </w:r>
          </w:p>
        </w:tc>
        <w:tc>
          <w:tcPr>
            <w:tcW w:w="824" w:type="pct"/>
          </w:tcPr>
          <w:p w:rsidR="00B370F9" w:rsidRPr="00B370F9" w:rsidRDefault="00B370F9" w:rsidP="00C25800">
            <w:pPr>
              <w:pStyle w:val="TableTextRight"/>
              <w:jc w:val="left"/>
              <w:rPr>
                <w:rFonts w:ascii="Arial" w:hAnsi="Arial"/>
                <w:sz w:val="21"/>
                <w:szCs w:val="21"/>
              </w:rPr>
            </w:pPr>
            <w:r w:rsidRPr="00B370F9">
              <w:rPr>
                <w:rFonts w:ascii="Arial" w:hAnsi="Arial"/>
                <w:sz w:val="21"/>
                <w:szCs w:val="21"/>
              </w:rPr>
              <w:t>1.80 (12</w:t>
            </w:r>
            <w:r w:rsidR="00954F0A">
              <w:rPr>
                <w:rFonts w:ascii="Arial" w:hAnsi="Arial"/>
                <w:sz w:val="21"/>
                <w:szCs w:val="21"/>
              </w:rPr>
              <w:t xml:space="preserve"> </w:t>
            </w:r>
            <w:r w:rsidRPr="00E54BAF">
              <w:rPr>
                <w:rFonts w:ascii="Arial" w:hAnsi="Arial"/>
                <w:sz w:val="21"/>
                <w:szCs w:val="21"/>
              </w:rPr>
              <w:t>m</w:t>
            </w:r>
            <w:r w:rsidR="0053469A">
              <w:rPr>
                <w:rFonts w:ascii="Arial" w:hAnsi="Arial"/>
                <w:sz w:val="21"/>
                <w:szCs w:val="21"/>
              </w:rPr>
              <w:t xml:space="preserve"> lungime</w:t>
            </w:r>
            <w:r w:rsidRPr="00B370F9">
              <w:rPr>
                <w:rFonts w:ascii="Arial" w:hAnsi="Arial"/>
                <w:sz w:val="21"/>
                <w:szCs w:val="21"/>
              </w:rPr>
              <w:t>)</w:t>
            </w:r>
          </w:p>
        </w:tc>
        <w:tc>
          <w:tcPr>
            <w:tcW w:w="2827" w:type="pct"/>
          </w:tcPr>
          <w:p w:rsidR="00B370F9" w:rsidRPr="00B370F9" w:rsidRDefault="00B370F9" w:rsidP="00C25800">
            <w:pPr>
              <w:pStyle w:val="TableTextRight"/>
              <w:jc w:val="left"/>
              <w:rPr>
                <w:rFonts w:ascii="Arial" w:hAnsi="Arial"/>
                <w:sz w:val="21"/>
                <w:szCs w:val="21"/>
              </w:rPr>
            </w:pPr>
            <w:r w:rsidRPr="00B370F9">
              <w:rPr>
                <w:rFonts w:ascii="Arial" w:hAnsi="Arial"/>
                <w:sz w:val="21"/>
                <w:szCs w:val="21"/>
              </w:rPr>
              <w:t>http://www.tbus.org.uk/Anderson_Landskrona.pdf</w:t>
            </w:r>
          </w:p>
        </w:tc>
      </w:tr>
      <w:tr w:rsidR="00B370F9" w:rsidRPr="00B370F9" w:rsidTr="00C25800">
        <w:tc>
          <w:tcPr>
            <w:tcW w:w="1349" w:type="pct"/>
          </w:tcPr>
          <w:p w:rsidR="00B370F9" w:rsidRPr="00B370F9" w:rsidRDefault="00B370F9" w:rsidP="00C25800">
            <w:pPr>
              <w:pStyle w:val="TableTextLeft"/>
              <w:rPr>
                <w:rFonts w:ascii="Arial" w:hAnsi="Arial"/>
                <w:sz w:val="21"/>
                <w:szCs w:val="21"/>
              </w:rPr>
            </w:pPr>
            <w:r w:rsidRPr="00B370F9">
              <w:rPr>
                <w:rFonts w:ascii="Arial" w:hAnsi="Arial"/>
                <w:sz w:val="21"/>
                <w:szCs w:val="21"/>
              </w:rPr>
              <w:t>Zurich</w:t>
            </w:r>
          </w:p>
        </w:tc>
        <w:tc>
          <w:tcPr>
            <w:tcW w:w="824" w:type="pct"/>
          </w:tcPr>
          <w:p w:rsidR="00B370F9" w:rsidRPr="00B370F9" w:rsidRDefault="00B370F9" w:rsidP="00C25800">
            <w:pPr>
              <w:pStyle w:val="TableTextRight"/>
              <w:jc w:val="left"/>
              <w:rPr>
                <w:rFonts w:ascii="Arial" w:hAnsi="Arial"/>
                <w:sz w:val="21"/>
                <w:szCs w:val="21"/>
              </w:rPr>
            </w:pPr>
            <w:r w:rsidRPr="00B370F9">
              <w:rPr>
                <w:rFonts w:ascii="Arial" w:hAnsi="Arial"/>
                <w:sz w:val="21"/>
                <w:szCs w:val="21"/>
              </w:rPr>
              <w:t>2.30 (18</w:t>
            </w:r>
            <w:r w:rsidR="00954F0A">
              <w:rPr>
                <w:rFonts w:ascii="Arial" w:hAnsi="Arial"/>
                <w:sz w:val="21"/>
                <w:szCs w:val="21"/>
              </w:rPr>
              <w:t xml:space="preserve"> </w:t>
            </w:r>
            <w:r w:rsidRPr="00B370F9">
              <w:rPr>
                <w:rFonts w:ascii="Arial" w:hAnsi="Arial"/>
                <w:sz w:val="21"/>
                <w:szCs w:val="21"/>
              </w:rPr>
              <w:t>m</w:t>
            </w:r>
            <w:r w:rsidR="0053469A">
              <w:rPr>
                <w:rFonts w:ascii="Arial" w:hAnsi="Arial"/>
                <w:sz w:val="21"/>
                <w:szCs w:val="21"/>
              </w:rPr>
              <w:t xml:space="preserve"> lungime</w:t>
            </w:r>
            <w:r w:rsidRPr="00B370F9">
              <w:rPr>
                <w:rFonts w:ascii="Arial" w:hAnsi="Arial"/>
                <w:sz w:val="21"/>
                <w:szCs w:val="21"/>
              </w:rPr>
              <w:t>)</w:t>
            </w:r>
          </w:p>
        </w:tc>
        <w:tc>
          <w:tcPr>
            <w:tcW w:w="2827" w:type="pct"/>
          </w:tcPr>
          <w:p w:rsidR="00B370F9" w:rsidRPr="00B370F9" w:rsidRDefault="00B370F9" w:rsidP="00C25800">
            <w:pPr>
              <w:pStyle w:val="TableTextRight"/>
              <w:jc w:val="left"/>
              <w:rPr>
                <w:rFonts w:ascii="Arial" w:hAnsi="Arial"/>
                <w:sz w:val="21"/>
                <w:szCs w:val="21"/>
              </w:rPr>
            </w:pPr>
            <w:r w:rsidRPr="00B370F9">
              <w:rPr>
                <w:rFonts w:ascii="Arial" w:hAnsi="Arial"/>
                <w:sz w:val="21"/>
                <w:szCs w:val="21"/>
              </w:rPr>
              <w:t>http://www.trolley-project.eu/fileadmin/user_upload/Library/ATM_Milan_Trolleybuses_-_Main_Features_and_Experiences.pdf</w:t>
            </w:r>
          </w:p>
        </w:tc>
      </w:tr>
      <w:tr w:rsidR="00B370F9" w:rsidRPr="00B370F9" w:rsidTr="00C25800">
        <w:tc>
          <w:tcPr>
            <w:tcW w:w="1349" w:type="pct"/>
          </w:tcPr>
          <w:p w:rsidR="00B370F9" w:rsidRPr="00B370F9" w:rsidRDefault="00D47037" w:rsidP="00C25800">
            <w:pPr>
              <w:pStyle w:val="TableTextLeft"/>
              <w:rPr>
                <w:rFonts w:ascii="Arial" w:hAnsi="Arial"/>
                <w:sz w:val="21"/>
                <w:szCs w:val="21"/>
              </w:rPr>
            </w:pPr>
            <w:r>
              <w:rPr>
                <w:rFonts w:ascii="Arial" w:hAnsi="Arial"/>
                <w:sz w:val="21"/>
                <w:szCs w:val="21"/>
              </w:rPr>
              <w:t>Sisteme modelate</w:t>
            </w:r>
          </w:p>
        </w:tc>
        <w:tc>
          <w:tcPr>
            <w:tcW w:w="824" w:type="pct"/>
          </w:tcPr>
          <w:p w:rsidR="00B370F9" w:rsidRPr="00B370F9" w:rsidRDefault="00B370F9" w:rsidP="00C25800">
            <w:pPr>
              <w:pStyle w:val="TableTextRight"/>
              <w:jc w:val="left"/>
              <w:rPr>
                <w:rFonts w:ascii="Arial" w:hAnsi="Arial"/>
                <w:sz w:val="21"/>
                <w:szCs w:val="21"/>
              </w:rPr>
            </w:pPr>
            <w:r w:rsidRPr="00B370F9">
              <w:rPr>
                <w:rFonts w:ascii="Arial" w:hAnsi="Arial"/>
                <w:sz w:val="21"/>
                <w:szCs w:val="21"/>
              </w:rPr>
              <w:t>1.9 – 2.55</w:t>
            </w:r>
          </w:p>
        </w:tc>
        <w:tc>
          <w:tcPr>
            <w:tcW w:w="2827" w:type="pct"/>
          </w:tcPr>
          <w:p w:rsidR="00B370F9" w:rsidRPr="00B370F9" w:rsidRDefault="00B370F9" w:rsidP="00C25800">
            <w:pPr>
              <w:pStyle w:val="TableTextRight"/>
              <w:jc w:val="left"/>
              <w:rPr>
                <w:rFonts w:ascii="Arial" w:hAnsi="Arial"/>
                <w:sz w:val="21"/>
                <w:szCs w:val="21"/>
              </w:rPr>
            </w:pPr>
            <w:r w:rsidRPr="00B370F9">
              <w:rPr>
                <w:rFonts w:ascii="Arial" w:hAnsi="Arial"/>
                <w:sz w:val="21"/>
                <w:szCs w:val="21"/>
              </w:rPr>
              <w:t>http://www.zkmgdynia.pl/admin/__pliki__/TROLLEY_ebook_2013_.pdf</w:t>
            </w:r>
          </w:p>
        </w:tc>
      </w:tr>
      <w:tr w:rsidR="00B370F9" w:rsidRPr="00B370F9" w:rsidTr="00C25800">
        <w:tc>
          <w:tcPr>
            <w:tcW w:w="1349" w:type="pct"/>
          </w:tcPr>
          <w:p w:rsidR="00B370F9" w:rsidRPr="00B370F9" w:rsidRDefault="00D47037" w:rsidP="00C25800">
            <w:pPr>
              <w:pStyle w:val="TableTextLeft"/>
              <w:rPr>
                <w:rFonts w:ascii="Arial" w:hAnsi="Arial"/>
                <w:sz w:val="21"/>
                <w:szCs w:val="21"/>
              </w:rPr>
            </w:pPr>
            <w:r>
              <w:rPr>
                <w:rFonts w:ascii="Arial" w:hAnsi="Arial"/>
                <w:b/>
                <w:sz w:val="21"/>
                <w:szCs w:val="21"/>
              </w:rPr>
              <w:t>Autobuze electrice</w:t>
            </w:r>
          </w:p>
        </w:tc>
        <w:tc>
          <w:tcPr>
            <w:tcW w:w="824" w:type="pct"/>
          </w:tcPr>
          <w:p w:rsidR="00B370F9" w:rsidRPr="00B370F9" w:rsidRDefault="00B370F9" w:rsidP="00C25800">
            <w:pPr>
              <w:pStyle w:val="TableTextRight"/>
              <w:jc w:val="left"/>
              <w:rPr>
                <w:rFonts w:ascii="Arial" w:hAnsi="Arial"/>
                <w:sz w:val="21"/>
                <w:szCs w:val="21"/>
              </w:rPr>
            </w:pPr>
          </w:p>
        </w:tc>
        <w:tc>
          <w:tcPr>
            <w:tcW w:w="2827" w:type="pct"/>
          </w:tcPr>
          <w:p w:rsidR="00B370F9" w:rsidRPr="00B370F9" w:rsidRDefault="00B370F9" w:rsidP="00C25800">
            <w:pPr>
              <w:pStyle w:val="TableTextRight"/>
              <w:jc w:val="left"/>
              <w:rPr>
                <w:rFonts w:ascii="Arial" w:hAnsi="Arial"/>
                <w:sz w:val="21"/>
                <w:szCs w:val="21"/>
              </w:rPr>
            </w:pPr>
          </w:p>
        </w:tc>
      </w:tr>
      <w:tr w:rsidR="00B370F9" w:rsidRPr="00B370F9" w:rsidTr="00C25800">
        <w:tc>
          <w:tcPr>
            <w:tcW w:w="1349" w:type="pct"/>
          </w:tcPr>
          <w:p w:rsidR="00B370F9" w:rsidRPr="00B370F9" w:rsidRDefault="00955700" w:rsidP="00C25800">
            <w:pPr>
              <w:pStyle w:val="TableTextLeft"/>
              <w:rPr>
                <w:rFonts w:ascii="Arial" w:hAnsi="Arial"/>
                <w:sz w:val="21"/>
                <w:szCs w:val="21"/>
              </w:rPr>
            </w:pPr>
            <w:r>
              <w:rPr>
                <w:rFonts w:ascii="Arial" w:hAnsi="Arial"/>
                <w:sz w:val="21"/>
                <w:szCs w:val="21"/>
              </w:rPr>
              <w:t>Ljublj</w:t>
            </w:r>
            <w:r w:rsidR="00B370F9" w:rsidRPr="00B370F9">
              <w:rPr>
                <w:rFonts w:ascii="Arial" w:hAnsi="Arial"/>
                <w:sz w:val="21"/>
                <w:szCs w:val="21"/>
              </w:rPr>
              <w:t>an</w:t>
            </w:r>
            <w:r>
              <w:rPr>
                <w:rFonts w:ascii="Arial" w:hAnsi="Arial"/>
                <w:sz w:val="21"/>
                <w:szCs w:val="21"/>
              </w:rPr>
              <w:t>a</w:t>
            </w:r>
          </w:p>
        </w:tc>
        <w:tc>
          <w:tcPr>
            <w:tcW w:w="824" w:type="pct"/>
          </w:tcPr>
          <w:p w:rsidR="00B370F9" w:rsidRPr="00B370F9" w:rsidRDefault="00B370F9" w:rsidP="00C25800">
            <w:pPr>
              <w:pStyle w:val="TableTextRight"/>
              <w:jc w:val="left"/>
              <w:rPr>
                <w:rFonts w:ascii="Arial" w:hAnsi="Arial"/>
                <w:sz w:val="21"/>
                <w:szCs w:val="21"/>
              </w:rPr>
            </w:pPr>
            <w:r w:rsidRPr="00B370F9">
              <w:rPr>
                <w:rFonts w:ascii="Arial" w:hAnsi="Arial"/>
                <w:sz w:val="21"/>
                <w:szCs w:val="21"/>
              </w:rPr>
              <w:t>1.6</w:t>
            </w:r>
          </w:p>
        </w:tc>
        <w:tc>
          <w:tcPr>
            <w:tcW w:w="2827" w:type="pct"/>
          </w:tcPr>
          <w:p w:rsidR="00B370F9" w:rsidRPr="00B370F9" w:rsidRDefault="00B370F9" w:rsidP="00C25800">
            <w:pPr>
              <w:pStyle w:val="TableTextRight"/>
              <w:jc w:val="left"/>
              <w:rPr>
                <w:rFonts w:ascii="Arial" w:hAnsi="Arial"/>
                <w:sz w:val="21"/>
                <w:szCs w:val="21"/>
              </w:rPr>
            </w:pPr>
            <w:r w:rsidRPr="00B370F9">
              <w:rPr>
                <w:rFonts w:ascii="Arial" w:hAnsi="Arial"/>
                <w:sz w:val="21"/>
                <w:szCs w:val="21"/>
              </w:rPr>
              <w:t>http://www.civitas.eu/sites/default/files/documents/cerny_j_electric_buses_ljubljana_final.pdf</w:t>
            </w:r>
          </w:p>
        </w:tc>
      </w:tr>
      <w:tr w:rsidR="00B370F9" w:rsidRPr="00B370F9" w:rsidTr="00C25800">
        <w:tc>
          <w:tcPr>
            <w:tcW w:w="1349" w:type="pct"/>
          </w:tcPr>
          <w:p w:rsidR="00B370F9" w:rsidRPr="00B370F9" w:rsidRDefault="00955700" w:rsidP="00C25800">
            <w:pPr>
              <w:pStyle w:val="TableTextLeft"/>
              <w:rPr>
                <w:rFonts w:ascii="Arial" w:hAnsi="Arial"/>
                <w:sz w:val="21"/>
                <w:szCs w:val="21"/>
              </w:rPr>
            </w:pPr>
            <w:r>
              <w:rPr>
                <w:rFonts w:ascii="Arial" w:hAnsi="Arial"/>
                <w:sz w:val="21"/>
                <w:szCs w:val="21"/>
              </w:rPr>
              <w:t>M</w:t>
            </w:r>
            <w:r w:rsidR="00B370F9" w:rsidRPr="00B370F9">
              <w:rPr>
                <w:rFonts w:ascii="Arial" w:hAnsi="Arial"/>
                <w:sz w:val="21"/>
                <w:szCs w:val="21"/>
              </w:rPr>
              <w:t>unster</w:t>
            </w:r>
          </w:p>
        </w:tc>
        <w:tc>
          <w:tcPr>
            <w:tcW w:w="824" w:type="pct"/>
          </w:tcPr>
          <w:p w:rsidR="00B370F9" w:rsidRPr="00B370F9" w:rsidRDefault="00B370F9" w:rsidP="00C25800">
            <w:pPr>
              <w:pStyle w:val="TableTextRight"/>
              <w:jc w:val="left"/>
              <w:rPr>
                <w:rFonts w:ascii="Arial" w:hAnsi="Arial"/>
                <w:sz w:val="21"/>
                <w:szCs w:val="21"/>
              </w:rPr>
            </w:pPr>
            <w:r w:rsidRPr="00B370F9">
              <w:rPr>
                <w:rFonts w:ascii="Arial" w:hAnsi="Arial"/>
                <w:sz w:val="21"/>
                <w:szCs w:val="21"/>
              </w:rPr>
              <w:t>2,47</w:t>
            </w:r>
          </w:p>
        </w:tc>
        <w:tc>
          <w:tcPr>
            <w:tcW w:w="2827" w:type="pct"/>
          </w:tcPr>
          <w:p w:rsidR="00B370F9" w:rsidRPr="00B370F9" w:rsidRDefault="00B370F9" w:rsidP="00C25800">
            <w:pPr>
              <w:pStyle w:val="TableTextRight"/>
              <w:jc w:val="left"/>
              <w:rPr>
                <w:rFonts w:ascii="Arial" w:hAnsi="Arial"/>
                <w:sz w:val="21"/>
                <w:szCs w:val="21"/>
              </w:rPr>
            </w:pPr>
            <w:r w:rsidRPr="00B370F9">
              <w:rPr>
                <w:rFonts w:ascii="Arial" w:hAnsi="Arial"/>
                <w:sz w:val="21"/>
                <w:szCs w:val="21"/>
              </w:rPr>
              <w:t>www.mdpi.com/1996-1073/8/5/4587/pdf</w:t>
            </w:r>
          </w:p>
        </w:tc>
      </w:tr>
      <w:tr w:rsidR="00B370F9" w:rsidRPr="00B370F9" w:rsidTr="00C25800">
        <w:tc>
          <w:tcPr>
            <w:tcW w:w="1349" w:type="pct"/>
          </w:tcPr>
          <w:p w:rsidR="00B370F9" w:rsidRPr="00B370F9" w:rsidRDefault="00B370F9" w:rsidP="00C25800">
            <w:pPr>
              <w:pStyle w:val="TableTextLeft"/>
              <w:rPr>
                <w:rFonts w:ascii="Arial" w:hAnsi="Arial"/>
                <w:sz w:val="21"/>
                <w:szCs w:val="21"/>
              </w:rPr>
            </w:pPr>
            <w:r w:rsidRPr="00B370F9">
              <w:rPr>
                <w:rFonts w:ascii="Arial" w:hAnsi="Arial"/>
                <w:sz w:val="21"/>
                <w:szCs w:val="21"/>
              </w:rPr>
              <w:t>Landshut</w:t>
            </w:r>
          </w:p>
        </w:tc>
        <w:tc>
          <w:tcPr>
            <w:tcW w:w="824" w:type="pct"/>
          </w:tcPr>
          <w:p w:rsidR="00B370F9" w:rsidRPr="00B370F9" w:rsidRDefault="00B370F9" w:rsidP="00C25800">
            <w:pPr>
              <w:pStyle w:val="TableTextRight"/>
              <w:jc w:val="left"/>
              <w:rPr>
                <w:rFonts w:ascii="Arial" w:hAnsi="Arial"/>
                <w:sz w:val="21"/>
                <w:szCs w:val="21"/>
              </w:rPr>
            </w:pPr>
            <w:r w:rsidRPr="00B370F9">
              <w:rPr>
                <w:rFonts w:ascii="Arial" w:hAnsi="Arial"/>
                <w:sz w:val="21"/>
                <w:szCs w:val="21"/>
              </w:rPr>
              <w:t>2.25 – 2.55</w:t>
            </w:r>
          </w:p>
        </w:tc>
        <w:tc>
          <w:tcPr>
            <w:tcW w:w="2827" w:type="pct"/>
          </w:tcPr>
          <w:p w:rsidR="00B370F9" w:rsidRPr="00B370F9" w:rsidRDefault="00B370F9" w:rsidP="00C25800">
            <w:pPr>
              <w:pStyle w:val="TableTextRight"/>
              <w:jc w:val="left"/>
              <w:rPr>
                <w:rFonts w:ascii="Arial" w:hAnsi="Arial"/>
                <w:sz w:val="21"/>
                <w:szCs w:val="21"/>
              </w:rPr>
            </w:pPr>
            <w:r w:rsidRPr="00B370F9">
              <w:rPr>
                <w:rFonts w:ascii="Arial" w:hAnsi="Arial"/>
                <w:sz w:val="21"/>
                <w:szCs w:val="21"/>
              </w:rPr>
              <w:t>http://www.trolley-project.eu/fileadmin/user_upload/download/University/TROLLEY_Auer_FH_Landshut_energy_consumption_ebus.pdf</w:t>
            </w:r>
          </w:p>
        </w:tc>
      </w:tr>
      <w:tr w:rsidR="00B370F9" w:rsidRPr="00B370F9" w:rsidTr="00C25800">
        <w:tc>
          <w:tcPr>
            <w:tcW w:w="1349" w:type="pct"/>
          </w:tcPr>
          <w:p w:rsidR="00B370F9" w:rsidRPr="00B370F9" w:rsidRDefault="00B370F9" w:rsidP="00C25800">
            <w:pPr>
              <w:pStyle w:val="TableTextLeft"/>
              <w:rPr>
                <w:rFonts w:ascii="Arial" w:hAnsi="Arial"/>
                <w:sz w:val="21"/>
                <w:szCs w:val="21"/>
              </w:rPr>
            </w:pPr>
            <w:r w:rsidRPr="00B370F9">
              <w:rPr>
                <w:rFonts w:ascii="Arial" w:hAnsi="Arial"/>
                <w:sz w:val="21"/>
                <w:szCs w:val="21"/>
              </w:rPr>
              <w:t>Lond</w:t>
            </w:r>
            <w:r w:rsidR="00955700">
              <w:rPr>
                <w:rFonts w:ascii="Arial" w:hAnsi="Arial"/>
                <w:sz w:val="21"/>
                <w:szCs w:val="21"/>
              </w:rPr>
              <w:t>ra</w:t>
            </w:r>
          </w:p>
        </w:tc>
        <w:tc>
          <w:tcPr>
            <w:tcW w:w="824" w:type="pct"/>
          </w:tcPr>
          <w:p w:rsidR="00B370F9" w:rsidRPr="00B370F9" w:rsidRDefault="00B370F9" w:rsidP="00D47037">
            <w:pPr>
              <w:pStyle w:val="TableTextRight"/>
              <w:jc w:val="left"/>
              <w:rPr>
                <w:rFonts w:ascii="Arial" w:hAnsi="Arial"/>
                <w:sz w:val="21"/>
                <w:szCs w:val="21"/>
              </w:rPr>
            </w:pPr>
            <w:r w:rsidRPr="00B370F9">
              <w:rPr>
                <w:rFonts w:ascii="Arial" w:hAnsi="Arial"/>
                <w:sz w:val="21"/>
                <w:szCs w:val="21"/>
              </w:rPr>
              <w:t>1.2 (</w:t>
            </w:r>
            <w:r w:rsidR="00D47037">
              <w:rPr>
                <w:rFonts w:ascii="Arial" w:hAnsi="Arial"/>
                <w:sz w:val="21"/>
                <w:szCs w:val="21"/>
              </w:rPr>
              <w:t>numai trac</w:t>
            </w:r>
            <w:r w:rsidR="00D47037">
              <w:rPr>
                <w:rFonts w:ascii="Arial" w:hAnsi="Arial" w:cs="Arial"/>
                <w:sz w:val="21"/>
                <w:szCs w:val="21"/>
              </w:rPr>
              <w:t>ţ</w:t>
            </w:r>
            <w:r w:rsidR="00D47037">
              <w:rPr>
                <w:rFonts w:ascii="Arial" w:hAnsi="Arial"/>
                <w:sz w:val="21"/>
                <w:szCs w:val="21"/>
              </w:rPr>
              <w:t>iune</w:t>
            </w:r>
            <w:r w:rsidRPr="00B370F9">
              <w:rPr>
                <w:rFonts w:ascii="Arial" w:hAnsi="Arial"/>
                <w:sz w:val="21"/>
                <w:szCs w:val="21"/>
              </w:rPr>
              <w:t>)</w:t>
            </w:r>
          </w:p>
        </w:tc>
        <w:tc>
          <w:tcPr>
            <w:tcW w:w="2827" w:type="pct"/>
          </w:tcPr>
          <w:p w:rsidR="00B370F9" w:rsidRPr="00B370F9" w:rsidRDefault="00B370F9" w:rsidP="00C25800">
            <w:pPr>
              <w:pStyle w:val="TableTextRight"/>
              <w:jc w:val="left"/>
              <w:rPr>
                <w:rFonts w:ascii="Arial" w:hAnsi="Arial"/>
                <w:sz w:val="21"/>
                <w:szCs w:val="21"/>
              </w:rPr>
            </w:pPr>
          </w:p>
        </w:tc>
      </w:tr>
      <w:tr w:rsidR="00B370F9" w:rsidRPr="00B370F9" w:rsidTr="00C25800">
        <w:tc>
          <w:tcPr>
            <w:tcW w:w="1349" w:type="pct"/>
          </w:tcPr>
          <w:p w:rsidR="00B370F9" w:rsidRPr="00B370F9" w:rsidRDefault="00B370F9" w:rsidP="00C25800">
            <w:pPr>
              <w:pStyle w:val="TableTextLeft"/>
              <w:rPr>
                <w:rFonts w:ascii="Arial" w:hAnsi="Arial"/>
                <w:b/>
                <w:sz w:val="21"/>
                <w:szCs w:val="21"/>
              </w:rPr>
            </w:pPr>
            <w:r w:rsidRPr="00B370F9">
              <w:rPr>
                <w:rFonts w:ascii="Arial" w:hAnsi="Arial"/>
                <w:b/>
                <w:sz w:val="21"/>
                <w:szCs w:val="21"/>
              </w:rPr>
              <w:t>Tram</w:t>
            </w:r>
            <w:r w:rsidR="00D47037">
              <w:rPr>
                <w:rFonts w:ascii="Arial" w:hAnsi="Arial"/>
                <w:b/>
                <w:sz w:val="21"/>
                <w:szCs w:val="21"/>
              </w:rPr>
              <w:t>vai</w:t>
            </w:r>
          </w:p>
        </w:tc>
        <w:tc>
          <w:tcPr>
            <w:tcW w:w="824" w:type="pct"/>
          </w:tcPr>
          <w:p w:rsidR="00B370F9" w:rsidRPr="00B370F9" w:rsidRDefault="00B370F9" w:rsidP="00C25800">
            <w:pPr>
              <w:pStyle w:val="TableTextRight"/>
              <w:jc w:val="left"/>
              <w:rPr>
                <w:rFonts w:ascii="Arial" w:hAnsi="Arial"/>
                <w:sz w:val="21"/>
                <w:szCs w:val="21"/>
              </w:rPr>
            </w:pPr>
          </w:p>
        </w:tc>
        <w:tc>
          <w:tcPr>
            <w:tcW w:w="2827" w:type="pct"/>
          </w:tcPr>
          <w:p w:rsidR="00B370F9" w:rsidRPr="00B370F9" w:rsidRDefault="00B370F9" w:rsidP="00C25800">
            <w:pPr>
              <w:pStyle w:val="TableTextRight"/>
              <w:jc w:val="left"/>
              <w:rPr>
                <w:rFonts w:ascii="Arial" w:hAnsi="Arial"/>
                <w:sz w:val="21"/>
                <w:szCs w:val="21"/>
              </w:rPr>
            </w:pPr>
          </w:p>
        </w:tc>
      </w:tr>
      <w:tr w:rsidR="00B370F9" w:rsidRPr="00B370F9" w:rsidTr="00C25800">
        <w:tc>
          <w:tcPr>
            <w:tcW w:w="1349" w:type="pct"/>
          </w:tcPr>
          <w:p w:rsidR="00B370F9" w:rsidRPr="00B370F9" w:rsidRDefault="00B370F9" w:rsidP="00C25800">
            <w:pPr>
              <w:pStyle w:val="TableTextLeft"/>
              <w:rPr>
                <w:rFonts w:ascii="Arial" w:hAnsi="Arial"/>
                <w:sz w:val="21"/>
                <w:szCs w:val="21"/>
              </w:rPr>
            </w:pPr>
            <w:r w:rsidRPr="00B370F9">
              <w:rPr>
                <w:rFonts w:ascii="Arial" w:hAnsi="Arial"/>
                <w:sz w:val="21"/>
                <w:szCs w:val="21"/>
              </w:rPr>
              <w:t>Szeged</w:t>
            </w:r>
          </w:p>
        </w:tc>
        <w:tc>
          <w:tcPr>
            <w:tcW w:w="824" w:type="pct"/>
          </w:tcPr>
          <w:p w:rsidR="00B370F9" w:rsidRPr="00B370F9" w:rsidRDefault="00B370F9" w:rsidP="00C25800">
            <w:pPr>
              <w:pStyle w:val="TableTextRight"/>
              <w:jc w:val="left"/>
              <w:rPr>
                <w:rFonts w:ascii="Arial" w:hAnsi="Arial"/>
                <w:sz w:val="21"/>
                <w:szCs w:val="21"/>
              </w:rPr>
            </w:pPr>
            <w:r w:rsidRPr="00B370F9">
              <w:rPr>
                <w:rFonts w:ascii="Arial" w:hAnsi="Arial"/>
                <w:sz w:val="21"/>
                <w:szCs w:val="21"/>
              </w:rPr>
              <w:t>1.6</w:t>
            </w:r>
          </w:p>
        </w:tc>
        <w:tc>
          <w:tcPr>
            <w:tcW w:w="2827" w:type="pct"/>
          </w:tcPr>
          <w:p w:rsidR="00B370F9" w:rsidRPr="00B370F9" w:rsidRDefault="00B370F9" w:rsidP="00C25800">
            <w:pPr>
              <w:pStyle w:val="TableTextRight"/>
              <w:jc w:val="left"/>
              <w:rPr>
                <w:rFonts w:ascii="Arial" w:hAnsi="Arial"/>
                <w:sz w:val="21"/>
                <w:szCs w:val="21"/>
              </w:rPr>
            </w:pPr>
            <w:r w:rsidRPr="00B370F9">
              <w:rPr>
                <w:rFonts w:ascii="Arial" w:hAnsi="Arial"/>
                <w:sz w:val="21"/>
                <w:szCs w:val="21"/>
              </w:rPr>
              <w:t>http://www.trolley-project.eu/fileadmin/user_upload/download/University/TROLLEY_Toth_SZKT_sustainable_mobility_Szeged.pdf</w:t>
            </w:r>
          </w:p>
        </w:tc>
      </w:tr>
    </w:tbl>
    <w:p w:rsidR="00B370F9" w:rsidRDefault="00B370F9" w:rsidP="00B370F9">
      <w:pPr>
        <w:pStyle w:val="JAGLevel2"/>
        <w:keepNext w:val="0"/>
        <w:numPr>
          <w:ilvl w:val="0"/>
          <w:numId w:val="0"/>
        </w:numPr>
        <w:rPr>
          <w:lang w:val="en-US"/>
        </w:rPr>
      </w:pPr>
      <w:bookmarkStart w:id="5330" w:name="_Toc452994244"/>
    </w:p>
    <w:p w:rsidR="00B370F9" w:rsidRDefault="00B370F9" w:rsidP="00E11BF9">
      <w:pPr>
        <w:rPr>
          <w:lang w:val="en-US"/>
        </w:rPr>
      </w:pPr>
      <w:bookmarkStart w:id="5331" w:name="_Toc453159070"/>
      <w:r>
        <w:rPr>
          <w:lang w:val="en-US"/>
        </w:rPr>
        <w:t>A.4</w:t>
      </w:r>
      <w:r>
        <w:rPr>
          <w:lang w:val="en-US"/>
        </w:rPr>
        <w:tab/>
      </w:r>
      <w:r w:rsidR="00E11BF9">
        <w:rPr>
          <w:i/>
          <w:lang w:val="en-US"/>
        </w:rPr>
        <w:t>Rata emisiilor pe unitatea de energie electric</w:t>
      </w:r>
      <w:r w:rsidR="00E11BF9">
        <w:rPr>
          <w:rFonts w:cs="Arial"/>
          <w:i/>
          <w:lang w:val="en-US"/>
        </w:rPr>
        <w:t>ă consumată</w:t>
      </w:r>
      <w:r w:rsidR="00E11BF9">
        <w:rPr>
          <w:i/>
          <w:lang w:val="en-US"/>
        </w:rPr>
        <w:t xml:space="preserve"> din re</w:t>
      </w:r>
      <w:r w:rsidR="00E11BF9">
        <w:rPr>
          <w:rFonts w:cs="Arial"/>
          <w:i/>
          <w:lang w:val="en-US"/>
        </w:rPr>
        <w:t>ţ</w:t>
      </w:r>
      <w:r w:rsidR="00E11BF9">
        <w:rPr>
          <w:i/>
          <w:lang w:val="en-US"/>
        </w:rPr>
        <w:t>eaua na</w:t>
      </w:r>
      <w:r w:rsidR="00E11BF9">
        <w:rPr>
          <w:rFonts w:cs="Arial"/>
          <w:i/>
          <w:lang w:val="en-US"/>
        </w:rPr>
        <w:t>ţ</w:t>
      </w:r>
      <w:r w:rsidR="005C1435" w:rsidRPr="00E11BF9">
        <w:rPr>
          <w:i/>
          <w:lang w:val="en-US"/>
        </w:rPr>
        <w:t>ional</w:t>
      </w:r>
      <w:r w:rsidR="00E11BF9">
        <w:rPr>
          <w:rFonts w:cs="Arial"/>
          <w:i/>
          <w:lang w:val="en-US"/>
        </w:rPr>
        <w:t>ă</w:t>
      </w:r>
      <w:r w:rsidR="005C1435">
        <w:rPr>
          <w:lang w:val="en-US"/>
        </w:rPr>
        <w:t xml:space="preserve"> </w:t>
      </w:r>
      <w:bookmarkEnd w:id="5330"/>
      <w:bookmarkEnd w:id="5331"/>
    </w:p>
    <w:p w:rsidR="00C8212C" w:rsidRPr="00B370F9" w:rsidRDefault="00C8212C" w:rsidP="00E11BF9">
      <w:pPr>
        <w:rPr>
          <w:lang w:val="en-US"/>
        </w:rPr>
      </w:pPr>
    </w:p>
    <w:p w:rsidR="006E4317" w:rsidRDefault="00BA53C7" w:rsidP="00B370F9">
      <w:r>
        <w:t>Rata de emisii aferent</w:t>
      </w:r>
      <w:r>
        <w:rPr>
          <w:rFonts w:cs="Arial"/>
        </w:rPr>
        <w:t>ă</w:t>
      </w:r>
      <w:r>
        <w:t xml:space="preserve"> utiliz</w:t>
      </w:r>
      <w:r>
        <w:rPr>
          <w:rFonts w:cs="Arial"/>
        </w:rPr>
        <w:t>ă</w:t>
      </w:r>
      <w:r>
        <w:t>rii</w:t>
      </w:r>
      <w:r w:rsidR="00597A80">
        <w:t xml:space="preserve"> energiei provenite din re</w:t>
      </w:r>
      <w:r w:rsidR="00597A80">
        <w:rPr>
          <w:rFonts w:cs="Arial"/>
        </w:rPr>
        <w:t>ţ</w:t>
      </w:r>
      <w:r w:rsidR="005E6973">
        <w:t xml:space="preserve">eaua de energie </w:t>
      </w:r>
      <w:r w:rsidR="00597A80">
        <w:t>electric</w:t>
      </w:r>
      <w:r w:rsidR="00597A80">
        <w:rPr>
          <w:rFonts w:cs="Arial"/>
        </w:rPr>
        <w:t>ă</w:t>
      </w:r>
      <w:r w:rsidR="003752D8">
        <w:rPr>
          <w:rFonts w:cs="Arial"/>
        </w:rPr>
        <w:t xml:space="preserve"> naţională</w:t>
      </w:r>
      <w:r w:rsidR="00597A80">
        <w:t xml:space="preserve"> </w:t>
      </w:r>
      <w:proofErr w:type="gramStart"/>
      <w:r w:rsidR="00597A80">
        <w:t>este</w:t>
      </w:r>
      <w:proofErr w:type="gramEnd"/>
      <w:r w:rsidR="00597A80">
        <w:t xml:space="preserve"> inclus</w:t>
      </w:r>
      <w:r w:rsidR="00597A80">
        <w:rPr>
          <w:rFonts w:cs="Arial"/>
        </w:rPr>
        <w:t>ă</w:t>
      </w:r>
      <w:r w:rsidR="00597A80">
        <w:t xml:space="preserve"> </w:t>
      </w:r>
      <w:r w:rsidR="00597A80">
        <w:rPr>
          <w:rFonts w:cs="Arial"/>
        </w:rPr>
        <w:t>î</w:t>
      </w:r>
      <w:r w:rsidR="005E6973">
        <w:t xml:space="preserve">n </w:t>
      </w:r>
      <w:r w:rsidR="00597A80">
        <w:t xml:space="preserve">acest </w:t>
      </w:r>
      <w:r w:rsidR="005E6973">
        <w:t>instrument</w:t>
      </w:r>
      <w:r w:rsidR="003752D8">
        <w:t xml:space="preserve"> de analiz</w:t>
      </w:r>
      <w:r w:rsidR="003752D8">
        <w:rPr>
          <w:rFonts w:cs="Arial"/>
        </w:rPr>
        <w:t>ă</w:t>
      </w:r>
      <w:r w:rsidR="005E6973">
        <w:t xml:space="preserve">. </w:t>
      </w:r>
      <w:proofErr w:type="gramStart"/>
      <w:r w:rsidR="003752D8">
        <w:t>Aceast</w:t>
      </w:r>
      <w:r w:rsidR="003752D8">
        <w:rPr>
          <w:rFonts w:cs="Arial"/>
        </w:rPr>
        <w:t>ă</w:t>
      </w:r>
      <w:r w:rsidR="003752D8">
        <w:t xml:space="preserve"> valoare reprezint</w:t>
      </w:r>
      <w:r w:rsidR="003752D8">
        <w:rPr>
          <w:rFonts w:cs="Arial"/>
        </w:rPr>
        <w:t>ă</w:t>
      </w:r>
      <w:r w:rsidR="00966404">
        <w:t xml:space="preserve"> cantitatea de emisii GES pe unitate</w:t>
      </w:r>
      <w:r w:rsidR="00AE31B8">
        <w:t>a</w:t>
      </w:r>
      <w:r w:rsidR="00966404">
        <w:t xml:space="preserve"> </w:t>
      </w:r>
      <w:r w:rsidR="00966404" w:rsidRPr="00966404">
        <w:t xml:space="preserve">(kWh) </w:t>
      </w:r>
      <w:r w:rsidR="003752D8">
        <w:t>de electricitate consumat</w:t>
      </w:r>
      <w:r w:rsidR="003752D8">
        <w:rPr>
          <w:rFonts w:cs="Arial"/>
        </w:rPr>
        <w:t>ă</w:t>
      </w:r>
      <w:r w:rsidR="00966404">
        <w:t xml:space="preserve"> din </w:t>
      </w:r>
      <w:r w:rsidR="003752D8">
        <w:t>re</w:t>
      </w:r>
      <w:r w:rsidR="003752D8">
        <w:rPr>
          <w:rFonts w:cs="Arial"/>
        </w:rPr>
        <w:t>ţ</w:t>
      </w:r>
      <w:r w:rsidR="00966404">
        <w:t>eaua de electricitate.</w:t>
      </w:r>
      <w:proofErr w:type="gramEnd"/>
      <w:r w:rsidR="00966404">
        <w:t xml:space="preserve"> </w:t>
      </w:r>
    </w:p>
    <w:p w:rsidR="00EE3D2B" w:rsidRPr="00EE3D2B" w:rsidRDefault="00BB4151" w:rsidP="00EE3D2B">
      <w:r>
        <w:lastRenderedPageBreak/>
        <w:t>Valoarea inclus</w:t>
      </w:r>
      <w:r>
        <w:rPr>
          <w:rFonts w:cs="Arial"/>
        </w:rPr>
        <w:t>ă</w:t>
      </w:r>
      <w:r>
        <w:t xml:space="preserve"> </w:t>
      </w:r>
      <w:r>
        <w:rPr>
          <w:rFonts w:cs="Arial"/>
        </w:rPr>
        <w:t>î</w:t>
      </w:r>
      <w:r w:rsidR="00966404">
        <w:t xml:space="preserve">n instrument a fost </w:t>
      </w:r>
      <w:r>
        <w:t>derivat</w:t>
      </w:r>
      <w:r>
        <w:rPr>
          <w:rFonts w:cs="Arial"/>
        </w:rPr>
        <w:t>ă</w:t>
      </w:r>
      <w:r w:rsidR="006E4317">
        <w:t xml:space="preserve"> pentru anul 2013, ultimul </w:t>
      </w:r>
      <w:proofErr w:type="gramStart"/>
      <w:r w:rsidR="006E4317">
        <w:t>an</w:t>
      </w:r>
      <w:proofErr w:type="gramEnd"/>
      <w:r w:rsidR="006E4317">
        <w:t xml:space="preserve"> pen</w:t>
      </w:r>
      <w:r w:rsidR="00BB26DF">
        <w:t>tru care sunt disponibile date</w:t>
      </w:r>
      <w:r w:rsidR="00EE3D2B">
        <w:t xml:space="preserve"> relevante</w:t>
      </w:r>
      <w:r w:rsidR="006E4317">
        <w:t xml:space="preserve">. </w:t>
      </w:r>
      <w:r>
        <w:t>Aceste date sunt preluate</w:t>
      </w:r>
      <w:r w:rsidR="006E4317">
        <w:t xml:space="preserve"> din </w:t>
      </w:r>
      <w:r w:rsidR="00F50B41">
        <w:t>“</w:t>
      </w:r>
      <w:r w:rsidR="006E4317" w:rsidRPr="006E4317">
        <w:t>Emisiile de CO2 din arderea c</w:t>
      </w:r>
      <w:r w:rsidR="00EE3D2B">
        <w:t>ombustibililor</w:t>
      </w:r>
      <w:r w:rsidR="00F433B6">
        <w:t>, 2015</w:t>
      </w:r>
      <w:r w:rsidR="00F50B41">
        <w:t>” ale Agenţiei Internaţionale</w:t>
      </w:r>
      <w:r w:rsidR="006E4317" w:rsidRPr="006E4317">
        <w:t xml:space="preserve"> de Energie</w:t>
      </w:r>
      <w:r w:rsidR="00F433B6">
        <w:t xml:space="preserve"> </w:t>
      </w:r>
      <w:r w:rsidR="00F433B6">
        <w:rPr>
          <w:rFonts w:cs="Arial"/>
        </w:rPr>
        <w:t>ş</w:t>
      </w:r>
      <w:r w:rsidR="00EE3D2B">
        <w:t>i sunt calculate pe baza</w:t>
      </w:r>
      <w:r w:rsidR="000B06B7">
        <w:t xml:space="preserve"> cantit</w:t>
      </w:r>
      <w:r w:rsidR="000B06B7">
        <w:rPr>
          <w:rFonts w:cs="Arial"/>
        </w:rPr>
        <w:t>ă</w:t>
      </w:r>
      <w:r w:rsidR="00F433B6">
        <w:rPr>
          <w:rFonts w:cs="Arial"/>
        </w:rPr>
        <w:t>ţ</w:t>
      </w:r>
      <w:r w:rsidR="00EE3D2B">
        <w:t xml:space="preserve">ii totale de </w:t>
      </w:r>
      <w:r w:rsidR="00EE3D2B" w:rsidRPr="00EE3D2B">
        <w:t>TWh</w:t>
      </w:r>
      <w:r w:rsidR="00F433B6">
        <w:t xml:space="preserve"> produse </w:t>
      </w:r>
      <w:r w:rsidR="00F433B6">
        <w:rPr>
          <w:rFonts w:cs="Arial"/>
        </w:rPr>
        <w:t>î</w:t>
      </w:r>
      <w:r w:rsidR="002415F5">
        <w:t>n Rom</w:t>
      </w:r>
      <w:r w:rsidR="002415F5">
        <w:rPr>
          <w:rFonts w:cs="Arial"/>
        </w:rPr>
        <w:t>â</w:t>
      </w:r>
      <w:r w:rsidR="00EE3D2B">
        <w:t xml:space="preserve">nia (tabel </w:t>
      </w:r>
      <w:r w:rsidR="002415F5">
        <w:t xml:space="preserve">cu </w:t>
      </w:r>
      <w:r w:rsidR="002415F5" w:rsidRPr="00BB26DF">
        <w:t>Rezultatele privind electricitatea</w:t>
      </w:r>
      <w:r w:rsidR="009F06CE">
        <w:t xml:space="preserve">) </w:t>
      </w:r>
      <w:r w:rsidR="009F06CE">
        <w:rPr>
          <w:rFonts w:cs="Arial"/>
        </w:rPr>
        <w:t>ş</w:t>
      </w:r>
      <w:r w:rsidR="009F06CE">
        <w:t>i cantit</w:t>
      </w:r>
      <w:r w:rsidR="009F06CE">
        <w:rPr>
          <w:rFonts w:cs="Arial"/>
        </w:rPr>
        <w:t>ăţ</w:t>
      </w:r>
      <w:r w:rsidR="00EE3D2B">
        <w:t xml:space="preserve">ile </w:t>
      </w:r>
      <w:r w:rsidR="009F06CE">
        <w:t>totale de emisii GES din produc</w:t>
      </w:r>
      <w:r w:rsidR="009F06CE">
        <w:rPr>
          <w:rFonts w:cs="Arial"/>
        </w:rPr>
        <w:t>ţ</w:t>
      </w:r>
      <w:r w:rsidR="00EE3D2B">
        <w:t xml:space="preserve">ia de energie (tabelul privind Emisiile de </w:t>
      </w:r>
      <w:r w:rsidR="00926C13">
        <w:t xml:space="preserve">CO2 </w:t>
      </w:r>
      <w:r w:rsidR="00926C13">
        <w:rPr>
          <w:rFonts w:cs="Arial"/>
        </w:rPr>
        <w:t>î</w:t>
      </w:r>
      <w:r w:rsidR="009F06CE">
        <w:t>n func</w:t>
      </w:r>
      <w:r w:rsidR="009F06CE">
        <w:rPr>
          <w:rFonts w:cs="Arial"/>
        </w:rPr>
        <w:t>ţ</w:t>
      </w:r>
      <w:r w:rsidR="00EE3D2B">
        <w:t>ie de sectoare</w:t>
      </w:r>
      <w:r w:rsidR="009F06CE">
        <w:t xml:space="preserve"> de activitate</w:t>
      </w:r>
      <w:r w:rsidR="00EE3D2B">
        <w:t xml:space="preserve">). Valoarea </w:t>
      </w:r>
      <w:r w:rsidR="006E733D">
        <w:t>calculat</w:t>
      </w:r>
      <w:r w:rsidR="006E733D">
        <w:rPr>
          <w:rFonts w:cs="Arial"/>
        </w:rPr>
        <w:t>ă</w:t>
      </w:r>
      <w:r w:rsidR="00EE3D2B">
        <w:t xml:space="preserve"> </w:t>
      </w:r>
      <w:r w:rsidR="009F06CE">
        <w:t>pentru Rom</w:t>
      </w:r>
      <w:r w:rsidR="009F06CE">
        <w:rPr>
          <w:rFonts w:cs="Arial"/>
        </w:rPr>
        <w:t>â</w:t>
      </w:r>
      <w:r w:rsidR="009F06CE">
        <w:t>nia, aferent</w:t>
      </w:r>
      <w:r w:rsidR="009F06CE">
        <w:rPr>
          <w:rFonts w:cs="Arial"/>
        </w:rPr>
        <w:t>ă</w:t>
      </w:r>
      <w:r w:rsidR="00EE3D2B">
        <w:t xml:space="preserve"> anul</w:t>
      </w:r>
      <w:r w:rsidR="009F06CE">
        <w:t>ui</w:t>
      </w:r>
      <w:r w:rsidR="00EE3D2B">
        <w:t xml:space="preserve"> 2013</w:t>
      </w:r>
      <w:r w:rsidR="009F06CE">
        <w:t>,</w:t>
      </w:r>
      <w:r w:rsidR="00EE3D2B">
        <w:t xml:space="preserve"> </w:t>
      </w:r>
      <w:proofErr w:type="gramStart"/>
      <w:r w:rsidR="00EE3D2B">
        <w:t>este</w:t>
      </w:r>
      <w:proofErr w:type="gramEnd"/>
      <w:r w:rsidR="00EE3D2B">
        <w:t xml:space="preserve"> de </w:t>
      </w:r>
      <w:r w:rsidR="00EE3D2B" w:rsidRPr="00EE3D2B">
        <w:t>0.479kgCO2e/kWh.</w:t>
      </w:r>
    </w:p>
    <w:p w:rsidR="005E6973" w:rsidRDefault="005E6973" w:rsidP="00B370F9"/>
    <w:p w:rsidR="005E6973" w:rsidRDefault="005E6973" w:rsidP="00B370F9"/>
    <w:p w:rsidR="00B370F9" w:rsidRPr="00CD0D76" w:rsidRDefault="00B370F9" w:rsidP="00CD0D76">
      <w:pPr>
        <w:rPr>
          <w:i/>
        </w:rPr>
      </w:pPr>
      <w:bookmarkStart w:id="5332" w:name="_Toc452994245"/>
      <w:bookmarkStart w:id="5333" w:name="_Toc453159071"/>
      <w:r w:rsidRPr="00CD0D76">
        <w:rPr>
          <w:i/>
          <w:lang w:val="en-US"/>
        </w:rPr>
        <w:t>A.5</w:t>
      </w:r>
      <w:r w:rsidRPr="00CD0D76">
        <w:rPr>
          <w:i/>
          <w:lang w:val="en-US"/>
        </w:rPr>
        <w:tab/>
      </w:r>
      <w:r w:rsidRPr="00CD0D76">
        <w:rPr>
          <w:i/>
        </w:rPr>
        <w:t>Ref</w:t>
      </w:r>
      <w:bookmarkEnd w:id="5332"/>
      <w:bookmarkEnd w:id="5333"/>
      <w:r w:rsidR="003625E6" w:rsidRPr="00CD0D76">
        <w:rPr>
          <w:i/>
        </w:rPr>
        <w:t>erinţe</w:t>
      </w:r>
    </w:p>
    <w:p w:rsidR="00B370F9" w:rsidRPr="00B370F9" w:rsidRDefault="00B370F9" w:rsidP="00B370F9">
      <w:pPr>
        <w:pStyle w:val="JAGLevel2"/>
        <w:keepNext w:val="0"/>
        <w:numPr>
          <w:ilvl w:val="0"/>
          <w:numId w:val="0"/>
        </w:numPr>
        <w:rPr>
          <w:lang w:val="en-US"/>
        </w:rPr>
      </w:pPr>
    </w:p>
    <w:p w:rsidR="003625E6" w:rsidRDefault="000F1495" w:rsidP="00B370F9">
      <w:r>
        <w:t>Referin</w:t>
      </w:r>
      <w:r>
        <w:rPr>
          <w:rFonts w:cs="Arial"/>
        </w:rPr>
        <w:t>ţ</w:t>
      </w:r>
      <w:r w:rsidR="003625E6">
        <w:t xml:space="preserve">ele generale sunt prezentate mai </w:t>
      </w:r>
      <w:proofErr w:type="gramStart"/>
      <w:r w:rsidR="003625E6">
        <w:t>jos</w:t>
      </w:r>
      <w:proofErr w:type="gramEnd"/>
      <w:r w:rsidR="003625E6">
        <w:t>.</w:t>
      </w:r>
      <w:r>
        <w:t xml:space="preserve"> Se </w:t>
      </w:r>
      <w:proofErr w:type="gramStart"/>
      <w:r>
        <w:t>va</w:t>
      </w:r>
      <w:proofErr w:type="gramEnd"/>
      <w:r>
        <w:t xml:space="preserve"> avea </w:t>
      </w:r>
      <w:r>
        <w:rPr>
          <w:rFonts w:cs="Arial"/>
        </w:rPr>
        <w:t>î</w:t>
      </w:r>
      <w:r>
        <w:t>n vedere c</w:t>
      </w:r>
      <w:r>
        <w:rPr>
          <w:rFonts w:cs="Arial"/>
        </w:rPr>
        <w:t>ă</w:t>
      </w:r>
      <w:r>
        <w:t xml:space="preserve"> </w:t>
      </w:r>
      <w:r w:rsidR="00614751">
        <w:t>sursele pentru referin</w:t>
      </w:r>
      <w:r w:rsidR="00614751">
        <w:rPr>
          <w:rFonts w:cs="Arial"/>
        </w:rPr>
        <w:t>ţ</w:t>
      </w:r>
      <w:r w:rsidR="00614751">
        <w:t xml:space="preserve">e sunt prezentate inclusiv </w:t>
      </w:r>
      <w:r w:rsidR="00614751">
        <w:rPr>
          <w:rFonts w:cs="Arial"/>
        </w:rPr>
        <w:t>î</w:t>
      </w:r>
      <w:r>
        <w:t xml:space="preserve">n cadrul paginii </w:t>
      </w:r>
      <w:r w:rsidR="00E11BF9" w:rsidRPr="00E11BF9">
        <w:rPr>
          <w:b/>
          <w:color w:val="FF0000"/>
        </w:rPr>
        <w:t>Valorile parametrilor</w:t>
      </w:r>
      <w:r>
        <w:t>.</w:t>
      </w:r>
    </w:p>
    <w:p w:rsidR="00B370F9" w:rsidRPr="00B370F9" w:rsidRDefault="00B370F9" w:rsidP="00B370F9"/>
    <w:p w:rsidR="00B370F9" w:rsidRDefault="00D4431C" w:rsidP="0035108D">
      <w:pPr>
        <w:pStyle w:val="ListParagraph"/>
        <w:numPr>
          <w:ilvl w:val="0"/>
          <w:numId w:val="29"/>
        </w:numPr>
      </w:pPr>
      <w:r>
        <w:t xml:space="preserve">Emisiile de </w:t>
      </w:r>
      <w:r w:rsidR="00B370F9">
        <w:t>CO</w:t>
      </w:r>
      <w:r w:rsidR="00B370F9" w:rsidRPr="00B370F9">
        <w:rPr>
          <w:vertAlign w:val="subscript"/>
        </w:rPr>
        <w:t>2</w:t>
      </w:r>
      <w:r w:rsidR="00B370F9">
        <w:t xml:space="preserve"> </w:t>
      </w:r>
      <w:r>
        <w:t xml:space="preserve">din arderea combustibililor, Valori din </w:t>
      </w:r>
      <w:r w:rsidR="00B370F9">
        <w:t>2015</w:t>
      </w:r>
      <w:r w:rsidR="00614751">
        <w:t>, Agen</w:t>
      </w:r>
      <w:r w:rsidR="00614751">
        <w:rPr>
          <w:rFonts w:cs="Arial"/>
        </w:rPr>
        <w:t>ţ</w:t>
      </w:r>
      <w:r w:rsidR="00614751">
        <w:t>ia Interna</w:t>
      </w:r>
      <w:r w:rsidR="00614751">
        <w:rPr>
          <w:rFonts w:cs="Arial"/>
        </w:rPr>
        <w:t>ţ</w:t>
      </w:r>
      <w:r w:rsidR="00614751">
        <w:t>ional</w:t>
      </w:r>
      <w:r w:rsidR="00614751">
        <w:rPr>
          <w:rFonts w:cs="Arial"/>
        </w:rPr>
        <w:t>ă</w:t>
      </w:r>
      <w:r w:rsidR="00614751">
        <w:t xml:space="preserve"> de Energie</w:t>
      </w:r>
    </w:p>
    <w:p w:rsidR="00B370F9" w:rsidRDefault="004432A2" w:rsidP="0035108D">
      <w:pPr>
        <w:pStyle w:val="ListParagraph"/>
        <w:numPr>
          <w:ilvl w:val="0"/>
          <w:numId w:val="29"/>
        </w:numPr>
      </w:pPr>
      <w:r>
        <w:t>Eurostat</w:t>
      </w:r>
      <w:r w:rsidR="00B370F9">
        <w:t xml:space="preserve">: </w:t>
      </w:r>
      <w:r>
        <w:t xml:space="preserve">Date privind </w:t>
      </w:r>
      <w:r w:rsidR="005A6F00">
        <w:t>mi</w:t>
      </w:r>
      <w:r w:rsidR="005A6F00">
        <w:rPr>
          <w:rFonts w:cs="Arial"/>
        </w:rPr>
        <w:t>ş</w:t>
      </w:r>
      <w:r w:rsidR="005A6F00">
        <w:t>c</w:t>
      </w:r>
      <w:r w:rsidR="005A6F00">
        <w:rPr>
          <w:rFonts w:cs="Arial"/>
        </w:rPr>
        <w:t>ă</w:t>
      </w:r>
      <w:r w:rsidR="005A6F00">
        <w:t>rile vehiculelor mo</w:t>
      </w:r>
      <w:r>
        <w:t>torizate</w:t>
      </w:r>
      <w:r w:rsidR="005A6F00">
        <w:t xml:space="preserve"> pe teritoriul na</w:t>
      </w:r>
      <w:r w:rsidR="005A6F00">
        <w:rPr>
          <w:rFonts w:cs="Arial"/>
        </w:rPr>
        <w:t>ţ</w:t>
      </w:r>
      <w:r w:rsidR="005A6F00">
        <w:t xml:space="preserve">ional </w:t>
      </w:r>
      <w:r w:rsidR="005A6F00">
        <w:rPr>
          <w:rFonts w:cs="Arial"/>
        </w:rPr>
        <w:t>ş</w:t>
      </w:r>
      <w:r w:rsidR="005A6F00">
        <w:t>i interna</w:t>
      </w:r>
      <w:r w:rsidR="005A6F00">
        <w:rPr>
          <w:rFonts w:cs="Arial"/>
        </w:rPr>
        <w:t>ţ</w:t>
      </w:r>
      <w:r w:rsidR="005A6F00">
        <w:t>ional (</w:t>
      </w:r>
      <w:r w:rsidR="005A6F00">
        <w:rPr>
          <w:rFonts w:cs="Arial"/>
        </w:rPr>
        <w:t>î</w:t>
      </w:r>
      <w:r w:rsidR="005A6F00">
        <w:t xml:space="preserve">nregistrate </w:t>
      </w:r>
      <w:r w:rsidR="005A6F00">
        <w:rPr>
          <w:rFonts w:cs="Arial"/>
        </w:rPr>
        <w:t>î</w:t>
      </w:r>
      <w:r w:rsidR="005A6F00">
        <w:t xml:space="preserve">n </w:t>
      </w:r>
      <w:r w:rsidR="005A6F00">
        <w:rPr>
          <w:rFonts w:cs="Arial"/>
        </w:rPr>
        <w:t>ţ</w:t>
      </w:r>
      <w:r w:rsidR="005A6F00">
        <w:t>ara raportoare), Rom</w:t>
      </w:r>
      <w:r w:rsidR="005A6F00">
        <w:rPr>
          <w:rFonts w:cs="Arial"/>
        </w:rPr>
        <w:t>â</w:t>
      </w:r>
      <w:r w:rsidR="005A6F00">
        <w:t>nia, accesat</w:t>
      </w:r>
      <w:r w:rsidR="00B370F9">
        <w:t xml:space="preserve"> online</w:t>
      </w:r>
    </w:p>
    <w:p w:rsidR="00B370F9" w:rsidRPr="001A1511" w:rsidRDefault="005A6F00" w:rsidP="0035108D">
      <w:pPr>
        <w:pStyle w:val="ListParagraph"/>
        <w:numPr>
          <w:ilvl w:val="0"/>
          <w:numId w:val="29"/>
        </w:numPr>
      </w:pPr>
      <w:r>
        <w:t>Eurostat: Date cu privire la autoturismele de pasageri</w:t>
      </w:r>
      <w:r w:rsidR="00B370F9" w:rsidRPr="001A1511">
        <w:t xml:space="preserve"> [road_eqs_carmot]</w:t>
      </w:r>
      <w:r>
        <w:t>, Rom</w:t>
      </w:r>
      <w:r>
        <w:rPr>
          <w:rFonts w:cs="Arial"/>
        </w:rPr>
        <w:t>â</w:t>
      </w:r>
      <w:r>
        <w:t>nia, accesat</w:t>
      </w:r>
      <w:r w:rsidR="00B370F9">
        <w:t xml:space="preserve"> online</w:t>
      </w:r>
    </w:p>
    <w:p w:rsidR="00B370F9" w:rsidRDefault="005A6F00" w:rsidP="0035108D">
      <w:pPr>
        <w:pStyle w:val="ListParagraph"/>
        <w:numPr>
          <w:ilvl w:val="0"/>
          <w:numId w:val="29"/>
        </w:numPr>
      </w:pPr>
      <w:r>
        <w:t>Preg</w:t>
      </w:r>
      <w:r>
        <w:rPr>
          <w:rFonts w:cs="Arial"/>
        </w:rPr>
        <w:t>ă</w:t>
      </w:r>
      <w:r>
        <w:t>tirea Planurilor de Mobilitate Urban</w:t>
      </w:r>
      <w:r>
        <w:rPr>
          <w:rFonts w:cs="Arial"/>
        </w:rPr>
        <w:t>ă</w:t>
      </w:r>
      <w:r>
        <w:t xml:space="preserve"> (Februarie</w:t>
      </w:r>
      <w:r w:rsidR="00B370F9">
        <w:t xml:space="preserve"> 2015), JASPERS</w:t>
      </w:r>
    </w:p>
    <w:p w:rsidR="00B370F9" w:rsidRDefault="005A6F00" w:rsidP="005A6F00">
      <w:pPr>
        <w:pStyle w:val="ListParagraph"/>
        <w:numPr>
          <w:ilvl w:val="0"/>
          <w:numId w:val="29"/>
        </w:numPr>
      </w:pPr>
      <w:r w:rsidRPr="005A6F00">
        <w:t>Ghidul Național de Evaluare a Proiectelor aferent Master Planului General de Transport (MPGT) pen</w:t>
      </w:r>
      <w:r w:rsidR="00A64124">
        <w:t>tru România, Volumul 2, Partea C</w:t>
      </w:r>
      <w:r w:rsidRPr="005A6F00">
        <w:t>: Ghidul pentru Analiza Cost-Beneficiu economică şi financiară şi analiza riscului</w:t>
      </w:r>
      <w:r>
        <w:t xml:space="preserve">  </w:t>
      </w:r>
    </w:p>
    <w:p w:rsidR="00B370F9" w:rsidRPr="003C4309" w:rsidRDefault="005A6F00" w:rsidP="0035108D">
      <w:pPr>
        <w:pStyle w:val="ListParagraph"/>
        <w:numPr>
          <w:ilvl w:val="0"/>
          <w:numId w:val="29"/>
        </w:numPr>
      </w:pPr>
      <w:r>
        <w:t xml:space="preserve">Utilizarea Modelelor de transport </w:t>
      </w:r>
      <w:r>
        <w:rPr>
          <w:rFonts w:cs="Arial"/>
        </w:rPr>
        <w:t>î</w:t>
      </w:r>
      <w:r>
        <w:t xml:space="preserve">n Planificarea transporturilor </w:t>
      </w:r>
      <w:r>
        <w:rPr>
          <w:rFonts w:cs="Arial"/>
        </w:rPr>
        <w:t>ş</w:t>
      </w:r>
      <w:r>
        <w:t xml:space="preserve">i evaluarea proiectelor </w:t>
      </w:r>
      <w:r w:rsidR="00B370F9">
        <w:t>(August 2014), JASPERS</w:t>
      </w:r>
    </w:p>
    <w:p w:rsidR="00B370F9" w:rsidRDefault="005B3BF1" w:rsidP="0035108D">
      <w:pPr>
        <w:pStyle w:val="ListParagraph"/>
        <w:numPr>
          <w:ilvl w:val="0"/>
          <w:numId w:val="29"/>
        </w:numPr>
      </w:pPr>
      <w:r>
        <w:t>WebTAG, baz</w:t>
      </w:r>
      <w:r>
        <w:rPr>
          <w:rFonts w:cs="Arial"/>
        </w:rPr>
        <w:t>ă</w:t>
      </w:r>
      <w:r>
        <w:t xml:space="preserve"> de date</w:t>
      </w:r>
      <w:r w:rsidR="00B370F9">
        <w:t xml:space="preserve"> v1.4, Dep</w:t>
      </w:r>
      <w:r w:rsidR="004F0654">
        <w:t xml:space="preserve">artmentul pentru Transport, </w:t>
      </w:r>
      <w:r w:rsidR="005A6F00">
        <w:t>Marea Britanie</w:t>
      </w:r>
    </w:p>
    <w:p w:rsidR="00974CBC" w:rsidRDefault="00974CBC">
      <w:pPr>
        <w:rPr>
          <w:rFonts w:cs="Arial"/>
          <w:b/>
          <w:bCs/>
          <w:kern w:val="32"/>
          <w:sz w:val="28"/>
          <w:szCs w:val="32"/>
          <w:lang w:val="en-IE"/>
        </w:rPr>
      </w:pPr>
    </w:p>
    <w:p w:rsidR="00B370F9" w:rsidRDefault="00B370F9">
      <w:pPr>
        <w:rPr>
          <w:rFonts w:cs="Arial"/>
          <w:b/>
          <w:bCs/>
          <w:kern w:val="32"/>
          <w:sz w:val="28"/>
          <w:szCs w:val="32"/>
          <w:lang w:val="en-IE"/>
        </w:rPr>
      </w:pPr>
      <w:r>
        <w:rPr>
          <w:rFonts w:cs="Arial"/>
          <w:b/>
          <w:bCs/>
          <w:kern w:val="32"/>
          <w:sz w:val="28"/>
          <w:szCs w:val="32"/>
          <w:lang w:val="en-IE"/>
        </w:rPr>
        <w:br w:type="page"/>
      </w:r>
    </w:p>
    <w:p w:rsidR="00974CBC" w:rsidRPr="00E11BF9" w:rsidRDefault="006A5270" w:rsidP="00E11BF9">
      <w:pPr>
        <w:pStyle w:val="JAGLevel1"/>
        <w:numPr>
          <w:ilvl w:val="0"/>
          <w:numId w:val="0"/>
        </w:numPr>
      </w:pPr>
      <w:bookmarkStart w:id="5334" w:name="_Toc453838667"/>
      <w:r w:rsidRPr="00E11BF9">
        <w:lastRenderedPageBreak/>
        <w:t>Anexa</w:t>
      </w:r>
      <w:r w:rsidR="00313963" w:rsidRPr="00E11BF9">
        <w:t xml:space="preserve"> B</w:t>
      </w:r>
      <w:r w:rsidR="00E11BF9" w:rsidRPr="00E11BF9">
        <w:t xml:space="preserve">- </w:t>
      </w:r>
      <w:r w:rsidRPr="00E11BF9">
        <w:t>Instrumentul de analiză a Gazelor cu efect de seră</w:t>
      </w:r>
      <w:bookmarkEnd w:id="5334"/>
      <w:r w:rsidRPr="00E11BF9">
        <w:t xml:space="preserve"> </w:t>
      </w:r>
    </w:p>
    <w:p w:rsidR="00974CBC" w:rsidRPr="00974CBC" w:rsidRDefault="00974CBC" w:rsidP="00974CBC">
      <w:pPr>
        <w:jc w:val="left"/>
        <w:rPr>
          <w:rFonts w:cs="Arial"/>
          <w:i/>
          <w:szCs w:val="21"/>
          <w:lang w:val="ro-RO"/>
        </w:rPr>
      </w:pPr>
    </w:p>
    <w:p w:rsidR="00484643" w:rsidRDefault="00484643" w:rsidP="00525594">
      <w:pPr>
        <w:rPr>
          <w:rFonts w:cs="Arial"/>
          <w:b/>
          <w:bCs/>
          <w:kern w:val="32"/>
          <w:sz w:val="28"/>
          <w:szCs w:val="32"/>
          <w:lang w:val="en-IE"/>
        </w:rPr>
      </w:pPr>
    </w:p>
    <w:sectPr w:rsidR="00484643" w:rsidSect="007955BA">
      <w:headerReference w:type="default" r:id="rId37"/>
      <w:endnotePr>
        <w:numFmt w:val="decimal"/>
      </w:endnotePr>
      <w:pgSz w:w="11906" w:h="16838" w:code="9"/>
      <w:pgMar w:top="1440" w:right="1418" w:bottom="1418" w:left="1418" w:header="720" w:footer="851"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6D8" w:rsidRDefault="006B26D8">
      <w:r>
        <w:separator/>
      </w:r>
    </w:p>
  </w:endnote>
  <w:endnote w:type="continuationSeparator" w:id="0">
    <w:p w:rsidR="006B26D8" w:rsidRDefault="006B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403" w:rsidRPr="00BA2DF1" w:rsidRDefault="00E32403" w:rsidP="002A0450">
    <w:pPr>
      <w:pStyle w:val="Footer"/>
      <w:pBdr>
        <w:top w:val="single" w:sz="4" w:space="1" w:color="auto"/>
      </w:pBdr>
      <w:tabs>
        <w:tab w:val="clear" w:pos="4153"/>
        <w:tab w:val="clear" w:pos="8306"/>
        <w:tab w:val="center" w:pos="4536"/>
        <w:tab w:val="right" w:pos="9072"/>
      </w:tabs>
      <w:spacing w:line="240" w:lineRule="auto"/>
      <w:ind w:right="28"/>
      <w:rPr>
        <w:color w:val="FF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01562408"/>
      <w:docPartObj>
        <w:docPartGallery w:val="Page Numbers (Bottom of Page)"/>
        <w:docPartUnique/>
      </w:docPartObj>
    </w:sdtPr>
    <w:sdtEndPr>
      <w:rPr>
        <w:noProof/>
      </w:rPr>
    </w:sdtEndPr>
    <w:sdtContent>
      <w:p w:rsidR="00E32403" w:rsidRPr="008A1D72" w:rsidRDefault="00E32403" w:rsidP="00172A1F">
        <w:pPr>
          <w:pStyle w:val="Footer"/>
          <w:pBdr>
            <w:top w:val="single" w:sz="4" w:space="1" w:color="auto"/>
          </w:pBdr>
          <w:jc w:val="center"/>
          <w:rPr>
            <w:sz w:val="18"/>
            <w:szCs w:val="18"/>
          </w:rPr>
        </w:pPr>
        <w:r w:rsidRPr="008A1D72">
          <w:rPr>
            <w:sz w:val="18"/>
            <w:szCs w:val="18"/>
          </w:rPr>
          <w:fldChar w:fldCharType="begin"/>
        </w:r>
        <w:r w:rsidRPr="008A1D72">
          <w:rPr>
            <w:sz w:val="18"/>
            <w:szCs w:val="18"/>
          </w:rPr>
          <w:instrText xml:space="preserve"> PAGE   \* MERGEFORMAT </w:instrText>
        </w:r>
        <w:r w:rsidRPr="008A1D72">
          <w:rPr>
            <w:sz w:val="18"/>
            <w:szCs w:val="18"/>
          </w:rPr>
          <w:fldChar w:fldCharType="separate"/>
        </w:r>
        <w:r w:rsidR="001969D5">
          <w:rPr>
            <w:noProof/>
            <w:sz w:val="18"/>
            <w:szCs w:val="18"/>
          </w:rPr>
          <w:t>20</w:t>
        </w:r>
        <w:r w:rsidRPr="008A1D72">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6D8" w:rsidRDefault="006B26D8">
      <w:r>
        <w:separator/>
      </w:r>
    </w:p>
  </w:footnote>
  <w:footnote w:type="continuationSeparator" w:id="0">
    <w:p w:rsidR="006B26D8" w:rsidRDefault="006B2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B1" w:rsidRDefault="00E330B1">
    <w:pPr>
      <w:pStyle w:val="Header"/>
    </w:pPr>
    <w:r>
      <w:rPr>
        <w:b/>
        <w:bCs/>
        <w:noProof/>
        <w:lang w:val="ro-RO" w:eastAsia="ro-RO"/>
      </w:rPr>
      <w:drawing>
        <wp:inline distT="0" distB="0" distL="0" distR="0">
          <wp:extent cx="4657725" cy="86423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86423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264"/>
      <w:gridCol w:w="4916"/>
    </w:tblGrid>
    <w:tr w:rsidR="00E32403" w:rsidTr="00F80864">
      <w:tc>
        <w:tcPr>
          <w:tcW w:w="4264" w:type="dxa"/>
        </w:tcPr>
        <w:p w:rsidR="00E32403" w:rsidRDefault="00E32403" w:rsidP="00F80864">
          <w:pPr>
            <w:pStyle w:val="Header"/>
            <w:tabs>
              <w:tab w:val="clear" w:pos="4153"/>
              <w:tab w:val="clear" w:pos="8306"/>
              <w:tab w:val="center" w:pos="4536"/>
              <w:tab w:val="right" w:pos="9072"/>
            </w:tabs>
            <w:spacing w:line="240" w:lineRule="auto"/>
            <w:jc w:val="left"/>
          </w:pPr>
        </w:p>
      </w:tc>
      <w:tc>
        <w:tcPr>
          <w:tcW w:w="4916" w:type="dxa"/>
        </w:tcPr>
        <w:p w:rsidR="00E32403" w:rsidRDefault="00E32403" w:rsidP="00F80864">
          <w:pPr>
            <w:pStyle w:val="Header"/>
            <w:tabs>
              <w:tab w:val="clear" w:pos="4153"/>
              <w:tab w:val="clear" w:pos="8306"/>
              <w:tab w:val="center" w:pos="2350"/>
              <w:tab w:val="center" w:pos="4536"/>
              <w:tab w:val="right" w:pos="4700"/>
              <w:tab w:val="right" w:pos="9072"/>
            </w:tabs>
            <w:spacing w:line="240" w:lineRule="auto"/>
            <w:jc w:val="right"/>
          </w:pPr>
          <w:r w:rsidRPr="00AF0864">
            <w:rPr>
              <w:sz w:val="16"/>
            </w:rPr>
            <w:t xml:space="preserve">Iarnród </w:t>
          </w:r>
          <w:r>
            <w:rPr>
              <w:sz w:val="16"/>
            </w:rPr>
            <w:t>Éireann</w:t>
          </w:r>
          <w:r w:rsidRPr="00AF0864">
            <w:rPr>
              <w:sz w:val="16"/>
            </w:rPr>
            <w:t xml:space="preserve"> Evaluation Handbook</w:t>
          </w:r>
        </w:p>
      </w:tc>
    </w:tr>
    <w:tr w:rsidR="00E32403" w:rsidTr="00F80864">
      <w:tc>
        <w:tcPr>
          <w:tcW w:w="4264" w:type="dxa"/>
          <w:tcBorders>
            <w:bottom w:val="single" w:sz="4" w:space="0" w:color="auto"/>
          </w:tcBorders>
        </w:tcPr>
        <w:p w:rsidR="00E32403" w:rsidRDefault="00E32403" w:rsidP="00F80864">
          <w:pPr>
            <w:pStyle w:val="Header"/>
            <w:tabs>
              <w:tab w:val="clear" w:pos="4153"/>
              <w:tab w:val="clear" w:pos="8306"/>
              <w:tab w:val="center" w:pos="4536"/>
              <w:tab w:val="right" w:pos="9072"/>
            </w:tabs>
            <w:spacing w:line="240" w:lineRule="auto"/>
            <w:jc w:val="left"/>
          </w:pPr>
          <w:r w:rsidRPr="000827D6">
            <w:rPr>
              <w:sz w:val="16"/>
            </w:rPr>
            <w:t>A</w:t>
          </w:r>
          <w:r>
            <w:rPr>
              <w:sz w:val="16"/>
            </w:rPr>
            <w:t>ECOM</w:t>
          </w:r>
        </w:p>
      </w:tc>
      <w:tc>
        <w:tcPr>
          <w:tcW w:w="4916" w:type="dxa"/>
          <w:tcBorders>
            <w:bottom w:val="single" w:sz="4" w:space="0" w:color="auto"/>
          </w:tcBorders>
        </w:tcPr>
        <w:p w:rsidR="00E32403" w:rsidRDefault="00E32403" w:rsidP="00F80864">
          <w:pPr>
            <w:pStyle w:val="Header"/>
            <w:tabs>
              <w:tab w:val="clear" w:pos="4153"/>
              <w:tab w:val="clear" w:pos="8306"/>
              <w:tab w:val="center" w:pos="4536"/>
              <w:tab w:val="right" w:pos="9072"/>
            </w:tabs>
            <w:spacing w:line="240" w:lineRule="auto"/>
            <w:jc w:val="right"/>
          </w:pPr>
          <w:r>
            <w:rPr>
              <w:sz w:val="16"/>
            </w:rPr>
            <w:t>Baseline Data (2010)</w:t>
          </w:r>
        </w:p>
      </w:tc>
    </w:tr>
  </w:tbl>
  <w:p w:rsidR="00E32403" w:rsidRDefault="00E324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802"/>
      <w:gridCol w:w="6378"/>
    </w:tblGrid>
    <w:tr w:rsidR="00E32403" w:rsidRPr="00B543D0" w:rsidTr="00B543D0">
      <w:tc>
        <w:tcPr>
          <w:tcW w:w="2802" w:type="dxa"/>
          <w:tcBorders>
            <w:bottom w:val="single" w:sz="4" w:space="0" w:color="auto"/>
          </w:tcBorders>
        </w:tcPr>
        <w:p w:rsidR="00E32403" w:rsidRPr="00B543D0" w:rsidRDefault="00E32403" w:rsidP="00B543D0">
          <w:pPr>
            <w:pStyle w:val="CoverTitle"/>
            <w:spacing w:line="264" w:lineRule="auto"/>
            <w:rPr>
              <w:sz w:val="16"/>
              <w:szCs w:val="16"/>
            </w:rPr>
          </w:pPr>
        </w:p>
      </w:tc>
      <w:tc>
        <w:tcPr>
          <w:tcW w:w="6378" w:type="dxa"/>
          <w:tcBorders>
            <w:bottom w:val="single" w:sz="4" w:space="0" w:color="auto"/>
          </w:tcBorders>
        </w:tcPr>
        <w:p w:rsidR="00E32403" w:rsidRPr="00261D3B" w:rsidRDefault="00E32403" w:rsidP="00261D3B">
          <w:pPr>
            <w:pStyle w:val="CoverTitle"/>
            <w:ind w:left="-284" w:right="-108"/>
            <w:jc w:val="right"/>
            <w:rPr>
              <w:rFonts w:ascii="Arial" w:hAnsi="Arial" w:cs="Arial"/>
              <w:color w:val="365F91" w:themeColor="accent1" w:themeShade="BF"/>
              <w:sz w:val="16"/>
              <w:szCs w:val="16"/>
              <w:lang w:val="en-IE"/>
            </w:rPr>
          </w:pPr>
          <w:r>
            <w:rPr>
              <w:rFonts w:ascii="Arial" w:hAnsi="Arial" w:cs="Arial"/>
              <w:color w:val="365F91" w:themeColor="accent1" w:themeShade="BF"/>
              <w:sz w:val="16"/>
              <w:szCs w:val="16"/>
              <w:lang w:val="en-IE"/>
            </w:rPr>
            <w:t>Ghid de evaluare</w:t>
          </w:r>
          <w:r w:rsidRPr="00261D3B">
            <w:rPr>
              <w:rFonts w:ascii="Arial" w:hAnsi="Arial" w:cs="Arial"/>
              <w:color w:val="365F91" w:themeColor="accent1" w:themeShade="BF"/>
              <w:sz w:val="16"/>
              <w:szCs w:val="16"/>
              <w:lang w:val="en-IE"/>
            </w:rPr>
            <w:t xml:space="preserve"> JASPERS (Transport) </w:t>
          </w:r>
        </w:p>
        <w:p w:rsidR="00E32403" w:rsidRPr="00261D3B" w:rsidRDefault="00E32403" w:rsidP="00261D3B">
          <w:pPr>
            <w:pStyle w:val="CoverTitle"/>
            <w:spacing w:line="264" w:lineRule="auto"/>
            <w:ind w:left="-284" w:right="-108"/>
            <w:jc w:val="right"/>
            <w:rPr>
              <w:rFonts w:ascii="Arial" w:hAnsi="Arial" w:cs="Arial"/>
              <w:color w:val="auto"/>
              <w:sz w:val="16"/>
              <w:szCs w:val="16"/>
              <w:lang w:val="en-IE"/>
            </w:rPr>
          </w:pPr>
          <w:r w:rsidRPr="00261D3B">
            <w:rPr>
              <w:rFonts w:ascii="Arial" w:hAnsi="Arial" w:cs="Arial"/>
              <w:color w:val="auto"/>
              <w:sz w:val="16"/>
              <w:szCs w:val="16"/>
              <w:lang w:val="en-IE"/>
            </w:rPr>
            <w:t>Instrument pentru Calcularea Emisiilor de Gaze cu Efect de Seră din Sectorul Transporturilor</w:t>
          </w:r>
        </w:p>
        <w:p w:rsidR="00E32403" w:rsidRPr="00B543D0" w:rsidRDefault="00E32403" w:rsidP="00B543D0">
          <w:pPr>
            <w:pStyle w:val="CoverTitle"/>
            <w:spacing w:line="264" w:lineRule="auto"/>
            <w:ind w:right="-108"/>
            <w:jc w:val="right"/>
            <w:rPr>
              <w:rFonts w:ascii="Arial" w:hAnsi="Arial" w:cs="Arial"/>
              <w:color w:val="7F7F7F" w:themeColor="text1" w:themeTint="80"/>
              <w:sz w:val="16"/>
              <w:szCs w:val="16"/>
              <w:lang w:val="en-IE"/>
            </w:rPr>
          </w:pPr>
        </w:p>
      </w:tc>
    </w:tr>
  </w:tbl>
  <w:p w:rsidR="00E32403" w:rsidRDefault="00E32403" w:rsidP="00951A9E">
    <w:pPr>
      <w:pStyle w:val="Header"/>
      <w:rPr>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802"/>
      <w:gridCol w:w="11198"/>
    </w:tblGrid>
    <w:tr w:rsidR="00E32403" w:rsidRPr="00B543D0" w:rsidTr="00B370F9">
      <w:tc>
        <w:tcPr>
          <w:tcW w:w="2802" w:type="dxa"/>
          <w:tcBorders>
            <w:bottom w:val="single" w:sz="4" w:space="0" w:color="auto"/>
          </w:tcBorders>
        </w:tcPr>
        <w:p w:rsidR="00E32403" w:rsidRPr="00B543D0" w:rsidRDefault="00E32403" w:rsidP="00B543D0">
          <w:pPr>
            <w:pStyle w:val="CoverTitle"/>
            <w:spacing w:line="264" w:lineRule="auto"/>
            <w:rPr>
              <w:sz w:val="16"/>
              <w:szCs w:val="16"/>
            </w:rPr>
          </w:pPr>
        </w:p>
      </w:tc>
      <w:tc>
        <w:tcPr>
          <w:tcW w:w="11198" w:type="dxa"/>
          <w:tcBorders>
            <w:bottom w:val="single" w:sz="4" w:space="0" w:color="auto"/>
          </w:tcBorders>
        </w:tcPr>
        <w:p w:rsidR="00E32403" w:rsidRPr="00B543D0" w:rsidRDefault="00E32403" w:rsidP="00B543D0">
          <w:pPr>
            <w:pStyle w:val="CoverTitle"/>
            <w:spacing w:line="264" w:lineRule="auto"/>
            <w:ind w:left="-284" w:right="-108"/>
            <w:jc w:val="right"/>
            <w:rPr>
              <w:rFonts w:ascii="Arial" w:hAnsi="Arial" w:cs="Arial"/>
              <w:color w:val="365F91" w:themeColor="accent1" w:themeShade="BF"/>
              <w:sz w:val="16"/>
              <w:szCs w:val="16"/>
              <w:lang w:val="en-IE"/>
            </w:rPr>
          </w:pPr>
          <w:r w:rsidRPr="00B543D0">
            <w:rPr>
              <w:rFonts w:ascii="Arial" w:hAnsi="Arial" w:cs="Arial"/>
              <w:color w:val="365F91" w:themeColor="accent1" w:themeShade="BF"/>
              <w:sz w:val="16"/>
              <w:szCs w:val="16"/>
              <w:lang w:val="en-IE"/>
            </w:rPr>
            <w:t>JASPERS Appraisal</w:t>
          </w:r>
          <w:r w:rsidRPr="00B543D0" w:rsidDel="004850BB">
            <w:rPr>
              <w:rFonts w:ascii="Arial" w:hAnsi="Arial" w:cs="Arial"/>
              <w:color w:val="365F91" w:themeColor="accent1" w:themeShade="BF"/>
              <w:sz w:val="16"/>
              <w:szCs w:val="16"/>
              <w:lang w:val="en-IE"/>
            </w:rPr>
            <w:t xml:space="preserve"> </w:t>
          </w:r>
          <w:r w:rsidRPr="00B543D0">
            <w:rPr>
              <w:rFonts w:ascii="Arial" w:hAnsi="Arial" w:cs="Arial"/>
              <w:color w:val="365F91" w:themeColor="accent1" w:themeShade="BF"/>
              <w:sz w:val="16"/>
              <w:szCs w:val="16"/>
              <w:lang w:val="en-IE"/>
            </w:rPr>
            <w:t xml:space="preserve">Guidance (Transport) </w:t>
          </w:r>
        </w:p>
        <w:p w:rsidR="00E32403" w:rsidRPr="00B543D0" w:rsidRDefault="00E32403" w:rsidP="00B543D0">
          <w:pPr>
            <w:pStyle w:val="CoverTitle"/>
            <w:spacing w:line="264" w:lineRule="auto"/>
            <w:ind w:right="-108"/>
            <w:jc w:val="right"/>
            <w:rPr>
              <w:rFonts w:ascii="Arial" w:hAnsi="Arial" w:cs="Arial"/>
              <w:color w:val="7F7F7F" w:themeColor="text1" w:themeTint="80"/>
              <w:sz w:val="16"/>
              <w:szCs w:val="16"/>
              <w:lang w:val="en-IE"/>
            </w:rPr>
          </w:pPr>
          <w:r>
            <w:rPr>
              <w:rFonts w:ascii="Arial" w:hAnsi="Arial" w:cs="Arial"/>
              <w:color w:val="7F7F7F" w:themeColor="text1" w:themeTint="80"/>
              <w:sz w:val="16"/>
              <w:szCs w:val="16"/>
              <w:lang w:val="en-IE"/>
            </w:rPr>
            <w:t>Tool for Calculation of Greenhouse Gas Emissions in Transport</w:t>
          </w:r>
        </w:p>
      </w:tc>
    </w:tr>
  </w:tbl>
  <w:p w:rsidR="00E32403" w:rsidRDefault="00E32403" w:rsidP="00951A9E">
    <w:pPr>
      <w:pStyle w:val="Header"/>
      <w:rPr>
        <w:sz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802"/>
      <w:gridCol w:w="6378"/>
    </w:tblGrid>
    <w:tr w:rsidR="00E32403" w:rsidRPr="00B543D0" w:rsidTr="00E858C9">
      <w:tc>
        <w:tcPr>
          <w:tcW w:w="2802" w:type="dxa"/>
          <w:tcBorders>
            <w:bottom w:val="single" w:sz="4" w:space="0" w:color="auto"/>
          </w:tcBorders>
        </w:tcPr>
        <w:p w:rsidR="00E32403" w:rsidRPr="00B543D0" w:rsidRDefault="00E32403" w:rsidP="00E858C9">
          <w:pPr>
            <w:pStyle w:val="CoverTitle"/>
            <w:spacing w:line="264" w:lineRule="auto"/>
            <w:rPr>
              <w:sz w:val="16"/>
              <w:szCs w:val="16"/>
            </w:rPr>
          </w:pPr>
        </w:p>
      </w:tc>
      <w:tc>
        <w:tcPr>
          <w:tcW w:w="6378" w:type="dxa"/>
          <w:tcBorders>
            <w:bottom w:val="single" w:sz="4" w:space="0" w:color="auto"/>
          </w:tcBorders>
        </w:tcPr>
        <w:p w:rsidR="00E32403" w:rsidRPr="00B543D0" w:rsidRDefault="00E32403" w:rsidP="00E858C9">
          <w:pPr>
            <w:pStyle w:val="CoverTitle"/>
            <w:spacing w:line="264" w:lineRule="auto"/>
            <w:ind w:left="-284" w:right="-108"/>
            <w:jc w:val="right"/>
            <w:rPr>
              <w:rFonts w:ascii="Arial" w:hAnsi="Arial" w:cs="Arial"/>
              <w:color w:val="365F91" w:themeColor="accent1" w:themeShade="BF"/>
              <w:sz w:val="16"/>
              <w:szCs w:val="16"/>
              <w:lang w:val="en-IE"/>
            </w:rPr>
          </w:pPr>
          <w:r w:rsidRPr="00B543D0">
            <w:rPr>
              <w:rFonts w:ascii="Arial" w:hAnsi="Arial" w:cs="Arial"/>
              <w:color w:val="365F91" w:themeColor="accent1" w:themeShade="BF"/>
              <w:sz w:val="16"/>
              <w:szCs w:val="16"/>
              <w:lang w:val="en-IE"/>
            </w:rPr>
            <w:t>JASPERS Appraisal</w:t>
          </w:r>
          <w:r w:rsidRPr="00B543D0" w:rsidDel="004850BB">
            <w:rPr>
              <w:rFonts w:ascii="Arial" w:hAnsi="Arial" w:cs="Arial"/>
              <w:color w:val="365F91" w:themeColor="accent1" w:themeShade="BF"/>
              <w:sz w:val="16"/>
              <w:szCs w:val="16"/>
              <w:lang w:val="en-IE"/>
            </w:rPr>
            <w:t xml:space="preserve"> </w:t>
          </w:r>
          <w:r w:rsidRPr="00B543D0">
            <w:rPr>
              <w:rFonts w:ascii="Arial" w:hAnsi="Arial" w:cs="Arial"/>
              <w:color w:val="365F91" w:themeColor="accent1" w:themeShade="BF"/>
              <w:sz w:val="16"/>
              <w:szCs w:val="16"/>
              <w:lang w:val="en-IE"/>
            </w:rPr>
            <w:t xml:space="preserve">Guidance (Transport) </w:t>
          </w:r>
        </w:p>
        <w:p w:rsidR="00E32403" w:rsidRPr="00B543D0" w:rsidRDefault="00E32403" w:rsidP="00E858C9">
          <w:pPr>
            <w:pStyle w:val="CoverTitle"/>
            <w:spacing w:line="264" w:lineRule="auto"/>
            <w:ind w:right="-108"/>
            <w:jc w:val="right"/>
            <w:rPr>
              <w:rFonts w:ascii="Arial" w:hAnsi="Arial" w:cs="Arial"/>
              <w:color w:val="7F7F7F" w:themeColor="text1" w:themeTint="80"/>
              <w:sz w:val="16"/>
              <w:szCs w:val="16"/>
              <w:lang w:val="en-IE"/>
            </w:rPr>
          </w:pPr>
          <w:r>
            <w:rPr>
              <w:rFonts w:ascii="Arial" w:hAnsi="Arial" w:cs="Arial"/>
              <w:color w:val="7F7F7F" w:themeColor="text1" w:themeTint="80"/>
              <w:sz w:val="16"/>
              <w:szCs w:val="16"/>
              <w:lang w:val="en-IE"/>
            </w:rPr>
            <w:t>Tool for Calculation of Greenhouse Gas Emissions in Transport</w:t>
          </w:r>
        </w:p>
      </w:tc>
    </w:tr>
    <w:tr w:rsidR="00E32403" w:rsidRPr="00B543D0" w:rsidTr="005949C9">
      <w:tc>
        <w:tcPr>
          <w:tcW w:w="2802" w:type="dxa"/>
        </w:tcPr>
        <w:p w:rsidR="00E32403" w:rsidRPr="00B543D0" w:rsidRDefault="00E32403" w:rsidP="00B543D0">
          <w:pPr>
            <w:pStyle w:val="CoverTitle"/>
            <w:spacing w:line="264" w:lineRule="auto"/>
            <w:rPr>
              <w:sz w:val="16"/>
              <w:szCs w:val="16"/>
            </w:rPr>
          </w:pPr>
        </w:p>
      </w:tc>
      <w:tc>
        <w:tcPr>
          <w:tcW w:w="6378" w:type="dxa"/>
        </w:tcPr>
        <w:p w:rsidR="00E32403" w:rsidRPr="00B543D0" w:rsidRDefault="00E32403" w:rsidP="00B543D0">
          <w:pPr>
            <w:pStyle w:val="CoverTitle"/>
            <w:spacing w:line="264" w:lineRule="auto"/>
            <w:ind w:right="-108"/>
            <w:jc w:val="right"/>
            <w:rPr>
              <w:rFonts w:ascii="Arial" w:hAnsi="Arial" w:cs="Arial"/>
              <w:color w:val="7F7F7F" w:themeColor="text1" w:themeTint="80"/>
              <w:sz w:val="16"/>
              <w:szCs w:val="16"/>
              <w:lang w:val="en-IE"/>
            </w:rPr>
          </w:pPr>
        </w:p>
      </w:tc>
    </w:tr>
  </w:tbl>
  <w:p w:rsidR="00E32403" w:rsidRDefault="00E32403" w:rsidP="00951A9E">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96C45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97E5D7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20C01B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F60035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37E3ED2"/>
    <w:lvl w:ilvl="0">
      <w:start w:val="1"/>
      <w:numFmt w:val="bullet"/>
      <w:pStyle w:val="Hdg4"/>
      <w:lvlText w:val=""/>
      <w:lvlJc w:val="left"/>
      <w:pPr>
        <w:tabs>
          <w:tab w:val="num" w:pos="1492"/>
        </w:tabs>
        <w:ind w:left="1492" w:hanging="360"/>
      </w:pPr>
      <w:rPr>
        <w:rFonts w:ascii="Symbol" w:hAnsi="Symbol" w:hint="default"/>
      </w:rPr>
    </w:lvl>
  </w:abstractNum>
  <w:abstractNum w:abstractNumId="5">
    <w:nsid w:val="FFFFFF81"/>
    <w:multiLevelType w:val="singleLevel"/>
    <w:tmpl w:val="23DC28B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A2C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BF233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4F28AEA"/>
    <w:lvl w:ilvl="0">
      <w:start w:val="1"/>
      <w:numFmt w:val="decimal"/>
      <w:pStyle w:val="ListNumber"/>
      <w:lvlText w:val="%1."/>
      <w:lvlJc w:val="left"/>
      <w:pPr>
        <w:tabs>
          <w:tab w:val="num" w:pos="360"/>
        </w:tabs>
        <w:ind w:left="360" w:hanging="360"/>
      </w:pPr>
    </w:lvl>
  </w:abstractNum>
  <w:abstractNum w:abstractNumId="9">
    <w:nsid w:val="FFFFFF89"/>
    <w:multiLevelType w:val="singleLevel"/>
    <w:tmpl w:val="852EAA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65389B"/>
    <w:multiLevelType w:val="hybridMultilevel"/>
    <w:tmpl w:val="C6E271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04322B1A"/>
    <w:multiLevelType w:val="hybridMultilevel"/>
    <w:tmpl w:val="7D0A8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84C7498"/>
    <w:multiLevelType w:val="hybridMultilevel"/>
    <w:tmpl w:val="DB280950"/>
    <w:lvl w:ilvl="0" w:tplc="1C80C20C">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2CD0100"/>
    <w:multiLevelType w:val="hybridMultilevel"/>
    <w:tmpl w:val="7F2C4A76"/>
    <w:lvl w:ilvl="0" w:tplc="1A80E7A6">
      <w:start w:val="1"/>
      <w:numFmt w:val="bullet"/>
      <w:pStyle w:val="JAG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3EF7028"/>
    <w:multiLevelType w:val="hybridMultilevel"/>
    <w:tmpl w:val="057A705E"/>
    <w:lvl w:ilvl="0" w:tplc="B3F0A2D0">
      <w:start w:val="1"/>
      <w:numFmt w:val="decimal"/>
      <w:pStyle w:val="BodyTextNumericalList"/>
      <w:lvlText w:val="(%1)"/>
      <w:lvlJc w:val="left"/>
      <w:pPr>
        <w:tabs>
          <w:tab w:val="num" w:pos="360"/>
        </w:tabs>
        <w:ind w:left="360" w:hanging="360"/>
      </w:pPr>
      <w:rPr>
        <w:rFonts w:hint="default"/>
      </w:rPr>
    </w:lvl>
    <w:lvl w:ilvl="1" w:tplc="74543826" w:tentative="1">
      <w:start w:val="1"/>
      <w:numFmt w:val="lowerLetter"/>
      <w:lvlText w:val="%2."/>
      <w:lvlJc w:val="left"/>
      <w:pPr>
        <w:tabs>
          <w:tab w:val="num" w:pos="1440"/>
        </w:tabs>
        <w:ind w:left="1440" w:hanging="360"/>
      </w:pPr>
    </w:lvl>
    <w:lvl w:ilvl="2" w:tplc="51E8B3B2" w:tentative="1">
      <w:start w:val="1"/>
      <w:numFmt w:val="lowerRoman"/>
      <w:lvlText w:val="%3."/>
      <w:lvlJc w:val="right"/>
      <w:pPr>
        <w:tabs>
          <w:tab w:val="num" w:pos="2160"/>
        </w:tabs>
        <w:ind w:left="2160" w:hanging="180"/>
      </w:pPr>
    </w:lvl>
    <w:lvl w:ilvl="3" w:tplc="294804D8" w:tentative="1">
      <w:start w:val="1"/>
      <w:numFmt w:val="decimal"/>
      <w:lvlText w:val="%4."/>
      <w:lvlJc w:val="left"/>
      <w:pPr>
        <w:tabs>
          <w:tab w:val="num" w:pos="2880"/>
        </w:tabs>
        <w:ind w:left="2880" w:hanging="360"/>
      </w:pPr>
    </w:lvl>
    <w:lvl w:ilvl="4" w:tplc="5052F398" w:tentative="1">
      <w:start w:val="1"/>
      <w:numFmt w:val="lowerLetter"/>
      <w:lvlText w:val="%5."/>
      <w:lvlJc w:val="left"/>
      <w:pPr>
        <w:tabs>
          <w:tab w:val="num" w:pos="3600"/>
        </w:tabs>
        <w:ind w:left="3600" w:hanging="360"/>
      </w:pPr>
    </w:lvl>
    <w:lvl w:ilvl="5" w:tplc="8D80F624" w:tentative="1">
      <w:start w:val="1"/>
      <w:numFmt w:val="lowerRoman"/>
      <w:lvlText w:val="%6."/>
      <w:lvlJc w:val="right"/>
      <w:pPr>
        <w:tabs>
          <w:tab w:val="num" w:pos="4320"/>
        </w:tabs>
        <w:ind w:left="4320" w:hanging="180"/>
      </w:pPr>
    </w:lvl>
    <w:lvl w:ilvl="6" w:tplc="7D6049A2" w:tentative="1">
      <w:start w:val="1"/>
      <w:numFmt w:val="decimal"/>
      <w:lvlText w:val="%7."/>
      <w:lvlJc w:val="left"/>
      <w:pPr>
        <w:tabs>
          <w:tab w:val="num" w:pos="5040"/>
        </w:tabs>
        <w:ind w:left="5040" w:hanging="360"/>
      </w:pPr>
    </w:lvl>
    <w:lvl w:ilvl="7" w:tplc="53401742" w:tentative="1">
      <w:start w:val="1"/>
      <w:numFmt w:val="lowerLetter"/>
      <w:lvlText w:val="%8."/>
      <w:lvlJc w:val="left"/>
      <w:pPr>
        <w:tabs>
          <w:tab w:val="num" w:pos="5760"/>
        </w:tabs>
        <w:ind w:left="5760" w:hanging="360"/>
      </w:pPr>
    </w:lvl>
    <w:lvl w:ilvl="8" w:tplc="87E6EDC4" w:tentative="1">
      <w:start w:val="1"/>
      <w:numFmt w:val="lowerRoman"/>
      <w:lvlText w:val="%9."/>
      <w:lvlJc w:val="right"/>
      <w:pPr>
        <w:tabs>
          <w:tab w:val="num" w:pos="6480"/>
        </w:tabs>
        <w:ind w:left="6480" w:hanging="180"/>
      </w:pPr>
    </w:lvl>
  </w:abstractNum>
  <w:abstractNum w:abstractNumId="15">
    <w:nsid w:val="1E3A57AE"/>
    <w:multiLevelType w:val="hybridMultilevel"/>
    <w:tmpl w:val="C95696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1EF66E3D"/>
    <w:multiLevelType w:val="multilevel"/>
    <w:tmpl w:val="81D0A2D2"/>
    <w:lvl w:ilvl="0">
      <w:start w:val="1"/>
      <w:numFmt w:val="decimal"/>
      <w:pStyle w:val="RODFMHdg1"/>
      <w:lvlText w:val="%1.0"/>
      <w:lvlJc w:val="left"/>
      <w:pPr>
        <w:tabs>
          <w:tab w:val="num" w:pos="862"/>
        </w:tabs>
        <w:ind w:left="862" w:hanging="720"/>
      </w:pPr>
      <w:rPr>
        <w:rFonts w:hint="default"/>
      </w:rPr>
    </w:lvl>
    <w:lvl w:ilvl="1">
      <w:start w:val="1"/>
      <w:numFmt w:val="none"/>
      <w:pStyle w:val="RODFMHdg2"/>
      <w:lvlText w:val="2.4"/>
      <w:lvlJc w:val="left"/>
      <w:pPr>
        <w:tabs>
          <w:tab w:val="num" w:pos="1430"/>
        </w:tabs>
        <w:ind w:left="14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20C14DF2"/>
    <w:multiLevelType w:val="multilevel"/>
    <w:tmpl w:val="32480F30"/>
    <w:lvl w:ilvl="0">
      <w:numFmt w:val="bullet"/>
      <w:lvlText w:val="·"/>
      <w:lvlJc w:val="left"/>
      <w:pPr>
        <w:tabs>
          <w:tab w:val="num" w:pos="720"/>
        </w:tabs>
        <w:ind w:left="72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8">
    <w:nsid w:val="22C514F3"/>
    <w:multiLevelType w:val="hybridMultilevel"/>
    <w:tmpl w:val="CF5204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26739F43"/>
    <w:multiLevelType w:val="multilevel"/>
    <w:tmpl w:val="086F550D"/>
    <w:lvl w:ilvl="0">
      <w:numFmt w:val="bullet"/>
      <w:lvlText w:val="·"/>
      <w:lvlJc w:val="left"/>
      <w:pPr>
        <w:tabs>
          <w:tab w:val="num" w:pos="720"/>
        </w:tabs>
        <w:ind w:left="72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0">
    <w:nsid w:val="286A1437"/>
    <w:multiLevelType w:val="hybridMultilevel"/>
    <w:tmpl w:val="860E34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2B1B5BE9"/>
    <w:multiLevelType w:val="hybridMultilevel"/>
    <w:tmpl w:val="A68C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1473012"/>
    <w:multiLevelType w:val="hybridMultilevel"/>
    <w:tmpl w:val="35984E6E"/>
    <w:lvl w:ilvl="0" w:tplc="05D2CD3E">
      <w:start w:val="1"/>
      <w:numFmt w:val="bullet"/>
      <w:pStyle w:val="BODYTEXTBULLETED"/>
      <w:lvlText w:val=""/>
      <w:lvlJc w:val="left"/>
      <w:pPr>
        <w:tabs>
          <w:tab w:val="num" w:pos="3060"/>
        </w:tabs>
        <w:ind w:left="2927" w:hanging="227"/>
      </w:pPr>
      <w:rPr>
        <w:rFonts w:ascii="Symbol" w:hAnsi="Symbol" w:hint="default"/>
        <w:color w:val="auto"/>
        <w:sz w:val="12"/>
      </w:rPr>
    </w:lvl>
    <w:lvl w:ilvl="1" w:tplc="4BEE4D0E">
      <w:start w:val="1"/>
      <w:numFmt w:val="bullet"/>
      <w:lvlText w:val="o"/>
      <w:lvlJc w:val="left"/>
      <w:pPr>
        <w:tabs>
          <w:tab w:val="num" w:pos="4140"/>
        </w:tabs>
        <w:ind w:left="4140" w:hanging="360"/>
      </w:pPr>
      <w:rPr>
        <w:rFonts w:ascii="Courier New" w:hAnsi="Courier New" w:hint="default"/>
      </w:rPr>
    </w:lvl>
    <w:lvl w:ilvl="2" w:tplc="86FC1924">
      <w:start w:val="1"/>
      <w:numFmt w:val="bullet"/>
      <w:lvlText w:val=""/>
      <w:lvlJc w:val="left"/>
      <w:pPr>
        <w:tabs>
          <w:tab w:val="num" w:pos="4860"/>
        </w:tabs>
        <w:ind w:left="4860" w:hanging="360"/>
      </w:pPr>
      <w:rPr>
        <w:rFonts w:ascii="Wingdings" w:hAnsi="Wingdings" w:hint="default"/>
      </w:rPr>
    </w:lvl>
    <w:lvl w:ilvl="3" w:tplc="F406110A">
      <w:start w:val="1"/>
      <w:numFmt w:val="bullet"/>
      <w:lvlText w:val=""/>
      <w:lvlJc w:val="left"/>
      <w:pPr>
        <w:tabs>
          <w:tab w:val="num" w:pos="5580"/>
        </w:tabs>
        <w:ind w:left="5580" w:hanging="360"/>
      </w:pPr>
      <w:rPr>
        <w:rFonts w:ascii="Symbol" w:hAnsi="Symbol" w:hint="default"/>
      </w:rPr>
    </w:lvl>
    <w:lvl w:ilvl="4" w:tplc="FFB699C8" w:tentative="1">
      <w:start w:val="1"/>
      <w:numFmt w:val="bullet"/>
      <w:lvlText w:val="o"/>
      <w:lvlJc w:val="left"/>
      <w:pPr>
        <w:tabs>
          <w:tab w:val="num" w:pos="6300"/>
        </w:tabs>
        <w:ind w:left="6300" w:hanging="360"/>
      </w:pPr>
      <w:rPr>
        <w:rFonts w:ascii="Courier New" w:hAnsi="Courier New" w:hint="default"/>
      </w:rPr>
    </w:lvl>
    <w:lvl w:ilvl="5" w:tplc="07F8EE2C" w:tentative="1">
      <w:start w:val="1"/>
      <w:numFmt w:val="bullet"/>
      <w:lvlText w:val=""/>
      <w:lvlJc w:val="left"/>
      <w:pPr>
        <w:tabs>
          <w:tab w:val="num" w:pos="7020"/>
        </w:tabs>
        <w:ind w:left="7020" w:hanging="360"/>
      </w:pPr>
      <w:rPr>
        <w:rFonts w:ascii="Wingdings" w:hAnsi="Wingdings" w:hint="default"/>
      </w:rPr>
    </w:lvl>
    <w:lvl w:ilvl="6" w:tplc="AE02F26C" w:tentative="1">
      <w:start w:val="1"/>
      <w:numFmt w:val="bullet"/>
      <w:lvlText w:val=""/>
      <w:lvlJc w:val="left"/>
      <w:pPr>
        <w:tabs>
          <w:tab w:val="num" w:pos="7740"/>
        </w:tabs>
        <w:ind w:left="7740" w:hanging="360"/>
      </w:pPr>
      <w:rPr>
        <w:rFonts w:ascii="Symbol" w:hAnsi="Symbol" w:hint="default"/>
      </w:rPr>
    </w:lvl>
    <w:lvl w:ilvl="7" w:tplc="C42A3790" w:tentative="1">
      <w:start w:val="1"/>
      <w:numFmt w:val="bullet"/>
      <w:lvlText w:val="o"/>
      <w:lvlJc w:val="left"/>
      <w:pPr>
        <w:tabs>
          <w:tab w:val="num" w:pos="8460"/>
        </w:tabs>
        <w:ind w:left="8460" w:hanging="360"/>
      </w:pPr>
      <w:rPr>
        <w:rFonts w:ascii="Courier New" w:hAnsi="Courier New" w:hint="default"/>
      </w:rPr>
    </w:lvl>
    <w:lvl w:ilvl="8" w:tplc="EDAC9D50" w:tentative="1">
      <w:start w:val="1"/>
      <w:numFmt w:val="bullet"/>
      <w:lvlText w:val=""/>
      <w:lvlJc w:val="left"/>
      <w:pPr>
        <w:tabs>
          <w:tab w:val="num" w:pos="9180"/>
        </w:tabs>
        <w:ind w:left="9180" w:hanging="360"/>
      </w:pPr>
      <w:rPr>
        <w:rFonts w:ascii="Wingdings" w:hAnsi="Wingdings" w:hint="default"/>
      </w:rPr>
    </w:lvl>
  </w:abstractNum>
  <w:abstractNum w:abstractNumId="23">
    <w:nsid w:val="34CE1308"/>
    <w:multiLevelType w:val="hybridMultilevel"/>
    <w:tmpl w:val="54F25BA2"/>
    <w:lvl w:ilvl="0" w:tplc="76CE4924">
      <w:start w:val="1"/>
      <w:numFmt w:val="lowerRoman"/>
      <w:pStyle w:val="BodyTextRomanNumeralsList"/>
      <w:lvlText w:val="(%1)"/>
      <w:lvlJc w:val="left"/>
      <w:pPr>
        <w:tabs>
          <w:tab w:val="num" w:pos="709"/>
        </w:tabs>
        <w:ind w:left="709" w:hanging="709"/>
      </w:pPr>
      <w:rPr>
        <w:rFonts w:ascii="Century Gothic" w:hAnsi="Century Gothic" w:hint="default"/>
        <w:b w:val="0"/>
        <w:i w:val="0"/>
        <w:sz w:val="17"/>
      </w:rPr>
    </w:lvl>
    <w:lvl w:ilvl="1" w:tplc="6AC4381C" w:tentative="1">
      <w:start w:val="1"/>
      <w:numFmt w:val="lowerLetter"/>
      <w:lvlText w:val="%2."/>
      <w:lvlJc w:val="left"/>
      <w:pPr>
        <w:tabs>
          <w:tab w:val="num" w:pos="1440"/>
        </w:tabs>
        <w:ind w:left="1440" w:hanging="360"/>
      </w:pPr>
    </w:lvl>
    <w:lvl w:ilvl="2" w:tplc="10A4AAFC" w:tentative="1">
      <w:start w:val="1"/>
      <w:numFmt w:val="lowerRoman"/>
      <w:lvlText w:val="%3."/>
      <w:lvlJc w:val="right"/>
      <w:pPr>
        <w:tabs>
          <w:tab w:val="num" w:pos="2160"/>
        </w:tabs>
        <w:ind w:left="2160" w:hanging="180"/>
      </w:pPr>
    </w:lvl>
    <w:lvl w:ilvl="3" w:tplc="017088EA" w:tentative="1">
      <w:start w:val="1"/>
      <w:numFmt w:val="decimal"/>
      <w:lvlText w:val="%4."/>
      <w:lvlJc w:val="left"/>
      <w:pPr>
        <w:tabs>
          <w:tab w:val="num" w:pos="2880"/>
        </w:tabs>
        <w:ind w:left="2880" w:hanging="360"/>
      </w:pPr>
    </w:lvl>
    <w:lvl w:ilvl="4" w:tplc="FE3C0882" w:tentative="1">
      <w:start w:val="1"/>
      <w:numFmt w:val="lowerLetter"/>
      <w:lvlText w:val="%5."/>
      <w:lvlJc w:val="left"/>
      <w:pPr>
        <w:tabs>
          <w:tab w:val="num" w:pos="3600"/>
        </w:tabs>
        <w:ind w:left="3600" w:hanging="360"/>
      </w:pPr>
    </w:lvl>
    <w:lvl w:ilvl="5" w:tplc="9E9EA3AE" w:tentative="1">
      <w:start w:val="1"/>
      <w:numFmt w:val="lowerRoman"/>
      <w:lvlText w:val="%6."/>
      <w:lvlJc w:val="right"/>
      <w:pPr>
        <w:tabs>
          <w:tab w:val="num" w:pos="4320"/>
        </w:tabs>
        <w:ind w:left="4320" w:hanging="180"/>
      </w:pPr>
    </w:lvl>
    <w:lvl w:ilvl="6" w:tplc="F9EC95DA" w:tentative="1">
      <w:start w:val="1"/>
      <w:numFmt w:val="decimal"/>
      <w:lvlText w:val="%7."/>
      <w:lvlJc w:val="left"/>
      <w:pPr>
        <w:tabs>
          <w:tab w:val="num" w:pos="5040"/>
        </w:tabs>
        <w:ind w:left="5040" w:hanging="360"/>
      </w:pPr>
    </w:lvl>
    <w:lvl w:ilvl="7" w:tplc="4350C848" w:tentative="1">
      <w:start w:val="1"/>
      <w:numFmt w:val="lowerLetter"/>
      <w:lvlText w:val="%8."/>
      <w:lvlJc w:val="left"/>
      <w:pPr>
        <w:tabs>
          <w:tab w:val="num" w:pos="5760"/>
        </w:tabs>
        <w:ind w:left="5760" w:hanging="360"/>
      </w:pPr>
    </w:lvl>
    <w:lvl w:ilvl="8" w:tplc="19FC24F4" w:tentative="1">
      <w:start w:val="1"/>
      <w:numFmt w:val="lowerRoman"/>
      <w:lvlText w:val="%9."/>
      <w:lvlJc w:val="right"/>
      <w:pPr>
        <w:tabs>
          <w:tab w:val="num" w:pos="6480"/>
        </w:tabs>
        <w:ind w:left="6480" w:hanging="180"/>
      </w:pPr>
    </w:lvl>
  </w:abstractNum>
  <w:abstractNum w:abstractNumId="24">
    <w:nsid w:val="379A3B35"/>
    <w:multiLevelType w:val="hybridMultilevel"/>
    <w:tmpl w:val="4754B9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3A2B3769"/>
    <w:multiLevelType w:val="hybridMultilevel"/>
    <w:tmpl w:val="EBFCE0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3C415D01"/>
    <w:multiLevelType w:val="hybridMultilevel"/>
    <w:tmpl w:val="6B46FC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3E1A33DB"/>
    <w:multiLevelType w:val="hybridMultilevel"/>
    <w:tmpl w:val="4D2045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415575D6"/>
    <w:multiLevelType w:val="multilevel"/>
    <w:tmpl w:val="1675A0C4"/>
    <w:lvl w:ilvl="0">
      <w:numFmt w:val="bullet"/>
      <w:lvlText w:val="·"/>
      <w:lvlJc w:val="left"/>
      <w:pPr>
        <w:tabs>
          <w:tab w:val="num" w:pos="720"/>
        </w:tabs>
        <w:ind w:left="72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9">
    <w:nsid w:val="43DF0F75"/>
    <w:multiLevelType w:val="multilevel"/>
    <w:tmpl w:val="4682372E"/>
    <w:lvl w:ilvl="0">
      <w:start w:val="1"/>
      <w:numFmt w:val="decimal"/>
      <w:pStyle w:val="JAGLevel1"/>
      <w:lvlText w:val="%1."/>
      <w:lvlJc w:val="left"/>
      <w:pPr>
        <w:ind w:left="644" w:hanging="360"/>
      </w:pPr>
    </w:lvl>
    <w:lvl w:ilvl="1">
      <w:start w:val="1"/>
      <w:numFmt w:val="decimal"/>
      <w:pStyle w:val="JAGLevel2"/>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0">
    <w:nsid w:val="47C2153C"/>
    <w:multiLevelType w:val="multilevel"/>
    <w:tmpl w:val="BDDE7958"/>
    <w:lvl w:ilvl="0">
      <w:start w:val="1"/>
      <w:numFmt w:val="decimal"/>
      <w:pStyle w:val="PageHeading"/>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A0744BE"/>
    <w:multiLevelType w:val="multilevel"/>
    <w:tmpl w:val="3956F498"/>
    <w:lvl w:ilvl="0">
      <w:start w:val="1"/>
      <w:numFmt w:val="bullet"/>
      <w:pStyle w:val="Bullet1"/>
      <w:lvlText w:val=""/>
      <w:lvlJc w:val="left"/>
      <w:pPr>
        <w:tabs>
          <w:tab w:val="num" w:pos="340"/>
        </w:tabs>
        <w:ind w:left="340" w:hanging="340"/>
      </w:pPr>
      <w:rPr>
        <w:rFonts w:ascii="Wingdings 2" w:hAnsi="Wingdings 2" w:hint="default"/>
        <w:color w:val="4F81BD" w:themeColor="accent1"/>
      </w:rPr>
    </w:lvl>
    <w:lvl w:ilvl="1">
      <w:start w:val="1"/>
      <w:numFmt w:val="bullet"/>
      <w:pStyle w:val="Bullet2"/>
      <w:lvlText w:val="–"/>
      <w:lvlJc w:val="left"/>
      <w:pPr>
        <w:tabs>
          <w:tab w:val="num" w:pos="680"/>
        </w:tabs>
        <w:ind w:left="680" w:hanging="340"/>
      </w:pPr>
      <w:rPr>
        <w:rFonts w:hint="default"/>
        <w:color w:val="4F81BD" w:themeColor="accent1"/>
      </w:rPr>
    </w:lvl>
    <w:lvl w:ilvl="2">
      <w:start w:val="1"/>
      <w:numFmt w:val="bullet"/>
      <w:pStyle w:val="Bullet3"/>
      <w:lvlText w:val="–"/>
      <w:lvlJc w:val="left"/>
      <w:pPr>
        <w:tabs>
          <w:tab w:val="num" w:pos="1021"/>
        </w:tabs>
        <w:ind w:left="1021" w:hanging="341"/>
      </w:pPr>
      <w:rPr>
        <w:rFonts w:hint="default"/>
        <w:color w:val="4F81BD"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32">
    <w:nsid w:val="4AE26845"/>
    <w:multiLevelType w:val="multilevel"/>
    <w:tmpl w:val="22AD9BA7"/>
    <w:lvl w:ilvl="0">
      <w:numFmt w:val="bullet"/>
      <w:lvlText w:val="·"/>
      <w:lvlJc w:val="left"/>
      <w:pPr>
        <w:tabs>
          <w:tab w:val="num" w:pos="720"/>
        </w:tabs>
        <w:ind w:left="72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3">
    <w:nsid w:val="500960D8"/>
    <w:multiLevelType w:val="multilevel"/>
    <w:tmpl w:val="2660215E"/>
    <w:lvl w:ilvl="0">
      <w:numFmt w:val="bullet"/>
      <w:lvlText w:val="·"/>
      <w:lvlJc w:val="left"/>
      <w:pPr>
        <w:tabs>
          <w:tab w:val="num" w:pos="720"/>
        </w:tabs>
        <w:ind w:left="72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4">
    <w:nsid w:val="533F3D08"/>
    <w:multiLevelType w:val="multilevel"/>
    <w:tmpl w:val="33D0F3CE"/>
    <w:lvl w:ilvl="0">
      <w:numFmt w:val="bullet"/>
      <w:lvlText w:val="·"/>
      <w:lvlJc w:val="left"/>
      <w:pPr>
        <w:tabs>
          <w:tab w:val="num" w:pos="720"/>
        </w:tabs>
        <w:ind w:left="72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5">
    <w:nsid w:val="550D1D8D"/>
    <w:multiLevelType w:val="hybridMultilevel"/>
    <w:tmpl w:val="5412A1A0"/>
    <w:lvl w:ilvl="0" w:tplc="5E7AE9F6">
      <w:start w:val="1"/>
      <w:numFmt w:val="decimal"/>
      <w:pStyle w:val="Spec2"/>
      <w:lvlText w:val="[%1]"/>
      <w:lvlJc w:val="left"/>
      <w:pPr>
        <w:tabs>
          <w:tab w:val="num" w:pos="567"/>
        </w:tabs>
        <w:ind w:left="567" w:hanging="56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60249B1"/>
    <w:multiLevelType w:val="hybridMultilevel"/>
    <w:tmpl w:val="C16254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5C4644DB"/>
    <w:multiLevelType w:val="multilevel"/>
    <w:tmpl w:val="F5987B54"/>
    <w:lvl w:ilvl="0">
      <w:start w:val="1"/>
      <w:numFmt w:val="decimal"/>
      <w:lvlText w:val="%1."/>
      <w:lvlJc w:val="left"/>
      <w:pPr>
        <w:ind w:left="360" w:hanging="360"/>
      </w:pPr>
      <w:rPr>
        <w:rFonts w:hint="default"/>
      </w:rPr>
    </w:lvl>
    <w:lvl w:ilvl="1">
      <w:start w:val="1"/>
      <w:numFmt w:val="decimal"/>
      <w:pStyle w:val="PAGBody"/>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0625D58"/>
    <w:multiLevelType w:val="hybridMultilevel"/>
    <w:tmpl w:val="574445BE"/>
    <w:lvl w:ilvl="0" w:tplc="3C62CF8C">
      <w:start w:val="1"/>
      <w:numFmt w:val="lowerLetter"/>
      <w:pStyle w:val="BodyTextAlphabeticalList"/>
      <w:lvlText w:val="(%1)"/>
      <w:lvlJc w:val="left"/>
      <w:pPr>
        <w:tabs>
          <w:tab w:val="num" w:pos="720"/>
        </w:tabs>
        <w:ind w:left="720" w:hanging="360"/>
      </w:pPr>
      <w:rPr>
        <w:rFonts w:hint="default"/>
      </w:rPr>
    </w:lvl>
    <w:lvl w:ilvl="1" w:tplc="BD96A9B8" w:tentative="1">
      <w:start w:val="1"/>
      <w:numFmt w:val="lowerLetter"/>
      <w:lvlText w:val="%2."/>
      <w:lvlJc w:val="left"/>
      <w:pPr>
        <w:tabs>
          <w:tab w:val="num" w:pos="1440"/>
        </w:tabs>
        <w:ind w:left="1440" w:hanging="360"/>
      </w:pPr>
    </w:lvl>
    <w:lvl w:ilvl="2" w:tplc="A628FD6C" w:tentative="1">
      <w:start w:val="1"/>
      <w:numFmt w:val="lowerRoman"/>
      <w:lvlText w:val="%3."/>
      <w:lvlJc w:val="right"/>
      <w:pPr>
        <w:tabs>
          <w:tab w:val="num" w:pos="2160"/>
        </w:tabs>
        <w:ind w:left="2160" w:hanging="180"/>
      </w:pPr>
    </w:lvl>
    <w:lvl w:ilvl="3" w:tplc="A19ED52C" w:tentative="1">
      <w:start w:val="1"/>
      <w:numFmt w:val="decimal"/>
      <w:lvlText w:val="%4."/>
      <w:lvlJc w:val="left"/>
      <w:pPr>
        <w:tabs>
          <w:tab w:val="num" w:pos="2880"/>
        </w:tabs>
        <w:ind w:left="2880" w:hanging="360"/>
      </w:pPr>
    </w:lvl>
    <w:lvl w:ilvl="4" w:tplc="B59250D8" w:tentative="1">
      <w:start w:val="1"/>
      <w:numFmt w:val="lowerLetter"/>
      <w:lvlText w:val="%5."/>
      <w:lvlJc w:val="left"/>
      <w:pPr>
        <w:tabs>
          <w:tab w:val="num" w:pos="3600"/>
        </w:tabs>
        <w:ind w:left="3600" w:hanging="360"/>
      </w:pPr>
    </w:lvl>
    <w:lvl w:ilvl="5" w:tplc="03A2C1BA" w:tentative="1">
      <w:start w:val="1"/>
      <w:numFmt w:val="lowerRoman"/>
      <w:lvlText w:val="%6."/>
      <w:lvlJc w:val="right"/>
      <w:pPr>
        <w:tabs>
          <w:tab w:val="num" w:pos="4320"/>
        </w:tabs>
        <w:ind w:left="4320" w:hanging="180"/>
      </w:pPr>
    </w:lvl>
    <w:lvl w:ilvl="6" w:tplc="830002BE" w:tentative="1">
      <w:start w:val="1"/>
      <w:numFmt w:val="decimal"/>
      <w:lvlText w:val="%7."/>
      <w:lvlJc w:val="left"/>
      <w:pPr>
        <w:tabs>
          <w:tab w:val="num" w:pos="5040"/>
        </w:tabs>
        <w:ind w:left="5040" w:hanging="360"/>
      </w:pPr>
    </w:lvl>
    <w:lvl w:ilvl="7" w:tplc="B1047798" w:tentative="1">
      <w:start w:val="1"/>
      <w:numFmt w:val="lowerLetter"/>
      <w:lvlText w:val="%8."/>
      <w:lvlJc w:val="left"/>
      <w:pPr>
        <w:tabs>
          <w:tab w:val="num" w:pos="5760"/>
        </w:tabs>
        <w:ind w:left="5760" w:hanging="360"/>
      </w:pPr>
    </w:lvl>
    <w:lvl w:ilvl="8" w:tplc="81A86EE2" w:tentative="1">
      <w:start w:val="1"/>
      <w:numFmt w:val="lowerRoman"/>
      <w:lvlText w:val="%9."/>
      <w:lvlJc w:val="right"/>
      <w:pPr>
        <w:tabs>
          <w:tab w:val="num" w:pos="6480"/>
        </w:tabs>
        <w:ind w:left="6480" w:hanging="180"/>
      </w:pPr>
    </w:lvl>
  </w:abstractNum>
  <w:abstractNum w:abstractNumId="39">
    <w:nsid w:val="614F9408"/>
    <w:multiLevelType w:val="multilevel"/>
    <w:tmpl w:val="08FE9ECE"/>
    <w:lvl w:ilvl="0">
      <w:numFmt w:val="bullet"/>
      <w:lvlText w:val="·"/>
      <w:lvlJc w:val="left"/>
      <w:pPr>
        <w:tabs>
          <w:tab w:val="num" w:pos="720"/>
        </w:tabs>
        <w:ind w:left="72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0">
    <w:nsid w:val="6C5F5304"/>
    <w:multiLevelType w:val="multilevel"/>
    <w:tmpl w:val="DA4ACA1E"/>
    <w:lvl w:ilvl="0">
      <w:start w:val="1"/>
      <w:numFmt w:val="decimal"/>
      <w:pStyle w:val="NRTMSHeading1"/>
      <w:lvlText w:val="%1."/>
      <w:lvlJc w:val="left"/>
      <w:pPr>
        <w:tabs>
          <w:tab w:val="num" w:pos="1713"/>
        </w:tabs>
        <w:ind w:left="1713" w:hanging="720"/>
      </w:pPr>
      <w:rPr>
        <w:rFonts w:hint="default"/>
      </w:rPr>
    </w:lvl>
    <w:lvl w:ilvl="1">
      <w:start w:val="1"/>
      <w:numFmt w:val="decimal"/>
      <w:pStyle w:val="NRTMSHeading2"/>
      <w:lvlText w:val="%1.%2"/>
      <w:lvlJc w:val="left"/>
      <w:pPr>
        <w:tabs>
          <w:tab w:val="num" w:pos="1430"/>
        </w:tabs>
        <w:ind w:left="1430" w:hanging="720"/>
      </w:pPr>
      <w:rPr>
        <w:rFonts w:hint="default"/>
        <w:sz w:val="21"/>
        <w:szCs w:val="21"/>
      </w:rPr>
    </w:lvl>
    <w:lvl w:ilvl="2">
      <w:start w:val="1"/>
      <w:numFmt w:val="decimal"/>
      <w:pStyle w:val="NRTMSHeading3"/>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1">
    <w:nsid w:val="6C901237"/>
    <w:multiLevelType w:val="hybridMultilevel"/>
    <w:tmpl w:val="E9FAA2EA"/>
    <w:lvl w:ilvl="0" w:tplc="08090001">
      <w:start w:val="1"/>
      <w:numFmt w:val="bullet"/>
      <w:lvlText w:val=""/>
      <w:lvlJc w:val="left"/>
      <w:pPr>
        <w:ind w:left="720" w:hanging="360"/>
      </w:pPr>
      <w:rPr>
        <w:rFonts w:ascii="Symbol" w:hAnsi="Symbol" w:hint="default"/>
      </w:rPr>
    </w:lvl>
    <w:lvl w:ilvl="1" w:tplc="DE3E6D9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E0630B8"/>
    <w:multiLevelType w:val="hybridMultilevel"/>
    <w:tmpl w:val="7FA2E2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6FEDFA62"/>
    <w:multiLevelType w:val="multilevel"/>
    <w:tmpl w:val="10C7A4E0"/>
    <w:lvl w:ilvl="0">
      <w:numFmt w:val="bullet"/>
      <w:lvlText w:val="·"/>
      <w:lvlJc w:val="left"/>
      <w:pPr>
        <w:tabs>
          <w:tab w:val="num" w:pos="720"/>
        </w:tabs>
        <w:ind w:left="72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4">
    <w:nsid w:val="6FEE596F"/>
    <w:multiLevelType w:val="multilevel"/>
    <w:tmpl w:val="9C866F92"/>
    <w:lvl w:ilvl="0">
      <w:start w:val="1"/>
      <w:numFmt w:val="decimal"/>
      <w:lvlText w:val="%1"/>
      <w:lvlJc w:val="left"/>
      <w:pPr>
        <w:tabs>
          <w:tab w:val="num" w:pos="360"/>
        </w:tabs>
        <w:ind w:left="340" w:hanging="340"/>
      </w:pPr>
      <w:rPr>
        <w:rFonts w:hint="default"/>
      </w:rPr>
    </w:lvl>
    <w:lvl w:ilvl="1">
      <w:start w:val="1"/>
      <w:numFmt w:val="decimal"/>
      <w:isLgl/>
      <w:lvlText w:val="%1.%2"/>
      <w:lvlJc w:val="left"/>
      <w:pPr>
        <w:tabs>
          <w:tab w:val="num" w:pos="360"/>
        </w:tabs>
        <w:ind w:left="340" w:hanging="340"/>
      </w:pPr>
      <w:rPr>
        <w:rFonts w:hint="default"/>
      </w:rPr>
    </w:lvl>
    <w:lvl w:ilvl="2">
      <w:start w:val="1"/>
      <w:numFmt w:val="decimal"/>
      <w:pStyle w:val="SUBHEADINGWITHNUMBERS"/>
      <w:isLgl/>
      <w:suff w:val="space"/>
      <w:lvlText w:val="%2.%1.%3"/>
      <w:lvlJc w:val="left"/>
      <w:pPr>
        <w:ind w:left="397" w:hanging="39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FEF0180"/>
    <w:multiLevelType w:val="hybridMultilevel"/>
    <w:tmpl w:val="91804544"/>
    <w:lvl w:ilvl="0" w:tplc="1809000F">
      <w:start w:val="1"/>
      <w:numFmt w:val="bullet"/>
      <w:pStyle w:val="BulletLevel1"/>
      <w:lvlText w:val=""/>
      <w:lvlJc w:val="left"/>
      <w:pPr>
        <w:tabs>
          <w:tab w:val="num" w:pos="227"/>
        </w:tabs>
        <w:ind w:left="227" w:hanging="227"/>
      </w:pPr>
      <w:rPr>
        <w:rFonts w:ascii="Wingdings" w:hAnsi="Wingdings" w:hint="default"/>
        <w:color w:val="auto"/>
        <w:sz w:val="1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70118AD3"/>
    <w:multiLevelType w:val="multilevel"/>
    <w:tmpl w:val="5FEB775C"/>
    <w:lvl w:ilvl="0">
      <w:numFmt w:val="bullet"/>
      <w:lvlText w:val="·"/>
      <w:lvlJc w:val="left"/>
      <w:pPr>
        <w:tabs>
          <w:tab w:val="num" w:pos="720"/>
        </w:tabs>
        <w:ind w:left="72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7">
    <w:nsid w:val="73A14348"/>
    <w:multiLevelType w:val="hybridMultilevel"/>
    <w:tmpl w:val="9FEA3BF8"/>
    <w:lvl w:ilvl="0" w:tplc="D7A0BE9C">
      <w:start w:val="1"/>
      <w:numFmt w:val="bullet"/>
      <w:pStyle w:val="BodyTextBulleted2"/>
      <w:lvlText w:val="o"/>
      <w:lvlJc w:val="left"/>
      <w:pPr>
        <w:tabs>
          <w:tab w:val="num" w:pos="720"/>
        </w:tabs>
        <w:ind w:left="720" w:hanging="360"/>
      </w:pPr>
      <w:rPr>
        <w:rFonts w:ascii="Courier New" w:hAnsi="Courier New" w:hint="default"/>
      </w:rPr>
    </w:lvl>
    <w:lvl w:ilvl="1" w:tplc="12665546" w:tentative="1">
      <w:start w:val="1"/>
      <w:numFmt w:val="bullet"/>
      <w:lvlText w:val="o"/>
      <w:lvlJc w:val="left"/>
      <w:pPr>
        <w:tabs>
          <w:tab w:val="num" w:pos="1440"/>
        </w:tabs>
        <w:ind w:left="1440" w:hanging="360"/>
      </w:pPr>
      <w:rPr>
        <w:rFonts w:ascii="Courier New" w:hAnsi="Courier New" w:hint="default"/>
      </w:rPr>
    </w:lvl>
    <w:lvl w:ilvl="2" w:tplc="E63AFD8A" w:tentative="1">
      <w:start w:val="1"/>
      <w:numFmt w:val="bullet"/>
      <w:lvlText w:val=""/>
      <w:lvlJc w:val="left"/>
      <w:pPr>
        <w:tabs>
          <w:tab w:val="num" w:pos="2160"/>
        </w:tabs>
        <w:ind w:left="2160" w:hanging="360"/>
      </w:pPr>
      <w:rPr>
        <w:rFonts w:ascii="Wingdings" w:hAnsi="Wingdings" w:hint="default"/>
      </w:rPr>
    </w:lvl>
    <w:lvl w:ilvl="3" w:tplc="31E68BF8" w:tentative="1">
      <w:start w:val="1"/>
      <w:numFmt w:val="bullet"/>
      <w:lvlText w:val=""/>
      <w:lvlJc w:val="left"/>
      <w:pPr>
        <w:tabs>
          <w:tab w:val="num" w:pos="2880"/>
        </w:tabs>
        <w:ind w:left="2880" w:hanging="360"/>
      </w:pPr>
      <w:rPr>
        <w:rFonts w:ascii="Symbol" w:hAnsi="Symbol" w:hint="default"/>
      </w:rPr>
    </w:lvl>
    <w:lvl w:ilvl="4" w:tplc="1A92D3AA" w:tentative="1">
      <w:start w:val="1"/>
      <w:numFmt w:val="bullet"/>
      <w:lvlText w:val="o"/>
      <w:lvlJc w:val="left"/>
      <w:pPr>
        <w:tabs>
          <w:tab w:val="num" w:pos="3600"/>
        </w:tabs>
        <w:ind w:left="3600" w:hanging="360"/>
      </w:pPr>
      <w:rPr>
        <w:rFonts w:ascii="Courier New" w:hAnsi="Courier New" w:hint="default"/>
      </w:rPr>
    </w:lvl>
    <w:lvl w:ilvl="5" w:tplc="C9B23544" w:tentative="1">
      <w:start w:val="1"/>
      <w:numFmt w:val="bullet"/>
      <w:lvlText w:val=""/>
      <w:lvlJc w:val="left"/>
      <w:pPr>
        <w:tabs>
          <w:tab w:val="num" w:pos="4320"/>
        </w:tabs>
        <w:ind w:left="4320" w:hanging="360"/>
      </w:pPr>
      <w:rPr>
        <w:rFonts w:ascii="Wingdings" w:hAnsi="Wingdings" w:hint="default"/>
      </w:rPr>
    </w:lvl>
    <w:lvl w:ilvl="6" w:tplc="C1D470A2" w:tentative="1">
      <w:start w:val="1"/>
      <w:numFmt w:val="bullet"/>
      <w:lvlText w:val=""/>
      <w:lvlJc w:val="left"/>
      <w:pPr>
        <w:tabs>
          <w:tab w:val="num" w:pos="5040"/>
        </w:tabs>
        <w:ind w:left="5040" w:hanging="360"/>
      </w:pPr>
      <w:rPr>
        <w:rFonts w:ascii="Symbol" w:hAnsi="Symbol" w:hint="default"/>
      </w:rPr>
    </w:lvl>
    <w:lvl w:ilvl="7" w:tplc="764E1F68" w:tentative="1">
      <w:start w:val="1"/>
      <w:numFmt w:val="bullet"/>
      <w:lvlText w:val="o"/>
      <w:lvlJc w:val="left"/>
      <w:pPr>
        <w:tabs>
          <w:tab w:val="num" w:pos="5760"/>
        </w:tabs>
        <w:ind w:left="5760" w:hanging="360"/>
      </w:pPr>
      <w:rPr>
        <w:rFonts w:ascii="Courier New" w:hAnsi="Courier New" w:hint="default"/>
      </w:rPr>
    </w:lvl>
    <w:lvl w:ilvl="8" w:tplc="3AB80BD6" w:tentative="1">
      <w:start w:val="1"/>
      <w:numFmt w:val="bullet"/>
      <w:lvlText w:val=""/>
      <w:lvlJc w:val="left"/>
      <w:pPr>
        <w:tabs>
          <w:tab w:val="num" w:pos="6480"/>
        </w:tabs>
        <w:ind w:left="6480" w:hanging="360"/>
      </w:pPr>
      <w:rPr>
        <w:rFonts w:ascii="Wingdings" w:hAnsi="Wingdings" w:hint="default"/>
      </w:rPr>
    </w:lvl>
  </w:abstractNum>
  <w:abstractNum w:abstractNumId="48">
    <w:nsid w:val="752C71ED"/>
    <w:multiLevelType w:val="hybridMultilevel"/>
    <w:tmpl w:val="F09AE434"/>
    <w:lvl w:ilvl="0" w:tplc="928A38AC">
      <w:start w:val="1"/>
      <w:numFmt w:val="bullet"/>
      <w:pStyle w:val="NRTMSBullett"/>
      <w:lvlText w:val=""/>
      <w:lvlJc w:val="left"/>
      <w:pPr>
        <w:ind w:left="720" w:hanging="360"/>
      </w:pPr>
      <w:rPr>
        <w:rFonts w:ascii="Symbol" w:hAnsi="Symbol" w:hint="default"/>
      </w:rPr>
    </w:lvl>
    <w:lvl w:ilvl="1" w:tplc="73F05DB4">
      <w:start w:val="1"/>
      <w:numFmt w:val="bullet"/>
      <w:lvlText w:val="o"/>
      <w:lvlJc w:val="left"/>
      <w:pPr>
        <w:ind w:left="1440" w:hanging="360"/>
      </w:pPr>
      <w:rPr>
        <w:rFonts w:ascii="Courier New" w:hAnsi="Courier New" w:cs="Courier New" w:hint="default"/>
      </w:rPr>
    </w:lvl>
    <w:lvl w:ilvl="2" w:tplc="5456F8C6" w:tentative="1">
      <w:start w:val="1"/>
      <w:numFmt w:val="bullet"/>
      <w:lvlText w:val=""/>
      <w:lvlJc w:val="left"/>
      <w:pPr>
        <w:ind w:left="2160" w:hanging="360"/>
      </w:pPr>
      <w:rPr>
        <w:rFonts w:ascii="Wingdings" w:hAnsi="Wingdings" w:hint="default"/>
      </w:rPr>
    </w:lvl>
    <w:lvl w:ilvl="3" w:tplc="8A429F70" w:tentative="1">
      <w:start w:val="1"/>
      <w:numFmt w:val="bullet"/>
      <w:lvlText w:val=""/>
      <w:lvlJc w:val="left"/>
      <w:pPr>
        <w:ind w:left="2880" w:hanging="360"/>
      </w:pPr>
      <w:rPr>
        <w:rFonts w:ascii="Symbol" w:hAnsi="Symbol" w:hint="default"/>
      </w:rPr>
    </w:lvl>
    <w:lvl w:ilvl="4" w:tplc="F3E409EC" w:tentative="1">
      <w:start w:val="1"/>
      <w:numFmt w:val="bullet"/>
      <w:lvlText w:val="o"/>
      <w:lvlJc w:val="left"/>
      <w:pPr>
        <w:ind w:left="3600" w:hanging="360"/>
      </w:pPr>
      <w:rPr>
        <w:rFonts w:ascii="Courier New" w:hAnsi="Courier New" w:cs="Courier New" w:hint="default"/>
      </w:rPr>
    </w:lvl>
    <w:lvl w:ilvl="5" w:tplc="EA208EF4" w:tentative="1">
      <w:start w:val="1"/>
      <w:numFmt w:val="bullet"/>
      <w:lvlText w:val=""/>
      <w:lvlJc w:val="left"/>
      <w:pPr>
        <w:ind w:left="4320" w:hanging="360"/>
      </w:pPr>
      <w:rPr>
        <w:rFonts w:ascii="Wingdings" w:hAnsi="Wingdings" w:hint="default"/>
      </w:rPr>
    </w:lvl>
    <w:lvl w:ilvl="6" w:tplc="B15E15A6" w:tentative="1">
      <w:start w:val="1"/>
      <w:numFmt w:val="bullet"/>
      <w:lvlText w:val=""/>
      <w:lvlJc w:val="left"/>
      <w:pPr>
        <w:ind w:left="5040" w:hanging="360"/>
      </w:pPr>
      <w:rPr>
        <w:rFonts w:ascii="Symbol" w:hAnsi="Symbol" w:hint="default"/>
      </w:rPr>
    </w:lvl>
    <w:lvl w:ilvl="7" w:tplc="F7507678" w:tentative="1">
      <w:start w:val="1"/>
      <w:numFmt w:val="bullet"/>
      <w:lvlText w:val="o"/>
      <w:lvlJc w:val="left"/>
      <w:pPr>
        <w:ind w:left="5760" w:hanging="360"/>
      </w:pPr>
      <w:rPr>
        <w:rFonts w:ascii="Courier New" w:hAnsi="Courier New" w:cs="Courier New" w:hint="default"/>
      </w:rPr>
    </w:lvl>
    <w:lvl w:ilvl="8" w:tplc="41F0EA4C" w:tentative="1">
      <w:start w:val="1"/>
      <w:numFmt w:val="bullet"/>
      <w:lvlText w:val=""/>
      <w:lvlJc w:val="left"/>
      <w:pPr>
        <w:ind w:left="6480" w:hanging="360"/>
      </w:pPr>
      <w:rPr>
        <w:rFonts w:ascii="Wingdings" w:hAnsi="Wingdings" w:hint="default"/>
      </w:rPr>
    </w:lvl>
  </w:abstractNum>
  <w:abstractNum w:abstractNumId="49">
    <w:nsid w:val="78E46BF5"/>
    <w:multiLevelType w:val="multilevel"/>
    <w:tmpl w:val="20060F97"/>
    <w:lvl w:ilvl="0">
      <w:numFmt w:val="bullet"/>
      <w:lvlText w:val="-"/>
      <w:lvlJc w:val="left"/>
      <w:pPr>
        <w:tabs>
          <w:tab w:val="num" w:pos="720"/>
        </w:tabs>
        <w:ind w:left="720" w:hanging="360"/>
      </w:pPr>
      <w:rPr>
        <w:rFonts w:ascii="Arial" w:hAnsi="Arial" w:cs="Aria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4"/>
  </w:num>
  <w:num w:numId="12">
    <w:abstractNumId w:val="30"/>
  </w:num>
  <w:num w:numId="13">
    <w:abstractNumId w:val="38"/>
  </w:num>
  <w:num w:numId="14">
    <w:abstractNumId w:val="22"/>
  </w:num>
  <w:num w:numId="15">
    <w:abstractNumId w:val="47"/>
  </w:num>
  <w:num w:numId="16">
    <w:abstractNumId w:val="14"/>
  </w:num>
  <w:num w:numId="17">
    <w:abstractNumId w:val="23"/>
  </w:num>
  <w:num w:numId="18">
    <w:abstractNumId w:val="40"/>
  </w:num>
  <w:num w:numId="19">
    <w:abstractNumId w:val="45"/>
  </w:num>
  <w:num w:numId="20">
    <w:abstractNumId w:val="48"/>
  </w:num>
  <w:num w:numId="21">
    <w:abstractNumId w:val="37"/>
  </w:num>
  <w:num w:numId="22">
    <w:abstractNumId w:val="16"/>
  </w:num>
  <w:num w:numId="23">
    <w:abstractNumId w:val="29"/>
  </w:num>
  <w:num w:numId="24">
    <w:abstractNumId w:val="13"/>
  </w:num>
  <w:num w:numId="25">
    <w:abstractNumId w:val="35"/>
  </w:num>
  <w:num w:numId="26">
    <w:abstractNumId w:val="31"/>
  </w:num>
  <w:num w:numId="27">
    <w:abstractNumId w:val="11"/>
  </w:num>
  <w:num w:numId="28">
    <w:abstractNumId w:val="41"/>
  </w:num>
  <w:num w:numId="29">
    <w:abstractNumId w:val="21"/>
  </w:num>
  <w:num w:numId="30">
    <w:abstractNumId w:val="18"/>
  </w:num>
  <w:num w:numId="31">
    <w:abstractNumId w:val="36"/>
  </w:num>
  <w:num w:numId="32">
    <w:abstractNumId w:val="42"/>
  </w:num>
  <w:num w:numId="33">
    <w:abstractNumId w:val="10"/>
  </w:num>
  <w:num w:numId="34">
    <w:abstractNumId w:val="19"/>
  </w:num>
  <w:num w:numId="35">
    <w:abstractNumId w:val="46"/>
  </w:num>
  <w:num w:numId="36">
    <w:abstractNumId w:val="43"/>
  </w:num>
  <w:num w:numId="37">
    <w:abstractNumId w:val="27"/>
  </w:num>
  <w:num w:numId="38">
    <w:abstractNumId w:val="24"/>
  </w:num>
  <w:num w:numId="39">
    <w:abstractNumId w:val="26"/>
  </w:num>
  <w:num w:numId="40">
    <w:abstractNumId w:val="12"/>
  </w:num>
  <w:num w:numId="41">
    <w:abstractNumId w:val="20"/>
  </w:num>
  <w:num w:numId="42">
    <w:abstractNumId w:val="25"/>
  </w:num>
  <w:num w:numId="43">
    <w:abstractNumId w:val="17"/>
  </w:num>
  <w:num w:numId="44">
    <w:abstractNumId w:val="32"/>
  </w:num>
  <w:num w:numId="45">
    <w:abstractNumId w:val="33"/>
  </w:num>
  <w:num w:numId="46">
    <w:abstractNumId w:val="28"/>
  </w:num>
  <w:num w:numId="47">
    <w:abstractNumId w:val="49"/>
  </w:num>
  <w:num w:numId="48">
    <w:abstractNumId w:val="34"/>
  </w:num>
  <w:num w:numId="49">
    <w:abstractNumId w:val="39"/>
  </w:num>
  <w:num w:numId="50">
    <w:abstractNumId w:val="15"/>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lis, Terry">
    <w15:presenceInfo w15:providerId="AD" w15:userId="S-1-5-21-484763869-2147084303-725345543-12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AU"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rawingGridVerticalSpacing w:val="74"/>
  <w:displayHorizontalDrawingGridEvery w:val="0"/>
  <w:displayVerticalDrawingGridEvery w:val="0"/>
  <w:noPunctuationKerning/>
  <w:characterSpacingControl w:val="doNotCompress"/>
  <w:hdrShapeDefaults>
    <o:shapedefaults v:ext="edit" spidmax="2049">
      <o:colormru v:ext="edit" colors="#ddd"/>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32"/>
    <w:rsid w:val="000002D6"/>
    <w:rsid w:val="00000D67"/>
    <w:rsid w:val="00000E58"/>
    <w:rsid w:val="00001289"/>
    <w:rsid w:val="00001A0E"/>
    <w:rsid w:val="00001ACF"/>
    <w:rsid w:val="000023A0"/>
    <w:rsid w:val="0000265C"/>
    <w:rsid w:val="000027D3"/>
    <w:rsid w:val="000027F6"/>
    <w:rsid w:val="00003A1A"/>
    <w:rsid w:val="00003AB5"/>
    <w:rsid w:val="00003F40"/>
    <w:rsid w:val="00004651"/>
    <w:rsid w:val="000046BF"/>
    <w:rsid w:val="000051C4"/>
    <w:rsid w:val="00005617"/>
    <w:rsid w:val="000057C0"/>
    <w:rsid w:val="000062A7"/>
    <w:rsid w:val="00006AE8"/>
    <w:rsid w:val="0000729A"/>
    <w:rsid w:val="00007D0D"/>
    <w:rsid w:val="0001009F"/>
    <w:rsid w:val="0001028E"/>
    <w:rsid w:val="00010692"/>
    <w:rsid w:val="00010EDD"/>
    <w:rsid w:val="00011F88"/>
    <w:rsid w:val="000124AB"/>
    <w:rsid w:val="00012929"/>
    <w:rsid w:val="0001357D"/>
    <w:rsid w:val="00013C17"/>
    <w:rsid w:val="00013CE6"/>
    <w:rsid w:val="0001450D"/>
    <w:rsid w:val="00014ED9"/>
    <w:rsid w:val="0001504D"/>
    <w:rsid w:val="00016018"/>
    <w:rsid w:val="00016B01"/>
    <w:rsid w:val="00016BD0"/>
    <w:rsid w:val="0002073F"/>
    <w:rsid w:val="00020EDA"/>
    <w:rsid w:val="0002106A"/>
    <w:rsid w:val="00021914"/>
    <w:rsid w:val="000233F2"/>
    <w:rsid w:val="000238E6"/>
    <w:rsid w:val="0002392D"/>
    <w:rsid w:val="0002395F"/>
    <w:rsid w:val="000245EA"/>
    <w:rsid w:val="0002549B"/>
    <w:rsid w:val="00025E03"/>
    <w:rsid w:val="00026AAD"/>
    <w:rsid w:val="00026CA7"/>
    <w:rsid w:val="00026DCD"/>
    <w:rsid w:val="00027315"/>
    <w:rsid w:val="0003074D"/>
    <w:rsid w:val="000309EA"/>
    <w:rsid w:val="000315E1"/>
    <w:rsid w:val="00031B12"/>
    <w:rsid w:val="000329AD"/>
    <w:rsid w:val="00033E23"/>
    <w:rsid w:val="00033FB8"/>
    <w:rsid w:val="00033FCF"/>
    <w:rsid w:val="00034A27"/>
    <w:rsid w:val="000350B5"/>
    <w:rsid w:val="00035778"/>
    <w:rsid w:val="00035857"/>
    <w:rsid w:val="00035925"/>
    <w:rsid w:val="00035D19"/>
    <w:rsid w:val="00035FD3"/>
    <w:rsid w:val="0003615D"/>
    <w:rsid w:val="000362ED"/>
    <w:rsid w:val="000362FD"/>
    <w:rsid w:val="000364A9"/>
    <w:rsid w:val="00040007"/>
    <w:rsid w:val="0004074A"/>
    <w:rsid w:val="00041632"/>
    <w:rsid w:val="00041729"/>
    <w:rsid w:val="00042429"/>
    <w:rsid w:val="00042A1F"/>
    <w:rsid w:val="00043047"/>
    <w:rsid w:val="000433D9"/>
    <w:rsid w:val="00043608"/>
    <w:rsid w:val="00043CF5"/>
    <w:rsid w:val="00043E91"/>
    <w:rsid w:val="00044078"/>
    <w:rsid w:val="000445EA"/>
    <w:rsid w:val="00045253"/>
    <w:rsid w:val="0004541D"/>
    <w:rsid w:val="0004549D"/>
    <w:rsid w:val="00045D89"/>
    <w:rsid w:val="00047704"/>
    <w:rsid w:val="00047A8D"/>
    <w:rsid w:val="00047E90"/>
    <w:rsid w:val="00047EE6"/>
    <w:rsid w:val="00051582"/>
    <w:rsid w:val="00051C1C"/>
    <w:rsid w:val="00051EB0"/>
    <w:rsid w:val="00052611"/>
    <w:rsid w:val="00052881"/>
    <w:rsid w:val="00052AAE"/>
    <w:rsid w:val="0005350F"/>
    <w:rsid w:val="000535B4"/>
    <w:rsid w:val="00053671"/>
    <w:rsid w:val="00053978"/>
    <w:rsid w:val="000539A0"/>
    <w:rsid w:val="00053BBD"/>
    <w:rsid w:val="00054966"/>
    <w:rsid w:val="00054BA1"/>
    <w:rsid w:val="00054F09"/>
    <w:rsid w:val="00055632"/>
    <w:rsid w:val="00055D8D"/>
    <w:rsid w:val="00056549"/>
    <w:rsid w:val="00056BDB"/>
    <w:rsid w:val="00056EFE"/>
    <w:rsid w:val="00060636"/>
    <w:rsid w:val="0006075E"/>
    <w:rsid w:val="0006108C"/>
    <w:rsid w:val="00061341"/>
    <w:rsid w:val="00062BA2"/>
    <w:rsid w:val="00062D7A"/>
    <w:rsid w:val="00062F52"/>
    <w:rsid w:val="0006372D"/>
    <w:rsid w:val="00063A53"/>
    <w:rsid w:val="0006409E"/>
    <w:rsid w:val="0006415B"/>
    <w:rsid w:val="00064436"/>
    <w:rsid w:val="00064612"/>
    <w:rsid w:val="000650C1"/>
    <w:rsid w:val="00065740"/>
    <w:rsid w:val="00065AFE"/>
    <w:rsid w:val="00065CA7"/>
    <w:rsid w:val="0006652E"/>
    <w:rsid w:val="00066617"/>
    <w:rsid w:val="00067196"/>
    <w:rsid w:val="00067BB2"/>
    <w:rsid w:val="00067C87"/>
    <w:rsid w:val="000700C5"/>
    <w:rsid w:val="00070438"/>
    <w:rsid w:val="00070F24"/>
    <w:rsid w:val="0007130F"/>
    <w:rsid w:val="00071439"/>
    <w:rsid w:val="0007247C"/>
    <w:rsid w:val="00072A42"/>
    <w:rsid w:val="000735CC"/>
    <w:rsid w:val="000737FF"/>
    <w:rsid w:val="00073AA5"/>
    <w:rsid w:val="00073DB8"/>
    <w:rsid w:val="00075EC9"/>
    <w:rsid w:val="0007646D"/>
    <w:rsid w:val="00077719"/>
    <w:rsid w:val="00077BA5"/>
    <w:rsid w:val="00077BE8"/>
    <w:rsid w:val="00077D43"/>
    <w:rsid w:val="00077D4B"/>
    <w:rsid w:val="00077FCF"/>
    <w:rsid w:val="00080209"/>
    <w:rsid w:val="0008047D"/>
    <w:rsid w:val="00080A71"/>
    <w:rsid w:val="0008133C"/>
    <w:rsid w:val="0008142A"/>
    <w:rsid w:val="00081BC9"/>
    <w:rsid w:val="000823BD"/>
    <w:rsid w:val="000827D6"/>
    <w:rsid w:val="00082E96"/>
    <w:rsid w:val="00083A9C"/>
    <w:rsid w:val="00084330"/>
    <w:rsid w:val="0008495D"/>
    <w:rsid w:val="0008504C"/>
    <w:rsid w:val="000851E2"/>
    <w:rsid w:val="0008541D"/>
    <w:rsid w:val="00085BB2"/>
    <w:rsid w:val="00085D96"/>
    <w:rsid w:val="00085E8C"/>
    <w:rsid w:val="000865B9"/>
    <w:rsid w:val="0008677E"/>
    <w:rsid w:val="000867F9"/>
    <w:rsid w:val="00086E53"/>
    <w:rsid w:val="00087251"/>
    <w:rsid w:val="0008794C"/>
    <w:rsid w:val="00087F1A"/>
    <w:rsid w:val="00090734"/>
    <w:rsid w:val="00090800"/>
    <w:rsid w:val="0009100D"/>
    <w:rsid w:val="00091253"/>
    <w:rsid w:val="000914A1"/>
    <w:rsid w:val="000917B7"/>
    <w:rsid w:val="00092229"/>
    <w:rsid w:val="000938B6"/>
    <w:rsid w:val="00094033"/>
    <w:rsid w:val="00094F29"/>
    <w:rsid w:val="00096B8E"/>
    <w:rsid w:val="00096BA7"/>
    <w:rsid w:val="00097E4B"/>
    <w:rsid w:val="000A0121"/>
    <w:rsid w:val="000A032A"/>
    <w:rsid w:val="000A04E8"/>
    <w:rsid w:val="000A14EC"/>
    <w:rsid w:val="000A3369"/>
    <w:rsid w:val="000A34EB"/>
    <w:rsid w:val="000A370B"/>
    <w:rsid w:val="000A3B32"/>
    <w:rsid w:val="000A4203"/>
    <w:rsid w:val="000A428A"/>
    <w:rsid w:val="000A4837"/>
    <w:rsid w:val="000A4F75"/>
    <w:rsid w:val="000A4FD6"/>
    <w:rsid w:val="000A51B3"/>
    <w:rsid w:val="000A6995"/>
    <w:rsid w:val="000A69BD"/>
    <w:rsid w:val="000A73BC"/>
    <w:rsid w:val="000A744D"/>
    <w:rsid w:val="000A766F"/>
    <w:rsid w:val="000A7C72"/>
    <w:rsid w:val="000A7F95"/>
    <w:rsid w:val="000B01B5"/>
    <w:rsid w:val="000B06B7"/>
    <w:rsid w:val="000B0942"/>
    <w:rsid w:val="000B1270"/>
    <w:rsid w:val="000B1577"/>
    <w:rsid w:val="000B17BA"/>
    <w:rsid w:val="000B1DAA"/>
    <w:rsid w:val="000B38EC"/>
    <w:rsid w:val="000B3936"/>
    <w:rsid w:val="000B3D24"/>
    <w:rsid w:val="000B3F8B"/>
    <w:rsid w:val="000B42CC"/>
    <w:rsid w:val="000B43BC"/>
    <w:rsid w:val="000B4431"/>
    <w:rsid w:val="000B4A02"/>
    <w:rsid w:val="000B4AD8"/>
    <w:rsid w:val="000B542E"/>
    <w:rsid w:val="000B54CD"/>
    <w:rsid w:val="000B6A0C"/>
    <w:rsid w:val="000B6A74"/>
    <w:rsid w:val="000B6D12"/>
    <w:rsid w:val="000B6EAE"/>
    <w:rsid w:val="000B73E0"/>
    <w:rsid w:val="000B7C76"/>
    <w:rsid w:val="000B7F4A"/>
    <w:rsid w:val="000C0184"/>
    <w:rsid w:val="000C036B"/>
    <w:rsid w:val="000C1026"/>
    <w:rsid w:val="000C1162"/>
    <w:rsid w:val="000C1BAB"/>
    <w:rsid w:val="000C36F4"/>
    <w:rsid w:val="000C403E"/>
    <w:rsid w:val="000C6005"/>
    <w:rsid w:val="000C6256"/>
    <w:rsid w:val="000C6265"/>
    <w:rsid w:val="000C65A4"/>
    <w:rsid w:val="000C663F"/>
    <w:rsid w:val="000C74E5"/>
    <w:rsid w:val="000C7B95"/>
    <w:rsid w:val="000D0495"/>
    <w:rsid w:val="000D0A99"/>
    <w:rsid w:val="000D0D7B"/>
    <w:rsid w:val="000D0DE5"/>
    <w:rsid w:val="000D23FE"/>
    <w:rsid w:val="000D2661"/>
    <w:rsid w:val="000D2CE3"/>
    <w:rsid w:val="000D3763"/>
    <w:rsid w:val="000D3A82"/>
    <w:rsid w:val="000D3E4C"/>
    <w:rsid w:val="000D4740"/>
    <w:rsid w:val="000D585B"/>
    <w:rsid w:val="000D5E30"/>
    <w:rsid w:val="000D618F"/>
    <w:rsid w:val="000D6206"/>
    <w:rsid w:val="000D6408"/>
    <w:rsid w:val="000D69A9"/>
    <w:rsid w:val="000D6B3D"/>
    <w:rsid w:val="000D6ED3"/>
    <w:rsid w:val="000D7DFB"/>
    <w:rsid w:val="000E0515"/>
    <w:rsid w:val="000E0BFB"/>
    <w:rsid w:val="000E0C43"/>
    <w:rsid w:val="000E18F4"/>
    <w:rsid w:val="000E2039"/>
    <w:rsid w:val="000E2775"/>
    <w:rsid w:val="000E316C"/>
    <w:rsid w:val="000E34E1"/>
    <w:rsid w:val="000E386D"/>
    <w:rsid w:val="000E38BB"/>
    <w:rsid w:val="000E3B23"/>
    <w:rsid w:val="000E3DDA"/>
    <w:rsid w:val="000E3FBF"/>
    <w:rsid w:val="000E435B"/>
    <w:rsid w:val="000E491D"/>
    <w:rsid w:val="000E4924"/>
    <w:rsid w:val="000E5980"/>
    <w:rsid w:val="000E5D4B"/>
    <w:rsid w:val="000E61EF"/>
    <w:rsid w:val="000E68DF"/>
    <w:rsid w:val="000E721D"/>
    <w:rsid w:val="000E722E"/>
    <w:rsid w:val="000E7297"/>
    <w:rsid w:val="000E755E"/>
    <w:rsid w:val="000E7D26"/>
    <w:rsid w:val="000E7E3C"/>
    <w:rsid w:val="000F04D1"/>
    <w:rsid w:val="000F0C4F"/>
    <w:rsid w:val="000F0D06"/>
    <w:rsid w:val="000F0F54"/>
    <w:rsid w:val="000F1495"/>
    <w:rsid w:val="000F16C6"/>
    <w:rsid w:val="000F1EFB"/>
    <w:rsid w:val="000F200F"/>
    <w:rsid w:val="000F2A4A"/>
    <w:rsid w:val="000F2CF7"/>
    <w:rsid w:val="000F2DCC"/>
    <w:rsid w:val="000F38F4"/>
    <w:rsid w:val="000F3A31"/>
    <w:rsid w:val="000F3F22"/>
    <w:rsid w:val="000F448F"/>
    <w:rsid w:val="000F4B6D"/>
    <w:rsid w:val="000F52CC"/>
    <w:rsid w:val="000F5468"/>
    <w:rsid w:val="000F5CEA"/>
    <w:rsid w:val="000F6393"/>
    <w:rsid w:val="000F6A80"/>
    <w:rsid w:val="000F6D10"/>
    <w:rsid w:val="000F6EA9"/>
    <w:rsid w:val="001007D9"/>
    <w:rsid w:val="00100860"/>
    <w:rsid w:val="00100F5B"/>
    <w:rsid w:val="0010190C"/>
    <w:rsid w:val="00101A5D"/>
    <w:rsid w:val="0010270C"/>
    <w:rsid w:val="00102EFA"/>
    <w:rsid w:val="001030C5"/>
    <w:rsid w:val="00103B97"/>
    <w:rsid w:val="0010422A"/>
    <w:rsid w:val="00104981"/>
    <w:rsid w:val="001049C5"/>
    <w:rsid w:val="001051B7"/>
    <w:rsid w:val="001051D4"/>
    <w:rsid w:val="001058B8"/>
    <w:rsid w:val="00107537"/>
    <w:rsid w:val="001075ED"/>
    <w:rsid w:val="00107A22"/>
    <w:rsid w:val="00110247"/>
    <w:rsid w:val="001107EE"/>
    <w:rsid w:val="0011146F"/>
    <w:rsid w:val="001116FB"/>
    <w:rsid w:val="0011243A"/>
    <w:rsid w:val="001124F7"/>
    <w:rsid w:val="00113751"/>
    <w:rsid w:val="00113C06"/>
    <w:rsid w:val="00114222"/>
    <w:rsid w:val="00114622"/>
    <w:rsid w:val="00114670"/>
    <w:rsid w:val="001148E6"/>
    <w:rsid w:val="00114DDB"/>
    <w:rsid w:val="001152D3"/>
    <w:rsid w:val="0011582A"/>
    <w:rsid w:val="00115ED9"/>
    <w:rsid w:val="00116731"/>
    <w:rsid w:val="0011708C"/>
    <w:rsid w:val="00117454"/>
    <w:rsid w:val="0011793A"/>
    <w:rsid w:val="00117CFF"/>
    <w:rsid w:val="001201B3"/>
    <w:rsid w:val="001202A4"/>
    <w:rsid w:val="001209AB"/>
    <w:rsid w:val="00120DCB"/>
    <w:rsid w:val="0012144F"/>
    <w:rsid w:val="00121587"/>
    <w:rsid w:val="00122146"/>
    <w:rsid w:val="0012270B"/>
    <w:rsid w:val="00122C3E"/>
    <w:rsid w:val="00123A66"/>
    <w:rsid w:val="00124A5B"/>
    <w:rsid w:val="00124E91"/>
    <w:rsid w:val="001252FF"/>
    <w:rsid w:val="001255D1"/>
    <w:rsid w:val="00125618"/>
    <w:rsid w:val="00126A10"/>
    <w:rsid w:val="0012719A"/>
    <w:rsid w:val="00127F39"/>
    <w:rsid w:val="00130D9C"/>
    <w:rsid w:val="001311CC"/>
    <w:rsid w:val="0013139E"/>
    <w:rsid w:val="001313A0"/>
    <w:rsid w:val="001325E4"/>
    <w:rsid w:val="0013293F"/>
    <w:rsid w:val="001329EE"/>
    <w:rsid w:val="001330E4"/>
    <w:rsid w:val="001331EB"/>
    <w:rsid w:val="00133259"/>
    <w:rsid w:val="00133BFB"/>
    <w:rsid w:val="00133FEE"/>
    <w:rsid w:val="001341AF"/>
    <w:rsid w:val="00134835"/>
    <w:rsid w:val="00134B62"/>
    <w:rsid w:val="00135355"/>
    <w:rsid w:val="00135A89"/>
    <w:rsid w:val="00135FC4"/>
    <w:rsid w:val="00136AAB"/>
    <w:rsid w:val="00137198"/>
    <w:rsid w:val="00137229"/>
    <w:rsid w:val="001375B5"/>
    <w:rsid w:val="0014029B"/>
    <w:rsid w:val="00140D5C"/>
    <w:rsid w:val="0014129B"/>
    <w:rsid w:val="001412AF"/>
    <w:rsid w:val="001414C9"/>
    <w:rsid w:val="00141E81"/>
    <w:rsid w:val="001422F7"/>
    <w:rsid w:val="00142622"/>
    <w:rsid w:val="001426DA"/>
    <w:rsid w:val="0014313B"/>
    <w:rsid w:val="0014320F"/>
    <w:rsid w:val="001436A7"/>
    <w:rsid w:val="0014393C"/>
    <w:rsid w:val="00143D99"/>
    <w:rsid w:val="00144AF0"/>
    <w:rsid w:val="001451E8"/>
    <w:rsid w:val="001465EB"/>
    <w:rsid w:val="00146A0C"/>
    <w:rsid w:val="0014710D"/>
    <w:rsid w:val="0014733E"/>
    <w:rsid w:val="0015022E"/>
    <w:rsid w:val="0015075F"/>
    <w:rsid w:val="00150F01"/>
    <w:rsid w:val="00151886"/>
    <w:rsid w:val="00152211"/>
    <w:rsid w:val="00152645"/>
    <w:rsid w:val="0015295C"/>
    <w:rsid w:val="00152D40"/>
    <w:rsid w:val="00152E20"/>
    <w:rsid w:val="00154661"/>
    <w:rsid w:val="00155483"/>
    <w:rsid w:val="0015645D"/>
    <w:rsid w:val="00156DC0"/>
    <w:rsid w:val="001579F0"/>
    <w:rsid w:val="00161791"/>
    <w:rsid w:val="00161E59"/>
    <w:rsid w:val="00162EFF"/>
    <w:rsid w:val="0016309D"/>
    <w:rsid w:val="001631C8"/>
    <w:rsid w:val="00163484"/>
    <w:rsid w:val="00163E6F"/>
    <w:rsid w:val="00163FD0"/>
    <w:rsid w:val="00163FF6"/>
    <w:rsid w:val="00164710"/>
    <w:rsid w:val="00165A1C"/>
    <w:rsid w:val="00166758"/>
    <w:rsid w:val="0016687E"/>
    <w:rsid w:val="00166B42"/>
    <w:rsid w:val="00167530"/>
    <w:rsid w:val="00167DB5"/>
    <w:rsid w:val="00170326"/>
    <w:rsid w:val="00170757"/>
    <w:rsid w:val="001711A9"/>
    <w:rsid w:val="00172029"/>
    <w:rsid w:val="0017262C"/>
    <w:rsid w:val="00172A1F"/>
    <w:rsid w:val="00172C58"/>
    <w:rsid w:val="00173451"/>
    <w:rsid w:val="0017446C"/>
    <w:rsid w:val="00174B65"/>
    <w:rsid w:val="00174DBC"/>
    <w:rsid w:val="00175C1F"/>
    <w:rsid w:val="00175F0C"/>
    <w:rsid w:val="00176E6B"/>
    <w:rsid w:val="00177296"/>
    <w:rsid w:val="00177654"/>
    <w:rsid w:val="00177BB0"/>
    <w:rsid w:val="00180216"/>
    <w:rsid w:val="001806AA"/>
    <w:rsid w:val="0018071C"/>
    <w:rsid w:val="00180CF5"/>
    <w:rsid w:val="00182160"/>
    <w:rsid w:val="00182249"/>
    <w:rsid w:val="00184F58"/>
    <w:rsid w:val="00185545"/>
    <w:rsid w:val="00186117"/>
    <w:rsid w:val="00186A67"/>
    <w:rsid w:val="00186B22"/>
    <w:rsid w:val="00186BF3"/>
    <w:rsid w:val="00186C7E"/>
    <w:rsid w:val="00187AF5"/>
    <w:rsid w:val="00187BBC"/>
    <w:rsid w:val="001904BD"/>
    <w:rsid w:val="001904D4"/>
    <w:rsid w:val="001911F3"/>
    <w:rsid w:val="001915D0"/>
    <w:rsid w:val="00191C95"/>
    <w:rsid w:val="00191FEB"/>
    <w:rsid w:val="00192515"/>
    <w:rsid w:val="00192AF0"/>
    <w:rsid w:val="00193A2E"/>
    <w:rsid w:val="001942AA"/>
    <w:rsid w:val="00194423"/>
    <w:rsid w:val="00194F8B"/>
    <w:rsid w:val="00195322"/>
    <w:rsid w:val="0019565D"/>
    <w:rsid w:val="001969D5"/>
    <w:rsid w:val="00196D37"/>
    <w:rsid w:val="00197E60"/>
    <w:rsid w:val="00197F8A"/>
    <w:rsid w:val="001A0048"/>
    <w:rsid w:val="001A0247"/>
    <w:rsid w:val="001A0C5A"/>
    <w:rsid w:val="001A0DA7"/>
    <w:rsid w:val="001A0F0C"/>
    <w:rsid w:val="001A0F16"/>
    <w:rsid w:val="001A0F49"/>
    <w:rsid w:val="001A18EC"/>
    <w:rsid w:val="001A1EC5"/>
    <w:rsid w:val="001A232B"/>
    <w:rsid w:val="001A26A5"/>
    <w:rsid w:val="001A3B6B"/>
    <w:rsid w:val="001A5BF1"/>
    <w:rsid w:val="001A5DD8"/>
    <w:rsid w:val="001A60A8"/>
    <w:rsid w:val="001A692D"/>
    <w:rsid w:val="001A6B97"/>
    <w:rsid w:val="001A6C5F"/>
    <w:rsid w:val="001A7190"/>
    <w:rsid w:val="001A7691"/>
    <w:rsid w:val="001A7A92"/>
    <w:rsid w:val="001A7C2C"/>
    <w:rsid w:val="001B0D16"/>
    <w:rsid w:val="001B10F0"/>
    <w:rsid w:val="001B11FE"/>
    <w:rsid w:val="001B1577"/>
    <w:rsid w:val="001B1E4E"/>
    <w:rsid w:val="001B20EB"/>
    <w:rsid w:val="001B2D98"/>
    <w:rsid w:val="001B3E0D"/>
    <w:rsid w:val="001B3F3A"/>
    <w:rsid w:val="001B4541"/>
    <w:rsid w:val="001B45B5"/>
    <w:rsid w:val="001B58C9"/>
    <w:rsid w:val="001B5FA9"/>
    <w:rsid w:val="001B62CC"/>
    <w:rsid w:val="001B64E1"/>
    <w:rsid w:val="001B6A1A"/>
    <w:rsid w:val="001B7478"/>
    <w:rsid w:val="001C0659"/>
    <w:rsid w:val="001C0B6B"/>
    <w:rsid w:val="001C0CB8"/>
    <w:rsid w:val="001C0FC8"/>
    <w:rsid w:val="001C1C9A"/>
    <w:rsid w:val="001C1D8B"/>
    <w:rsid w:val="001C263F"/>
    <w:rsid w:val="001C2684"/>
    <w:rsid w:val="001C2907"/>
    <w:rsid w:val="001C307F"/>
    <w:rsid w:val="001C37A5"/>
    <w:rsid w:val="001C4382"/>
    <w:rsid w:val="001C4BF1"/>
    <w:rsid w:val="001C4E2D"/>
    <w:rsid w:val="001C5755"/>
    <w:rsid w:val="001C5C3E"/>
    <w:rsid w:val="001C5F06"/>
    <w:rsid w:val="001C6051"/>
    <w:rsid w:val="001C65B5"/>
    <w:rsid w:val="001C66F7"/>
    <w:rsid w:val="001C699B"/>
    <w:rsid w:val="001C6C13"/>
    <w:rsid w:val="001C6CCA"/>
    <w:rsid w:val="001C79FF"/>
    <w:rsid w:val="001D0985"/>
    <w:rsid w:val="001D1333"/>
    <w:rsid w:val="001D1449"/>
    <w:rsid w:val="001D275F"/>
    <w:rsid w:val="001D2834"/>
    <w:rsid w:val="001D2D88"/>
    <w:rsid w:val="001D351C"/>
    <w:rsid w:val="001D3952"/>
    <w:rsid w:val="001D41D5"/>
    <w:rsid w:val="001D4FAF"/>
    <w:rsid w:val="001D4FB4"/>
    <w:rsid w:val="001D5612"/>
    <w:rsid w:val="001D5B40"/>
    <w:rsid w:val="001D5E5E"/>
    <w:rsid w:val="001D601E"/>
    <w:rsid w:val="001D6D72"/>
    <w:rsid w:val="001D7D12"/>
    <w:rsid w:val="001E028F"/>
    <w:rsid w:val="001E0A6D"/>
    <w:rsid w:val="001E0A71"/>
    <w:rsid w:val="001E13F0"/>
    <w:rsid w:val="001E1677"/>
    <w:rsid w:val="001E1AA1"/>
    <w:rsid w:val="001E1BB7"/>
    <w:rsid w:val="001E1D88"/>
    <w:rsid w:val="001E25D3"/>
    <w:rsid w:val="001E2B82"/>
    <w:rsid w:val="001E2C00"/>
    <w:rsid w:val="001E3DBC"/>
    <w:rsid w:val="001E44F0"/>
    <w:rsid w:val="001E4560"/>
    <w:rsid w:val="001E4C42"/>
    <w:rsid w:val="001E4DBF"/>
    <w:rsid w:val="001E4EAD"/>
    <w:rsid w:val="001E54F9"/>
    <w:rsid w:val="001E5DF0"/>
    <w:rsid w:val="001E62D4"/>
    <w:rsid w:val="001E75AF"/>
    <w:rsid w:val="001F0096"/>
    <w:rsid w:val="001F076B"/>
    <w:rsid w:val="001F1174"/>
    <w:rsid w:val="001F143D"/>
    <w:rsid w:val="001F1BAA"/>
    <w:rsid w:val="001F1D6D"/>
    <w:rsid w:val="001F2955"/>
    <w:rsid w:val="001F2D2C"/>
    <w:rsid w:val="001F2F70"/>
    <w:rsid w:val="001F3067"/>
    <w:rsid w:val="001F31D9"/>
    <w:rsid w:val="001F3D2B"/>
    <w:rsid w:val="001F3F5F"/>
    <w:rsid w:val="001F41DC"/>
    <w:rsid w:val="001F4318"/>
    <w:rsid w:val="001F4333"/>
    <w:rsid w:val="001F452E"/>
    <w:rsid w:val="001F4599"/>
    <w:rsid w:val="001F4856"/>
    <w:rsid w:val="001F485D"/>
    <w:rsid w:val="001F4B68"/>
    <w:rsid w:val="001F4DA5"/>
    <w:rsid w:val="001F5843"/>
    <w:rsid w:val="001F59D6"/>
    <w:rsid w:val="001F5BC1"/>
    <w:rsid w:val="001F5C76"/>
    <w:rsid w:val="001F610C"/>
    <w:rsid w:val="001F6144"/>
    <w:rsid w:val="001F6AB6"/>
    <w:rsid w:val="002005D4"/>
    <w:rsid w:val="00200C01"/>
    <w:rsid w:val="00201591"/>
    <w:rsid w:val="00202046"/>
    <w:rsid w:val="002023E5"/>
    <w:rsid w:val="002025C6"/>
    <w:rsid w:val="0020288F"/>
    <w:rsid w:val="002028A0"/>
    <w:rsid w:val="0020350C"/>
    <w:rsid w:val="00203989"/>
    <w:rsid w:val="00204250"/>
    <w:rsid w:val="0020429A"/>
    <w:rsid w:val="00204C17"/>
    <w:rsid w:val="00204DDE"/>
    <w:rsid w:val="0020512A"/>
    <w:rsid w:val="00205314"/>
    <w:rsid w:val="002056B9"/>
    <w:rsid w:val="002058B8"/>
    <w:rsid w:val="00206AB2"/>
    <w:rsid w:val="00207CB1"/>
    <w:rsid w:val="002100C2"/>
    <w:rsid w:val="002102E9"/>
    <w:rsid w:val="002104FA"/>
    <w:rsid w:val="0021091B"/>
    <w:rsid w:val="00211D3A"/>
    <w:rsid w:val="00212439"/>
    <w:rsid w:val="00212C41"/>
    <w:rsid w:val="00212ED2"/>
    <w:rsid w:val="0021347E"/>
    <w:rsid w:val="00213A55"/>
    <w:rsid w:val="002142CD"/>
    <w:rsid w:val="00214697"/>
    <w:rsid w:val="0021580C"/>
    <w:rsid w:val="00215906"/>
    <w:rsid w:val="00215DEC"/>
    <w:rsid w:val="0021713B"/>
    <w:rsid w:val="00217264"/>
    <w:rsid w:val="00217D03"/>
    <w:rsid w:val="00217D92"/>
    <w:rsid w:val="00217F19"/>
    <w:rsid w:val="0022021A"/>
    <w:rsid w:val="00220ED2"/>
    <w:rsid w:val="002210EB"/>
    <w:rsid w:val="00221E4D"/>
    <w:rsid w:val="002222E1"/>
    <w:rsid w:val="0022291C"/>
    <w:rsid w:val="00223713"/>
    <w:rsid w:val="00223B4B"/>
    <w:rsid w:val="00224EF6"/>
    <w:rsid w:val="00224F3D"/>
    <w:rsid w:val="002256F1"/>
    <w:rsid w:val="00225F56"/>
    <w:rsid w:val="00225F8E"/>
    <w:rsid w:val="002261B5"/>
    <w:rsid w:val="00226207"/>
    <w:rsid w:val="002266E3"/>
    <w:rsid w:val="00226C70"/>
    <w:rsid w:val="00226D8B"/>
    <w:rsid w:val="00227351"/>
    <w:rsid w:val="00227E77"/>
    <w:rsid w:val="002301E1"/>
    <w:rsid w:val="0023054E"/>
    <w:rsid w:val="00230847"/>
    <w:rsid w:val="00230B79"/>
    <w:rsid w:val="002314E5"/>
    <w:rsid w:val="00231FE7"/>
    <w:rsid w:val="002324E0"/>
    <w:rsid w:val="00232FF8"/>
    <w:rsid w:val="00234289"/>
    <w:rsid w:val="00235222"/>
    <w:rsid w:val="0023535F"/>
    <w:rsid w:val="00235586"/>
    <w:rsid w:val="0023567C"/>
    <w:rsid w:val="00235B42"/>
    <w:rsid w:val="0023605B"/>
    <w:rsid w:val="002371B7"/>
    <w:rsid w:val="002372A1"/>
    <w:rsid w:val="00237BA4"/>
    <w:rsid w:val="00240092"/>
    <w:rsid w:val="00240238"/>
    <w:rsid w:val="00240284"/>
    <w:rsid w:val="002406D7"/>
    <w:rsid w:val="00240D6C"/>
    <w:rsid w:val="0024115B"/>
    <w:rsid w:val="002415F5"/>
    <w:rsid w:val="00241622"/>
    <w:rsid w:val="002424CA"/>
    <w:rsid w:val="00242B38"/>
    <w:rsid w:val="00242D46"/>
    <w:rsid w:val="00242FB9"/>
    <w:rsid w:val="002432C1"/>
    <w:rsid w:val="002438D9"/>
    <w:rsid w:val="0024513A"/>
    <w:rsid w:val="002454B8"/>
    <w:rsid w:val="00246077"/>
    <w:rsid w:val="002462EF"/>
    <w:rsid w:val="00246E1E"/>
    <w:rsid w:val="0024710C"/>
    <w:rsid w:val="00247354"/>
    <w:rsid w:val="0024738D"/>
    <w:rsid w:val="00247E86"/>
    <w:rsid w:val="00250112"/>
    <w:rsid w:val="002505BA"/>
    <w:rsid w:val="00250D77"/>
    <w:rsid w:val="00250E2F"/>
    <w:rsid w:val="00250FCC"/>
    <w:rsid w:val="002513FB"/>
    <w:rsid w:val="00251BC3"/>
    <w:rsid w:val="00251BF2"/>
    <w:rsid w:val="002522CC"/>
    <w:rsid w:val="002523B1"/>
    <w:rsid w:val="002524E0"/>
    <w:rsid w:val="00252678"/>
    <w:rsid w:val="00252EE4"/>
    <w:rsid w:val="002531F0"/>
    <w:rsid w:val="0025336D"/>
    <w:rsid w:val="0025378E"/>
    <w:rsid w:val="002537CC"/>
    <w:rsid w:val="00254640"/>
    <w:rsid w:val="002546B4"/>
    <w:rsid w:val="00254F59"/>
    <w:rsid w:val="00254FB8"/>
    <w:rsid w:val="002556D8"/>
    <w:rsid w:val="00255AD2"/>
    <w:rsid w:val="0025656A"/>
    <w:rsid w:val="002567CF"/>
    <w:rsid w:val="00256D4B"/>
    <w:rsid w:val="0025724B"/>
    <w:rsid w:val="0025786C"/>
    <w:rsid w:val="00257E2A"/>
    <w:rsid w:val="00257EEC"/>
    <w:rsid w:val="002605A5"/>
    <w:rsid w:val="0026062D"/>
    <w:rsid w:val="002609BE"/>
    <w:rsid w:val="00260A30"/>
    <w:rsid w:val="00261B64"/>
    <w:rsid w:val="00261D3B"/>
    <w:rsid w:val="00261E59"/>
    <w:rsid w:val="00261EF6"/>
    <w:rsid w:val="002620D8"/>
    <w:rsid w:val="0026263B"/>
    <w:rsid w:val="00262930"/>
    <w:rsid w:val="00262EE7"/>
    <w:rsid w:val="002640C3"/>
    <w:rsid w:val="00264431"/>
    <w:rsid w:val="00264C78"/>
    <w:rsid w:val="00265144"/>
    <w:rsid w:val="00265BAC"/>
    <w:rsid w:val="00266019"/>
    <w:rsid w:val="002660B8"/>
    <w:rsid w:val="0026634F"/>
    <w:rsid w:val="00266692"/>
    <w:rsid w:val="002668F3"/>
    <w:rsid w:val="00266A72"/>
    <w:rsid w:val="00266B39"/>
    <w:rsid w:val="00266D9F"/>
    <w:rsid w:val="002672A7"/>
    <w:rsid w:val="00270652"/>
    <w:rsid w:val="0027072B"/>
    <w:rsid w:val="00270F47"/>
    <w:rsid w:val="00271098"/>
    <w:rsid w:val="00271B74"/>
    <w:rsid w:val="00272434"/>
    <w:rsid w:val="002725EE"/>
    <w:rsid w:val="0027366B"/>
    <w:rsid w:val="00274F0F"/>
    <w:rsid w:val="00275622"/>
    <w:rsid w:val="002761D6"/>
    <w:rsid w:val="00276897"/>
    <w:rsid w:val="002768DC"/>
    <w:rsid w:val="002769E8"/>
    <w:rsid w:val="00277097"/>
    <w:rsid w:val="002772F6"/>
    <w:rsid w:val="002804F8"/>
    <w:rsid w:val="00281097"/>
    <w:rsid w:val="00282857"/>
    <w:rsid w:val="00282F2F"/>
    <w:rsid w:val="00284055"/>
    <w:rsid w:val="00284679"/>
    <w:rsid w:val="00284C4C"/>
    <w:rsid w:val="00285590"/>
    <w:rsid w:val="002868E7"/>
    <w:rsid w:val="00286B41"/>
    <w:rsid w:val="002870FA"/>
    <w:rsid w:val="00290C95"/>
    <w:rsid w:val="002913F8"/>
    <w:rsid w:val="002919A7"/>
    <w:rsid w:val="00291AA7"/>
    <w:rsid w:val="00291F6B"/>
    <w:rsid w:val="00292B75"/>
    <w:rsid w:val="00293563"/>
    <w:rsid w:val="00293A87"/>
    <w:rsid w:val="00294955"/>
    <w:rsid w:val="002949B0"/>
    <w:rsid w:val="00295EE3"/>
    <w:rsid w:val="00296022"/>
    <w:rsid w:val="0029623D"/>
    <w:rsid w:val="0029682B"/>
    <w:rsid w:val="00296894"/>
    <w:rsid w:val="00296B4F"/>
    <w:rsid w:val="002972F6"/>
    <w:rsid w:val="00297BDB"/>
    <w:rsid w:val="002A0450"/>
    <w:rsid w:val="002A067B"/>
    <w:rsid w:val="002A0775"/>
    <w:rsid w:val="002A116D"/>
    <w:rsid w:val="002A11C8"/>
    <w:rsid w:val="002A1B2F"/>
    <w:rsid w:val="002A2598"/>
    <w:rsid w:val="002A27DA"/>
    <w:rsid w:val="002A2FC8"/>
    <w:rsid w:val="002A466C"/>
    <w:rsid w:val="002A4CFE"/>
    <w:rsid w:val="002A4E76"/>
    <w:rsid w:val="002A6604"/>
    <w:rsid w:val="002A686F"/>
    <w:rsid w:val="002A6F90"/>
    <w:rsid w:val="002A70D2"/>
    <w:rsid w:val="002A75D8"/>
    <w:rsid w:val="002A7BC2"/>
    <w:rsid w:val="002B0A23"/>
    <w:rsid w:val="002B0CD3"/>
    <w:rsid w:val="002B11A7"/>
    <w:rsid w:val="002B1399"/>
    <w:rsid w:val="002B16CF"/>
    <w:rsid w:val="002B2504"/>
    <w:rsid w:val="002B275B"/>
    <w:rsid w:val="002B2948"/>
    <w:rsid w:val="002B3489"/>
    <w:rsid w:val="002B3CA6"/>
    <w:rsid w:val="002B43CD"/>
    <w:rsid w:val="002B5456"/>
    <w:rsid w:val="002B5F77"/>
    <w:rsid w:val="002B6498"/>
    <w:rsid w:val="002B6A9A"/>
    <w:rsid w:val="002B6AC8"/>
    <w:rsid w:val="002B6ADC"/>
    <w:rsid w:val="002B721D"/>
    <w:rsid w:val="002B7495"/>
    <w:rsid w:val="002C0080"/>
    <w:rsid w:val="002C0400"/>
    <w:rsid w:val="002C1A81"/>
    <w:rsid w:val="002C2CC9"/>
    <w:rsid w:val="002C32E8"/>
    <w:rsid w:val="002C3340"/>
    <w:rsid w:val="002C4B82"/>
    <w:rsid w:val="002C4DD4"/>
    <w:rsid w:val="002C634B"/>
    <w:rsid w:val="002C71FC"/>
    <w:rsid w:val="002C7A81"/>
    <w:rsid w:val="002D0876"/>
    <w:rsid w:val="002D0A32"/>
    <w:rsid w:val="002D0B6A"/>
    <w:rsid w:val="002D0BCD"/>
    <w:rsid w:val="002D1128"/>
    <w:rsid w:val="002D14D7"/>
    <w:rsid w:val="002D1658"/>
    <w:rsid w:val="002D22B1"/>
    <w:rsid w:val="002D2FC1"/>
    <w:rsid w:val="002D3802"/>
    <w:rsid w:val="002D3F6A"/>
    <w:rsid w:val="002D4FE1"/>
    <w:rsid w:val="002D5182"/>
    <w:rsid w:val="002D5649"/>
    <w:rsid w:val="002D5EB3"/>
    <w:rsid w:val="002D641E"/>
    <w:rsid w:val="002D6665"/>
    <w:rsid w:val="002D67E0"/>
    <w:rsid w:val="002D71B9"/>
    <w:rsid w:val="002D785A"/>
    <w:rsid w:val="002D7D52"/>
    <w:rsid w:val="002D7D60"/>
    <w:rsid w:val="002E0087"/>
    <w:rsid w:val="002E04DB"/>
    <w:rsid w:val="002E0736"/>
    <w:rsid w:val="002E07EE"/>
    <w:rsid w:val="002E0B57"/>
    <w:rsid w:val="002E17FB"/>
    <w:rsid w:val="002E22B3"/>
    <w:rsid w:val="002E22F2"/>
    <w:rsid w:val="002E2ADA"/>
    <w:rsid w:val="002E3178"/>
    <w:rsid w:val="002E44F3"/>
    <w:rsid w:val="002E4860"/>
    <w:rsid w:val="002E5384"/>
    <w:rsid w:val="002E5A15"/>
    <w:rsid w:val="002E5D80"/>
    <w:rsid w:val="002E6B81"/>
    <w:rsid w:val="002E6CE4"/>
    <w:rsid w:val="002F0DC4"/>
    <w:rsid w:val="002F1405"/>
    <w:rsid w:val="002F177C"/>
    <w:rsid w:val="002F2589"/>
    <w:rsid w:val="002F25E1"/>
    <w:rsid w:val="002F3137"/>
    <w:rsid w:val="002F33E7"/>
    <w:rsid w:val="002F392E"/>
    <w:rsid w:val="002F3D73"/>
    <w:rsid w:val="002F40FD"/>
    <w:rsid w:val="002F4AEB"/>
    <w:rsid w:val="002F4D1C"/>
    <w:rsid w:val="002F4F42"/>
    <w:rsid w:val="002F5851"/>
    <w:rsid w:val="002F5FA2"/>
    <w:rsid w:val="002F633A"/>
    <w:rsid w:val="002F6753"/>
    <w:rsid w:val="002F680C"/>
    <w:rsid w:val="002F69AF"/>
    <w:rsid w:val="002F6C0E"/>
    <w:rsid w:val="002F6C33"/>
    <w:rsid w:val="002F6EDF"/>
    <w:rsid w:val="002F7034"/>
    <w:rsid w:val="002F74E6"/>
    <w:rsid w:val="003006A4"/>
    <w:rsid w:val="003006B5"/>
    <w:rsid w:val="00300760"/>
    <w:rsid w:val="00300A94"/>
    <w:rsid w:val="00301088"/>
    <w:rsid w:val="00301449"/>
    <w:rsid w:val="0030144E"/>
    <w:rsid w:val="003019E7"/>
    <w:rsid w:val="00301F2A"/>
    <w:rsid w:val="003023DF"/>
    <w:rsid w:val="00302582"/>
    <w:rsid w:val="003026AB"/>
    <w:rsid w:val="00302831"/>
    <w:rsid w:val="00302B09"/>
    <w:rsid w:val="00303142"/>
    <w:rsid w:val="003032A0"/>
    <w:rsid w:val="00303581"/>
    <w:rsid w:val="003038A2"/>
    <w:rsid w:val="003038CC"/>
    <w:rsid w:val="00303F00"/>
    <w:rsid w:val="00304638"/>
    <w:rsid w:val="00304AC8"/>
    <w:rsid w:val="00304BFE"/>
    <w:rsid w:val="00305373"/>
    <w:rsid w:val="00306795"/>
    <w:rsid w:val="003079DE"/>
    <w:rsid w:val="0031052E"/>
    <w:rsid w:val="00311553"/>
    <w:rsid w:val="00311A26"/>
    <w:rsid w:val="0031214C"/>
    <w:rsid w:val="00312519"/>
    <w:rsid w:val="0031269C"/>
    <w:rsid w:val="00312A7E"/>
    <w:rsid w:val="0031303D"/>
    <w:rsid w:val="00313331"/>
    <w:rsid w:val="00313963"/>
    <w:rsid w:val="00313D9A"/>
    <w:rsid w:val="00314CA1"/>
    <w:rsid w:val="00314F13"/>
    <w:rsid w:val="003151BC"/>
    <w:rsid w:val="003159BA"/>
    <w:rsid w:val="00315D7C"/>
    <w:rsid w:val="00315FEC"/>
    <w:rsid w:val="0031602E"/>
    <w:rsid w:val="00316597"/>
    <w:rsid w:val="00316C23"/>
    <w:rsid w:val="00320C69"/>
    <w:rsid w:val="00320CCE"/>
    <w:rsid w:val="00320F16"/>
    <w:rsid w:val="00321842"/>
    <w:rsid w:val="00321A0C"/>
    <w:rsid w:val="00321F6E"/>
    <w:rsid w:val="00322023"/>
    <w:rsid w:val="00322335"/>
    <w:rsid w:val="00322B08"/>
    <w:rsid w:val="00322C18"/>
    <w:rsid w:val="0032321B"/>
    <w:rsid w:val="0032465B"/>
    <w:rsid w:val="003247C4"/>
    <w:rsid w:val="003253AA"/>
    <w:rsid w:val="003253E4"/>
    <w:rsid w:val="00325913"/>
    <w:rsid w:val="00325E7A"/>
    <w:rsid w:val="00325ED0"/>
    <w:rsid w:val="00325F1A"/>
    <w:rsid w:val="0032673C"/>
    <w:rsid w:val="00326E3F"/>
    <w:rsid w:val="003271F6"/>
    <w:rsid w:val="00327D21"/>
    <w:rsid w:val="003303AE"/>
    <w:rsid w:val="00330E5B"/>
    <w:rsid w:val="0033123A"/>
    <w:rsid w:val="003316AB"/>
    <w:rsid w:val="003316D8"/>
    <w:rsid w:val="00331AE4"/>
    <w:rsid w:val="00331CCF"/>
    <w:rsid w:val="00332056"/>
    <w:rsid w:val="0033227A"/>
    <w:rsid w:val="00332D7B"/>
    <w:rsid w:val="00332DE0"/>
    <w:rsid w:val="00333443"/>
    <w:rsid w:val="00333970"/>
    <w:rsid w:val="00333AA7"/>
    <w:rsid w:val="00334C6E"/>
    <w:rsid w:val="0033537E"/>
    <w:rsid w:val="0033560A"/>
    <w:rsid w:val="00335D18"/>
    <w:rsid w:val="00336DE5"/>
    <w:rsid w:val="00336FF5"/>
    <w:rsid w:val="0033734F"/>
    <w:rsid w:val="003374DC"/>
    <w:rsid w:val="00337654"/>
    <w:rsid w:val="00337A8E"/>
    <w:rsid w:val="00341293"/>
    <w:rsid w:val="003416D2"/>
    <w:rsid w:val="00341858"/>
    <w:rsid w:val="00342E2B"/>
    <w:rsid w:val="003430FE"/>
    <w:rsid w:val="00343100"/>
    <w:rsid w:val="00343607"/>
    <w:rsid w:val="0034419F"/>
    <w:rsid w:val="003441C2"/>
    <w:rsid w:val="00344D3C"/>
    <w:rsid w:val="003450F0"/>
    <w:rsid w:val="00345AC9"/>
    <w:rsid w:val="00345FA5"/>
    <w:rsid w:val="003462A1"/>
    <w:rsid w:val="003463E6"/>
    <w:rsid w:val="00346570"/>
    <w:rsid w:val="003471EA"/>
    <w:rsid w:val="003478A0"/>
    <w:rsid w:val="00347925"/>
    <w:rsid w:val="00350754"/>
    <w:rsid w:val="00351016"/>
    <w:rsid w:val="00351037"/>
    <w:rsid w:val="0035108D"/>
    <w:rsid w:val="0035172F"/>
    <w:rsid w:val="003519A5"/>
    <w:rsid w:val="00352608"/>
    <w:rsid w:val="0035292E"/>
    <w:rsid w:val="00353837"/>
    <w:rsid w:val="00354430"/>
    <w:rsid w:val="00354929"/>
    <w:rsid w:val="00354AEA"/>
    <w:rsid w:val="00355D67"/>
    <w:rsid w:val="003563C4"/>
    <w:rsid w:val="00357CC7"/>
    <w:rsid w:val="00360449"/>
    <w:rsid w:val="00360709"/>
    <w:rsid w:val="00362336"/>
    <w:rsid w:val="0036245A"/>
    <w:rsid w:val="003625E6"/>
    <w:rsid w:val="003627E0"/>
    <w:rsid w:val="00362801"/>
    <w:rsid w:val="00362A53"/>
    <w:rsid w:val="00362D9B"/>
    <w:rsid w:val="00362E32"/>
    <w:rsid w:val="003631A5"/>
    <w:rsid w:val="00363A46"/>
    <w:rsid w:val="00363FBE"/>
    <w:rsid w:val="00364820"/>
    <w:rsid w:val="00364B67"/>
    <w:rsid w:val="0036534B"/>
    <w:rsid w:val="003653F9"/>
    <w:rsid w:val="00366010"/>
    <w:rsid w:val="003660F4"/>
    <w:rsid w:val="003666E3"/>
    <w:rsid w:val="003677AB"/>
    <w:rsid w:val="00367890"/>
    <w:rsid w:val="00367924"/>
    <w:rsid w:val="00367D5E"/>
    <w:rsid w:val="0037005B"/>
    <w:rsid w:val="0037095A"/>
    <w:rsid w:val="00370D61"/>
    <w:rsid w:val="00370E15"/>
    <w:rsid w:val="0037106C"/>
    <w:rsid w:val="003714A3"/>
    <w:rsid w:val="003715F0"/>
    <w:rsid w:val="00371672"/>
    <w:rsid w:val="00371836"/>
    <w:rsid w:val="00371A2A"/>
    <w:rsid w:val="00371FFE"/>
    <w:rsid w:val="003720AE"/>
    <w:rsid w:val="00372D0F"/>
    <w:rsid w:val="00372DF9"/>
    <w:rsid w:val="003749BE"/>
    <w:rsid w:val="003752D8"/>
    <w:rsid w:val="00375BD5"/>
    <w:rsid w:val="00375C9A"/>
    <w:rsid w:val="00376E6D"/>
    <w:rsid w:val="003802CA"/>
    <w:rsid w:val="00380340"/>
    <w:rsid w:val="00380DBB"/>
    <w:rsid w:val="00381AE7"/>
    <w:rsid w:val="0038203A"/>
    <w:rsid w:val="0038208B"/>
    <w:rsid w:val="00382469"/>
    <w:rsid w:val="00382972"/>
    <w:rsid w:val="00383359"/>
    <w:rsid w:val="00383FE3"/>
    <w:rsid w:val="003844C7"/>
    <w:rsid w:val="00384652"/>
    <w:rsid w:val="00384798"/>
    <w:rsid w:val="003848A2"/>
    <w:rsid w:val="003848B5"/>
    <w:rsid w:val="00385697"/>
    <w:rsid w:val="003862B8"/>
    <w:rsid w:val="003869F9"/>
    <w:rsid w:val="00386B27"/>
    <w:rsid w:val="00386EC2"/>
    <w:rsid w:val="0038714E"/>
    <w:rsid w:val="00387309"/>
    <w:rsid w:val="00387895"/>
    <w:rsid w:val="00387EE5"/>
    <w:rsid w:val="003903F2"/>
    <w:rsid w:val="0039073F"/>
    <w:rsid w:val="0039099D"/>
    <w:rsid w:val="003909E6"/>
    <w:rsid w:val="00390BC4"/>
    <w:rsid w:val="003916C7"/>
    <w:rsid w:val="0039244F"/>
    <w:rsid w:val="0039249B"/>
    <w:rsid w:val="0039293F"/>
    <w:rsid w:val="00392A47"/>
    <w:rsid w:val="00392A6A"/>
    <w:rsid w:val="00392FE9"/>
    <w:rsid w:val="003938B9"/>
    <w:rsid w:val="0039393C"/>
    <w:rsid w:val="00393E15"/>
    <w:rsid w:val="003948CA"/>
    <w:rsid w:val="00394B2D"/>
    <w:rsid w:val="00395036"/>
    <w:rsid w:val="00395060"/>
    <w:rsid w:val="0039515B"/>
    <w:rsid w:val="0039569D"/>
    <w:rsid w:val="0039574B"/>
    <w:rsid w:val="00395D5F"/>
    <w:rsid w:val="00395E04"/>
    <w:rsid w:val="003960B4"/>
    <w:rsid w:val="00396F6E"/>
    <w:rsid w:val="00397258"/>
    <w:rsid w:val="0039756F"/>
    <w:rsid w:val="003A0E6E"/>
    <w:rsid w:val="003A1DE6"/>
    <w:rsid w:val="003A210A"/>
    <w:rsid w:val="003A266F"/>
    <w:rsid w:val="003A28C8"/>
    <w:rsid w:val="003A3401"/>
    <w:rsid w:val="003A38D3"/>
    <w:rsid w:val="003A3F35"/>
    <w:rsid w:val="003A40C0"/>
    <w:rsid w:val="003A44B2"/>
    <w:rsid w:val="003A4C22"/>
    <w:rsid w:val="003A5373"/>
    <w:rsid w:val="003A58B7"/>
    <w:rsid w:val="003A5E9F"/>
    <w:rsid w:val="003A62BD"/>
    <w:rsid w:val="003A672D"/>
    <w:rsid w:val="003A7228"/>
    <w:rsid w:val="003A741A"/>
    <w:rsid w:val="003A7BB9"/>
    <w:rsid w:val="003B00EE"/>
    <w:rsid w:val="003B0D12"/>
    <w:rsid w:val="003B1140"/>
    <w:rsid w:val="003B1401"/>
    <w:rsid w:val="003B17F6"/>
    <w:rsid w:val="003B2379"/>
    <w:rsid w:val="003B252A"/>
    <w:rsid w:val="003B29E3"/>
    <w:rsid w:val="003B2C3E"/>
    <w:rsid w:val="003B34FC"/>
    <w:rsid w:val="003B378A"/>
    <w:rsid w:val="003B3A51"/>
    <w:rsid w:val="003B3E9C"/>
    <w:rsid w:val="003B4204"/>
    <w:rsid w:val="003B4673"/>
    <w:rsid w:val="003B4A1D"/>
    <w:rsid w:val="003B4AEF"/>
    <w:rsid w:val="003B4CC0"/>
    <w:rsid w:val="003B51EA"/>
    <w:rsid w:val="003B59FD"/>
    <w:rsid w:val="003B5F69"/>
    <w:rsid w:val="003B6207"/>
    <w:rsid w:val="003B661C"/>
    <w:rsid w:val="003B7552"/>
    <w:rsid w:val="003B793F"/>
    <w:rsid w:val="003B7A6E"/>
    <w:rsid w:val="003B7B9F"/>
    <w:rsid w:val="003C08D3"/>
    <w:rsid w:val="003C1A2F"/>
    <w:rsid w:val="003C1CC2"/>
    <w:rsid w:val="003C20AE"/>
    <w:rsid w:val="003C2D34"/>
    <w:rsid w:val="003C31DD"/>
    <w:rsid w:val="003C3D25"/>
    <w:rsid w:val="003C3D73"/>
    <w:rsid w:val="003C3DC5"/>
    <w:rsid w:val="003C4B38"/>
    <w:rsid w:val="003C51CC"/>
    <w:rsid w:val="003C5779"/>
    <w:rsid w:val="003C5E73"/>
    <w:rsid w:val="003C61B6"/>
    <w:rsid w:val="003C6D4B"/>
    <w:rsid w:val="003C7885"/>
    <w:rsid w:val="003C7FEF"/>
    <w:rsid w:val="003D0008"/>
    <w:rsid w:val="003D0629"/>
    <w:rsid w:val="003D0984"/>
    <w:rsid w:val="003D0A01"/>
    <w:rsid w:val="003D0AA3"/>
    <w:rsid w:val="003D24C7"/>
    <w:rsid w:val="003D3A2F"/>
    <w:rsid w:val="003D3D9B"/>
    <w:rsid w:val="003D404E"/>
    <w:rsid w:val="003D42BC"/>
    <w:rsid w:val="003D4B61"/>
    <w:rsid w:val="003D4BB6"/>
    <w:rsid w:val="003D5107"/>
    <w:rsid w:val="003D5578"/>
    <w:rsid w:val="003D572A"/>
    <w:rsid w:val="003D70EF"/>
    <w:rsid w:val="003D7111"/>
    <w:rsid w:val="003D7202"/>
    <w:rsid w:val="003D7B18"/>
    <w:rsid w:val="003E0BB7"/>
    <w:rsid w:val="003E0BC3"/>
    <w:rsid w:val="003E0C02"/>
    <w:rsid w:val="003E0C79"/>
    <w:rsid w:val="003E0CDD"/>
    <w:rsid w:val="003E14D9"/>
    <w:rsid w:val="003E14E6"/>
    <w:rsid w:val="003E1A33"/>
    <w:rsid w:val="003E2DFB"/>
    <w:rsid w:val="003E4890"/>
    <w:rsid w:val="003E51A0"/>
    <w:rsid w:val="003E55D9"/>
    <w:rsid w:val="003E5E1E"/>
    <w:rsid w:val="003E6568"/>
    <w:rsid w:val="003E7306"/>
    <w:rsid w:val="003E7C07"/>
    <w:rsid w:val="003E7FBE"/>
    <w:rsid w:val="003F0481"/>
    <w:rsid w:val="003F1A6F"/>
    <w:rsid w:val="003F2122"/>
    <w:rsid w:val="003F2C14"/>
    <w:rsid w:val="003F2E8D"/>
    <w:rsid w:val="003F38CB"/>
    <w:rsid w:val="003F41C0"/>
    <w:rsid w:val="003F4934"/>
    <w:rsid w:val="003F4ACF"/>
    <w:rsid w:val="003F4B31"/>
    <w:rsid w:val="003F4E69"/>
    <w:rsid w:val="003F5E79"/>
    <w:rsid w:val="003F5FCC"/>
    <w:rsid w:val="003F6B63"/>
    <w:rsid w:val="003F755C"/>
    <w:rsid w:val="0040071A"/>
    <w:rsid w:val="00400C35"/>
    <w:rsid w:val="00401ACD"/>
    <w:rsid w:val="00401E8D"/>
    <w:rsid w:val="00402534"/>
    <w:rsid w:val="004025E8"/>
    <w:rsid w:val="00402B50"/>
    <w:rsid w:val="00402C3B"/>
    <w:rsid w:val="0040366E"/>
    <w:rsid w:val="0040402E"/>
    <w:rsid w:val="00404478"/>
    <w:rsid w:val="00404663"/>
    <w:rsid w:val="00404B02"/>
    <w:rsid w:val="00405614"/>
    <w:rsid w:val="004059D1"/>
    <w:rsid w:val="004059DA"/>
    <w:rsid w:val="00405D44"/>
    <w:rsid w:val="00405F98"/>
    <w:rsid w:val="0040640F"/>
    <w:rsid w:val="00406E3A"/>
    <w:rsid w:val="00407AE7"/>
    <w:rsid w:val="00407D68"/>
    <w:rsid w:val="004101CD"/>
    <w:rsid w:val="00410438"/>
    <w:rsid w:val="00410B1A"/>
    <w:rsid w:val="00410CA0"/>
    <w:rsid w:val="004120B6"/>
    <w:rsid w:val="00412160"/>
    <w:rsid w:val="004121A2"/>
    <w:rsid w:val="00412F02"/>
    <w:rsid w:val="00413820"/>
    <w:rsid w:val="004140DB"/>
    <w:rsid w:val="004141C2"/>
    <w:rsid w:val="00414515"/>
    <w:rsid w:val="00414F13"/>
    <w:rsid w:val="00415E17"/>
    <w:rsid w:val="00415EAA"/>
    <w:rsid w:val="004162B2"/>
    <w:rsid w:val="00416DC0"/>
    <w:rsid w:val="004170B1"/>
    <w:rsid w:val="00417375"/>
    <w:rsid w:val="00417A91"/>
    <w:rsid w:val="00420864"/>
    <w:rsid w:val="00420922"/>
    <w:rsid w:val="0042102C"/>
    <w:rsid w:val="0042157E"/>
    <w:rsid w:val="004222B5"/>
    <w:rsid w:val="00422333"/>
    <w:rsid w:val="00422388"/>
    <w:rsid w:val="00422826"/>
    <w:rsid w:val="004228A0"/>
    <w:rsid w:val="004235A0"/>
    <w:rsid w:val="00423B0E"/>
    <w:rsid w:val="004245E6"/>
    <w:rsid w:val="00424781"/>
    <w:rsid w:val="004248F0"/>
    <w:rsid w:val="00424DFC"/>
    <w:rsid w:val="004254B0"/>
    <w:rsid w:val="00425A18"/>
    <w:rsid w:val="00425F18"/>
    <w:rsid w:val="004261A4"/>
    <w:rsid w:val="00426474"/>
    <w:rsid w:val="00426BD8"/>
    <w:rsid w:val="00426E1F"/>
    <w:rsid w:val="00427AE5"/>
    <w:rsid w:val="00430400"/>
    <w:rsid w:val="004317A4"/>
    <w:rsid w:val="00431B70"/>
    <w:rsid w:val="00432068"/>
    <w:rsid w:val="0043250C"/>
    <w:rsid w:val="004326F6"/>
    <w:rsid w:val="004327E5"/>
    <w:rsid w:val="00432D09"/>
    <w:rsid w:val="00432DF7"/>
    <w:rsid w:val="00433567"/>
    <w:rsid w:val="004338C3"/>
    <w:rsid w:val="004338EB"/>
    <w:rsid w:val="004357E2"/>
    <w:rsid w:val="0043614B"/>
    <w:rsid w:val="00436A09"/>
    <w:rsid w:val="00437C98"/>
    <w:rsid w:val="00437F5A"/>
    <w:rsid w:val="004403A6"/>
    <w:rsid w:val="00441551"/>
    <w:rsid w:val="00441DD7"/>
    <w:rsid w:val="00442555"/>
    <w:rsid w:val="00442789"/>
    <w:rsid w:val="00442908"/>
    <w:rsid w:val="00442941"/>
    <w:rsid w:val="004432A2"/>
    <w:rsid w:val="0044395D"/>
    <w:rsid w:val="00444529"/>
    <w:rsid w:val="004457B7"/>
    <w:rsid w:val="00445B29"/>
    <w:rsid w:val="00445E39"/>
    <w:rsid w:val="004466D4"/>
    <w:rsid w:val="00446C3A"/>
    <w:rsid w:val="004473E0"/>
    <w:rsid w:val="00447967"/>
    <w:rsid w:val="00447A15"/>
    <w:rsid w:val="00447CB5"/>
    <w:rsid w:val="004501C6"/>
    <w:rsid w:val="00450E52"/>
    <w:rsid w:val="0045155F"/>
    <w:rsid w:val="00451DA1"/>
    <w:rsid w:val="0045205E"/>
    <w:rsid w:val="004529B1"/>
    <w:rsid w:val="00453D44"/>
    <w:rsid w:val="00453D85"/>
    <w:rsid w:val="004543B1"/>
    <w:rsid w:val="004546E1"/>
    <w:rsid w:val="00454745"/>
    <w:rsid w:val="00454FB9"/>
    <w:rsid w:val="004556A9"/>
    <w:rsid w:val="00455DD4"/>
    <w:rsid w:val="004564F0"/>
    <w:rsid w:val="00456505"/>
    <w:rsid w:val="00456554"/>
    <w:rsid w:val="00456C02"/>
    <w:rsid w:val="004572E9"/>
    <w:rsid w:val="00457979"/>
    <w:rsid w:val="00460482"/>
    <w:rsid w:val="004604A3"/>
    <w:rsid w:val="00461338"/>
    <w:rsid w:val="004614C3"/>
    <w:rsid w:val="004614D5"/>
    <w:rsid w:val="004616CD"/>
    <w:rsid w:val="00461BB6"/>
    <w:rsid w:val="00461C73"/>
    <w:rsid w:val="004634E7"/>
    <w:rsid w:val="00463584"/>
    <w:rsid w:val="004639FC"/>
    <w:rsid w:val="00463A4E"/>
    <w:rsid w:val="004654B6"/>
    <w:rsid w:val="00465E39"/>
    <w:rsid w:val="0046654C"/>
    <w:rsid w:val="00466DA0"/>
    <w:rsid w:val="00466F07"/>
    <w:rsid w:val="00467238"/>
    <w:rsid w:val="00467A84"/>
    <w:rsid w:val="004705BC"/>
    <w:rsid w:val="00470AFF"/>
    <w:rsid w:val="00470B86"/>
    <w:rsid w:val="00471309"/>
    <w:rsid w:val="004716A9"/>
    <w:rsid w:val="004721F2"/>
    <w:rsid w:val="0047234F"/>
    <w:rsid w:val="00472367"/>
    <w:rsid w:val="004723D3"/>
    <w:rsid w:val="0047252B"/>
    <w:rsid w:val="00473BBA"/>
    <w:rsid w:val="00473F1D"/>
    <w:rsid w:val="00474966"/>
    <w:rsid w:val="00474EDE"/>
    <w:rsid w:val="00477D8E"/>
    <w:rsid w:val="00480A22"/>
    <w:rsid w:val="00480C63"/>
    <w:rsid w:val="00480F34"/>
    <w:rsid w:val="004812BB"/>
    <w:rsid w:val="00482371"/>
    <w:rsid w:val="00482DBA"/>
    <w:rsid w:val="00483333"/>
    <w:rsid w:val="00483530"/>
    <w:rsid w:val="0048356C"/>
    <w:rsid w:val="00483882"/>
    <w:rsid w:val="004839C5"/>
    <w:rsid w:val="00483E7A"/>
    <w:rsid w:val="00484643"/>
    <w:rsid w:val="00484676"/>
    <w:rsid w:val="00484DC0"/>
    <w:rsid w:val="004850BB"/>
    <w:rsid w:val="0048510A"/>
    <w:rsid w:val="00485984"/>
    <w:rsid w:val="00485D6C"/>
    <w:rsid w:val="00486F65"/>
    <w:rsid w:val="00487503"/>
    <w:rsid w:val="004876FC"/>
    <w:rsid w:val="00487DE4"/>
    <w:rsid w:val="00487EB0"/>
    <w:rsid w:val="00491835"/>
    <w:rsid w:val="0049224E"/>
    <w:rsid w:val="004924D1"/>
    <w:rsid w:val="0049266A"/>
    <w:rsid w:val="00492782"/>
    <w:rsid w:val="004929ED"/>
    <w:rsid w:val="00493543"/>
    <w:rsid w:val="0049401E"/>
    <w:rsid w:val="0049411D"/>
    <w:rsid w:val="004949D5"/>
    <w:rsid w:val="00494C42"/>
    <w:rsid w:val="00494C62"/>
    <w:rsid w:val="0049583E"/>
    <w:rsid w:val="00496820"/>
    <w:rsid w:val="00496C2A"/>
    <w:rsid w:val="00497CC9"/>
    <w:rsid w:val="004A0133"/>
    <w:rsid w:val="004A0993"/>
    <w:rsid w:val="004A0A6C"/>
    <w:rsid w:val="004A1143"/>
    <w:rsid w:val="004A296F"/>
    <w:rsid w:val="004A2C83"/>
    <w:rsid w:val="004A2CC8"/>
    <w:rsid w:val="004A3B73"/>
    <w:rsid w:val="004A40B0"/>
    <w:rsid w:val="004A458C"/>
    <w:rsid w:val="004A4A44"/>
    <w:rsid w:val="004A5AF8"/>
    <w:rsid w:val="004A5CFF"/>
    <w:rsid w:val="004A614F"/>
    <w:rsid w:val="004A6A88"/>
    <w:rsid w:val="004A7074"/>
    <w:rsid w:val="004B0077"/>
    <w:rsid w:val="004B013A"/>
    <w:rsid w:val="004B0417"/>
    <w:rsid w:val="004B07D0"/>
    <w:rsid w:val="004B3872"/>
    <w:rsid w:val="004B46F8"/>
    <w:rsid w:val="004B5D68"/>
    <w:rsid w:val="004B5EE0"/>
    <w:rsid w:val="004B661C"/>
    <w:rsid w:val="004B7026"/>
    <w:rsid w:val="004B7048"/>
    <w:rsid w:val="004B7459"/>
    <w:rsid w:val="004B7566"/>
    <w:rsid w:val="004B7CC6"/>
    <w:rsid w:val="004C0448"/>
    <w:rsid w:val="004C04B1"/>
    <w:rsid w:val="004C0735"/>
    <w:rsid w:val="004C0BA8"/>
    <w:rsid w:val="004C143E"/>
    <w:rsid w:val="004C1621"/>
    <w:rsid w:val="004C1C7C"/>
    <w:rsid w:val="004C3329"/>
    <w:rsid w:val="004C3415"/>
    <w:rsid w:val="004C4129"/>
    <w:rsid w:val="004C4401"/>
    <w:rsid w:val="004C57DE"/>
    <w:rsid w:val="004C6338"/>
    <w:rsid w:val="004C657B"/>
    <w:rsid w:val="004C6E02"/>
    <w:rsid w:val="004C75DC"/>
    <w:rsid w:val="004D011E"/>
    <w:rsid w:val="004D01B6"/>
    <w:rsid w:val="004D0C3F"/>
    <w:rsid w:val="004D0C83"/>
    <w:rsid w:val="004D11D2"/>
    <w:rsid w:val="004D147B"/>
    <w:rsid w:val="004D1556"/>
    <w:rsid w:val="004D24CA"/>
    <w:rsid w:val="004D2949"/>
    <w:rsid w:val="004D2DC3"/>
    <w:rsid w:val="004D2F08"/>
    <w:rsid w:val="004D3002"/>
    <w:rsid w:val="004D392F"/>
    <w:rsid w:val="004D3BB3"/>
    <w:rsid w:val="004D3EE1"/>
    <w:rsid w:val="004D484A"/>
    <w:rsid w:val="004D500A"/>
    <w:rsid w:val="004D572E"/>
    <w:rsid w:val="004D5A5A"/>
    <w:rsid w:val="004D64AB"/>
    <w:rsid w:val="004D713C"/>
    <w:rsid w:val="004D7722"/>
    <w:rsid w:val="004D778B"/>
    <w:rsid w:val="004D7819"/>
    <w:rsid w:val="004D7B7A"/>
    <w:rsid w:val="004D7BC7"/>
    <w:rsid w:val="004D7D43"/>
    <w:rsid w:val="004E02E2"/>
    <w:rsid w:val="004E044B"/>
    <w:rsid w:val="004E0710"/>
    <w:rsid w:val="004E0732"/>
    <w:rsid w:val="004E0ACC"/>
    <w:rsid w:val="004E11AA"/>
    <w:rsid w:val="004E1282"/>
    <w:rsid w:val="004E1495"/>
    <w:rsid w:val="004E16AA"/>
    <w:rsid w:val="004E1EAC"/>
    <w:rsid w:val="004E2612"/>
    <w:rsid w:val="004E2CD0"/>
    <w:rsid w:val="004E336F"/>
    <w:rsid w:val="004E364A"/>
    <w:rsid w:val="004E4125"/>
    <w:rsid w:val="004E428F"/>
    <w:rsid w:val="004E4A14"/>
    <w:rsid w:val="004E4A8E"/>
    <w:rsid w:val="004E51C2"/>
    <w:rsid w:val="004E54FD"/>
    <w:rsid w:val="004E5631"/>
    <w:rsid w:val="004E5890"/>
    <w:rsid w:val="004E7C79"/>
    <w:rsid w:val="004E7D8B"/>
    <w:rsid w:val="004F0139"/>
    <w:rsid w:val="004F0654"/>
    <w:rsid w:val="004F0A58"/>
    <w:rsid w:val="004F0EA0"/>
    <w:rsid w:val="004F1BF5"/>
    <w:rsid w:val="004F1D5A"/>
    <w:rsid w:val="004F3157"/>
    <w:rsid w:val="004F3441"/>
    <w:rsid w:val="004F374B"/>
    <w:rsid w:val="004F3E5C"/>
    <w:rsid w:val="004F4490"/>
    <w:rsid w:val="004F4E0C"/>
    <w:rsid w:val="004F5DFA"/>
    <w:rsid w:val="004F638B"/>
    <w:rsid w:val="004F6509"/>
    <w:rsid w:val="004F6CCD"/>
    <w:rsid w:val="004F780C"/>
    <w:rsid w:val="004F7D7F"/>
    <w:rsid w:val="004F7E26"/>
    <w:rsid w:val="005000B7"/>
    <w:rsid w:val="00500125"/>
    <w:rsid w:val="00500906"/>
    <w:rsid w:val="00500C09"/>
    <w:rsid w:val="00500F58"/>
    <w:rsid w:val="00500FB3"/>
    <w:rsid w:val="00501472"/>
    <w:rsid w:val="0050185C"/>
    <w:rsid w:val="00501AB6"/>
    <w:rsid w:val="00501BC3"/>
    <w:rsid w:val="00501CB8"/>
    <w:rsid w:val="00501ED7"/>
    <w:rsid w:val="00502753"/>
    <w:rsid w:val="005034F5"/>
    <w:rsid w:val="0050373C"/>
    <w:rsid w:val="0050376D"/>
    <w:rsid w:val="00503A1B"/>
    <w:rsid w:val="00503FA5"/>
    <w:rsid w:val="005047C3"/>
    <w:rsid w:val="00504E50"/>
    <w:rsid w:val="005054D9"/>
    <w:rsid w:val="00505BDB"/>
    <w:rsid w:val="005060B1"/>
    <w:rsid w:val="00506143"/>
    <w:rsid w:val="0050615D"/>
    <w:rsid w:val="00506534"/>
    <w:rsid w:val="005068E9"/>
    <w:rsid w:val="00506A64"/>
    <w:rsid w:val="00506F78"/>
    <w:rsid w:val="005070F7"/>
    <w:rsid w:val="00507171"/>
    <w:rsid w:val="0051029D"/>
    <w:rsid w:val="00510526"/>
    <w:rsid w:val="00510AE8"/>
    <w:rsid w:val="00510C3D"/>
    <w:rsid w:val="0051189F"/>
    <w:rsid w:val="005128D8"/>
    <w:rsid w:val="00512A8E"/>
    <w:rsid w:val="00513368"/>
    <w:rsid w:val="005133C0"/>
    <w:rsid w:val="00513E61"/>
    <w:rsid w:val="005149D2"/>
    <w:rsid w:val="00514C3D"/>
    <w:rsid w:val="0051500A"/>
    <w:rsid w:val="00515497"/>
    <w:rsid w:val="0051576B"/>
    <w:rsid w:val="005158E9"/>
    <w:rsid w:val="005158F9"/>
    <w:rsid w:val="005169B2"/>
    <w:rsid w:val="0051708A"/>
    <w:rsid w:val="00517244"/>
    <w:rsid w:val="00517373"/>
    <w:rsid w:val="00517865"/>
    <w:rsid w:val="00517F0E"/>
    <w:rsid w:val="00520804"/>
    <w:rsid w:val="00521459"/>
    <w:rsid w:val="00521910"/>
    <w:rsid w:val="00521C5D"/>
    <w:rsid w:val="00521C94"/>
    <w:rsid w:val="005221BC"/>
    <w:rsid w:val="0052282F"/>
    <w:rsid w:val="00522CDB"/>
    <w:rsid w:val="00522D92"/>
    <w:rsid w:val="00523238"/>
    <w:rsid w:val="00523248"/>
    <w:rsid w:val="00523710"/>
    <w:rsid w:val="0052374C"/>
    <w:rsid w:val="00523C54"/>
    <w:rsid w:val="00523DC3"/>
    <w:rsid w:val="0052419B"/>
    <w:rsid w:val="005241CF"/>
    <w:rsid w:val="005244BE"/>
    <w:rsid w:val="00524F32"/>
    <w:rsid w:val="0052516D"/>
    <w:rsid w:val="00525594"/>
    <w:rsid w:val="005268CD"/>
    <w:rsid w:val="00526B5E"/>
    <w:rsid w:val="0052769B"/>
    <w:rsid w:val="005302EF"/>
    <w:rsid w:val="00530E8B"/>
    <w:rsid w:val="00531102"/>
    <w:rsid w:val="00531580"/>
    <w:rsid w:val="0053226C"/>
    <w:rsid w:val="0053302B"/>
    <w:rsid w:val="00533733"/>
    <w:rsid w:val="005337D8"/>
    <w:rsid w:val="0053453D"/>
    <w:rsid w:val="0053469A"/>
    <w:rsid w:val="005353B8"/>
    <w:rsid w:val="00535646"/>
    <w:rsid w:val="00535DD8"/>
    <w:rsid w:val="0053615F"/>
    <w:rsid w:val="005361E8"/>
    <w:rsid w:val="00536821"/>
    <w:rsid w:val="0053690A"/>
    <w:rsid w:val="00537714"/>
    <w:rsid w:val="00537B63"/>
    <w:rsid w:val="00540496"/>
    <w:rsid w:val="00540A74"/>
    <w:rsid w:val="00540F85"/>
    <w:rsid w:val="00540FFE"/>
    <w:rsid w:val="00542849"/>
    <w:rsid w:val="00542AE2"/>
    <w:rsid w:val="00542D2A"/>
    <w:rsid w:val="005431D9"/>
    <w:rsid w:val="005431F7"/>
    <w:rsid w:val="00543991"/>
    <w:rsid w:val="00543BE9"/>
    <w:rsid w:val="00543CA4"/>
    <w:rsid w:val="00545223"/>
    <w:rsid w:val="00545365"/>
    <w:rsid w:val="00546FB6"/>
    <w:rsid w:val="00547B1D"/>
    <w:rsid w:val="00550309"/>
    <w:rsid w:val="005504E4"/>
    <w:rsid w:val="00550A83"/>
    <w:rsid w:val="00550ACA"/>
    <w:rsid w:val="00550C4A"/>
    <w:rsid w:val="00550E5D"/>
    <w:rsid w:val="00550EBF"/>
    <w:rsid w:val="00551D44"/>
    <w:rsid w:val="00552C57"/>
    <w:rsid w:val="00553583"/>
    <w:rsid w:val="00553AFA"/>
    <w:rsid w:val="00553F39"/>
    <w:rsid w:val="005540B0"/>
    <w:rsid w:val="005540C7"/>
    <w:rsid w:val="005546ED"/>
    <w:rsid w:val="00554AC4"/>
    <w:rsid w:val="0055556C"/>
    <w:rsid w:val="00555662"/>
    <w:rsid w:val="00555B77"/>
    <w:rsid w:val="00555D49"/>
    <w:rsid w:val="005563A7"/>
    <w:rsid w:val="00556815"/>
    <w:rsid w:val="00556C59"/>
    <w:rsid w:val="00557812"/>
    <w:rsid w:val="005578FE"/>
    <w:rsid w:val="00557A42"/>
    <w:rsid w:val="00560C52"/>
    <w:rsid w:val="00561300"/>
    <w:rsid w:val="005616DD"/>
    <w:rsid w:val="005624E8"/>
    <w:rsid w:val="00562BDF"/>
    <w:rsid w:val="005632A3"/>
    <w:rsid w:val="00564753"/>
    <w:rsid w:val="00564BD4"/>
    <w:rsid w:val="00564E86"/>
    <w:rsid w:val="00565364"/>
    <w:rsid w:val="0056563C"/>
    <w:rsid w:val="0056564D"/>
    <w:rsid w:val="00565FED"/>
    <w:rsid w:val="00566158"/>
    <w:rsid w:val="00566184"/>
    <w:rsid w:val="005668DC"/>
    <w:rsid w:val="005671F4"/>
    <w:rsid w:val="0056779E"/>
    <w:rsid w:val="0056781D"/>
    <w:rsid w:val="00571111"/>
    <w:rsid w:val="005722DB"/>
    <w:rsid w:val="005731AE"/>
    <w:rsid w:val="0057320B"/>
    <w:rsid w:val="00573ABF"/>
    <w:rsid w:val="00574517"/>
    <w:rsid w:val="005753F6"/>
    <w:rsid w:val="00575905"/>
    <w:rsid w:val="005760EC"/>
    <w:rsid w:val="005761C0"/>
    <w:rsid w:val="00576C06"/>
    <w:rsid w:val="00577105"/>
    <w:rsid w:val="00577414"/>
    <w:rsid w:val="0057767D"/>
    <w:rsid w:val="00577C65"/>
    <w:rsid w:val="0058018D"/>
    <w:rsid w:val="005801E9"/>
    <w:rsid w:val="0058133A"/>
    <w:rsid w:val="00581D3A"/>
    <w:rsid w:val="00582022"/>
    <w:rsid w:val="005840B5"/>
    <w:rsid w:val="005842C3"/>
    <w:rsid w:val="00584795"/>
    <w:rsid w:val="00584E0D"/>
    <w:rsid w:val="00584F03"/>
    <w:rsid w:val="00585188"/>
    <w:rsid w:val="00585CA2"/>
    <w:rsid w:val="00586043"/>
    <w:rsid w:val="00586400"/>
    <w:rsid w:val="00586541"/>
    <w:rsid w:val="005866C1"/>
    <w:rsid w:val="005867FB"/>
    <w:rsid w:val="005870F8"/>
    <w:rsid w:val="00590EB2"/>
    <w:rsid w:val="00590F6D"/>
    <w:rsid w:val="00591150"/>
    <w:rsid w:val="005913D3"/>
    <w:rsid w:val="005916ED"/>
    <w:rsid w:val="005920B2"/>
    <w:rsid w:val="005921C6"/>
    <w:rsid w:val="005924CB"/>
    <w:rsid w:val="0059276E"/>
    <w:rsid w:val="00592E28"/>
    <w:rsid w:val="00593F0F"/>
    <w:rsid w:val="005941E0"/>
    <w:rsid w:val="005942AC"/>
    <w:rsid w:val="00594686"/>
    <w:rsid w:val="005949C9"/>
    <w:rsid w:val="00594D92"/>
    <w:rsid w:val="00595405"/>
    <w:rsid w:val="00595C82"/>
    <w:rsid w:val="00595E79"/>
    <w:rsid w:val="00596939"/>
    <w:rsid w:val="00596FA0"/>
    <w:rsid w:val="005973F9"/>
    <w:rsid w:val="005975C6"/>
    <w:rsid w:val="00597A80"/>
    <w:rsid w:val="00597E93"/>
    <w:rsid w:val="005A0585"/>
    <w:rsid w:val="005A0B76"/>
    <w:rsid w:val="005A1D21"/>
    <w:rsid w:val="005A227A"/>
    <w:rsid w:val="005A303E"/>
    <w:rsid w:val="005A383A"/>
    <w:rsid w:val="005A4EFA"/>
    <w:rsid w:val="005A5173"/>
    <w:rsid w:val="005A52B7"/>
    <w:rsid w:val="005A5470"/>
    <w:rsid w:val="005A63D4"/>
    <w:rsid w:val="005A68CD"/>
    <w:rsid w:val="005A6F00"/>
    <w:rsid w:val="005A79C5"/>
    <w:rsid w:val="005A7D51"/>
    <w:rsid w:val="005A7D8B"/>
    <w:rsid w:val="005B03C1"/>
    <w:rsid w:val="005B11EB"/>
    <w:rsid w:val="005B12BC"/>
    <w:rsid w:val="005B149B"/>
    <w:rsid w:val="005B1DEB"/>
    <w:rsid w:val="005B226B"/>
    <w:rsid w:val="005B241C"/>
    <w:rsid w:val="005B252A"/>
    <w:rsid w:val="005B29D6"/>
    <w:rsid w:val="005B31A9"/>
    <w:rsid w:val="005B3299"/>
    <w:rsid w:val="005B389A"/>
    <w:rsid w:val="005B3BF1"/>
    <w:rsid w:val="005B5261"/>
    <w:rsid w:val="005B5571"/>
    <w:rsid w:val="005B62DE"/>
    <w:rsid w:val="005B690B"/>
    <w:rsid w:val="005B6B44"/>
    <w:rsid w:val="005B6EFA"/>
    <w:rsid w:val="005B700B"/>
    <w:rsid w:val="005B7362"/>
    <w:rsid w:val="005C0358"/>
    <w:rsid w:val="005C0F17"/>
    <w:rsid w:val="005C10B4"/>
    <w:rsid w:val="005C1435"/>
    <w:rsid w:val="005C1684"/>
    <w:rsid w:val="005C1B45"/>
    <w:rsid w:val="005C1EB3"/>
    <w:rsid w:val="005C284C"/>
    <w:rsid w:val="005C2B7D"/>
    <w:rsid w:val="005C2BF0"/>
    <w:rsid w:val="005C2DD5"/>
    <w:rsid w:val="005C3065"/>
    <w:rsid w:val="005C313C"/>
    <w:rsid w:val="005C37E0"/>
    <w:rsid w:val="005C52FE"/>
    <w:rsid w:val="005C5C83"/>
    <w:rsid w:val="005C74A0"/>
    <w:rsid w:val="005C7F0A"/>
    <w:rsid w:val="005D0252"/>
    <w:rsid w:val="005D14BD"/>
    <w:rsid w:val="005D19E6"/>
    <w:rsid w:val="005D1DD1"/>
    <w:rsid w:val="005D23F1"/>
    <w:rsid w:val="005D2BFF"/>
    <w:rsid w:val="005D30AC"/>
    <w:rsid w:val="005D3862"/>
    <w:rsid w:val="005D390E"/>
    <w:rsid w:val="005D4351"/>
    <w:rsid w:val="005D4742"/>
    <w:rsid w:val="005D4815"/>
    <w:rsid w:val="005D49AC"/>
    <w:rsid w:val="005D5117"/>
    <w:rsid w:val="005D5187"/>
    <w:rsid w:val="005D51E4"/>
    <w:rsid w:val="005D583C"/>
    <w:rsid w:val="005D5B45"/>
    <w:rsid w:val="005D63F4"/>
    <w:rsid w:val="005D6494"/>
    <w:rsid w:val="005D6A32"/>
    <w:rsid w:val="005D6DA8"/>
    <w:rsid w:val="005D7680"/>
    <w:rsid w:val="005D7D2A"/>
    <w:rsid w:val="005E007B"/>
    <w:rsid w:val="005E01CA"/>
    <w:rsid w:val="005E04F0"/>
    <w:rsid w:val="005E0CCE"/>
    <w:rsid w:val="005E19B8"/>
    <w:rsid w:val="005E1B1B"/>
    <w:rsid w:val="005E27CE"/>
    <w:rsid w:val="005E27FA"/>
    <w:rsid w:val="005E28FF"/>
    <w:rsid w:val="005E2A01"/>
    <w:rsid w:val="005E2BE1"/>
    <w:rsid w:val="005E4435"/>
    <w:rsid w:val="005E4772"/>
    <w:rsid w:val="005E504F"/>
    <w:rsid w:val="005E5AF1"/>
    <w:rsid w:val="005E5D88"/>
    <w:rsid w:val="005E5F88"/>
    <w:rsid w:val="005E63D8"/>
    <w:rsid w:val="005E664C"/>
    <w:rsid w:val="005E68C0"/>
    <w:rsid w:val="005E6973"/>
    <w:rsid w:val="005E6C72"/>
    <w:rsid w:val="005E7B26"/>
    <w:rsid w:val="005F05B9"/>
    <w:rsid w:val="005F0B02"/>
    <w:rsid w:val="005F105D"/>
    <w:rsid w:val="005F24D2"/>
    <w:rsid w:val="005F323E"/>
    <w:rsid w:val="005F342E"/>
    <w:rsid w:val="005F37DF"/>
    <w:rsid w:val="005F483E"/>
    <w:rsid w:val="005F54D9"/>
    <w:rsid w:val="005F56E5"/>
    <w:rsid w:val="005F5CA5"/>
    <w:rsid w:val="005F5E3A"/>
    <w:rsid w:val="005F63B7"/>
    <w:rsid w:val="005F6B02"/>
    <w:rsid w:val="005F7147"/>
    <w:rsid w:val="005F752A"/>
    <w:rsid w:val="005F7C92"/>
    <w:rsid w:val="005F7D4C"/>
    <w:rsid w:val="005F7D6A"/>
    <w:rsid w:val="006006AE"/>
    <w:rsid w:val="00600B40"/>
    <w:rsid w:val="00600D60"/>
    <w:rsid w:val="00601F55"/>
    <w:rsid w:val="00602B83"/>
    <w:rsid w:val="00603654"/>
    <w:rsid w:val="0060388E"/>
    <w:rsid w:val="006043F0"/>
    <w:rsid w:val="006048B0"/>
    <w:rsid w:val="00605310"/>
    <w:rsid w:val="006058D2"/>
    <w:rsid w:val="00605977"/>
    <w:rsid w:val="006059BA"/>
    <w:rsid w:val="00605DF4"/>
    <w:rsid w:val="00606495"/>
    <w:rsid w:val="006066AA"/>
    <w:rsid w:val="00606716"/>
    <w:rsid w:val="00606AA7"/>
    <w:rsid w:val="0060706D"/>
    <w:rsid w:val="0060779E"/>
    <w:rsid w:val="00607E74"/>
    <w:rsid w:val="006104DC"/>
    <w:rsid w:val="006109F6"/>
    <w:rsid w:val="00610E0B"/>
    <w:rsid w:val="006113ED"/>
    <w:rsid w:val="00611F45"/>
    <w:rsid w:val="00612499"/>
    <w:rsid w:val="00612615"/>
    <w:rsid w:val="00612B82"/>
    <w:rsid w:val="00612FB0"/>
    <w:rsid w:val="00613217"/>
    <w:rsid w:val="006137DC"/>
    <w:rsid w:val="00613CE4"/>
    <w:rsid w:val="0061436F"/>
    <w:rsid w:val="00614751"/>
    <w:rsid w:val="006151FD"/>
    <w:rsid w:val="006159C0"/>
    <w:rsid w:val="00615F30"/>
    <w:rsid w:val="0061644A"/>
    <w:rsid w:val="00616D80"/>
    <w:rsid w:val="00617AB1"/>
    <w:rsid w:val="00617E32"/>
    <w:rsid w:val="006201AA"/>
    <w:rsid w:val="00620521"/>
    <w:rsid w:val="00620701"/>
    <w:rsid w:val="00620EE1"/>
    <w:rsid w:val="00621018"/>
    <w:rsid w:val="006211DD"/>
    <w:rsid w:val="006218E8"/>
    <w:rsid w:val="00621BF6"/>
    <w:rsid w:val="00621FC4"/>
    <w:rsid w:val="00622741"/>
    <w:rsid w:val="00622FE2"/>
    <w:rsid w:val="00622FF7"/>
    <w:rsid w:val="00623244"/>
    <w:rsid w:val="0062333F"/>
    <w:rsid w:val="0062380A"/>
    <w:rsid w:val="00623BD1"/>
    <w:rsid w:val="00624078"/>
    <w:rsid w:val="00625B39"/>
    <w:rsid w:val="00625E04"/>
    <w:rsid w:val="00626180"/>
    <w:rsid w:val="00626563"/>
    <w:rsid w:val="00627298"/>
    <w:rsid w:val="00627471"/>
    <w:rsid w:val="00627AAE"/>
    <w:rsid w:val="00630344"/>
    <w:rsid w:val="0063040C"/>
    <w:rsid w:val="00630B41"/>
    <w:rsid w:val="00631401"/>
    <w:rsid w:val="006316BE"/>
    <w:rsid w:val="00631EA8"/>
    <w:rsid w:val="00632242"/>
    <w:rsid w:val="00632429"/>
    <w:rsid w:val="00632522"/>
    <w:rsid w:val="0063283D"/>
    <w:rsid w:val="00632A38"/>
    <w:rsid w:val="00632BE4"/>
    <w:rsid w:val="00633718"/>
    <w:rsid w:val="00633A88"/>
    <w:rsid w:val="00633B91"/>
    <w:rsid w:val="0063402A"/>
    <w:rsid w:val="006342FE"/>
    <w:rsid w:val="00634612"/>
    <w:rsid w:val="00634869"/>
    <w:rsid w:val="00635920"/>
    <w:rsid w:val="00635C27"/>
    <w:rsid w:val="00635DA1"/>
    <w:rsid w:val="0063619B"/>
    <w:rsid w:val="006362C8"/>
    <w:rsid w:val="00636806"/>
    <w:rsid w:val="006368B3"/>
    <w:rsid w:val="0063695A"/>
    <w:rsid w:val="00636A9A"/>
    <w:rsid w:val="006379DA"/>
    <w:rsid w:val="00637F8E"/>
    <w:rsid w:val="00637F93"/>
    <w:rsid w:val="00641026"/>
    <w:rsid w:val="0064124F"/>
    <w:rsid w:val="006414EA"/>
    <w:rsid w:val="00642867"/>
    <w:rsid w:val="0064326E"/>
    <w:rsid w:val="006435E2"/>
    <w:rsid w:val="00643639"/>
    <w:rsid w:val="00644A86"/>
    <w:rsid w:val="00644DA8"/>
    <w:rsid w:val="0064525A"/>
    <w:rsid w:val="00645264"/>
    <w:rsid w:val="00646548"/>
    <w:rsid w:val="006465D5"/>
    <w:rsid w:val="006468E7"/>
    <w:rsid w:val="00646C0E"/>
    <w:rsid w:val="00647CFC"/>
    <w:rsid w:val="00650060"/>
    <w:rsid w:val="00650617"/>
    <w:rsid w:val="00650B3E"/>
    <w:rsid w:val="00650C40"/>
    <w:rsid w:val="00650E63"/>
    <w:rsid w:val="00651D84"/>
    <w:rsid w:val="00651E67"/>
    <w:rsid w:val="00652075"/>
    <w:rsid w:val="00652396"/>
    <w:rsid w:val="00652531"/>
    <w:rsid w:val="00652A7C"/>
    <w:rsid w:val="006530C0"/>
    <w:rsid w:val="0065336C"/>
    <w:rsid w:val="006545BB"/>
    <w:rsid w:val="00654EE5"/>
    <w:rsid w:val="00654F44"/>
    <w:rsid w:val="0065547B"/>
    <w:rsid w:val="00655A22"/>
    <w:rsid w:val="00655DE3"/>
    <w:rsid w:val="00655FD3"/>
    <w:rsid w:val="006565EE"/>
    <w:rsid w:val="0065688E"/>
    <w:rsid w:val="00657279"/>
    <w:rsid w:val="00657D58"/>
    <w:rsid w:val="00660D52"/>
    <w:rsid w:val="00661619"/>
    <w:rsid w:val="00661656"/>
    <w:rsid w:val="00661CAC"/>
    <w:rsid w:val="006621D4"/>
    <w:rsid w:val="006622B1"/>
    <w:rsid w:val="0066232E"/>
    <w:rsid w:val="0066245D"/>
    <w:rsid w:val="00662D0E"/>
    <w:rsid w:val="0066322E"/>
    <w:rsid w:val="00663622"/>
    <w:rsid w:val="006642E2"/>
    <w:rsid w:val="00664618"/>
    <w:rsid w:val="00664CCE"/>
    <w:rsid w:val="0066508E"/>
    <w:rsid w:val="00665BB8"/>
    <w:rsid w:val="00666DA6"/>
    <w:rsid w:val="00670A81"/>
    <w:rsid w:val="00671F8C"/>
    <w:rsid w:val="00672C79"/>
    <w:rsid w:val="006730CC"/>
    <w:rsid w:val="0067361D"/>
    <w:rsid w:val="00673A3A"/>
    <w:rsid w:val="00673B2D"/>
    <w:rsid w:val="00673BBC"/>
    <w:rsid w:val="00673F34"/>
    <w:rsid w:val="00674D45"/>
    <w:rsid w:val="0067533A"/>
    <w:rsid w:val="0067569B"/>
    <w:rsid w:val="00675B2E"/>
    <w:rsid w:val="00675C51"/>
    <w:rsid w:val="006762B9"/>
    <w:rsid w:val="00676CA2"/>
    <w:rsid w:val="00676E38"/>
    <w:rsid w:val="006779FF"/>
    <w:rsid w:val="00677BA5"/>
    <w:rsid w:val="0068074E"/>
    <w:rsid w:val="00680CE3"/>
    <w:rsid w:val="006822AF"/>
    <w:rsid w:val="0068237C"/>
    <w:rsid w:val="00682D69"/>
    <w:rsid w:val="006835BA"/>
    <w:rsid w:val="00683EF4"/>
    <w:rsid w:val="00684234"/>
    <w:rsid w:val="0068426C"/>
    <w:rsid w:val="00684C2F"/>
    <w:rsid w:val="00684ED1"/>
    <w:rsid w:val="00685321"/>
    <w:rsid w:val="00685E41"/>
    <w:rsid w:val="00686004"/>
    <w:rsid w:val="0068603E"/>
    <w:rsid w:val="00686EE8"/>
    <w:rsid w:val="0068768C"/>
    <w:rsid w:val="006918C2"/>
    <w:rsid w:val="00691EC6"/>
    <w:rsid w:val="0069232E"/>
    <w:rsid w:val="006929A2"/>
    <w:rsid w:val="00693277"/>
    <w:rsid w:val="006936B5"/>
    <w:rsid w:val="006942E9"/>
    <w:rsid w:val="00694A38"/>
    <w:rsid w:val="00695E14"/>
    <w:rsid w:val="006968D6"/>
    <w:rsid w:val="006977D1"/>
    <w:rsid w:val="0069793B"/>
    <w:rsid w:val="00697B91"/>
    <w:rsid w:val="006A0BF6"/>
    <w:rsid w:val="006A16D2"/>
    <w:rsid w:val="006A1D0D"/>
    <w:rsid w:val="006A1E62"/>
    <w:rsid w:val="006A2173"/>
    <w:rsid w:val="006A266F"/>
    <w:rsid w:val="006A2F86"/>
    <w:rsid w:val="006A31AF"/>
    <w:rsid w:val="006A37A7"/>
    <w:rsid w:val="006A3CFF"/>
    <w:rsid w:val="006A3E62"/>
    <w:rsid w:val="006A49DA"/>
    <w:rsid w:val="006A4A8A"/>
    <w:rsid w:val="006A5270"/>
    <w:rsid w:val="006A5420"/>
    <w:rsid w:val="006A59CE"/>
    <w:rsid w:val="006A61C2"/>
    <w:rsid w:val="006A64E4"/>
    <w:rsid w:val="006A65DD"/>
    <w:rsid w:val="006A6F8E"/>
    <w:rsid w:val="006A7A57"/>
    <w:rsid w:val="006A7B69"/>
    <w:rsid w:val="006A7EAA"/>
    <w:rsid w:val="006B0132"/>
    <w:rsid w:val="006B106C"/>
    <w:rsid w:val="006B1106"/>
    <w:rsid w:val="006B1162"/>
    <w:rsid w:val="006B16B3"/>
    <w:rsid w:val="006B19F1"/>
    <w:rsid w:val="006B1CC4"/>
    <w:rsid w:val="006B1E02"/>
    <w:rsid w:val="006B23E6"/>
    <w:rsid w:val="006B26D8"/>
    <w:rsid w:val="006B2762"/>
    <w:rsid w:val="006B30BE"/>
    <w:rsid w:val="006B3F65"/>
    <w:rsid w:val="006B4480"/>
    <w:rsid w:val="006B4ACA"/>
    <w:rsid w:val="006B6203"/>
    <w:rsid w:val="006B6400"/>
    <w:rsid w:val="006B64BF"/>
    <w:rsid w:val="006B66F0"/>
    <w:rsid w:val="006B748C"/>
    <w:rsid w:val="006B74A5"/>
    <w:rsid w:val="006C03EA"/>
    <w:rsid w:val="006C0A72"/>
    <w:rsid w:val="006C1061"/>
    <w:rsid w:val="006C17E4"/>
    <w:rsid w:val="006C302C"/>
    <w:rsid w:val="006C367F"/>
    <w:rsid w:val="006C3942"/>
    <w:rsid w:val="006C3B88"/>
    <w:rsid w:val="006C42B5"/>
    <w:rsid w:val="006C4C30"/>
    <w:rsid w:val="006C51ED"/>
    <w:rsid w:val="006C5714"/>
    <w:rsid w:val="006C58E9"/>
    <w:rsid w:val="006C6109"/>
    <w:rsid w:val="006C6A3A"/>
    <w:rsid w:val="006C6CD4"/>
    <w:rsid w:val="006D04A7"/>
    <w:rsid w:val="006D0CAF"/>
    <w:rsid w:val="006D0EF1"/>
    <w:rsid w:val="006D14B8"/>
    <w:rsid w:val="006D1500"/>
    <w:rsid w:val="006D17FE"/>
    <w:rsid w:val="006D18E0"/>
    <w:rsid w:val="006D2545"/>
    <w:rsid w:val="006D2D89"/>
    <w:rsid w:val="006D40EE"/>
    <w:rsid w:val="006D4CAB"/>
    <w:rsid w:val="006D4D06"/>
    <w:rsid w:val="006D5104"/>
    <w:rsid w:val="006D521D"/>
    <w:rsid w:val="006D5C84"/>
    <w:rsid w:val="006D71F7"/>
    <w:rsid w:val="006E0327"/>
    <w:rsid w:val="006E0416"/>
    <w:rsid w:val="006E0C45"/>
    <w:rsid w:val="006E1197"/>
    <w:rsid w:val="006E1421"/>
    <w:rsid w:val="006E1B40"/>
    <w:rsid w:val="006E23B9"/>
    <w:rsid w:val="006E2CEF"/>
    <w:rsid w:val="006E35F4"/>
    <w:rsid w:val="006E3D89"/>
    <w:rsid w:val="006E3F29"/>
    <w:rsid w:val="006E42B9"/>
    <w:rsid w:val="006E4317"/>
    <w:rsid w:val="006E43A0"/>
    <w:rsid w:val="006E4742"/>
    <w:rsid w:val="006E4849"/>
    <w:rsid w:val="006E496A"/>
    <w:rsid w:val="006E4F73"/>
    <w:rsid w:val="006E4FCA"/>
    <w:rsid w:val="006E525F"/>
    <w:rsid w:val="006E55F6"/>
    <w:rsid w:val="006E64EA"/>
    <w:rsid w:val="006E733D"/>
    <w:rsid w:val="006F024E"/>
    <w:rsid w:val="006F0789"/>
    <w:rsid w:val="006F0C07"/>
    <w:rsid w:val="006F121A"/>
    <w:rsid w:val="006F178F"/>
    <w:rsid w:val="006F2089"/>
    <w:rsid w:val="006F26CA"/>
    <w:rsid w:val="006F2B27"/>
    <w:rsid w:val="006F2FCE"/>
    <w:rsid w:val="006F3D74"/>
    <w:rsid w:val="006F44AE"/>
    <w:rsid w:val="006F4B40"/>
    <w:rsid w:val="006F5357"/>
    <w:rsid w:val="006F561D"/>
    <w:rsid w:val="006F5AD5"/>
    <w:rsid w:val="006F5E85"/>
    <w:rsid w:val="006F62A3"/>
    <w:rsid w:val="006F6464"/>
    <w:rsid w:val="006F6A2D"/>
    <w:rsid w:val="006F7464"/>
    <w:rsid w:val="006F7D91"/>
    <w:rsid w:val="0070080F"/>
    <w:rsid w:val="007017F2"/>
    <w:rsid w:val="00701A10"/>
    <w:rsid w:val="00702918"/>
    <w:rsid w:val="00702AB6"/>
    <w:rsid w:val="00703453"/>
    <w:rsid w:val="00703A8F"/>
    <w:rsid w:val="00703E11"/>
    <w:rsid w:val="007044D4"/>
    <w:rsid w:val="00704E8C"/>
    <w:rsid w:val="0070511E"/>
    <w:rsid w:val="00705876"/>
    <w:rsid w:val="007061AA"/>
    <w:rsid w:val="00707A36"/>
    <w:rsid w:val="00707AC4"/>
    <w:rsid w:val="00707C15"/>
    <w:rsid w:val="007102C8"/>
    <w:rsid w:val="007106B5"/>
    <w:rsid w:val="00710E19"/>
    <w:rsid w:val="007114AC"/>
    <w:rsid w:val="00712203"/>
    <w:rsid w:val="00712ACA"/>
    <w:rsid w:val="0071350B"/>
    <w:rsid w:val="007138A3"/>
    <w:rsid w:val="00713B2C"/>
    <w:rsid w:val="007142F6"/>
    <w:rsid w:val="00715514"/>
    <w:rsid w:val="007160DF"/>
    <w:rsid w:val="00716203"/>
    <w:rsid w:val="00716251"/>
    <w:rsid w:val="00716F05"/>
    <w:rsid w:val="00717291"/>
    <w:rsid w:val="00717F48"/>
    <w:rsid w:val="0072014C"/>
    <w:rsid w:val="00720A09"/>
    <w:rsid w:val="00720AB2"/>
    <w:rsid w:val="00720D48"/>
    <w:rsid w:val="00721081"/>
    <w:rsid w:val="0072162F"/>
    <w:rsid w:val="00721AE8"/>
    <w:rsid w:val="00721CFF"/>
    <w:rsid w:val="00721F9A"/>
    <w:rsid w:val="007228C5"/>
    <w:rsid w:val="00722C22"/>
    <w:rsid w:val="0072342C"/>
    <w:rsid w:val="007244B1"/>
    <w:rsid w:val="00724A19"/>
    <w:rsid w:val="0072570A"/>
    <w:rsid w:val="00725B55"/>
    <w:rsid w:val="00725F99"/>
    <w:rsid w:val="00726275"/>
    <w:rsid w:val="00726B9A"/>
    <w:rsid w:val="00726F70"/>
    <w:rsid w:val="00727171"/>
    <w:rsid w:val="00727415"/>
    <w:rsid w:val="007275FB"/>
    <w:rsid w:val="00727D2D"/>
    <w:rsid w:val="007315B0"/>
    <w:rsid w:val="00732D05"/>
    <w:rsid w:val="00733616"/>
    <w:rsid w:val="00735072"/>
    <w:rsid w:val="00736EA6"/>
    <w:rsid w:val="00737221"/>
    <w:rsid w:val="0073724F"/>
    <w:rsid w:val="0073740E"/>
    <w:rsid w:val="0073748D"/>
    <w:rsid w:val="007374A1"/>
    <w:rsid w:val="00737F8C"/>
    <w:rsid w:val="0074002C"/>
    <w:rsid w:val="007401BF"/>
    <w:rsid w:val="00740238"/>
    <w:rsid w:val="00740FE5"/>
    <w:rsid w:val="00741CA9"/>
    <w:rsid w:val="00741EE1"/>
    <w:rsid w:val="00742F97"/>
    <w:rsid w:val="007434AE"/>
    <w:rsid w:val="0074397F"/>
    <w:rsid w:val="00744013"/>
    <w:rsid w:val="0074415F"/>
    <w:rsid w:val="007442A5"/>
    <w:rsid w:val="007446C3"/>
    <w:rsid w:val="007453A8"/>
    <w:rsid w:val="007455D6"/>
    <w:rsid w:val="00746065"/>
    <w:rsid w:val="00746375"/>
    <w:rsid w:val="00746486"/>
    <w:rsid w:val="0074656B"/>
    <w:rsid w:val="00746D7F"/>
    <w:rsid w:val="00747132"/>
    <w:rsid w:val="00747589"/>
    <w:rsid w:val="0074759C"/>
    <w:rsid w:val="00747798"/>
    <w:rsid w:val="00750461"/>
    <w:rsid w:val="00750B4A"/>
    <w:rsid w:val="007511E2"/>
    <w:rsid w:val="007513E9"/>
    <w:rsid w:val="007518EB"/>
    <w:rsid w:val="00751D82"/>
    <w:rsid w:val="00751F84"/>
    <w:rsid w:val="00752F7F"/>
    <w:rsid w:val="00753140"/>
    <w:rsid w:val="00753C2E"/>
    <w:rsid w:val="00753E1B"/>
    <w:rsid w:val="00753E31"/>
    <w:rsid w:val="00753F72"/>
    <w:rsid w:val="0075430E"/>
    <w:rsid w:val="007548CD"/>
    <w:rsid w:val="00755D06"/>
    <w:rsid w:val="00756017"/>
    <w:rsid w:val="00756478"/>
    <w:rsid w:val="00756B5A"/>
    <w:rsid w:val="00756D44"/>
    <w:rsid w:val="00756E5F"/>
    <w:rsid w:val="00757B78"/>
    <w:rsid w:val="00760A09"/>
    <w:rsid w:val="007617E4"/>
    <w:rsid w:val="00761B85"/>
    <w:rsid w:val="00762374"/>
    <w:rsid w:val="0076254C"/>
    <w:rsid w:val="00763082"/>
    <w:rsid w:val="007630BA"/>
    <w:rsid w:val="0076317F"/>
    <w:rsid w:val="00763C84"/>
    <w:rsid w:val="00763F9E"/>
    <w:rsid w:val="00764280"/>
    <w:rsid w:val="0076543F"/>
    <w:rsid w:val="00765598"/>
    <w:rsid w:val="0076585C"/>
    <w:rsid w:val="00765E7E"/>
    <w:rsid w:val="0076629D"/>
    <w:rsid w:val="007668FD"/>
    <w:rsid w:val="00766B02"/>
    <w:rsid w:val="0076735A"/>
    <w:rsid w:val="00767879"/>
    <w:rsid w:val="00770680"/>
    <w:rsid w:val="00770B80"/>
    <w:rsid w:val="007710CB"/>
    <w:rsid w:val="00771CF0"/>
    <w:rsid w:val="00771ECE"/>
    <w:rsid w:val="007720BB"/>
    <w:rsid w:val="007722D3"/>
    <w:rsid w:val="00772742"/>
    <w:rsid w:val="00772B9E"/>
    <w:rsid w:val="00772C57"/>
    <w:rsid w:val="00772FF0"/>
    <w:rsid w:val="0077326B"/>
    <w:rsid w:val="0077338E"/>
    <w:rsid w:val="00773B61"/>
    <w:rsid w:val="00775961"/>
    <w:rsid w:val="00775ED8"/>
    <w:rsid w:val="00776563"/>
    <w:rsid w:val="00777189"/>
    <w:rsid w:val="00777548"/>
    <w:rsid w:val="00777553"/>
    <w:rsid w:val="00777CFE"/>
    <w:rsid w:val="00777D6E"/>
    <w:rsid w:val="0078076B"/>
    <w:rsid w:val="00780AD5"/>
    <w:rsid w:val="0078100F"/>
    <w:rsid w:val="00781D7B"/>
    <w:rsid w:val="007838D2"/>
    <w:rsid w:val="00783F4B"/>
    <w:rsid w:val="0078405F"/>
    <w:rsid w:val="00784E02"/>
    <w:rsid w:val="00786021"/>
    <w:rsid w:val="007861A0"/>
    <w:rsid w:val="007872F2"/>
    <w:rsid w:val="0079017A"/>
    <w:rsid w:val="00790E9F"/>
    <w:rsid w:val="0079145C"/>
    <w:rsid w:val="0079146C"/>
    <w:rsid w:val="00792633"/>
    <w:rsid w:val="0079306A"/>
    <w:rsid w:val="00793189"/>
    <w:rsid w:val="00793552"/>
    <w:rsid w:val="007942DE"/>
    <w:rsid w:val="00794471"/>
    <w:rsid w:val="00794C44"/>
    <w:rsid w:val="007955BA"/>
    <w:rsid w:val="007955F5"/>
    <w:rsid w:val="007957C3"/>
    <w:rsid w:val="0079628B"/>
    <w:rsid w:val="00796511"/>
    <w:rsid w:val="0079706D"/>
    <w:rsid w:val="00797B85"/>
    <w:rsid w:val="00797BD5"/>
    <w:rsid w:val="007A002F"/>
    <w:rsid w:val="007A03F0"/>
    <w:rsid w:val="007A0900"/>
    <w:rsid w:val="007A0C14"/>
    <w:rsid w:val="007A1EEF"/>
    <w:rsid w:val="007A2499"/>
    <w:rsid w:val="007A2F98"/>
    <w:rsid w:val="007A3F0C"/>
    <w:rsid w:val="007A45C8"/>
    <w:rsid w:val="007A4B99"/>
    <w:rsid w:val="007A549D"/>
    <w:rsid w:val="007A584F"/>
    <w:rsid w:val="007A6492"/>
    <w:rsid w:val="007A64C1"/>
    <w:rsid w:val="007A65C7"/>
    <w:rsid w:val="007A6CEB"/>
    <w:rsid w:val="007A7CE4"/>
    <w:rsid w:val="007A7DD7"/>
    <w:rsid w:val="007B06A4"/>
    <w:rsid w:val="007B0A59"/>
    <w:rsid w:val="007B1933"/>
    <w:rsid w:val="007B267F"/>
    <w:rsid w:val="007B26F8"/>
    <w:rsid w:val="007B31ED"/>
    <w:rsid w:val="007B3204"/>
    <w:rsid w:val="007B3B46"/>
    <w:rsid w:val="007B4548"/>
    <w:rsid w:val="007B4A06"/>
    <w:rsid w:val="007B4CFF"/>
    <w:rsid w:val="007B5128"/>
    <w:rsid w:val="007B59D4"/>
    <w:rsid w:val="007B619B"/>
    <w:rsid w:val="007B68C5"/>
    <w:rsid w:val="007B6EF1"/>
    <w:rsid w:val="007B7779"/>
    <w:rsid w:val="007B7C47"/>
    <w:rsid w:val="007C0D2C"/>
    <w:rsid w:val="007C1C4C"/>
    <w:rsid w:val="007C2810"/>
    <w:rsid w:val="007C3220"/>
    <w:rsid w:val="007C3B00"/>
    <w:rsid w:val="007C44A0"/>
    <w:rsid w:val="007C5437"/>
    <w:rsid w:val="007C5A73"/>
    <w:rsid w:val="007C5F86"/>
    <w:rsid w:val="007C670D"/>
    <w:rsid w:val="007C6FAB"/>
    <w:rsid w:val="007D0340"/>
    <w:rsid w:val="007D0FE3"/>
    <w:rsid w:val="007D118F"/>
    <w:rsid w:val="007D1263"/>
    <w:rsid w:val="007D1C51"/>
    <w:rsid w:val="007D20E0"/>
    <w:rsid w:val="007D285A"/>
    <w:rsid w:val="007D2B5B"/>
    <w:rsid w:val="007D2E12"/>
    <w:rsid w:val="007D36B8"/>
    <w:rsid w:val="007D389E"/>
    <w:rsid w:val="007D4460"/>
    <w:rsid w:val="007D603D"/>
    <w:rsid w:val="007D6ACD"/>
    <w:rsid w:val="007D6EA0"/>
    <w:rsid w:val="007D7671"/>
    <w:rsid w:val="007D7676"/>
    <w:rsid w:val="007D7850"/>
    <w:rsid w:val="007D7D52"/>
    <w:rsid w:val="007D7E7C"/>
    <w:rsid w:val="007E076D"/>
    <w:rsid w:val="007E0FAC"/>
    <w:rsid w:val="007E12E9"/>
    <w:rsid w:val="007E1583"/>
    <w:rsid w:val="007E280E"/>
    <w:rsid w:val="007E2A7A"/>
    <w:rsid w:val="007E2BD8"/>
    <w:rsid w:val="007E5568"/>
    <w:rsid w:val="007E662D"/>
    <w:rsid w:val="007E68A4"/>
    <w:rsid w:val="007E69AF"/>
    <w:rsid w:val="007E74F5"/>
    <w:rsid w:val="007E774D"/>
    <w:rsid w:val="007E7D57"/>
    <w:rsid w:val="007F07D4"/>
    <w:rsid w:val="007F0ABB"/>
    <w:rsid w:val="007F0B7D"/>
    <w:rsid w:val="007F0EEA"/>
    <w:rsid w:val="007F0F82"/>
    <w:rsid w:val="007F11C0"/>
    <w:rsid w:val="007F1709"/>
    <w:rsid w:val="007F20ED"/>
    <w:rsid w:val="007F28BD"/>
    <w:rsid w:val="007F2D2B"/>
    <w:rsid w:val="007F3323"/>
    <w:rsid w:val="007F4B7F"/>
    <w:rsid w:val="007F6090"/>
    <w:rsid w:val="007F65DC"/>
    <w:rsid w:val="007F68F1"/>
    <w:rsid w:val="007F6C85"/>
    <w:rsid w:val="007F6DA2"/>
    <w:rsid w:val="007F72CF"/>
    <w:rsid w:val="007F73FF"/>
    <w:rsid w:val="007F763A"/>
    <w:rsid w:val="007F7AAC"/>
    <w:rsid w:val="007F7BFA"/>
    <w:rsid w:val="007F7CF6"/>
    <w:rsid w:val="00800191"/>
    <w:rsid w:val="00800EBE"/>
    <w:rsid w:val="00800F9F"/>
    <w:rsid w:val="00801B26"/>
    <w:rsid w:val="0080255C"/>
    <w:rsid w:val="00803574"/>
    <w:rsid w:val="0080374A"/>
    <w:rsid w:val="00803EE6"/>
    <w:rsid w:val="00803F73"/>
    <w:rsid w:val="008045B2"/>
    <w:rsid w:val="008046D9"/>
    <w:rsid w:val="0080491F"/>
    <w:rsid w:val="00804E20"/>
    <w:rsid w:val="008054B7"/>
    <w:rsid w:val="00805815"/>
    <w:rsid w:val="008066D5"/>
    <w:rsid w:val="00806B1C"/>
    <w:rsid w:val="00806B55"/>
    <w:rsid w:val="00806B59"/>
    <w:rsid w:val="00807199"/>
    <w:rsid w:val="00810E36"/>
    <w:rsid w:val="0081196B"/>
    <w:rsid w:val="00812215"/>
    <w:rsid w:val="008129BA"/>
    <w:rsid w:val="00812F79"/>
    <w:rsid w:val="008143C3"/>
    <w:rsid w:val="00814715"/>
    <w:rsid w:val="00814A64"/>
    <w:rsid w:val="00814BD1"/>
    <w:rsid w:val="00815286"/>
    <w:rsid w:val="0081560A"/>
    <w:rsid w:val="00815B39"/>
    <w:rsid w:val="0081620C"/>
    <w:rsid w:val="0081663E"/>
    <w:rsid w:val="008169CA"/>
    <w:rsid w:val="0081706B"/>
    <w:rsid w:val="0081733D"/>
    <w:rsid w:val="0081738C"/>
    <w:rsid w:val="008201B8"/>
    <w:rsid w:val="00820D01"/>
    <w:rsid w:val="008218A3"/>
    <w:rsid w:val="0082209C"/>
    <w:rsid w:val="00822723"/>
    <w:rsid w:val="00822754"/>
    <w:rsid w:val="0082281B"/>
    <w:rsid w:val="00823070"/>
    <w:rsid w:val="00823471"/>
    <w:rsid w:val="00823A89"/>
    <w:rsid w:val="00823ABE"/>
    <w:rsid w:val="008245DA"/>
    <w:rsid w:val="00824A76"/>
    <w:rsid w:val="0082540E"/>
    <w:rsid w:val="008259C2"/>
    <w:rsid w:val="00825D7A"/>
    <w:rsid w:val="00826054"/>
    <w:rsid w:val="008277BA"/>
    <w:rsid w:val="0082787D"/>
    <w:rsid w:val="008278DA"/>
    <w:rsid w:val="00827C89"/>
    <w:rsid w:val="00827F35"/>
    <w:rsid w:val="0083040E"/>
    <w:rsid w:val="008305FA"/>
    <w:rsid w:val="00831132"/>
    <w:rsid w:val="0083160C"/>
    <w:rsid w:val="00831F04"/>
    <w:rsid w:val="00832B68"/>
    <w:rsid w:val="00832C4C"/>
    <w:rsid w:val="00832E6C"/>
    <w:rsid w:val="00832EE5"/>
    <w:rsid w:val="008331BC"/>
    <w:rsid w:val="0083378A"/>
    <w:rsid w:val="0083398B"/>
    <w:rsid w:val="008355FB"/>
    <w:rsid w:val="008358FD"/>
    <w:rsid w:val="008359B7"/>
    <w:rsid w:val="00840129"/>
    <w:rsid w:val="008402B8"/>
    <w:rsid w:val="00841153"/>
    <w:rsid w:val="00841B36"/>
    <w:rsid w:val="008420BB"/>
    <w:rsid w:val="0084231C"/>
    <w:rsid w:val="00842939"/>
    <w:rsid w:val="008430BC"/>
    <w:rsid w:val="008437EE"/>
    <w:rsid w:val="008441BF"/>
    <w:rsid w:val="0084457C"/>
    <w:rsid w:val="00845318"/>
    <w:rsid w:val="008458F6"/>
    <w:rsid w:val="00846909"/>
    <w:rsid w:val="00846936"/>
    <w:rsid w:val="008472BB"/>
    <w:rsid w:val="00847A5C"/>
    <w:rsid w:val="0085002C"/>
    <w:rsid w:val="008506BD"/>
    <w:rsid w:val="0085177B"/>
    <w:rsid w:val="00851819"/>
    <w:rsid w:val="00851957"/>
    <w:rsid w:val="0085197D"/>
    <w:rsid w:val="00851C55"/>
    <w:rsid w:val="008520D5"/>
    <w:rsid w:val="00852546"/>
    <w:rsid w:val="00852AEB"/>
    <w:rsid w:val="00852BDD"/>
    <w:rsid w:val="00854CAD"/>
    <w:rsid w:val="00854CC0"/>
    <w:rsid w:val="008554C5"/>
    <w:rsid w:val="008562E5"/>
    <w:rsid w:val="008565E4"/>
    <w:rsid w:val="00856806"/>
    <w:rsid w:val="008568EE"/>
    <w:rsid w:val="00856D62"/>
    <w:rsid w:val="00857342"/>
    <w:rsid w:val="00857BB7"/>
    <w:rsid w:val="00857CD2"/>
    <w:rsid w:val="00860079"/>
    <w:rsid w:val="00860B91"/>
    <w:rsid w:val="00860DBE"/>
    <w:rsid w:val="008611ED"/>
    <w:rsid w:val="008621AF"/>
    <w:rsid w:val="0086280D"/>
    <w:rsid w:val="00863A2A"/>
    <w:rsid w:val="00863EEC"/>
    <w:rsid w:val="00864B56"/>
    <w:rsid w:val="00864FC6"/>
    <w:rsid w:val="0086589B"/>
    <w:rsid w:val="0086633A"/>
    <w:rsid w:val="008667E2"/>
    <w:rsid w:val="00866CC5"/>
    <w:rsid w:val="008677F8"/>
    <w:rsid w:val="00867E85"/>
    <w:rsid w:val="00870B5C"/>
    <w:rsid w:val="00870C52"/>
    <w:rsid w:val="00870FB7"/>
    <w:rsid w:val="00871DD6"/>
    <w:rsid w:val="00872277"/>
    <w:rsid w:val="008726EB"/>
    <w:rsid w:val="00872879"/>
    <w:rsid w:val="00872C5E"/>
    <w:rsid w:val="00872DB1"/>
    <w:rsid w:val="008739D8"/>
    <w:rsid w:val="00873A44"/>
    <w:rsid w:val="00874356"/>
    <w:rsid w:val="00874E67"/>
    <w:rsid w:val="00874F3F"/>
    <w:rsid w:val="008763BA"/>
    <w:rsid w:val="00876A6C"/>
    <w:rsid w:val="008774E1"/>
    <w:rsid w:val="008776A3"/>
    <w:rsid w:val="00877728"/>
    <w:rsid w:val="00877B2E"/>
    <w:rsid w:val="00877DC4"/>
    <w:rsid w:val="00877E55"/>
    <w:rsid w:val="00881214"/>
    <w:rsid w:val="00881320"/>
    <w:rsid w:val="00881360"/>
    <w:rsid w:val="0088210C"/>
    <w:rsid w:val="008826AE"/>
    <w:rsid w:val="00883399"/>
    <w:rsid w:val="00884507"/>
    <w:rsid w:val="0088508E"/>
    <w:rsid w:val="00885D03"/>
    <w:rsid w:val="00885DF4"/>
    <w:rsid w:val="00886EB2"/>
    <w:rsid w:val="0088784A"/>
    <w:rsid w:val="00887D65"/>
    <w:rsid w:val="00890E0F"/>
    <w:rsid w:val="008912EA"/>
    <w:rsid w:val="008917D0"/>
    <w:rsid w:val="00894301"/>
    <w:rsid w:val="00895004"/>
    <w:rsid w:val="0089539D"/>
    <w:rsid w:val="0089598F"/>
    <w:rsid w:val="00896466"/>
    <w:rsid w:val="008964E2"/>
    <w:rsid w:val="0089672E"/>
    <w:rsid w:val="008967E3"/>
    <w:rsid w:val="00897250"/>
    <w:rsid w:val="008974E2"/>
    <w:rsid w:val="00897ED7"/>
    <w:rsid w:val="008A0232"/>
    <w:rsid w:val="008A1158"/>
    <w:rsid w:val="008A14C6"/>
    <w:rsid w:val="008A151F"/>
    <w:rsid w:val="008A1729"/>
    <w:rsid w:val="008A1BFF"/>
    <w:rsid w:val="008A1C65"/>
    <w:rsid w:val="008A1C6F"/>
    <w:rsid w:val="008A1D72"/>
    <w:rsid w:val="008A21BD"/>
    <w:rsid w:val="008A338C"/>
    <w:rsid w:val="008A36F6"/>
    <w:rsid w:val="008A3996"/>
    <w:rsid w:val="008A39F4"/>
    <w:rsid w:val="008A4519"/>
    <w:rsid w:val="008A46C6"/>
    <w:rsid w:val="008A52C3"/>
    <w:rsid w:val="008A5796"/>
    <w:rsid w:val="008A57D5"/>
    <w:rsid w:val="008A5820"/>
    <w:rsid w:val="008A5AF3"/>
    <w:rsid w:val="008A5E09"/>
    <w:rsid w:val="008A77E0"/>
    <w:rsid w:val="008A7E70"/>
    <w:rsid w:val="008A7E8A"/>
    <w:rsid w:val="008B001C"/>
    <w:rsid w:val="008B072F"/>
    <w:rsid w:val="008B0C7B"/>
    <w:rsid w:val="008B0D8F"/>
    <w:rsid w:val="008B0FA1"/>
    <w:rsid w:val="008B12D0"/>
    <w:rsid w:val="008B187D"/>
    <w:rsid w:val="008B1CA1"/>
    <w:rsid w:val="008B2557"/>
    <w:rsid w:val="008B2AA9"/>
    <w:rsid w:val="008B3074"/>
    <w:rsid w:val="008B329C"/>
    <w:rsid w:val="008B351F"/>
    <w:rsid w:val="008B3598"/>
    <w:rsid w:val="008B364B"/>
    <w:rsid w:val="008B3A17"/>
    <w:rsid w:val="008B3B5C"/>
    <w:rsid w:val="008B3EA8"/>
    <w:rsid w:val="008B4101"/>
    <w:rsid w:val="008B4AAC"/>
    <w:rsid w:val="008B4DA9"/>
    <w:rsid w:val="008B5E36"/>
    <w:rsid w:val="008B6644"/>
    <w:rsid w:val="008B6D6A"/>
    <w:rsid w:val="008B7D2B"/>
    <w:rsid w:val="008B7FF2"/>
    <w:rsid w:val="008C132F"/>
    <w:rsid w:val="008C2C7F"/>
    <w:rsid w:val="008C302C"/>
    <w:rsid w:val="008C314A"/>
    <w:rsid w:val="008C3C1D"/>
    <w:rsid w:val="008C3D2E"/>
    <w:rsid w:val="008C4045"/>
    <w:rsid w:val="008C4473"/>
    <w:rsid w:val="008C4726"/>
    <w:rsid w:val="008C5064"/>
    <w:rsid w:val="008C5470"/>
    <w:rsid w:val="008C5E5C"/>
    <w:rsid w:val="008C6749"/>
    <w:rsid w:val="008C6966"/>
    <w:rsid w:val="008C6FF8"/>
    <w:rsid w:val="008C72D7"/>
    <w:rsid w:val="008C76A3"/>
    <w:rsid w:val="008C79BF"/>
    <w:rsid w:val="008D0687"/>
    <w:rsid w:val="008D0AF9"/>
    <w:rsid w:val="008D0C2C"/>
    <w:rsid w:val="008D2D48"/>
    <w:rsid w:val="008D312F"/>
    <w:rsid w:val="008D3AB6"/>
    <w:rsid w:val="008D43E3"/>
    <w:rsid w:val="008D4BF3"/>
    <w:rsid w:val="008D526C"/>
    <w:rsid w:val="008D5795"/>
    <w:rsid w:val="008D5E57"/>
    <w:rsid w:val="008D65AB"/>
    <w:rsid w:val="008D710E"/>
    <w:rsid w:val="008D7A5D"/>
    <w:rsid w:val="008E0D8B"/>
    <w:rsid w:val="008E0E69"/>
    <w:rsid w:val="008E10E9"/>
    <w:rsid w:val="008E15D9"/>
    <w:rsid w:val="008E267D"/>
    <w:rsid w:val="008E2DD5"/>
    <w:rsid w:val="008E512E"/>
    <w:rsid w:val="008E51C3"/>
    <w:rsid w:val="008E532D"/>
    <w:rsid w:val="008E5F9D"/>
    <w:rsid w:val="008E7528"/>
    <w:rsid w:val="008E79FB"/>
    <w:rsid w:val="008F01BD"/>
    <w:rsid w:val="008F0408"/>
    <w:rsid w:val="008F0745"/>
    <w:rsid w:val="008F0BAE"/>
    <w:rsid w:val="008F10E0"/>
    <w:rsid w:val="008F2D2B"/>
    <w:rsid w:val="008F2F03"/>
    <w:rsid w:val="008F35F6"/>
    <w:rsid w:val="008F446C"/>
    <w:rsid w:val="008F4920"/>
    <w:rsid w:val="008F4BE4"/>
    <w:rsid w:val="008F4F72"/>
    <w:rsid w:val="008F6479"/>
    <w:rsid w:val="008F6533"/>
    <w:rsid w:val="008F6789"/>
    <w:rsid w:val="008F70AB"/>
    <w:rsid w:val="00900100"/>
    <w:rsid w:val="0090059C"/>
    <w:rsid w:val="009005D2"/>
    <w:rsid w:val="00900776"/>
    <w:rsid w:val="00900A00"/>
    <w:rsid w:val="00900B36"/>
    <w:rsid w:val="009012BE"/>
    <w:rsid w:val="00902AAB"/>
    <w:rsid w:val="00903147"/>
    <w:rsid w:val="009034D2"/>
    <w:rsid w:val="009038F4"/>
    <w:rsid w:val="00905893"/>
    <w:rsid w:val="009058FE"/>
    <w:rsid w:val="00905E27"/>
    <w:rsid w:val="00905FDC"/>
    <w:rsid w:val="009077E4"/>
    <w:rsid w:val="009106D1"/>
    <w:rsid w:val="00910811"/>
    <w:rsid w:val="009112AB"/>
    <w:rsid w:val="009114BE"/>
    <w:rsid w:val="0091244A"/>
    <w:rsid w:val="00912493"/>
    <w:rsid w:val="00912759"/>
    <w:rsid w:val="00912937"/>
    <w:rsid w:val="00912C37"/>
    <w:rsid w:val="00912C60"/>
    <w:rsid w:val="009130BB"/>
    <w:rsid w:val="00913B8A"/>
    <w:rsid w:val="00913E4A"/>
    <w:rsid w:val="00913F3F"/>
    <w:rsid w:val="0091428A"/>
    <w:rsid w:val="009154FB"/>
    <w:rsid w:val="00915E62"/>
    <w:rsid w:val="009167B8"/>
    <w:rsid w:val="00917C64"/>
    <w:rsid w:val="00917E51"/>
    <w:rsid w:val="00920069"/>
    <w:rsid w:val="009204D7"/>
    <w:rsid w:val="0092101F"/>
    <w:rsid w:val="009211D6"/>
    <w:rsid w:val="00922719"/>
    <w:rsid w:val="0092275B"/>
    <w:rsid w:val="009229BC"/>
    <w:rsid w:val="00922FD9"/>
    <w:rsid w:val="00923A31"/>
    <w:rsid w:val="00924525"/>
    <w:rsid w:val="00924C63"/>
    <w:rsid w:val="00924C6B"/>
    <w:rsid w:val="00924DC2"/>
    <w:rsid w:val="00925130"/>
    <w:rsid w:val="00925447"/>
    <w:rsid w:val="00925931"/>
    <w:rsid w:val="00926BD1"/>
    <w:rsid w:val="00926C13"/>
    <w:rsid w:val="00926CA8"/>
    <w:rsid w:val="00926E63"/>
    <w:rsid w:val="00926FFB"/>
    <w:rsid w:val="00927442"/>
    <w:rsid w:val="0093032C"/>
    <w:rsid w:val="00931702"/>
    <w:rsid w:val="0093288E"/>
    <w:rsid w:val="00932DB1"/>
    <w:rsid w:val="00933919"/>
    <w:rsid w:val="00933932"/>
    <w:rsid w:val="00933C63"/>
    <w:rsid w:val="009347D2"/>
    <w:rsid w:val="00934AB8"/>
    <w:rsid w:val="00934D11"/>
    <w:rsid w:val="00934D29"/>
    <w:rsid w:val="0093628E"/>
    <w:rsid w:val="0093668D"/>
    <w:rsid w:val="00937DEA"/>
    <w:rsid w:val="00937F40"/>
    <w:rsid w:val="00940E59"/>
    <w:rsid w:val="00941603"/>
    <w:rsid w:val="00942872"/>
    <w:rsid w:val="00942F90"/>
    <w:rsid w:val="00942FDF"/>
    <w:rsid w:val="00943884"/>
    <w:rsid w:val="00943A90"/>
    <w:rsid w:val="00943DE1"/>
    <w:rsid w:val="0094442F"/>
    <w:rsid w:val="009454FE"/>
    <w:rsid w:val="00946D17"/>
    <w:rsid w:val="009470ED"/>
    <w:rsid w:val="00947389"/>
    <w:rsid w:val="009479AB"/>
    <w:rsid w:val="009479F3"/>
    <w:rsid w:val="00947A25"/>
    <w:rsid w:val="00947DDB"/>
    <w:rsid w:val="00951344"/>
    <w:rsid w:val="009514F3"/>
    <w:rsid w:val="009519A5"/>
    <w:rsid w:val="00951A9E"/>
    <w:rsid w:val="00951EED"/>
    <w:rsid w:val="0095386A"/>
    <w:rsid w:val="00953904"/>
    <w:rsid w:val="00953AE5"/>
    <w:rsid w:val="009541C4"/>
    <w:rsid w:val="009542FB"/>
    <w:rsid w:val="00954622"/>
    <w:rsid w:val="00954F0A"/>
    <w:rsid w:val="00954FD2"/>
    <w:rsid w:val="00955700"/>
    <w:rsid w:val="00955D06"/>
    <w:rsid w:val="009564C5"/>
    <w:rsid w:val="0095719A"/>
    <w:rsid w:val="0095779C"/>
    <w:rsid w:val="009578B6"/>
    <w:rsid w:val="00957CAA"/>
    <w:rsid w:val="00957F5F"/>
    <w:rsid w:val="009603AB"/>
    <w:rsid w:val="00961016"/>
    <w:rsid w:val="00961140"/>
    <w:rsid w:val="00961A33"/>
    <w:rsid w:val="009622F1"/>
    <w:rsid w:val="0096257C"/>
    <w:rsid w:val="00963374"/>
    <w:rsid w:val="0096391C"/>
    <w:rsid w:val="00963A20"/>
    <w:rsid w:val="00964697"/>
    <w:rsid w:val="00964918"/>
    <w:rsid w:val="00964FF6"/>
    <w:rsid w:val="009651FF"/>
    <w:rsid w:val="009653CC"/>
    <w:rsid w:val="00965533"/>
    <w:rsid w:val="00965593"/>
    <w:rsid w:val="0096590A"/>
    <w:rsid w:val="00965DC3"/>
    <w:rsid w:val="009660EE"/>
    <w:rsid w:val="00966404"/>
    <w:rsid w:val="009669A8"/>
    <w:rsid w:val="00966C52"/>
    <w:rsid w:val="00966CA8"/>
    <w:rsid w:val="0096755B"/>
    <w:rsid w:val="00970A84"/>
    <w:rsid w:val="00970BB8"/>
    <w:rsid w:val="0097100C"/>
    <w:rsid w:val="0097188E"/>
    <w:rsid w:val="00972426"/>
    <w:rsid w:val="00973017"/>
    <w:rsid w:val="00973157"/>
    <w:rsid w:val="00973DAF"/>
    <w:rsid w:val="009743BE"/>
    <w:rsid w:val="009743D9"/>
    <w:rsid w:val="009745AA"/>
    <w:rsid w:val="009746EA"/>
    <w:rsid w:val="00974CBC"/>
    <w:rsid w:val="00974F3E"/>
    <w:rsid w:val="009750CA"/>
    <w:rsid w:val="0097565C"/>
    <w:rsid w:val="009757FC"/>
    <w:rsid w:val="00975EDF"/>
    <w:rsid w:val="00977D52"/>
    <w:rsid w:val="00980550"/>
    <w:rsid w:val="0098095B"/>
    <w:rsid w:val="009809F5"/>
    <w:rsid w:val="00981360"/>
    <w:rsid w:val="0098202C"/>
    <w:rsid w:val="00982437"/>
    <w:rsid w:val="009829CE"/>
    <w:rsid w:val="00982BA3"/>
    <w:rsid w:val="00983D80"/>
    <w:rsid w:val="00983DBD"/>
    <w:rsid w:val="00984354"/>
    <w:rsid w:val="0098436A"/>
    <w:rsid w:val="0098494D"/>
    <w:rsid w:val="00984D98"/>
    <w:rsid w:val="0098570B"/>
    <w:rsid w:val="00985CD5"/>
    <w:rsid w:val="009860DA"/>
    <w:rsid w:val="00986F81"/>
    <w:rsid w:val="009874AE"/>
    <w:rsid w:val="00987E00"/>
    <w:rsid w:val="00990332"/>
    <w:rsid w:val="00990D86"/>
    <w:rsid w:val="009911CB"/>
    <w:rsid w:val="009917E6"/>
    <w:rsid w:val="00991E3C"/>
    <w:rsid w:val="00991E71"/>
    <w:rsid w:val="009920CE"/>
    <w:rsid w:val="0099263A"/>
    <w:rsid w:val="00993113"/>
    <w:rsid w:val="009931AA"/>
    <w:rsid w:val="00993297"/>
    <w:rsid w:val="009936F0"/>
    <w:rsid w:val="009942BA"/>
    <w:rsid w:val="009947DB"/>
    <w:rsid w:val="00994ED1"/>
    <w:rsid w:val="00995792"/>
    <w:rsid w:val="00995F81"/>
    <w:rsid w:val="00995FC3"/>
    <w:rsid w:val="00995FF9"/>
    <w:rsid w:val="0099649A"/>
    <w:rsid w:val="00996C9D"/>
    <w:rsid w:val="00996D4B"/>
    <w:rsid w:val="00997BF2"/>
    <w:rsid w:val="009A0C40"/>
    <w:rsid w:val="009A0D3B"/>
    <w:rsid w:val="009A0D3F"/>
    <w:rsid w:val="009A148B"/>
    <w:rsid w:val="009A1A88"/>
    <w:rsid w:val="009A2086"/>
    <w:rsid w:val="009A2604"/>
    <w:rsid w:val="009A29BB"/>
    <w:rsid w:val="009A2A9A"/>
    <w:rsid w:val="009A32C4"/>
    <w:rsid w:val="009A3B97"/>
    <w:rsid w:val="009A3CDB"/>
    <w:rsid w:val="009A3FC3"/>
    <w:rsid w:val="009A41B8"/>
    <w:rsid w:val="009A43A8"/>
    <w:rsid w:val="009A4A58"/>
    <w:rsid w:val="009A4CCB"/>
    <w:rsid w:val="009A50B0"/>
    <w:rsid w:val="009A5184"/>
    <w:rsid w:val="009A52B4"/>
    <w:rsid w:val="009A52F5"/>
    <w:rsid w:val="009A56E3"/>
    <w:rsid w:val="009A582D"/>
    <w:rsid w:val="009A5F15"/>
    <w:rsid w:val="009A6194"/>
    <w:rsid w:val="009A6588"/>
    <w:rsid w:val="009A7734"/>
    <w:rsid w:val="009A7DF0"/>
    <w:rsid w:val="009A7F14"/>
    <w:rsid w:val="009B060C"/>
    <w:rsid w:val="009B0A4D"/>
    <w:rsid w:val="009B13A4"/>
    <w:rsid w:val="009B15A2"/>
    <w:rsid w:val="009B1D3E"/>
    <w:rsid w:val="009B1EFA"/>
    <w:rsid w:val="009B37FA"/>
    <w:rsid w:val="009B3C50"/>
    <w:rsid w:val="009B3D57"/>
    <w:rsid w:val="009B3F83"/>
    <w:rsid w:val="009B3FD2"/>
    <w:rsid w:val="009B45B3"/>
    <w:rsid w:val="009B4728"/>
    <w:rsid w:val="009B4ED5"/>
    <w:rsid w:val="009B508F"/>
    <w:rsid w:val="009B5092"/>
    <w:rsid w:val="009B50AD"/>
    <w:rsid w:val="009B53CA"/>
    <w:rsid w:val="009B592E"/>
    <w:rsid w:val="009B6402"/>
    <w:rsid w:val="009B65DC"/>
    <w:rsid w:val="009B69B9"/>
    <w:rsid w:val="009B7312"/>
    <w:rsid w:val="009B7480"/>
    <w:rsid w:val="009B7CB4"/>
    <w:rsid w:val="009C0B1C"/>
    <w:rsid w:val="009C1574"/>
    <w:rsid w:val="009C1860"/>
    <w:rsid w:val="009C1B17"/>
    <w:rsid w:val="009C1BF9"/>
    <w:rsid w:val="009C1F53"/>
    <w:rsid w:val="009C1F64"/>
    <w:rsid w:val="009C20B8"/>
    <w:rsid w:val="009C249B"/>
    <w:rsid w:val="009C359A"/>
    <w:rsid w:val="009C4180"/>
    <w:rsid w:val="009C4678"/>
    <w:rsid w:val="009C4CFA"/>
    <w:rsid w:val="009C5378"/>
    <w:rsid w:val="009C56FA"/>
    <w:rsid w:val="009C5CE5"/>
    <w:rsid w:val="009C5CF4"/>
    <w:rsid w:val="009C69DC"/>
    <w:rsid w:val="009C6B44"/>
    <w:rsid w:val="009C6E28"/>
    <w:rsid w:val="009C76D6"/>
    <w:rsid w:val="009C7DC1"/>
    <w:rsid w:val="009D0068"/>
    <w:rsid w:val="009D056E"/>
    <w:rsid w:val="009D147A"/>
    <w:rsid w:val="009D2037"/>
    <w:rsid w:val="009D34B5"/>
    <w:rsid w:val="009D368D"/>
    <w:rsid w:val="009D3A21"/>
    <w:rsid w:val="009D3FC1"/>
    <w:rsid w:val="009D431A"/>
    <w:rsid w:val="009D4DDC"/>
    <w:rsid w:val="009D4FC5"/>
    <w:rsid w:val="009D53FE"/>
    <w:rsid w:val="009D570A"/>
    <w:rsid w:val="009D6610"/>
    <w:rsid w:val="009D6ADA"/>
    <w:rsid w:val="009D6E3C"/>
    <w:rsid w:val="009D7CFF"/>
    <w:rsid w:val="009D7F2E"/>
    <w:rsid w:val="009E02C4"/>
    <w:rsid w:val="009E0546"/>
    <w:rsid w:val="009E07A6"/>
    <w:rsid w:val="009E0810"/>
    <w:rsid w:val="009E18A1"/>
    <w:rsid w:val="009E1AD3"/>
    <w:rsid w:val="009E1C21"/>
    <w:rsid w:val="009E1DDC"/>
    <w:rsid w:val="009E1DE3"/>
    <w:rsid w:val="009E1E24"/>
    <w:rsid w:val="009E2334"/>
    <w:rsid w:val="009E274D"/>
    <w:rsid w:val="009E3D38"/>
    <w:rsid w:val="009E458D"/>
    <w:rsid w:val="009E4682"/>
    <w:rsid w:val="009E4E57"/>
    <w:rsid w:val="009E5357"/>
    <w:rsid w:val="009E57BC"/>
    <w:rsid w:val="009E5F09"/>
    <w:rsid w:val="009E6310"/>
    <w:rsid w:val="009E6DA8"/>
    <w:rsid w:val="009E7720"/>
    <w:rsid w:val="009E7F3C"/>
    <w:rsid w:val="009F06CE"/>
    <w:rsid w:val="009F08C4"/>
    <w:rsid w:val="009F0C55"/>
    <w:rsid w:val="009F1447"/>
    <w:rsid w:val="009F1A76"/>
    <w:rsid w:val="009F3665"/>
    <w:rsid w:val="009F3A9D"/>
    <w:rsid w:val="009F5E9A"/>
    <w:rsid w:val="009F60BE"/>
    <w:rsid w:val="009F623E"/>
    <w:rsid w:val="009F6C90"/>
    <w:rsid w:val="009F6EAA"/>
    <w:rsid w:val="009F7DE7"/>
    <w:rsid w:val="00A001CB"/>
    <w:rsid w:val="00A00324"/>
    <w:rsid w:val="00A006FC"/>
    <w:rsid w:val="00A00C6F"/>
    <w:rsid w:val="00A02B9A"/>
    <w:rsid w:val="00A03862"/>
    <w:rsid w:val="00A03F2D"/>
    <w:rsid w:val="00A0547B"/>
    <w:rsid w:val="00A05C67"/>
    <w:rsid w:val="00A05EDE"/>
    <w:rsid w:val="00A06057"/>
    <w:rsid w:val="00A066ED"/>
    <w:rsid w:val="00A076FE"/>
    <w:rsid w:val="00A07778"/>
    <w:rsid w:val="00A101AC"/>
    <w:rsid w:val="00A1030D"/>
    <w:rsid w:val="00A108F8"/>
    <w:rsid w:val="00A10FCC"/>
    <w:rsid w:val="00A12B6F"/>
    <w:rsid w:val="00A12E10"/>
    <w:rsid w:val="00A12FA0"/>
    <w:rsid w:val="00A13810"/>
    <w:rsid w:val="00A13BE2"/>
    <w:rsid w:val="00A1491D"/>
    <w:rsid w:val="00A14FEF"/>
    <w:rsid w:val="00A15970"/>
    <w:rsid w:val="00A15A9B"/>
    <w:rsid w:val="00A1615D"/>
    <w:rsid w:val="00A161B8"/>
    <w:rsid w:val="00A16511"/>
    <w:rsid w:val="00A16650"/>
    <w:rsid w:val="00A16921"/>
    <w:rsid w:val="00A16FAA"/>
    <w:rsid w:val="00A17881"/>
    <w:rsid w:val="00A202B5"/>
    <w:rsid w:val="00A2091A"/>
    <w:rsid w:val="00A20B5C"/>
    <w:rsid w:val="00A20D50"/>
    <w:rsid w:val="00A212AF"/>
    <w:rsid w:val="00A21366"/>
    <w:rsid w:val="00A2154E"/>
    <w:rsid w:val="00A220B9"/>
    <w:rsid w:val="00A224F2"/>
    <w:rsid w:val="00A22AFA"/>
    <w:rsid w:val="00A22BB0"/>
    <w:rsid w:val="00A232A6"/>
    <w:rsid w:val="00A23489"/>
    <w:rsid w:val="00A237C8"/>
    <w:rsid w:val="00A23964"/>
    <w:rsid w:val="00A23D8E"/>
    <w:rsid w:val="00A24139"/>
    <w:rsid w:val="00A24A7F"/>
    <w:rsid w:val="00A259D9"/>
    <w:rsid w:val="00A26043"/>
    <w:rsid w:val="00A260C8"/>
    <w:rsid w:val="00A26316"/>
    <w:rsid w:val="00A26826"/>
    <w:rsid w:val="00A26E07"/>
    <w:rsid w:val="00A271AF"/>
    <w:rsid w:val="00A27A95"/>
    <w:rsid w:val="00A3020E"/>
    <w:rsid w:val="00A303FD"/>
    <w:rsid w:val="00A30DA3"/>
    <w:rsid w:val="00A311C1"/>
    <w:rsid w:val="00A31246"/>
    <w:rsid w:val="00A31FBF"/>
    <w:rsid w:val="00A3242A"/>
    <w:rsid w:val="00A32B91"/>
    <w:rsid w:val="00A3354D"/>
    <w:rsid w:val="00A33981"/>
    <w:rsid w:val="00A33EEF"/>
    <w:rsid w:val="00A34120"/>
    <w:rsid w:val="00A34710"/>
    <w:rsid w:val="00A34785"/>
    <w:rsid w:val="00A354D2"/>
    <w:rsid w:val="00A35C75"/>
    <w:rsid w:val="00A35E49"/>
    <w:rsid w:val="00A36B79"/>
    <w:rsid w:val="00A36D8A"/>
    <w:rsid w:val="00A37427"/>
    <w:rsid w:val="00A3793A"/>
    <w:rsid w:val="00A41142"/>
    <w:rsid w:val="00A411E2"/>
    <w:rsid w:val="00A428FF"/>
    <w:rsid w:val="00A42B8A"/>
    <w:rsid w:val="00A43545"/>
    <w:rsid w:val="00A436DF"/>
    <w:rsid w:val="00A437AA"/>
    <w:rsid w:val="00A44CF2"/>
    <w:rsid w:val="00A44D5C"/>
    <w:rsid w:val="00A4534F"/>
    <w:rsid w:val="00A45562"/>
    <w:rsid w:val="00A45CCC"/>
    <w:rsid w:val="00A45D39"/>
    <w:rsid w:val="00A45DA1"/>
    <w:rsid w:val="00A46034"/>
    <w:rsid w:val="00A46FEC"/>
    <w:rsid w:val="00A47046"/>
    <w:rsid w:val="00A47841"/>
    <w:rsid w:val="00A50B6B"/>
    <w:rsid w:val="00A5101D"/>
    <w:rsid w:val="00A51886"/>
    <w:rsid w:val="00A51BED"/>
    <w:rsid w:val="00A5211F"/>
    <w:rsid w:val="00A521BD"/>
    <w:rsid w:val="00A528FC"/>
    <w:rsid w:val="00A52FF1"/>
    <w:rsid w:val="00A5340C"/>
    <w:rsid w:val="00A53A78"/>
    <w:rsid w:val="00A54021"/>
    <w:rsid w:val="00A5503F"/>
    <w:rsid w:val="00A5505D"/>
    <w:rsid w:val="00A55186"/>
    <w:rsid w:val="00A553BD"/>
    <w:rsid w:val="00A5545F"/>
    <w:rsid w:val="00A55779"/>
    <w:rsid w:val="00A5620E"/>
    <w:rsid w:val="00A567DD"/>
    <w:rsid w:val="00A56F4B"/>
    <w:rsid w:val="00A57923"/>
    <w:rsid w:val="00A57F18"/>
    <w:rsid w:val="00A6003F"/>
    <w:rsid w:val="00A60135"/>
    <w:rsid w:val="00A60A20"/>
    <w:rsid w:val="00A618D4"/>
    <w:rsid w:val="00A619E3"/>
    <w:rsid w:val="00A61BFC"/>
    <w:rsid w:val="00A61FD6"/>
    <w:rsid w:val="00A6236E"/>
    <w:rsid w:val="00A62536"/>
    <w:rsid w:val="00A62747"/>
    <w:rsid w:val="00A6292A"/>
    <w:rsid w:val="00A63BAF"/>
    <w:rsid w:val="00A64124"/>
    <w:rsid w:val="00A64538"/>
    <w:rsid w:val="00A648C3"/>
    <w:rsid w:val="00A656D5"/>
    <w:rsid w:val="00A65C59"/>
    <w:rsid w:val="00A6605E"/>
    <w:rsid w:val="00A66299"/>
    <w:rsid w:val="00A66AA5"/>
    <w:rsid w:val="00A6761F"/>
    <w:rsid w:val="00A67A66"/>
    <w:rsid w:val="00A67B17"/>
    <w:rsid w:val="00A71295"/>
    <w:rsid w:val="00A71C63"/>
    <w:rsid w:val="00A71DCE"/>
    <w:rsid w:val="00A72284"/>
    <w:rsid w:val="00A72946"/>
    <w:rsid w:val="00A72AD4"/>
    <w:rsid w:val="00A72F07"/>
    <w:rsid w:val="00A73CF7"/>
    <w:rsid w:val="00A7441B"/>
    <w:rsid w:val="00A75580"/>
    <w:rsid w:val="00A75862"/>
    <w:rsid w:val="00A758B3"/>
    <w:rsid w:val="00A76541"/>
    <w:rsid w:val="00A76C8B"/>
    <w:rsid w:val="00A77648"/>
    <w:rsid w:val="00A776D6"/>
    <w:rsid w:val="00A80DC5"/>
    <w:rsid w:val="00A81017"/>
    <w:rsid w:val="00A8222E"/>
    <w:rsid w:val="00A823F5"/>
    <w:rsid w:val="00A82CD8"/>
    <w:rsid w:val="00A8309C"/>
    <w:rsid w:val="00A83371"/>
    <w:rsid w:val="00A835FD"/>
    <w:rsid w:val="00A8396A"/>
    <w:rsid w:val="00A83F7A"/>
    <w:rsid w:val="00A845BE"/>
    <w:rsid w:val="00A84BDF"/>
    <w:rsid w:val="00A84E2D"/>
    <w:rsid w:val="00A850B8"/>
    <w:rsid w:val="00A8521B"/>
    <w:rsid w:val="00A853B0"/>
    <w:rsid w:val="00A857DC"/>
    <w:rsid w:val="00A86A87"/>
    <w:rsid w:val="00A86DB4"/>
    <w:rsid w:val="00A87CD5"/>
    <w:rsid w:val="00A90081"/>
    <w:rsid w:val="00A9144A"/>
    <w:rsid w:val="00A917D1"/>
    <w:rsid w:val="00A91D44"/>
    <w:rsid w:val="00A92320"/>
    <w:rsid w:val="00A92DD1"/>
    <w:rsid w:val="00A93431"/>
    <w:rsid w:val="00A9381F"/>
    <w:rsid w:val="00A941E5"/>
    <w:rsid w:val="00A9437D"/>
    <w:rsid w:val="00A945F5"/>
    <w:rsid w:val="00A94860"/>
    <w:rsid w:val="00A94A3F"/>
    <w:rsid w:val="00A94E88"/>
    <w:rsid w:val="00A954AA"/>
    <w:rsid w:val="00A9573D"/>
    <w:rsid w:val="00A95DE1"/>
    <w:rsid w:val="00A9610F"/>
    <w:rsid w:val="00A96A48"/>
    <w:rsid w:val="00A973EF"/>
    <w:rsid w:val="00AA0030"/>
    <w:rsid w:val="00AA0032"/>
    <w:rsid w:val="00AA06A1"/>
    <w:rsid w:val="00AA086B"/>
    <w:rsid w:val="00AA1276"/>
    <w:rsid w:val="00AA16F8"/>
    <w:rsid w:val="00AA1F11"/>
    <w:rsid w:val="00AA24B7"/>
    <w:rsid w:val="00AA258B"/>
    <w:rsid w:val="00AA26E8"/>
    <w:rsid w:val="00AA3827"/>
    <w:rsid w:val="00AA3831"/>
    <w:rsid w:val="00AA4F24"/>
    <w:rsid w:val="00AA6370"/>
    <w:rsid w:val="00AA67D9"/>
    <w:rsid w:val="00AA722A"/>
    <w:rsid w:val="00AA7713"/>
    <w:rsid w:val="00AB0624"/>
    <w:rsid w:val="00AB08E7"/>
    <w:rsid w:val="00AB1128"/>
    <w:rsid w:val="00AB18FC"/>
    <w:rsid w:val="00AB1E5A"/>
    <w:rsid w:val="00AB209D"/>
    <w:rsid w:val="00AB2144"/>
    <w:rsid w:val="00AB2748"/>
    <w:rsid w:val="00AB27ED"/>
    <w:rsid w:val="00AB2969"/>
    <w:rsid w:val="00AB2C85"/>
    <w:rsid w:val="00AB2D5E"/>
    <w:rsid w:val="00AB303F"/>
    <w:rsid w:val="00AB332D"/>
    <w:rsid w:val="00AB445C"/>
    <w:rsid w:val="00AB4481"/>
    <w:rsid w:val="00AB5065"/>
    <w:rsid w:val="00AB5085"/>
    <w:rsid w:val="00AB58F4"/>
    <w:rsid w:val="00AB59D8"/>
    <w:rsid w:val="00AB5E67"/>
    <w:rsid w:val="00AB683A"/>
    <w:rsid w:val="00AB6EEC"/>
    <w:rsid w:val="00AB7E0F"/>
    <w:rsid w:val="00AC019B"/>
    <w:rsid w:val="00AC07EB"/>
    <w:rsid w:val="00AC0DEF"/>
    <w:rsid w:val="00AC1745"/>
    <w:rsid w:val="00AC229C"/>
    <w:rsid w:val="00AC2663"/>
    <w:rsid w:val="00AC3231"/>
    <w:rsid w:val="00AC36B4"/>
    <w:rsid w:val="00AC3814"/>
    <w:rsid w:val="00AC4004"/>
    <w:rsid w:val="00AC43AB"/>
    <w:rsid w:val="00AC43EE"/>
    <w:rsid w:val="00AC4C19"/>
    <w:rsid w:val="00AC5320"/>
    <w:rsid w:val="00AC5D00"/>
    <w:rsid w:val="00AC7048"/>
    <w:rsid w:val="00AC722E"/>
    <w:rsid w:val="00AC7C46"/>
    <w:rsid w:val="00AD037F"/>
    <w:rsid w:val="00AD0722"/>
    <w:rsid w:val="00AD2692"/>
    <w:rsid w:val="00AD3912"/>
    <w:rsid w:val="00AD4394"/>
    <w:rsid w:val="00AD4481"/>
    <w:rsid w:val="00AD4FFD"/>
    <w:rsid w:val="00AD5139"/>
    <w:rsid w:val="00AD51BD"/>
    <w:rsid w:val="00AD53B8"/>
    <w:rsid w:val="00AD58B7"/>
    <w:rsid w:val="00AD596A"/>
    <w:rsid w:val="00AD6464"/>
    <w:rsid w:val="00AD665A"/>
    <w:rsid w:val="00AE027A"/>
    <w:rsid w:val="00AE0960"/>
    <w:rsid w:val="00AE0E80"/>
    <w:rsid w:val="00AE10AC"/>
    <w:rsid w:val="00AE11D3"/>
    <w:rsid w:val="00AE13EF"/>
    <w:rsid w:val="00AE1531"/>
    <w:rsid w:val="00AE173C"/>
    <w:rsid w:val="00AE1D74"/>
    <w:rsid w:val="00AE3088"/>
    <w:rsid w:val="00AE31B8"/>
    <w:rsid w:val="00AE34F0"/>
    <w:rsid w:val="00AE4658"/>
    <w:rsid w:val="00AE4E8C"/>
    <w:rsid w:val="00AE5793"/>
    <w:rsid w:val="00AE5DE0"/>
    <w:rsid w:val="00AE68C1"/>
    <w:rsid w:val="00AF058E"/>
    <w:rsid w:val="00AF0703"/>
    <w:rsid w:val="00AF0864"/>
    <w:rsid w:val="00AF0CCB"/>
    <w:rsid w:val="00AF0D80"/>
    <w:rsid w:val="00AF0F2D"/>
    <w:rsid w:val="00AF11F4"/>
    <w:rsid w:val="00AF15E0"/>
    <w:rsid w:val="00AF1D81"/>
    <w:rsid w:val="00AF1FD1"/>
    <w:rsid w:val="00AF2366"/>
    <w:rsid w:val="00AF2ACA"/>
    <w:rsid w:val="00AF301D"/>
    <w:rsid w:val="00AF3399"/>
    <w:rsid w:val="00AF39CE"/>
    <w:rsid w:val="00AF486E"/>
    <w:rsid w:val="00AF4D4A"/>
    <w:rsid w:val="00AF4D78"/>
    <w:rsid w:val="00AF518D"/>
    <w:rsid w:val="00AF5AE7"/>
    <w:rsid w:val="00AF5F4B"/>
    <w:rsid w:val="00AF62CE"/>
    <w:rsid w:val="00AF6A84"/>
    <w:rsid w:val="00AF71E6"/>
    <w:rsid w:val="00B00360"/>
    <w:rsid w:val="00B008B4"/>
    <w:rsid w:val="00B00AA2"/>
    <w:rsid w:val="00B00B0D"/>
    <w:rsid w:val="00B00D72"/>
    <w:rsid w:val="00B00E65"/>
    <w:rsid w:val="00B015D9"/>
    <w:rsid w:val="00B01722"/>
    <w:rsid w:val="00B01BEC"/>
    <w:rsid w:val="00B0220A"/>
    <w:rsid w:val="00B02343"/>
    <w:rsid w:val="00B02886"/>
    <w:rsid w:val="00B02E44"/>
    <w:rsid w:val="00B02F2E"/>
    <w:rsid w:val="00B02F54"/>
    <w:rsid w:val="00B02F6F"/>
    <w:rsid w:val="00B031C4"/>
    <w:rsid w:val="00B03748"/>
    <w:rsid w:val="00B0376D"/>
    <w:rsid w:val="00B03D84"/>
    <w:rsid w:val="00B0419B"/>
    <w:rsid w:val="00B04239"/>
    <w:rsid w:val="00B04308"/>
    <w:rsid w:val="00B049F7"/>
    <w:rsid w:val="00B04A12"/>
    <w:rsid w:val="00B04FAA"/>
    <w:rsid w:val="00B051E7"/>
    <w:rsid w:val="00B057AE"/>
    <w:rsid w:val="00B05D76"/>
    <w:rsid w:val="00B06040"/>
    <w:rsid w:val="00B0652B"/>
    <w:rsid w:val="00B06CD4"/>
    <w:rsid w:val="00B07444"/>
    <w:rsid w:val="00B078DF"/>
    <w:rsid w:val="00B07A60"/>
    <w:rsid w:val="00B10802"/>
    <w:rsid w:val="00B1093B"/>
    <w:rsid w:val="00B10DCB"/>
    <w:rsid w:val="00B11647"/>
    <w:rsid w:val="00B119A1"/>
    <w:rsid w:val="00B11E25"/>
    <w:rsid w:val="00B132B3"/>
    <w:rsid w:val="00B138BD"/>
    <w:rsid w:val="00B13A1C"/>
    <w:rsid w:val="00B143FC"/>
    <w:rsid w:val="00B144F1"/>
    <w:rsid w:val="00B14630"/>
    <w:rsid w:val="00B14A40"/>
    <w:rsid w:val="00B14D34"/>
    <w:rsid w:val="00B14FB7"/>
    <w:rsid w:val="00B15367"/>
    <w:rsid w:val="00B153E1"/>
    <w:rsid w:val="00B160DE"/>
    <w:rsid w:val="00B16B30"/>
    <w:rsid w:val="00B173AB"/>
    <w:rsid w:val="00B2027E"/>
    <w:rsid w:val="00B20486"/>
    <w:rsid w:val="00B21620"/>
    <w:rsid w:val="00B228E6"/>
    <w:rsid w:val="00B22DE8"/>
    <w:rsid w:val="00B2372A"/>
    <w:rsid w:val="00B23EE5"/>
    <w:rsid w:val="00B241F9"/>
    <w:rsid w:val="00B24C31"/>
    <w:rsid w:val="00B24D11"/>
    <w:rsid w:val="00B25144"/>
    <w:rsid w:val="00B25629"/>
    <w:rsid w:val="00B263DF"/>
    <w:rsid w:val="00B2712B"/>
    <w:rsid w:val="00B27AD7"/>
    <w:rsid w:val="00B27C74"/>
    <w:rsid w:val="00B302A3"/>
    <w:rsid w:val="00B303E4"/>
    <w:rsid w:val="00B312C1"/>
    <w:rsid w:val="00B3159D"/>
    <w:rsid w:val="00B31617"/>
    <w:rsid w:val="00B3169D"/>
    <w:rsid w:val="00B3336C"/>
    <w:rsid w:val="00B350D9"/>
    <w:rsid w:val="00B350FD"/>
    <w:rsid w:val="00B355C9"/>
    <w:rsid w:val="00B35AA4"/>
    <w:rsid w:val="00B35E58"/>
    <w:rsid w:val="00B3616D"/>
    <w:rsid w:val="00B3645F"/>
    <w:rsid w:val="00B36469"/>
    <w:rsid w:val="00B36D60"/>
    <w:rsid w:val="00B370F9"/>
    <w:rsid w:val="00B376F0"/>
    <w:rsid w:val="00B377A1"/>
    <w:rsid w:val="00B37954"/>
    <w:rsid w:val="00B411DB"/>
    <w:rsid w:val="00B41399"/>
    <w:rsid w:val="00B41575"/>
    <w:rsid w:val="00B42169"/>
    <w:rsid w:val="00B42470"/>
    <w:rsid w:val="00B42784"/>
    <w:rsid w:val="00B42F00"/>
    <w:rsid w:val="00B433C4"/>
    <w:rsid w:val="00B4343F"/>
    <w:rsid w:val="00B434BA"/>
    <w:rsid w:val="00B43B5E"/>
    <w:rsid w:val="00B44B74"/>
    <w:rsid w:val="00B45DCA"/>
    <w:rsid w:val="00B47081"/>
    <w:rsid w:val="00B47BCA"/>
    <w:rsid w:val="00B5025A"/>
    <w:rsid w:val="00B50314"/>
    <w:rsid w:val="00B5089C"/>
    <w:rsid w:val="00B5093B"/>
    <w:rsid w:val="00B50B74"/>
    <w:rsid w:val="00B50D24"/>
    <w:rsid w:val="00B51737"/>
    <w:rsid w:val="00B51E8F"/>
    <w:rsid w:val="00B53E36"/>
    <w:rsid w:val="00B53F89"/>
    <w:rsid w:val="00B54307"/>
    <w:rsid w:val="00B543D0"/>
    <w:rsid w:val="00B548EB"/>
    <w:rsid w:val="00B556AB"/>
    <w:rsid w:val="00B5687A"/>
    <w:rsid w:val="00B568A2"/>
    <w:rsid w:val="00B568D1"/>
    <w:rsid w:val="00B57468"/>
    <w:rsid w:val="00B579DD"/>
    <w:rsid w:val="00B60ECD"/>
    <w:rsid w:val="00B616FF"/>
    <w:rsid w:val="00B62C75"/>
    <w:rsid w:val="00B62D57"/>
    <w:rsid w:val="00B63F0E"/>
    <w:rsid w:val="00B643C6"/>
    <w:rsid w:val="00B647B5"/>
    <w:rsid w:val="00B65ACE"/>
    <w:rsid w:val="00B65D86"/>
    <w:rsid w:val="00B67DA4"/>
    <w:rsid w:val="00B700B3"/>
    <w:rsid w:val="00B705A7"/>
    <w:rsid w:val="00B70A35"/>
    <w:rsid w:val="00B7165F"/>
    <w:rsid w:val="00B71C99"/>
    <w:rsid w:val="00B71FFB"/>
    <w:rsid w:val="00B722E9"/>
    <w:rsid w:val="00B7244D"/>
    <w:rsid w:val="00B72454"/>
    <w:rsid w:val="00B7488F"/>
    <w:rsid w:val="00B75FAC"/>
    <w:rsid w:val="00B76887"/>
    <w:rsid w:val="00B76CAB"/>
    <w:rsid w:val="00B76DBB"/>
    <w:rsid w:val="00B778F3"/>
    <w:rsid w:val="00B801B5"/>
    <w:rsid w:val="00B803CF"/>
    <w:rsid w:val="00B80892"/>
    <w:rsid w:val="00B80AED"/>
    <w:rsid w:val="00B80CE8"/>
    <w:rsid w:val="00B81E1C"/>
    <w:rsid w:val="00B825D5"/>
    <w:rsid w:val="00B82B06"/>
    <w:rsid w:val="00B82E1C"/>
    <w:rsid w:val="00B82EA8"/>
    <w:rsid w:val="00B833ED"/>
    <w:rsid w:val="00B83A93"/>
    <w:rsid w:val="00B84AD1"/>
    <w:rsid w:val="00B84B95"/>
    <w:rsid w:val="00B856C8"/>
    <w:rsid w:val="00B85F79"/>
    <w:rsid w:val="00B86122"/>
    <w:rsid w:val="00B8625D"/>
    <w:rsid w:val="00B8628B"/>
    <w:rsid w:val="00B8643A"/>
    <w:rsid w:val="00B866A2"/>
    <w:rsid w:val="00B869E3"/>
    <w:rsid w:val="00B86CF4"/>
    <w:rsid w:val="00B870E4"/>
    <w:rsid w:val="00B873C1"/>
    <w:rsid w:val="00B90C67"/>
    <w:rsid w:val="00B90EA9"/>
    <w:rsid w:val="00B91236"/>
    <w:rsid w:val="00B91B78"/>
    <w:rsid w:val="00B9285A"/>
    <w:rsid w:val="00B92BA1"/>
    <w:rsid w:val="00B9463F"/>
    <w:rsid w:val="00B94B19"/>
    <w:rsid w:val="00B94D6A"/>
    <w:rsid w:val="00B952AA"/>
    <w:rsid w:val="00B9637F"/>
    <w:rsid w:val="00B96E32"/>
    <w:rsid w:val="00BA05A0"/>
    <w:rsid w:val="00BA0828"/>
    <w:rsid w:val="00BA0960"/>
    <w:rsid w:val="00BA0F54"/>
    <w:rsid w:val="00BA140F"/>
    <w:rsid w:val="00BA1AFB"/>
    <w:rsid w:val="00BA1E0C"/>
    <w:rsid w:val="00BA1EA2"/>
    <w:rsid w:val="00BA20B0"/>
    <w:rsid w:val="00BA2726"/>
    <w:rsid w:val="00BA2879"/>
    <w:rsid w:val="00BA2B01"/>
    <w:rsid w:val="00BA2DF1"/>
    <w:rsid w:val="00BA376F"/>
    <w:rsid w:val="00BA3BB8"/>
    <w:rsid w:val="00BA420F"/>
    <w:rsid w:val="00BA477B"/>
    <w:rsid w:val="00BA5304"/>
    <w:rsid w:val="00BA53C7"/>
    <w:rsid w:val="00BA64DD"/>
    <w:rsid w:val="00BA7613"/>
    <w:rsid w:val="00BA7BAC"/>
    <w:rsid w:val="00BA7F0B"/>
    <w:rsid w:val="00BB04C0"/>
    <w:rsid w:val="00BB12C6"/>
    <w:rsid w:val="00BB1A14"/>
    <w:rsid w:val="00BB1F85"/>
    <w:rsid w:val="00BB26DF"/>
    <w:rsid w:val="00BB2BD7"/>
    <w:rsid w:val="00BB2CF0"/>
    <w:rsid w:val="00BB2EC7"/>
    <w:rsid w:val="00BB35FF"/>
    <w:rsid w:val="00BB4053"/>
    <w:rsid w:val="00BB4151"/>
    <w:rsid w:val="00BB5287"/>
    <w:rsid w:val="00BB583D"/>
    <w:rsid w:val="00BB5B2C"/>
    <w:rsid w:val="00BB716E"/>
    <w:rsid w:val="00BB77BA"/>
    <w:rsid w:val="00BB7E16"/>
    <w:rsid w:val="00BB7E95"/>
    <w:rsid w:val="00BC0410"/>
    <w:rsid w:val="00BC0B35"/>
    <w:rsid w:val="00BC15F8"/>
    <w:rsid w:val="00BC1681"/>
    <w:rsid w:val="00BC1D31"/>
    <w:rsid w:val="00BC1E6D"/>
    <w:rsid w:val="00BC2859"/>
    <w:rsid w:val="00BC416F"/>
    <w:rsid w:val="00BC53C9"/>
    <w:rsid w:val="00BC5410"/>
    <w:rsid w:val="00BC5F2C"/>
    <w:rsid w:val="00BC633E"/>
    <w:rsid w:val="00BC656B"/>
    <w:rsid w:val="00BC6698"/>
    <w:rsid w:val="00BC6FEB"/>
    <w:rsid w:val="00BC7414"/>
    <w:rsid w:val="00BD0266"/>
    <w:rsid w:val="00BD0E3E"/>
    <w:rsid w:val="00BD127B"/>
    <w:rsid w:val="00BD16D4"/>
    <w:rsid w:val="00BD23FA"/>
    <w:rsid w:val="00BD2BEF"/>
    <w:rsid w:val="00BD2D34"/>
    <w:rsid w:val="00BD2E82"/>
    <w:rsid w:val="00BD3627"/>
    <w:rsid w:val="00BD3933"/>
    <w:rsid w:val="00BD3E6C"/>
    <w:rsid w:val="00BD3ECA"/>
    <w:rsid w:val="00BD3F74"/>
    <w:rsid w:val="00BD4244"/>
    <w:rsid w:val="00BD477A"/>
    <w:rsid w:val="00BD47F6"/>
    <w:rsid w:val="00BD5218"/>
    <w:rsid w:val="00BD557A"/>
    <w:rsid w:val="00BD5FFA"/>
    <w:rsid w:val="00BD65A6"/>
    <w:rsid w:val="00BD6E88"/>
    <w:rsid w:val="00BE1119"/>
    <w:rsid w:val="00BE142F"/>
    <w:rsid w:val="00BE176D"/>
    <w:rsid w:val="00BE19D0"/>
    <w:rsid w:val="00BE21C6"/>
    <w:rsid w:val="00BE24F4"/>
    <w:rsid w:val="00BE25CB"/>
    <w:rsid w:val="00BE2838"/>
    <w:rsid w:val="00BE3474"/>
    <w:rsid w:val="00BE4501"/>
    <w:rsid w:val="00BE4A56"/>
    <w:rsid w:val="00BE5B67"/>
    <w:rsid w:val="00BE5E73"/>
    <w:rsid w:val="00BE601C"/>
    <w:rsid w:val="00BE63F7"/>
    <w:rsid w:val="00BE681F"/>
    <w:rsid w:val="00BE72B9"/>
    <w:rsid w:val="00BE72D8"/>
    <w:rsid w:val="00BE730A"/>
    <w:rsid w:val="00BE751C"/>
    <w:rsid w:val="00BE78A9"/>
    <w:rsid w:val="00BF041B"/>
    <w:rsid w:val="00BF06AC"/>
    <w:rsid w:val="00BF0CFF"/>
    <w:rsid w:val="00BF1C86"/>
    <w:rsid w:val="00BF1C9A"/>
    <w:rsid w:val="00BF1DA2"/>
    <w:rsid w:val="00BF1FD4"/>
    <w:rsid w:val="00BF2A10"/>
    <w:rsid w:val="00BF3303"/>
    <w:rsid w:val="00BF343E"/>
    <w:rsid w:val="00BF369B"/>
    <w:rsid w:val="00BF3A15"/>
    <w:rsid w:val="00BF45CF"/>
    <w:rsid w:val="00BF49A4"/>
    <w:rsid w:val="00BF4F9B"/>
    <w:rsid w:val="00BF5558"/>
    <w:rsid w:val="00BF5DD2"/>
    <w:rsid w:val="00BF5DEC"/>
    <w:rsid w:val="00BF61A5"/>
    <w:rsid w:val="00BF6389"/>
    <w:rsid w:val="00BF7076"/>
    <w:rsid w:val="00BF72B9"/>
    <w:rsid w:val="00BF72E9"/>
    <w:rsid w:val="00C00324"/>
    <w:rsid w:val="00C00901"/>
    <w:rsid w:val="00C0157D"/>
    <w:rsid w:val="00C01ADA"/>
    <w:rsid w:val="00C0271F"/>
    <w:rsid w:val="00C029DA"/>
    <w:rsid w:val="00C02B35"/>
    <w:rsid w:val="00C0309D"/>
    <w:rsid w:val="00C038F5"/>
    <w:rsid w:val="00C03D35"/>
    <w:rsid w:val="00C03E58"/>
    <w:rsid w:val="00C05136"/>
    <w:rsid w:val="00C052C4"/>
    <w:rsid w:val="00C05EDF"/>
    <w:rsid w:val="00C060D2"/>
    <w:rsid w:val="00C06DC2"/>
    <w:rsid w:val="00C0708F"/>
    <w:rsid w:val="00C073E2"/>
    <w:rsid w:val="00C074ED"/>
    <w:rsid w:val="00C076CB"/>
    <w:rsid w:val="00C07874"/>
    <w:rsid w:val="00C07F47"/>
    <w:rsid w:val="00C1095B"/>
    <w:rsid w:val="00C10A90"/>
    <w:rsid w:val="00C10E9F"/>
    <w:rsid w:val="00C1143B"/>
    <w:rsid w:val="00C116B9"/>
    <w:rsid w:val="00C11D57"/>
    <w:rsid w:val="00C11E4B"/>
    <w:rsid w:val="00C12727"/>
    <w:rsid w:val="00C12BF2"/>
    <w:rsid w:val="00C146EB"/>
    <w:rsid w:val="00C148C2"/>
    <w:rsid w:val="00C14B09"/>
    <w:rsid w:val="00C15933"/>
    <w:rsid w:val="00C15A55"/>
    <w:rsid w:val="00C166A2"/>
    <w:rsid w:val="00C16B1D"/>
    <w:rsid w:val="00C16F49"/>
    <w:rsid w:val="00C17481"/>
    <w:rsid w:val="00C17A9E"/>
    <w:rsid w:val="00C17B7A"/>
    <w:rsid w:val="00C17E94"/>
    <w:rsid w:val="00C17EF0"/>
    <w:rsid w:val="00C208B3"/>
    <w:rsid w:val="00C20CC4"/>
    <w:rsid w:val="00C20CEA"/>
    <w:rsid w:val="00C212CB"/>
    <w:rsid w:val="00C215D2"/>
    <w:rsid w:val="00C2160C"/>
    <w:rsid w:val="00C22F01"/>
    <w:rsid w:val="00C2325C"/>
    <w:rsid w:val="00C23289"/>
    <w:rsid w:val="00C23D93"/>
    <w:rsid w:val="00C23E24"/>
    <w:rsid w:val="00C24260"/>
    <w:rsid w:val="00C24C63"/>
    <w:rsid w:val="00C25773"/>
    <w:rsid w:val="00C257C1"/>
    <w:rsid w:val="00C25800"/>
    <w:rsid w:val="00C25B9F"/>
    <w:rsid w:val="00C27A58"/>
    <w:rsid w:val="00C3023C"/>
    <w:rsid w:val="00C30423"/>
    <w:rsid w:val="00C308CB"/>
    <w:rsid w:val="00C30E73"/>
    <w:rsid w:val="00C312BF"/>
    <w:rsid w:val="00C312F6"/>
    <w:rsid w:val="00C313D3"/>
    <w:rsid w:val="00C31420"/>
    <w:rsid w:val="00C32216"/>
    <w:rsid w:val="00C3273B"/>
    <w:rsid w:val="00C33191"/>
    <w:rsid w:val="00C33C93"/>
    <w:rsid w:val="00C33F3B"/>
    <w:rsid w:val="00C343FF"/>
    <w:rsid w:val="00C347FD"/>
    <w:rsid w:val="00C34C6E"/>
    <w:rsid w:val="00C35556"/>
    <w:rsid w:val="00C35848"/>
    <w:rsid w:val="00C35853"/>
    <w:rsid w:val="00C3628C"/>
    <w:rsid w:val="00C3632B"/>
    <w:rsid w:val="00C368F7"/>
    <w:rsid w:val="00C37665"/>
    <w:rsid w:val="00C37E0E"/>
    <w:rsid w:val="00C37F55"/>
    <w:rsid w:val="00C4020C"/>
    <w:rsid w:val="00C404D8"/>
    <w:rsid w:val="00C40877"/>
    <w:rsid w:val="00C40B52"/>
    <w:rsid w:val="00C40B63"/>
    <w:rsid w:val="00C40F9D"/>
    <w:rsid w:val="00C411AB"/>
    <w:rsid w:val="00C419FE"/>
    <w:rsid w:val="00C41E85"/>
    <w:rsid w:val="00C424BF"/>
    <w:rsid w:val="00C430B8"/>
    <w:rsid w:val="00C443AD"/>
    <w:rsid w:val="00C4446F"/>
    <w:rsid w:val="00C44937"/>
    <w:rsid w:val="00C45528"/>
    <w:rsid w:val="00C45D32"/>
    <w:rsid w:val="00C4606E"/>
    <w:rsid w:val="00C461F6"/>
    <w:rsid w:val="00C46AB8"/>
    <w:rsid w:val="00C475A8"/>
    <w:rsid w:val="00C47926"/>
    <w:rsid w:val="00C518CC"/>
    <w:rsid w:val="00C51996"/>
    <w:rsid w:val="00C522CF"/>
    <w:rsid w:val="00C52AA7"/>
    <w:rsid w:val="00C53D17"/>
    <w:rsid w:val="00C53E62"/>
    <w:rsid w:val="00C53E76"/>
    <w:rsid w:val="00C545D4"/>
    <w:rsid w:val="00C54744"/>
    <w:rsid w:val="00C548C7"/>
    <w:rsid w:val="00C548E9"/>
    <w:rsid w:val="00C554D8"/>
    <w:rsid w:val="00C556E2"/>
    <w:rsid w:val="00C559FB"/>
    <w:rsid w:val="00C5667A"/>
    <w:rsid w:val="00C571F9"/>
    <w:rsid w:val="00C57771"/>
    <w:rsid w:val="00C5780B"/>
    <w:rsid w:val="00C61348"/>
    <w:rsid w:val="00C6143C"/>
    <w:rsid w:val="00C614AA"/>
    <w:rsid w:val="00C618B1"/>
    <w:rsid w:val="00C623BF"/>
    <w:rsid w:val="00C62455"/>
    <w:rsid w:val="00C62772"/>
    <w:rsid w:val="00C63F9E"/>
    <w:rsid w:val="00C63FB1"/>
    <w:rsid w:val="00C64269"/>
    <w:rsid w:val="00C64619"/>
    <w:rsid w:val="00C649C5"/>
    <w:rsid w:val="00C64F28"/>
    <w:rsid w:val="00C65928"/>
    <w:rsid w:val="00C66237"/>
    <w:rsid w:val="00C6633A"/>
    <w:rsid w:val="00C666D7"/>
    <w:rsid w:val="00C671CF"/>
    <w:rsid w:val="00C67252"/>
    <w:rsid w:val="00C67C53"/>
    <w:rsid w:val="00C70816"/>
    <w:rsid w:val="00C71105"/>
    <w:rsid w:val="00C714A0"/>
    <w:rsid w:val="00C71FDC"/>
    <w:rsid w:val="00C72030"/>
    <w:rsid w:val="00C724A6"/>
    <w:rsid w:val="00C73166"/>
    <w:rsid w:val="00C73851"/>
    <w:rsid w:val="00C73BB1"/>
    <w:rsid w:val="00C745CB"/>
    <w:rsid w:val="00C74BF6"/>
    <w:rsid w:val="00C74F8C"/>
    <w:rsid w:val="00C750B5"/>
    <w:rsid w:val="00C751E0"/>
    <w:rsid w:val="00C75242"/>
    <w:rsid w:val="00C7545D"/>
    <w:rsid w:val="00C766CD"/>
    <w:rsid w:val="00C76AB7"/>
    <w:rsid w:val="00C76ABD"/>
    <w:rsid w:val="00C76E1B"/>
    <w:rsid w:val="00C772AE"/>
    <w:rsid w:val="00C8004D"/>
    <w:rsid w:val="00C8041C"/>
    <w:rsid w:val="00C809B2"/>
    <w:rsid w:val="00C80ACB"/>
    <w:rsid w:val="00C80FC0"/>
    <w:rsid w:val="00C81809"/>
    <w:rsid w:val="00C81BB4"/>
    <w:rsid w:val="00C81D61"/>
    <w:rsid w:val="00C81DED"/>
    <w:rsid w:val="00C8212C"/>
    <w:rsid w:val="00C827B0"/>
    <w:rsid w:val="00C82910"/>
    <w:rsid w:val="00C82D27"/>
    <w:rsid w:val="00C838D9"/>
    <w:rsid w:val="00C83D69"/>
    <w:rsid w:val="00C84245"/>
    <w:rsid w:val="00C8442D"/>
    <w:rsid w:val="00C84B72"/>
    <w:rsid w:val="00C856B2"/>
    <w:rsid w:val="00C85805"/>
    <w:rsid w:val="00C8647E"/>
    <w:rsid w:val="00C8670B"/>
    <w:rsid w:val="00C86BA2"/>
    <w:rsid w:val="00C86CE0"/>
    <w:rsid w:val="00C87063"/>
    <w:rsid w:val="00C8710D"/>
    <w:rsid w:val="00C87685"/>
    <w:rsid w:val="00C879D3"/>
    <w:rsid w:val="00C87ABD"/>
    <w:rsid w:val="00C87FF7"/>
    <w:rsid w:val="00C90261"/>
    <w:rsid w:val="00C90953"/>
    <w:rsid w:val="00C90EFC"/>
    <w:rsid w:val="00C92322"/>
    <w:rsid w:val="00C92CC8"/>
    <w:rsid w:val="00C93B8F"/>
    <w:rsid w:val="00C93D9A"/>
    <w:rsid w:val="00C94507"/>
    <w:rsid w:val="00C94D2C"/>
    <w:rsid w:val="00C965FB"/>
    <w:rsid w:val="00C966C8"/>
    <w:rsid w:val="00C9690F"/>
    <w:rsid w:val="00C96F85"/>
    <w:rsid w:val="00C970FE"/>
    <w:rsid w:val="00C97F9B"/>
    <w:rsid w:val="00CA02AF"/>
    <w:rsid w:val="00CA07A8"/>
    <w:rsid w:val="00CA0966"/>
    <w:rsid w:val="00CA1EFD"/>
    <w:rsid w:val="00CA1F02"/>
    <w:rsid w:val="00CA1FFE"/>
    <w:rsid w:val="00CA28F6"/>
    <w:rsid w:val="00CA3087"/>
    <w:rsid w:val="00CA382A"/>
    <w:rsid w:val="00CA3BEA"/>
    <w:rsid w:val="00CA5449"/>
    <w:rsid w:val="00CA5627"/>
    <w:rsid w:val="00CA593D"/>
    <w:rsid w:val="00CA5B96"/>
    <w:rsid w:val="00CA712B"/>
    <w:rsid w:val="00CA73C1"/>
    <w:rsid w:val="00CA7A0D"/>
    <w:rsid w:val="00CA7C23"/>
    <w:rsid w:val="00CA7E22"/>
    <w:rsid w:val="00CB0ABB"/>
    <w:rsid w:val="00CB11F9"/>
    <w:rsid w:val="00CB20BA"/>
    <w:rsid w:val="00CB3747"/>
    <w:rsid w:val="00CB3AFE"/>
    <w:rsid w:val="00CB4295"/>
    <w:rsid w:val="00CB4EFB"/>
    <w:rsid w:val="00CB5793"/>
    <w:rsid w:val="00CB5AB3"/>
    <w:rsid w:val="00CB5D51"/>
    <w:rsid w:val="00CB5E0D"/>
    <w:rsid w:val="00CB7DDF"/>
    <w:rsid w:val="00CC0695"/>
    <w:rsid w:val="00CC0F65"/>
    <w:rsid w:val="00CC0F98"/>
    <w:rsid w:val="00CC1033"/>
    <w:rsid w:val="00CC159D"/>
    <w:rsid w:val="00CC18E7"/>
    <w:rsid w:val="00CC1A18"/>
    <w:rsid w:val="00CC1B85"/>
    <w:rsid w:val="00CC1CB0"/>
    <w:rsid w:val="00CC2A25"/>
    <w:rsid w:val="00CC309D"/>
    <w:rsid w:val="00CC3E19"/>
    <w:rsid w:val="00CC421D"/>
    <w:rsid w:val="00CC4380"/>
    <w:rsid w:val="00CC4E67"/>
    <w:rsid w:val="00CC50EC"/>
    <w:rsid w:val="00CC5601"/>
    <w:rsid w:val="00CC5D76"/>
    <w:rsid w:val="00CC5F52"/>
    <w:rsid w:val="00CC68D4"/>
    <w:rsid w:val="00CC73F5"/>
    <w:rsid w:val="00CC7699"/>
    <w:rsid w:val="00CC78BE"/>
    <w:rsid w:val="00CC7D5F"/>
    <w:rsid w:val="00CD0D76"/>
    <w:rsid w:val="00CD1373"/>
    <w:rsid w:val="00CD1B25"/>
    <w:rsid w:val="00CD270D"/>
    <w:rsid w:val="00CD2BF7"/>
    <w:rsid w:val="00CD3223"/>
    <w:rsid w:val="00CD3F77"/>
    <w:rsid w:val="00CD4240"/>
    <w:rsid w:val="00CD4673"/>
    <w:rsid w:val="00CD5321"/>
    <w:rsid w:val="00CD55FE"/>
    <w:rsid w:val="00CD5691"/>
    <w:rsid w:val="00CD5696"/>
    <w:rsid w:val="00CD6B6C"/>
    <w:rsid w:val="00CD6FB7"/>
    <w:rsid w:val="00CD72D5"/>
    <w:rsid w:val="00CE0324"/>
    <w:rsid w:val="00CE1450"/>
    <w:rsid w:val="00CE1E90"/>
    <w:rsid w:val="00CE1F6D"/>
    <w:rsid w:val="00CE2C0A"/>
    <w:rsid w:val="00CE31C1"/>
    <w:rsid w:val="00CE3515"/>
    <w:rsid w:val="00CE374D"/>
    <w:rsid w:val="00CE3C15"/>
    <w:rsid w:val="00CE4924"/>
    <w:rsid w:val="00CE4A65"/>
    <w:rsid w:val="00CE55E2"/>
    <w:rsid w:val="00CE609F"/>
    <w:rsid w:val="00CE6495"/>
    <w:rsid w:val="00CE6E53"/>
    <w:rsid w:val="00CE73D2"/>
    <w:rsid w:val="00CE7505"/>
    <w:rsid w:val="00CE765C"/>
    <w:rsid w:val="00CE76E7"/>
    <w:rsid w:val="00CE7A50"/>
    <w:rsid w:val="00CF0CA7"/>
    <w:rsid w:val="00CF1018"/>
    <w:rsid w:val="00CF15CD"/>
    <w:rsid w:val="00CF1B52"/>
    <w:rsid w:val="00CF1C2D"/>
    <w:rsid w:val="00CF20FA"/>
    <w:rsid w:val="00CF2140"/>
    <w:rsid w:val="00CF2515"/>
    <w:rsid w:val="00CF29B5"/>
    <w:rsid w:val="00CF2C74"/>
    <w:rsid w:val="00CF329F"/>
    <w:rsid w:val="00CF3411"/>
    <w:rsid w:val="00CF3509"/>
    <w:rsid w:val="00CF3D85"/>
    <w:rsid w:val="00CF4A42"/>
    <w:rsid w:val="00CF50E0"/>
    <w:rsid w:val="00CF5509"/>
    <w:rsid w:val="00CF5B9B"/>
    <w:rsid w:val="00CF6112"/>
    <w:rsid w:val="00CF620B"/>
    <w:rsid w:val="00CF6334"/>
    <w:rsid w:val="00CF668C"/>
    <w:rsid w:val="00CF6761"/>
    <w:rsid w:val="00CF7037"/>
    <w:rsid w:val="00CF7081"/>
    <w:rsid w:val="00CF7787"/>
    <w:rsid w:val="00CF7EA7"/>
    <w:rsid w:val="00D004BB"/>
    <w:rsid w:val="00D00879"/>
    <w:rsid w:val="00D0130A"/>
    <w:rsid w:val="00D0192D"/>
    <w:rsid w:val="00D01C47"/>
    <w:rsid w:val="00D02D2C"/>
    <w:rsid w:val="00D0386B"/>
    <w:rsid w:val="00D03F1F"/>
    <w:rsid w:val="00D04126"/>
    <w:rsid w:val="00D0446A"/>
    <w:rsid w:val="00D04C17"/>
    <w:rsid w:val="00D04E63"/>
    <w:rsid w:val="00D0510D"/>
    <w:rsid w:val="00D0524D"/>
    <w:rsid w:val="00D05720"/>
    <w:rsid w:val="00D05E33"/>
    <w:rsid w:val="00D062D8"/>
    <w:rsid w:val="00D07218"/>
    <w:rsid w:val="00D072A1"/>
    <w:rsid w:val="00D073A1"/>
    <w:rsid w:val="00D077F0"/>
    <w:rsid w:val="00D07A81"/>
    <w:rsid w:val="00D10619"/>
    <w:rsid w:val="00D1191E"/>
    <w:rsid w:val="00D12636"/>
    <w:rsid w:val="00D12936"/>
    <w:rsid w:val="00D12E0E"/>
    <w:rsid w:val="00D12F4B"/>
    <w:rsid w:val="00D135D1"/>
    <w:rsid w:val="00D137CC"/>
    <w:rsid w:val="00D13982"/>
    <w:rsid w:val="00D1427B"/>
    <w:rsid w:val="00D144DB"/>
    <w:rsid w:val="00D145D9"/>
    <w:rsid w:val="00D15033"/>
    <w:rsid w:val="00D16104"/>
    <w:rsid w:val="00D16F06"/>
    <w:rsid w:val="00D17506"/>
    <w:rsid w:val="00D179B0"/>
    <w:rsid w:val="00D200C1"/>
    <w:rsid w:val="00D2105A"/>
    <w:rsid w:val="00D22823"/>
    <w:rsid w:val="00D2371C"/>
    <w:rsid w:val="00D23BB0"/>
    <w:rsid w:val="00D23E92"/>
    <w:rsid w:val="00D24103"/>
    <w:rsid w:val="00D24934"/>
    <w:rsid w:val="00D24C62"/>
    <w:rsid w:val="00D24F3C"/>
    <w:rsid w:val="00D252CA"/>
    <w:rsid w:val="00D255DA"/>
    <w:rsid w:val="00D25822"/>
    <w:rsid w:val="00D25B45"/>
    <w:rsid w:val="00D25D35"/>
    <w:rsid w:val="00D25F6F"/>
    <w:rsid w:val="00D26291"/>
    <w:rsid w:val="00D2682F"/>
    <w:rsid w:val="00D273E7"/>
    <w:rsid w:val="00D27705"/>
    <w:rsid w:val="00D27C35"/>
    <w:rsid w:val="00D27EEB"/>
    <w:rsid w:val="00D304F0"/>
    <w:rsid w:val="00D3078D"/>
    <w:rsid w:val="00D30E6C"/>
    <w:rsid w:val="00D30FDC"/>
    <w:rsid w:val="00D316B5"/>
    <w:rsid w:val="00D319B2"/>
    <w:rsid w:val="00D31EA3"/>
    <w:rsid w:val="00D321FA"/>
    <w:rsid w:val="00D3243B"/>
    <w:rsid w:val="00D32D19"/>
    <w:rsid w:val="00D33600"/>
    <w:rsid w:val="00D33C91"/>
    <w:rsid w:val="00D33E65"/>
    <w:rsid w:val="00D3455B"/>
    <w:rsid w:val="00D347E2"/>
    <w:rsid w:val="00D34DE1"/>
    <w:rsid w:val="00D35DC5"/>
    <w:rsid w:val="00D369F8"/>
    <w:rsid w:val="00D36C91"/>
    <w:rsid w:val="00D370ED"/>
    <w:rsid w:val="00D37584"/>
    <w:rsid w:val="00D4066F"/>
    <w:rsid w:val="00D40CAA"/>
    <w:rsid w:val="00D411CF"/>
    <w:rsid w:val="00D413CA"/>
    <w:rsid w:val="00D41AE9"/>
    <w:rsid w:val="00D4290D"/>
    <w:rsid w:val="00D42B7F"/>
    <w:rsid w:val="00D42E10"/>
    <w:rsid w:val="00D42E22"/>
    <w:rsid w:val="00D43074"/>
    <w:rsid w:val="00D43085"/>
    <w:rsid w:val="00D4353D"/>
    <w:rsid w:val="00D436EC"/>
    <w:rsid w:val="00D43C65"/>
    <w:rsid w:val="00D43D07"/>
    <w:rsid w:val="00D43D7B"/>
    <w:rsid w:val="00D43DBD"/>
    <w:rsid w:val="00D43F30"/>
    <w:rsid w:val="00D4431C"/>
    <w:rsid w:val="00D44437"/>
    <w:rsid w:val="00D446B3"/>
    <w:rsid w:val="00D44A08"/>
    <w:rsid w:val="00D45DFD"/>
    <w:rsid w:val="00D461BF"/>
    <w:rsid w:val="00D467E0"/>
    <w:rsid w:val="00D468D5"/>
    <w:rsid w:val="00D46EF5"/>
    <w:rsid w:val="00D47037"/>
    <w:rsid w:val="00D470EB"/>
    <w:rsid w:val="00D47CFD"/>
    <w:rsid w:val="00D515A7"/>
    <w:rsid w:val="00D51E15"/>
    <w:rsid w:val="00D51E76"/>
    <w:rsid w:val="00D51F5A"/>
    <w:rsid w:val="00D52A2A"/>
    <w:rsid w:val="00D53740"/>
    <w:rsid w:val="00D53A15"/>
    <w:rsid w:val="00D53ADC"/>
    <w:rsid w:val="00D541F0"/>
    <w:rsid w:val="00D545A2"/>
    <w:rsid w:val="00D54A7A"/>
    <w:rsid w:val="00D55B9C"/>
    <w:rsid w:val="00D55EE2"/>
    <w:rsid w:val="00D55F81"/>
    <w:rsid w:val="00D564C2"/>
    <w:rsid w:val="00D5652A"/>
    <w:rsid w:val="00D56574"/>
    <w:rsid w:val="00D56634"/>
    <w:rsid w:val="00D56725"/>
    <w:rsid w:val="00D56AE4"/>
    <w:rsid w:val="00D56C54"/>
    <w:rsid w:val="00D578EE"/>
    <w:rsid w:val="00D57A05"/>
    <w:rsid w:val="00D57DD3"/>
    <w:rsid w:val="00D6069D"/>
    <w:rsid w:val="00D607FE"/>
    <w:rsid w:val="00D610CE"/>
    <w:rsid w:val="00D6144C"/>
    <w:rsid w:val="00D62A5F"/>
    <w:rsid w:val="00D62AB5"/>
    <w:rsid w:val="00D62D61"/>
    <w:rsid w:val="00D63CD2"/>
    <w:rsid w:val="00D63F1D"/>
    <w:rsid w:val="00D63F79"/>
    <w:rsid w:val="00D64A7D"/>
    <w:rsid w:val="00D64CDA"/>
    <w:rsid w:val="00D654C9"/>
    <w:rsid w:val="00D65711"/>
    <w:rsid w:val="00D658EF"/>
    <w:rsid w:val="00D67524"/>
    <w:rsid w:val="00D67813"/>
    <w:rsid w:val="00D7031C"/>
    <w:rsid w:val="00D70657"/>
    <w:rsid w:val="00D715F0"/>
    <w:rsid w:val="00D71982"/>
    <w:rsid w:val="00D71A24"/>
    <w:rsid w:val="00D72B7E"/>
    <w:rsid w:val="00D72C4F"/>
    <w:rsid w:val="00D72CD4"/>
    <w:rsid w:val="00D73CF9"/>
    <w:rsid w:val="00D742EE"/>
    <w:rsid w:val="00D74B8A"/>
    <w:rsid w:val="00D74CA8"/>
    <w:rsid w:val="00D74D8D"/>
    <w:rsid w:val="00D7548C"/>
    <w:rsid w:val="00D754BD"/>
    <w:rsid w:val="00D75C4A"/>
    <w:rsid w:val="00D76A45"/>
    <w:rsid w:val="00D77028"/>
    <w:rsid w:val="00D776F4"/>
    <w:rsid w:val="00D77D84"/>
    <w:rsid w:val="00D801A1"/>
    <w:rsid w:val="00D80954"/>
    <w:rsid w:val="00D80C8A"/>
    <w:rsid w:val="00D80D02"/>
    <w:rsid w:val="00D810B8"/>
    <w:rsid w:val="00D811AB"/>
    <w:rsid w:val="00D8133A"/>
    <w:rsid w:val="00D819E5"/>
    <w:rsid w:val="00D820DD"/>
    <w:rsid w:val="00D822A1"/>
    <w:rsid w:val="00D839A3"/>
    <w:rsid w:val="00D8439B"/>
    <w:rsid w:val="00D847D6"/>
    <w:rsid w:val="00D84D40"/>
    <w:rsid w:val="00D864D4"/>
    <w:rsid w:val="00D8685B"/>
    <w:rsid w:val="00D8723D"/>
    <w:rsid w:val="00D87C68"/>
    <w:rsid w:val="00D87F81"/>
    <w:rsid w:val="00D90360"/>
    <w:rsid w:val="00D911C4"/>
    <w:rsid w:val="00D916CE"/>
    <w:rsid w:val="00D92AB3"/>
    <w:rsid w:val="00D937D9"/>
    <w:rsid w:val="00D94129"/>
    <w:rsid w:val="00D94264"/>
    <w:rsid w:val="00D9449E"/>
    <w:rsid w:val="00D94922"/>
    <w:rsid w:val="00D950DA"/>
    <w:rsid w:val="00D955D3"/>
    <w:rsid w:val="00D95AC3"/>
    <w:rsid w:val="00D960E9"/>
    <w:rsid w:val="00D96E7E"/>
    <w:rsid w:val="00DA002E"/>
    <w:rsid w:val="00DA0C82"/>
    <w:rsid w:val="00DA0E30"/>
    <w:rsid w:val="00DA0F6B"/>
    <w:rsid w:val="00DA103C"/>
    <w:rsid w:val="00DA1371"/>
    <w:rsid w:val="00DA1549"/>
    <w:rsid w:val="00DA1A1B"/>
    <w:rsid w:val="00DA217B"/>
    <w:rsid w:val="00DA22EB"/>
    <w:rsid w:val="00DA2EF5"/>
    <w:rsid w:val="00DA38E4"/>
    <w:rsid w:val="00DA3D1B"/>
    <w:rsid w:val="00DA3F2C"/>
    <w:rsid w:val="00DA40AB"/>
    <w:rsid w:val="00DA4855"/>
    <w:rsid w:val="00DA4C7E"/>
    <w:rsid w:val="00DA5487"/>
    <w:rsid w:val="00DA593F"/>
    <w:rsid w:val="00DA6BA3"/>
    <w:rsid w:val="00DA75DF"/>
    <w:rsid w:val="00DA7799"/>
    <w:rsid w:val="00DA7A87"/>
    <w:rsid w:val="00DB06FC"/>
    <w:rsid w:val="00DB0929"/>
    <w:rsid w:val="00DB1F36"/>
    <w:rsid w:val="00DB23BF"/>
    <w:rsid w:val="00DB273E"/>
    <w:rsid w:val="00DB28A7"/>
    <w:rsid w:val="00DB2CB3"/>
    <w:rsid w:val="00DB3487"/>
    <w:rsid w:val="00DB3EAF"/>
    <w:rsid w:val="00DB41E1"/>
    <w:rsid w:val="00DB43AF"/>
    <w:rsid w:val="00DB44DE"/>
    <w:rsid w:val="00DB470C"/>
    <w:rsid w:val="00DB47B5"/>
    <w:rsid w:val="00DB4DBD"/>
    <w:rsid w:val="00DB581A"/>
    <w:rsid w:val="00DB5AF9"/>
    <w:rsid w:val="00DB5BA1"/>
    <w:rsid w:val="00DB62DE"/>
    <w:rsid w:val="00DB76B5"/>
    <w:rsid w:val="00DC035D"/>
    <w:rsid w:val="00DC03B8"/>
    <w:rsid w:val="00DC03D2"/>
    <w:rsid w:val="00DC0522"/>
    <w:rsid w:val="00DC0A2D"/>
    <w:rsid w:val="00DC0DF2"/>
    <w:rsid w:val="00DC0EE8"/>
    <w:rsid w:val="00DC16B5"/>
    <w:rsid w:val="00DC184E"/>
    <w:rsid w:val="00DC1DF4"/>
    <w:rsid w:val="00DC23A1"/>
    <w:rsid w:val="00DC26EE"/>
    <w:rsid w:val="00DC302C"/>
    <w:rsid w:val="00DC3449"/>
    <w:rsid w:val="00DC3E07"/>
    <w:rsid w:val="00DC454A"/>
    <w:rsid w:val="00DC49EA"/>
    <w:rsid w:val="00DC4C19"/>
    <w:rsid w:val="00DC4EDC"/>
    <w:rsid w:val="00DC5214"/>
    <w:rsid w:val="00DC5A99"/>
    <w:rsid w:val="00DC5B9C"/>
    <w:rsid w:val="00DC713A"/>
    <w:rsid w:val="00DC7695"/>
    <w:rsid w:val="00DC7B80"/>
    <w:rsid w:val="00DC7FDE"/>
    <w:rsid w:val="00DD021E"/>
    <w:rsid w:val="00DD0C81"/>
    <w:rsid w:val="00DD109B"/>
    <w:rsid w:val="00DD1815"/>
    <w:rsid w:val="00DD20EF"/>
    <w:rsid w:val="00DD217D"/>
    <w:rsid w:val="00DD2757"/>
    <w:rsid w:val="00DD39B3"/>
    <w:rsid w:val="00DD4903"/>
    <w:rsid w:val="00DD4ED2"/>
    <w:rsid w:val="00DD6D2A"/>
    <w:rsid w:val="00DD6D31"/>
    <w:rsid w:val="00DD7746"/>
    <w:rsid w:val="00DD7DE9"/>
    <w:rsid w:val="00DE088E"/>
    <w:rsid w:val="00DE0C75"/>
    <w:rsid w:val="00DE11CF"/>
    <w:rsid w:val="00DE1B38"/>
    <w:rsid w:val="00DE1C9C"/>
    <w:rsid w:val="00DE1E5D"/>
    <w:rsid w:val="00DE2677"/>
    <w:rsid w:val="00DE268E"/>
    <w:rsid w:val="00DE2FBA"/>
    <w:rsid w:val="00DE36B7"/>
    <w:rsid w:val="00DE3D94"/>
    <w:rsid w:val="00DE42DB"/>
    <w:rsid w:val="00DE463C"/>
    <w:rsid w:val="00DE4D89"/>
    <w:rsid w:val="00DE60D5"/>
    <w:rsid w:val="00DE7102"/>
    <w:rsid w:val="00DE7213"/>
    <w:rsid w:val="00DE7C2B"/>
    <w:rsid w:val="00DF0CD0"/>
    <w:rsid w:val="00DF10A4"/>
    <w:rsid w:val="00DF1393"/>
    <w:rsid w:val="00DF1980"/>
    <w:rsid w:val="00DF2501"/>
    <w:rsid w:val="00DF2CDB"/>
    <w:rsid w:val="00DF3668"/>
    <w:rsid w:val="00DF425E"/>
    <w:rsid w:val="00DF43F5"/>
    <w:rsid w:val="00DF4BC3"/>
    <w:rsid w:val="00DF4C15"/>
    <w:rsid w:val="00DF4D5E"/>
    <w:rsid w:val="00DF51FD"/>
    <w:rsid w:val="00DF628D"/>
    <w:rsid w:val="00DF63C4"/>
    <w:rsid w:val="00DF6545"/>
    <w:rsid w:val="00DF747D"/>
    <w:rsid w:val="00DF750F"/>
    <w:rsid w:val="00DF7560"/>
    <w:rsid w:val="00DF7C39"/>
    <w:rsid w:val="00E0028D"/>
    <w:rsid w:val="00E00740"/>
    <w:rsid w:val="00E00A44"/>
    <w:rsid w:val="00E00BA4"/>
    <w:rsid w:val="00E00C21"/>
    <w:rsid w:val="00E01BEE"/>
    <w:rsid w:val="00E03241"/>
    <w:rsid w:val="00E0451A"/>
    <w:rsid w:val="00E04701"/>
    <w:rsid w:val="00E04AF1"/>
    <w:rsid w:val="00E05007"/>
    <w:rsid w:val="00E05D24"/>
    <w:rsid w:val="00E060CB"/>
    <w:rsid w:val="00E0675A"/>
    <w:rsid w:val="00E102FD"/>
    <w:rsid w:val="00E10C09"/>
    <w:rsid w:val="00E118E4"/>
    <w:rsid w:val="00E11BF9"/>
    <w:rsid w:val="00E11CE0"/>
    <w:rsid w:val="00E12506"/>
    <w:rsid w:val="00E1383D"/>
    <w:rsid w:val="00E15468"/>
    <w:rsid w:val="00E1553C"/>
    <w:rsid w:val="00E15A06"/>
    <w:rsid w:val="00E15F8D"/>
    <w:rsid w:val="00E16B23"/>
    <w:rsid w:val="00E17062"/>
    <w:rsid w:val="00E200C6"/>
    <w:rsid w:val="00E20D48"/>
    <w:rsid w:val="00E2152C"/>
    <w:rsid w:val="00E21651"/>
    <w:rsid w:val="00E21B9E"/>
    <w:rsid w:val="00E225E8"/>
    <w:rsid w:val="00E22648"/>
    <w:rsid w:val="00E22CD8"/>
    <w:rsid w:val="00E2494B"/>
    <w:rsid w:val="00E249E8"/>
    <w:rsid w:val="00E24D5B"/>
    <w:rsid w:val="00E25157"/>
    <w:rsid w:val="00E254D8"/>
    <w:rsid w:val="00E25833"/>
    <w:rsid w:val="00E258C1"/>
    <w:rsid w:val="00E261F6"/>
    <w:rsid w:val="00E26583"/>
    <w:rsid w:val="00E2686D"/>
    <w:rsid w:val="00E268AA"/>
    <w:rsid w:val="00E27994"/>
    <w:rsid w:val="00E27F14"/>
    <w:rsid w:val="00E27F48"/>
    <w:rsid w:val="00E3060A"/>
    <w:rsid w:val="00E30B5F"/>
    <w:rsid w:val="00E30C66"/>
    <w:rsid w:val="00E31F49"/>
    <w:rsid w:val="00E32403"/>
    <w:rsid w:val="00E32CA5"/>
    <w:rsid w:val="00E32FF5"/>
    <w:rsid w:val="00E330B1"/>
    <w:rsid w:val="00E33895"/>
    <w:rsid w:val="00E33DC5"/>
    <w:rsid w:val="00E33EA1"/>
    <w:rsid w:val="00E341FD"/>
    <w:rsid w:val="00E34668"/>
    <w:rsid w:val="00E34DC3"/>
    <w:rsid w:val="00E3502D"/>
    <w:rsid w:val="00E35473"/>
    <w:rsid w:val="00E3619C"/>
    <w:rsid w:val="00E3692E"/>
    <w:rsid w:val="00E36F94"/>
    <w:rsid w:val="00E3706E"/>
    <w:rsid w:val="00E371E8"/>
    <w:rsid w:val="00E400E0"/>
    <w:rsid w:val="00E4019B"/>
    <w:rsid w:val="00E4051F"/>
    <w:rsid w:val="00E4061A"/>
    <w:rsid w:val="00E40BCC"/>
    <w:rsid w:val="00E42349"/>
    <w:rsid w:val="00E42589"/>
    <w:rsid w:val="00E42E6E"/>
    <w:rsid w:val="00E43A3A"/>
    <w:rsid w:val="00E43B9B"/>
    <w:rsid w:val="00E43E91"/>
    <w:rsid w:val="00E4419A"/>
    <w:rsid w:val="00E4430D"/>
    <w:rsid w:val="00E446D0"/>
    <w:rsid w:val="00E45029"/>
    <w:rsid w:val="00E456AC"/>
    <w:rsid w:val="00E461A8"/>
    <w:rsid w:val="00E4761A"/>
    <w:rsid w:val="00E47688"/>
    <w:rsid w:val="00E47A9E"/>
    <w:rsid w:val="00E47CD0"/>
    <w:rsid w:val="00E47EA4"/>
    <w:rsid w:val="00E47F37"/>
    <w:rsid w:val="00E504E2"/>
    <w:rsid w:val="00E506C0"/>
    <w:rsid w:val="00E52046"/>
    <w:rsid w:val="00E527C0"/>
    <w:rsid w:val="00E52BD9"/>
    <w:rsid w:val="00E52E6C"/>
    <w:rsid w:val="00E5356B"/>
    <w:rsid w:val="00E54181"/>
    <w:rsid w:val="00E5423E"/>
    <w:rsid w:val="00E54536"/>
    <w:rsid w:val="00E54986"/>
    <w:rsid w:val="00E54B85"/>
    <w:rsid w:val="00E54BAF"/>
    <w:rsid w:val="00E554FA"/>
    <w:rsid w:val="00E55B3E"/>
    <w:rsid w:val="00E5624C"/>
    <w:rsid w:val="00E56F24"/>
    <w:rsid w:val="00E57047"/>
    <w:rsid w:val="00E57880"/>
    <w:rsid w:val="00E57A78"/>
    <w:rsid w:val="00E6046B"/>
    <w:rsid w:val="00E6075A"/>
    <w:rsid w:val="00E60A50"/>
    <w:rsid w:val="00E60AEE"/>
    <w:rsid w:val="00E60FC0"/>
    <w:rsid w:val="00E61806"/>
    <w:rsid w:val="00E618F8"/>
    <w:rsid w:val="00E61B50"/>
    <w:rsid w:val="00E621AF"/>
    <w:rsid w:val="00E622F7"/>
    <w:rsid w:val="00E62651"/>
    <w:rsid w:val="00E62D2C"/>
    <w:rsid w:val="00E62E4D"/>
    <w:rsid w:val="00E6311C"/>
    <w:rsid w:val="00E6365C"/>
    <w:rsid w:val="00E65117"/>
    <w:rsid w:val="00E65A51"/>
    <w:rsid w:val="00E66260"/>
    <w:rsid w:val="00E664F4"/>
    <w:rsid w:val="00E70F9C"/>
    <w:rsid w:val="00E7188B"/>
    <w:rsid w:val="00E71A4E"/>
    <w:rsid w:val="00E71ABB"/>
    <w:rsid w:val="00E7212B"/>
    <w:rsid w:val="00E72152"/>
    <w:rsid w:val="00E72722"/>
    <w:rsid w:val="00E727E9"/>
    <w:rsid w:val="00E7297F"/>
    <w:rsid w:val="00E73877"/>
    <w:rsid w:val="00E741AF"/>
    <w:rsid w:val="00E742A0"/>
    <w:rsid w:val="00E7456E"/>
    <w:rsid w:val="00E74FB0"/>
    <w:rsid w:val="00E754A3"/>
    <w:rsid w:val="00E75F57"/>
    <w:rsid w:val="00E76ABE"/>
    <w:rsid w:val="00E77264"/>
    <w:rsid w:val="00E77CF9"/>
    <w:rsid w:val="00E80A33"/>
    <w:rsid w:val="00E80C77"/>
    <w:rsid w:val="00E80CE5"/>
    <w:rsid w:val="00E81191"/>
    <w:rsid w:val="00E8177E"/>
    <w:rsid w:val="00E82385"/>
    <w:rsid w:val="00E82A00"/>
    <w:rsid w:val="00E82AD6"/>
    <w:rsid w:val="00E82FF8"/>
    <w:rsid w:val="00E8304D"/>
    <w:rsid w:val="00E83E69"/>
    <w:rsid w:val="00E83EB2"/>
    <w:rsid w:val="00E844D7"/>
    <w:rsid w:val="00E84798"/>
    <w:rsid w:val="00E8487C"/>
    <w:rsid w:val="00E848B6"/>
    <w:rsid w:val="00E84A01"/>
    <w:rsid w:val="00E84D9C"/>
    <w:rsid w:val="00E858C9"/>
    <w:rsid w:val="00E85C37"/>
    <w:rsid w:val="00E8602A"/>
    <w:rsid w:val="00E86129"/>
    <w:rsid w:val="00E8625E"/>
    <w:rsid w:val="00E86D72"/>
    <w:rsid w:val="00E8735E"/>
    <w:rsid w:val="00E878A1"/>
    <w:rsid w:val="00E87D1C"/>
    <w:rsid w:val="00E87E6B"/>
    <w:rsid w:val="00E90F3E"/>
    <w:rsid w:val="00E910C0"/>
    <w:rsid w:val="00E91351"/>
    <w:rsid w:val="00E91394"/>
    <w:rsid w:val="00E91498"/>
    <w:rsid w:val="00E918AE"/>
    <w:rsid w:val="00E93212"/>
    <w:rsid w:val="00E944D2"/>
    <w:rsid w:val="00E9462B"/>
    <w:rsid w:val="00E95943"/>
    <w:rsid w:val="00E95D49"/>
    <w:rsid w:val="00E95FD9"/>
    <w:rsid w:val="00E964AA"/>
    <w:rsid w:val="00E96DE1"/>
    <w:rsid w:val="00E978F7"/>
    <w:rsid w:val="00EA14B9"/>
    <w:rsid w:val="00EA1BC6"/>
    <w:rsid w:val="00EA2415"/>
    <w:rsid w:val="00EA2F2B"/>
    <w:rsid w:val="00EA3DF5"/>
    <w:rsid w:val="00EA4A68"/>
    <w:rsid w:val="00EA5B8F"/>
    <w:rsid w:val="00EA600A"/>
    <w:rsid w:val="00EA61DD"/>
    <w:rsid w:val="00EA6FA8"/>
    <w:rsid w:val="00EA77AB"/>
    <w:rsid w:val="00EA781A"/>
    <w:rsid w:val="00EA7929"/>
    <w:rsid w:val="00EA7CAD"/>
    <w:rsid w:val="00EB0D27"/>
    <w:rsid w:val="00EB0DB7"/>
    <w:rsid w:val="00EB1CF8"/>
    <w:rsid w:val="00EB1EC3"/>
    <w:rsid w:val="00EB27DC"/>
    <w:rsid w:val="00EB2996"/>
    <w:rsid w:val="00EB4110"/>
    <w:rsid w:val="00EB49C7"/>
    <w:rsid w:val="00EB5275"/>
    <w:rsid w:val="00EB6716"/>
    <w:rsid w:val="00EB71D3"/>
    <w:rsid w:val="00EB750F"/>
    <w:rsid w:val="00EB7DF5"/>
    <w:rsid w:val="00EC0021"/>
    <w:rsid w:val="00EC0FEF"/>
    <w:rsid w:val="00EC137E"/>
    <w:rsid w:val="00EC16F4"/>
    <w:rsid w:val="00EC23A2"/>
    <w:rsid w:val="00EC2E9E"/>
    <w:rsid w:val="00EC3F44"/>
    <w:rsid w:val="00EC465F"/>
    <w:rsid w:val="00EC4B62"/>
    <w:rsid w:val="00EC4DC4"/>
    <w:rsid w:val="00EC59ED"/>
    <w:rsid w:val="00EC6C6D"/>
    <w:rsid w:val="00EC7D72"/>
    <w:rsid w:val="00ED0291"/>
    <w:rsid w:val="00ED1172"/>
    <w:rsid w:val="00ED1C4B"/>
    <w:rsid w:val="00ED23A7"/>
    <w:rsid w:val="00ED23B5"/>
    <w:rsid w:val="00ED29C8"/>
    <w:rsid w:val="00ED32A1"/>
    <w:rsid w:val="00ED34E7"/>
    <w:rsid w:val="00ED4710"/>
    <w:rsid w:val="00ED4A22"/>
    <w:rsid w:val="00ED52EF"/>
    <w:rsid w:val="00ED52F6"/>
    <w:rsid w:val="00ED561D"/>
    <w:rsid w:val="00ED5EA9"/>
    <w:rsid w:val="00ED613A"/>
    <w:rsid w:val="00ED6202"/>
    <w:rsid w:val="00ED6B0A"/>
    <w:rsid w:val="00EE02BF"/>
    <w:rsid w:val="00EE0C4C"/>
    <w:rsid w:val="00EE1117"/>
    <w:rsid w:val="00EE1296"/>
    <w:rsid w:val="00EE1986"/>
    <w:rsid w:val="00EE1A30"/>
    <w:rsid w:val="00EE1BDF"/>
    <w:rsid w:val="00EE1DC6"/>
    <w:rsid w:val="00EE248A"/>
    <w:rsid w:val="00EE2805"/>
    <w:rsid w:val="00EE2DB0"/>
    <w:rsid w:val="00EE315D"/>
    <w:rsid w:val="00EE35E9"/>
    <w:rsid w:val="00EE3609"/>
    <w:rsid w:val="00EE37FF"/>
    <w:rsid w:val="00EE3D2B"/>
    <w:rsid w:val="00EE3D5C"/>
    <w:rsid w:val="00EE3DAC"/>
    <w:rsid w:val="00EE4629"/>
    <w:rsid w:val="00EE4B83"/>
    <w:rsid w:val="00EE5392"/>
    <w:rsid w:val="00EE5624"/>
    <w:rsid w:val="00EE6190"/>
    <w:rsid w:val="00EE6969"/>
    <w:rsid w:val="00EE7FCD"/>
    <w:rsid w:val="00EF012D"/>
    <w:rsid w:val="00EF094B"/>
    <w:rsid w:val="00EF1128"/>
    <w:rsid w:val="00EF1197"/>
    <w:rsid w:val="00EF122A"/>
    <w:rsid w:val="00EF1702"/>
    <w:rsid w:val="00EF1C97"/>
    <w:rsid w:val="00EF23A1"/>
    <w:rsid w:val="00EF251A"/>
    <w:rsid w:val="00EF28C6"/>
    <w:rsid w:val="00EF3136"/>
    <w:rsid w:val="00EF32B5"/>
    <w:rsid w:val="00EF330D"/>
    <w:rsid w:val="00EF38CF"/>
    <w:rsid w:val="00EF3AFE"/>
    <w:rsid w:val="00EF41B1"/>
    <w:rsid w:val="00EF4FC0"/>
    <w:rsid w:val="00EF52E9"/>
    <w:rsid w:val="00EF559A"/>
    <w:rsid w:val="00EF6586"/>
    <w:rsid w:val="00EF6A50"/>
    <w:rsid w:val="00F002FA"/>
    <w:rsid w:val="00F00734"/>
    <w:rsid w:val="00F0075F"/>
    <w:rsid w:val="00F0076A"/>
    <w:rsid w:val="00F018B3"/>
    <w:rsid w:val="00F01B5F"/>
    <w:rsid w:val="00F01C5B"/>
    <w:rsid w:val="00F02539"/>
    <w:rsid w:val="00F0259C"/>
    <w:rsid w:val="00F02825"/>
    <w:rsid w:val="00F02EC6"/>
    <w:rsid w:val="00F030C7"/>
    <w:rsid w:val="00F0366E"/>
    <w:rsid w:val="00F0381D"/>
    <w:rsid w:val="00F04DED"/>
    <w:rsid w:val="00F0554E"/>
    <w:rsid w:val="00F05BF3"/>
    <w:rsid w:val="00F061F7"/>
    <w:rsid w:val="00F078AA"/>
    <w:rsid w:val="00F1066F"/>
    <w:rsid w:val="00F108D2"/>
    <w:rsid w:val="00F10CB2"/>
    <w:rsid w:val="00F10EA3"/>
    <w:rsid w:val="00F10FEB"/>
    <w:rsid w:val="00F117DC"/>
    <w:rsid w:val="00F11A47"/>
    <w:rsid w:val="00F11B7C"/>
    <w:rsid w:val="00F123BA"/>
    <w:rsid w:val="00F12A55"/>
    <w:rsid w:val="00F130D3"/>
    <w:rsid w:val="00F13368"/>
    <w:rsid w:val="00F13960"/>
    <w:rsid w:val="00F14388"/>
    <w:rsid w:val="00F1476C"/>
    <w:rsid w:val="00F1483F"/>
    <w:rsid w:val="00F14C4D"/>
    <w:rsid w:val="00F153B5"/>
    <w:rsid w:val="00F156D8"/>
    <w:rsid w:val="00F15F3B"/>
    <w:rsid w:val="00F16009"/>
    <w:rsid w:val="00F1601D"/>
    <w:rsid w:val="00F16107"/>
    <w:rsid w:val="00F165A1"/>
    <w:rsid w:val="00F1675F"/>
    <w:rsid w:val="00F17841"/>
    <w:rsid w:val="00F17A48"/>
    <w:rsid w:val="00F200FB"/>
    <w:rsid w:val="00F2019B"/>
    <w:rsid w:val="00F2064C"/>
    <w:rsid w:val="00F20947"/>
    <w:rsid w:val="00F20C43"/>
    <w:rsid w:val="00F21292"/>
    <w:rsid w:val="00F221B4"/>
    <w:rsid w:val="00F22455"/>
    <w:rsid w:val="00F22DDB"/>
    <w:rsid w:val="00F231AA"/>
    <w:rsid w:val="00F23BEB"/>
    <w:rsid w:val="00F23EE9"/>
    <w:rsid w:val="00F24A12"/>
    <w:rsid w:val="00F255E6"/>
    <w:rsid w:val="00F25700"/>
    <w:rsid w:val="00F25CDF"/>
    <w:rsid w:val="00F25DAA"/>
    <w:rsid w:val="00F266C5"/>
    <w:rsid w:val="00F266C8"/>
    <w:rsid w:val="00F26907"/>
    <w:rsid w:val="00F26E89"/>
    <w:rsid w:val="00F30232"/>
    <w:rsid w:val="00F305EC"/>
    <w:rsid w:val="00F30740"/>
    <w:rsid w:val="00F30D88"/>
    <w:rsid w:val="00F3122D"/>
    <w:rsid w:val="00F319A5"/>
    <w:rsid w:val="00F31C71"/>
    <w:rsid w:val="00F324F2"/>
    <w:rsid w:val="00F33485"/>
    <w:rsid w:val="00F3368C"/>
    <w:rsid w:val="00F34545"/>
    <w:rsid w:val="00F345C8"/>
    <w:rsid w:val="00F34EE5"/>
    <w:rsid w:val="00F3524F"/>
    <w:rsid w:val="00F358D4"/>
    <w:rsid w:val="00F35C9E"/>
    <w:rsid w:val="00F36532"/>
    <w:rsid w:val="00F36B96"/>
    <w:rsid w:val="00F372A0"/>
    <w:rsid w:val="00F40ACB"/>
    <w:rsid w:val="00F40C04"/>
    <w:rsid w:val="00F40C07"/>
    <w:rsid w:val="00F41557"/>
    <w:rsid w:val="00F41879"/>
    <w:rsid w:val="00F42816"/>
    <w:rsid w:val="00F42970"/>
    <w:rsid w:val="00F42B74"/>
    <w:rsid w:val="00F433B6"/>
    <w:rsid w:val="00F43CAD"/>
    <w:rsid w:val="00F43D4F"/>
    <w:rsid w:val="00F43EAC"/>
    <w:rsid w:val="00F44466"/>
    <w:rsid w:val="00F44571"/>
    <w:rsid w:val="00F44A10"/>
    <w:rsid w:val="00F45311"/>
    <w:rsid w:val="00F463AC"/>
    <w:rsid w:val="00F46A91"/>
    <w:rsid w:val="00F475CF"/>
    <w:rsid w:val="00F476B7"/>
    <w:rsid w:val="00F47D0A"/>
    <w:rsid w:val="00F47E36"/>
    <w:rsid w:val="00F47F56"/>
    <w:rsid w:val="00F47FE2"/>
    <w:rsid w:val="00F50529"/>
    <w:rsid w:val="00F509A3"/>
    <w:rsid w:val="00F50B41"/>
    <w:rsid w:val="00F50D18"/>
    <w:rsid w:val="00F51E6B"/>
    <w:rsid w:val="00F51EC5"/>
    <w:rsid w:val="00F52289"/>
    <w:rsid w:val="00F52AAA"/>
    <w:rsid w:val="00F533FA"/>
    <w:rsid w:val="00F534A5"/>
    <w:rsid w:val="00F53577"/>
    <w:rsid w:val="00F53C2F"/>
    <w:rsid w:val="00F53D72"/>
    <w:rsid w:val="00F53F4E"/>
    <w:rsid w:val="00F548B0"/>
    <w:rsid w:val="00F54CD4"/>
    <w:rsid w:val="00F5528F"/>
    <w:rsid w:val="00F55DAE"/>
    <w:rsid w:val="00F565CA"/>
    <w:rsid w:val="00F5694D"/>
    <w:rsid w:val="00F572E1"/>
    <w:rsid w:val="00F57A2C"/>
    <w:rsid w:val="00F602F9"/>
    <w:rsid w:val="00F605CC"/>
    <w:rsid w:val="00F608E5"/>
    <w:rsid w:val="00F60A44"/>
    <w:rsid w:val="00F60AE7"/>
    <w:rsid w:val="00F60CA7"/>
    <w:rsid w:val="00F61866"/>
    <w:rsid w:val="00F6297F"/>
    <w:rsid w:val="00F62CA0"/>
    <w:rsid w:val="00F62CAD"/>
    <w:rsid w:val="00F63455"/>
    <w:rsid w:val="00F64A76"/>
    <w:rsid w:val="00F6561F"/>
    <w:rsid w:val="00F65A1C"/>
    <w:rsid w:val="00F667BE"/>
    <w:rsid w:val="00F66DA5"/>
    <w:rsid w:val="00F672AE"/>
    <w:rsid w:val="00F67347"/>
    <w:rsid w:val="00F6736E"/>
    <w:rsid w:val="00F702BE"/>
    <w:rsid w:val="00F70322"/>
    <w:rsid w:val="00F714FD"/>
    <w:rsid w:val="00F7156F"/>
    <w:rsid w:val="00F716F2"/>
    <w:rsid w:val="00F71AB8"/>
    <w:rsid w:val="00F71E50"/>
    <w:rsid w:val="00F72893"/>
    <w:rsid w:val="00F73150"/>
    <w:rsid w:val="00F732EE"/>
    <w:rsid w:val="00F73383"/>
    <w:rsid w:val="00F7352C"/>
    <w:rsid w:val="00F73B22"/>
    <w:rsid w:val="00F73C9E"/>
    <w:rsid w:val="00F73EBF"/>
    <w:rsid w:val="00F74120"/>
    <w:rsid w:val="00F746FA"/>
    <w:rsid w:val="00F75432"/>
    <w:rsid w:val="00F75B59"/>
    <w:rsid w:val="00F75CCB"/>
    <w:rsid w:val="00F7672B"/>
    <w:rsid w:val="00F76752"/>
    <w:rsid w:val="00F77198"/>
    <w:rsid w:val="00F77293"/>
    <w:rsid w:val="00F77FBE"/>
    <w:rsid w:val="00F8028E"/>
    <w:rsid w:val="00F80864"/>
    <w:rsid w:val="00F80912"/>
    <w:rsid w:val="00F811BA"/>
    <w:rsid w:val="00F814C6"/>
    <w:rsid w:val="00F814E2"/>
    <w:rsid w:val="00F818C1"/>
    <w:rsid w:val="00F82615"/>
    <w:rsid w:val="00F8275E"/>
    <w:rsid w:val="00F829E4"/>
    <w:rsid w:val="00F82D9D"/>
    <w:rsid w:val="00F830C1"/>
    <w:rsid w:val="00F8352C"/>
    <w:rsid w:val="00F84444"/>
    <w:rsid w:val="00F85399"/>
    <w:rsid w:val="00F86591"/>
    <w:rsid w:val="00F86FD2"/>
    <w:rsid w:val="00F8702F"/>
    <w:rsid w:val="00F90D97"/>
    <w:rsid w:val="00F91F72"/>
    <w:rsid w:val="00F93644"/>
    <w:rsid w:val="00F93E74"/>
    <w:rsid w:val="00F93FE0"/>
    <w:rsid w:val="00F955D8"/>
    <w:rsid w:val="00F9598C"/>
    <w:rsid w:val="00F95CE0"/>
    <w:rsid w:val="00F95D88"/>
    <w:rsid w:val="00F961F6"/>
    <w:rsid w:val="00F9636B"/>
    <w:rsid w:val="00F96630"/>
    <w:rsid w:val="00F966F1"/>
    <w:rsid w:val="00F96DA8"/>
    <w:rsid w:val="00F97015"/>
    <w:rsid w:val="00F9719B"/>
    <w:rsid w:val="00F97A85"/>
    <w:rsid w:val="00FA09BF"/>
    <w:rsid w:val="00FA0E35"/>
    <w:rsid w:val="00FA120B"/>
    <w:rsid w:val="00FA1605"/>
    <w:rsid w:val="00FA1DB1"/>
    <w:rsid w:val="00FA2401"/>
    <w:rsid w:val="00FA275D"/>
    <w:rsid w:val="00FA294F"/>
    <w:rsid w:val="00FA2BB3"/>
    <w:rsid w:val="00FA2F0A"/>
    <w:rsid w:val="00FA3667"/>
    <w:rsid w:val="00FA4D38"/>
    <w:rsid w:val="00FA4EDF"/>
    <w:rsid w:val="00FA4FE1"/>
    <w:rsid w:val="00FA525F"/>
    <w:rsid w:val="00FA578F"/>
    <w:rsid w:val="00FA5DD9"/>
    <w:rsid w:val="00FA668B"/>
    <w:rsid w:val="00FA729F"/>
    <w:rsid w:val="00FA7405"/>
    <w:rsid w:val="00FA79E3"/>
    <w:rsid w:val="00FA7B76"/>
    <w:rsid w:val="00FB165C"/>
    <w:rsid w:val="00FB1D95"/>
    <w:rsid w:val="00FB1E06"/>
    <w:rsid w:val="00FB1FC9"/>
    <w:rsid w:val="00FB2CDB"/>
    <w:rsid w:val="00FB31FE"/>
    <w:rsid w:val="00FB3AAC"/>
    <w:rsid w:val="00FB3D39"/>
    <w:rsid w:val="00FB4B6F"/>
    <w:rsid w:val="00FB5019"/>
    <w:rsid w:val="00FB50F4"/>
    <w:rsid w:val="00FB5350"/>
    <w:rsid w:val="00FB53E0"/>
    <w:rsid w:val="00FB55D2"/>
    <w:rsid w:val="00FB56E2"/>
    <w:rsid w:val="00FB5989"/>
    <w:rsid w:val="00FB5F77"/>
    <w:rsid w:val="00FB6453"/>
    <w:rsid w:val="00FB66F1"/>
    <w:rsid w:val="00FB6B04"/>
    <w:rsid w:val="00FB7558"/>
    <w:rsid w:val="00FC0387"/>
    <w:rsid w:val="00FC03E8"/>
    <w:rsid w:val="00FC05CF"/>
    <w:rsid w:val="00FC121D"/>
    <w:rsid w:val="00FC23CE"/>
    <w:rsid w:val="00FC27B6"/>
    <w:rsid w:val="00FC292A"/>
    <w:rsid w:val="00FC2CA8"/>
    <w:rsid w:val="00FC2DC9"/>
    <w:rsid w:val="00FC386A"/>
    <w:rsid w:val="00FC47AC"/>
    <w:rsid w:val="00FC4AA7"/>
    <w:rsid w:val="00FC519F"/>
    <w:rsid w:val="00FC54C6"/>
    <w:rsid w:val="00FC5B2D"/>
    <w:rsid w:val="00FC6634"/>
    <w:rsid w:val="00FC71C5"/>
    <w:rsid w:val="00FC7395"/>
    <w:rsid w:val="00FC74EC"/>
    <w:rsid w:val="00FC7804"/>
    <w:rsid w:val="00FD0701"/>
    <w:rsid w:val="00FD13ED"/>
    <w:rsid w:val="00FD147D"/>
    <w:rsid w:val="00FD1545"/>
    <w:rsid w:val="00FD185D"/>
    <w:rsid w:val="00FD1F99"/>
    <w:rsid w:val="00FD2224"/>
    <w:rsid w:val="00FD23E8"/>
    <w:rsid w:val="00FD4008"/>
    <w:rsid w:val="00FD410B"/>
    <w:rsid w:val="00FD4251"/>
    <w:rsid w:val="00FD4ECB"/>
    <w:rsid w:val="00FD68BB"/>
    <w:rsid w:val="00FD7155"/>
    <w:rsid w:val="00FD73B8"/>
    <w:rsid w:val="00FE0FB5"/>
    <w:rsid w:val="00FE1D69"/>
    <w:rsid w:val="00FE29DE"/>
    <w:rsid w:val="00FE2D96"/>
    <w:rsid w:val="00FE32E7"/>
    <w:rsid w:val="00FE3AB7"/>
    <w:rsid w:val="00FE50D1"/>
    <w:rsid w:val="00FE5B9D"/>
    <w:rsid w:val="00FE64D1"/>
    <w:rsid w:val="00FE6C9F"/>
    <w:rsid w:val="00FE7235"/>
    <w:rsid w:val="00FE731D"/>
    <w:rsid w:val="00FE77F3"/>
    <w:rsid w:val="00FF00F2"/>
    <w:rsid w:val="00FF1046"/>
    <w:rsid w:val="00FF1837"/>
    <w:rsid w:val="00FF2B9A"/>
    <w:rsid w:val="00FF31A5"/>
    <w:rsid w:val="00FF4094"/>
    <w:rsid w:val="00FF43B8"/>
    <w:rsid w:val="00FF4E2C"/>
    <w:rsid w:val="00FF5E84"/>
    <w:rsid w:val="00FF6CC7"/>
    <w:rsid w:val="00FF71F5"/>
    <w:rsid w:val="00FF7393"/>
    <w:rsid w:val="00FF73F2"/>
    <w:rsid w:val="00FF7C54"/>
    <w:rsid w:val="00FF7C61"/>
    <w:rsid w:val="00FF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pacing w:line="264"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D69"/>
    <w:rPr>
      <w:rFonts w:ascii="Arial" w:hAnsi="Arial"/>
      <w:sz w:val="21"/>
      <w:lang w:eastAsia="en-US"/>
    </w:rPr>
  </w:style>
  <w:style w:type="paragraph" w:styleId="Heading1">
    <w:name w:val="heading 1"/>
    <w:basedOn w:val="Normal"/>
    <w:next w:val="Normal"/>
    <w:link w:val="Heading1Char"/>
    <w:qFormat/>
    <w:rsid w:val="00066617"/>
    <w:pPr>
      <w:keepNext/>
      <w:spacing w:before="240" w:after="60"/>
      <w:outlineLvl w:val="0"/>
    </w:pPr>
    <w:rPr>
      <w:rFonts w:cs="Arial"/>
      <w:b/>
      <w:bCs/>
      <w:kern w:val="32"/>
      <w:sz w:val="32"/>
      <w:szCs w:val="32"/>
    </w:rPr>
  </w:style>
  <w:style w:type="paragraph" w:styleId="Heading2">
    <w:name w:val="heading 2"/>
    <w:aliases w:val="Oscar Faber 2,Unnumbered 2,Numbered 2"/>
    <w:basedOn w:val="Normal"/>
    <w:next w:val="Normal"/>
    <w:qFormat/>
    <w:rsid w:val="00066617"/>
    <w:pPr>
      <w:keepNext/>
      <w:spacing w:before="240" w:after="60"/>
      <w:outlineLvl w:val="1"/>
    </w:pPr>
    <w:rPr>
      <w:rFonts w:cs="Arial"/>
      <w:b/>
      <w:bCs/>
      <w:i/>
      <w:iCs/>
      <w:sz w:val="28"/>
      <w:szCs w:val="28"/>
    </w:rPr>
  </w:style>
  <w:style w:type="paragraph" w:styleId="Heading3">
    <w:name w:val="heading 3"/>
    <w:basedOn w:val="Normal"/>
    <w:next w:val="Normal"/>
    <w:qFormat/>
    <w:rsid w:val="00066617"/>
    <w:pPr>
      <w:keepNext/>
      <w:spacing w:before="240" w:after="60"/>
      <w:outlineLvl w:val="2"/>
    </w:pPr>
    <w:rPr>
      <w:rFonts w:cs="Arial"/>
      <w:b/>
      <w:bCs/>
      <w:sz w:val="26"/>
      <w:szCs w:val="26"/>
    </w:rPr>
  </w:style>
  <w:style w:type="paragraph" w:styleId="Heading4">
    <w:name w:val="heading 4"/>
    <w:basedOn w:val="Normal"/>
    <w:next w:val="Normal"/>
    <w:qFormat/>
    <w:rsid w:val="00066617"/>
    <w:pPr>
      <w:keepNext/>
      <w:spacing w:before="240" w:after="60"/>
      <w:outlineLvl w:val="3"/>
    </w:pPr>
    <w:rPr>
      <w:b/>
      <w:bCs/>
      <w:sz w:val="28"/>
      <w:szCs w:val="28"/>
    </w:rPr>
  </w:style>
  <w:style w:type="paragraph" w:styleId="Heading5">
    <w:name w:val="heading 5"/>
    <w:basedOn w:val="Normal"/>
    <w:next w:val="Normal"/>
    <w:qFormat/>
    <w:rsid w:val="00066617"/>
    <w:pPr>
      <w:spacing w:before="240" w:after="60"/>
      <w:outlineLvl w:val="4"/>
    </w:pPr>
    <w:rPr>
      <w:b/>
      <w:bCs/>
      <w:i/>
      <w:iCs/>
      <w:sz w:val="26"/>
      <w:szCs w:val="26"/>
    </w:rPr>
  </w:style>
  <w:style w:type="paragraph" w:styleId="Heading6">
    <w:name w:val="heading 6"/>
    <w:basedOn w:val="Normal"/>
    <w:next w:val="Normal"/>
    <w:qFormat/>
    <w:rsid w:val="00066617"/>
    <w:pPr>
      <w:spacing w:before="240" w:after="60"/>
      <w:outlineLvl w:val="5"/>
    </w:pPr>
    <w:rPr>
      <w:b/>
      <w:bCs/>
      <w:sz w:val="22"/>
      <w:szCs w:val="22"/>
    </w:rPr>
  </w:style>
  <w:style w:type="paragraph" w:styleId="Heading7">
    <w:name w:val="heading 7"/>
    <w:basedOn w:val="Normal"/>
    <w:next w:val="Normal"/>
    <w:qFormat/>
    <w:rsid w:val="00066617"/>
    <w:pPr>
      <w:spacing w:before="240" w:after="60"/>
      <w:outlineLvl w:val="6"/>
    </w:pPr>
    <w:rPr>
      <w:sz w:val="24"/>
      <w:szCs w:val="24"/>
    </w:rPr>
  </w:style>
  <w:style w:type="paragraph" w:styleId="Heading8">
    <w:name w:val="heading 8"/>
    <w:basedOn w:val="Normal"/>
    <w:next w:val="Normal"/>
    <w:link w:val="Heading8Char"/>
    <w:qFormat/>
    <w:rsid w:val="00066617"/>
    <w:pPr>
      <w:spacing w:before="240" w:after="60"/>
      <w:outlineLvl w:val="7"/>
    </w:pPr>
    <w:rPr>
      <w:i/>
      <w:iCs/>
      <w:sz w:val="24"/>
      <w:szCs w:val="24"/>
    </w:rPr>
  </w:style>
  <w:style w:type="paragraph" w:styleId="Heading9">
    <w:name w:val="heading 9"/>
    <w:basedOn w:val="Normal"/>
    <w:next w:val="Normal"/>
    <w:qFormat/>
    <w:rsid w:val="0006661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rsid w:val="00066617"/>
    <w:pPr>
      <w:tabs>
        <w:tab w:val="center" w:pos="4153"/>
        <w:tab w:val="right" w:pos="8306"/>
      </w:tabs>
    </w:pPr>
  </w:style>
  <w:style w:type="paragraph" w:styleId="Footer">
    <w:name w:val="footer"/>
    <w:aliases w:val="File Path,File Path,~Footer"/>
    <w:basedOn w:val="Normal"/>
    <w:link w:val="FooterChar"/>
    <w:uiPriority w:val="99"/>
    <w:rsid w:val="00066617"/>
    <w:pPr>
      <w:tabs>
        <w:tab w:val="center" w:pos="4153"/>
        <w:tab w:val="right" w:pos="8306"/>
      </w:tabs>
    </w:pPr>
  </w:style>
  <w:style w:type="paragraph" w:customStyle="1" w:styleId="BODYTEXTBULLETED">
    <w:name w:val="BODY TEXT BULLETED"/>
    <w:basedOn w:val="BodyText"/>
    <w:rsid w:val="00066617"/>
    <w:pPr>
      <w:numPr>
        <w:numId w:val="14"/>
      </w:numPr>
      <w:tabs>
        <w:tab w:val="left" w:pos="990"/>
        <w:tab w:val="num" w:pos="1260"/>
      </w:tabs>
      <w:spacing w:after="200"/>
      <w:ind w:left="990" w:firstLine="0"/>
    </w:pPr>
    <w:rPr>
      <w:color w:val="0000FF"/>
      <w:sz w:val="20"/>
    </w:rPr>
  </w:style>
  <w:style w:type="paragraph" w:styleId="BodyText">
    <w:name w:val="Body Text"/>
    <w:basedOn w:val="Normal"/>
    <w:link w:val="BodyTextChar"/>
    <w:rsid w:val="00066617"/>
    <w:pPr>
      <w:spacing w:after="120"/>
    </w:pPr>
  </w:style>
  <w:style w:type="paragraph" w:customStyle="1" w:styleId="SUBHEADINGWITHNUMBERS">
    <w:name w:val="SUB HEADING WITH NUMBERS"/>
    <w:basedOn w:val="Normal"/>
    <w:rsid w:val="00066617"/>
    <w:pPr>
      <w:numPr>
        <w:ilvl w:val="2"/>
        <w:numId w:val="11"/>
      </w:numPr>
      <w:spacing w:line="220" w:lineRule="atLeast"/>
    </w:pPr>
    <w:rPr>
      <w:caps/>
      <w:sz w:val="20"/>
    </w:rPr>
  </w:style>
  <w:style w:type="paragraph" w:styleId="BlockText">
    <w:name w:val="Block Text"/>
    <w:basedOn w:val="Normal"/>
    <w:rsid w:val="00066617"/>
    <w:pPr>
      <w:spacing w:after="120"/>
      <w:ind w:left="1440" w:right="1440"/>
    </w:pPr>
  </w:style>
  <w:style w:type="paragraph" w:styleId="BodyText2">
    <w:name w:val="Body Text 2"/>
    <w:basedOn w:val="Normal"/>
    <w:rsid w:val="00066617"/>
    <w:pPr>
      <w:spacing w:after="120" w:line="480" w:lineRule="auto"/>
    </w:pPr>
  </w:style>
  <w:style w:type="paragraph" w:styleId="BodyText3">
    <w:name w:val="Body Text 3"/>
    <w:basedOn w:val="Normal"/>
    <w:link w:val="BodyText3Char"/>
    <w:rsid w:val="00066617"/>
    <w:pPr>
      <w:spacing w:after="120"/>
    </w:pPr>
    <w:rPr>
      <w:sz w:val="16"/>
      <w:szCs w:val="16"/>
    </w:rPr>
  </w:style>
  <w:style w:type="paragraph" w:styleId="BodyTextFirstIndent">
    <w:name w:val="Body Text First Indent"/>
    <w:basedOn w:val="BodyText"/>
    <w:rsid w:val="00066617"/>
    <w:pPr>
      <w:ind w:firstLine="210"/>
    </w:pPr>
  </w:style>
  <w:style w:type="paragraph" w:styleId="BodyTextIndent">
    <w:name w:val="Body Text Indent"/>
    <w:basedOn w:val="Normal"/>
    <w:rsid w:val="00066617"/>
    <w:pPr>
      <w:spacing w:after="120"/>
      <w:ind w:left="283"/>
    </w:pPr>
  </w:style>
  <w:style w:type="paragraph" w:styleId="BodyTextFirstIndent2">
    <w:name w:val="Body Text First Indent 2"/>
    <w:basedOn w:val="BodyTextIndent"/>
    <w:rsid w:val="00066617"/>
    <w:pPr>
      <w:ind w:firstLine="210"/>
    </w:pPr>
  </w:style>
  <w:style w:type="paragraph" w:styleId="BodyTextIndent2">
    <w:name w:val="Body Text Indent 2"/>
    <w:basedOn w:val="Normal"/>
    <w:rsid w:val="00066617"/>
    <w:pPr>
      <w:spacing w:after="120" w:line="480" w:lineRule="auto"/>
      <w:ind w:left="283"/>
    </w:pPr>
  </w:style>
  <w:style w:type="paragraph" w:styleId="BodyTextIndent3">
    <w:name w:val="Body Text Indent 3"/>
    <w:basedOn w:val="Normal"/>
    <w:rsid w:val="00066617"/>
    <w:pPr>
      <w:spacing w:after="120"/>
      <w:ind w:left="283"/>
    </w:pPr>
    <w:rPr>
      <w:sz w:val="16"/>
      <w:szCs w:val="16"/>
    </w:rPr>
  </w:style>
  <w:style w:type="paragraph" w:styleId="Caption">
    <w:name w:val="caption"/>
    <w:aliases w:val="~Caption"/>
    <w:basedOn w:val="Normal"/>
    <w:next w:val="Normal"/>
    <w:link w:val="CaptionChar"/>
    <w:qFormat/>
    <w:rsid w:val="00066617"/>
    <w:pPr>
      <w:spacing w:before="120" w:after="120"/>
    </w:pPr>
    <w:rPr>
      <w:b/>
      <w:bCs/>
    </w:rPr>
  </w:style>
  <w:style w:type="paragraph" w:styleId="Closing">
    <w:name w:val="Closing"/>
    <w:basedOn w:val="Normal"/>
    <w:rsid w:val="00066617"/>
    <w:pPr>
      <w:ind w:left="4252"/>
    </w:pPr>
  </w:style>
  <w:style w:type="character" w:styleId="CommentReference">
    <w:name w:val="annotation reference"/>
    <w:basedOn w:val="DefaultParagraphFont"/>
    <w:semiHidden/>
    <w:rsid w:val="00066617"/>
    <w:rPr>
      <w:sz w:val="16"/>
      <w:szCs w:val="16"/>
    </w:rPr>
  </w:style>
  <w:style w:type="paragraph" w:styleId="CommentText">
    <w:name w:val="annotation text"/>
    <w:basedOn w:val="Normal"/>
    <w:link w:val="CommentTextChar"/>
    <w:semiHidden/>
    <w:rsid w:val="00066617"/>
  </w:style>
  <w:style w:type="paragraph" w:styleId="Date">
    <w:name w:val="Date"/>
    <w:basedOn w:val="Normal"/>
    <w:next w:val="Normal"/>
    <w:rsid w:val="00066617"/>
  </w:style>
  <w:style w:type="paragraph" w:styleId="DocumentMap">
    <w:name w:val="Document Map"/>
    <w:basedOn w:val="Normal"/>
    <w:semiHidden/>
    <w:rsid w:val="00066617"/>
    <w:pPr>
      <w:shd w:val="clear" w:color="auto" w:fill="000080"/>
    </w:pPr>
    <w:rPr>
      <w:rFonts w:cs="Tahoma"/>
    </w:rPr>
  </w:style>
  <w:style w:type="paragraph" w:styleId="E-mailSignature">
    <w:name w:val="E-mail Signature"/>
    <w:basedOn w:val="Normal"/>
    <w:rsid w:val="00066617"/>
  </w:style>
  <w:style w:type="character" w:styleId="Emphasis">
    <w:name w:val="Emphasis"/>
    <w:basedOn w:val="DefaultParagraphFont"/>
    <w:qFormat/>
    <w:rsid w:val="00066617"/>
    <w:rPr>
      <w:i/>
      <w:iCs/>
    </w:rPr>
  </w:style>
  <w:style w:type="character" w:styleId="EndnoteReference">
    <w:name w:val="endnote reference"/>
    <w:basedOn w:val="DefaultParagraphFont"/>
    <w:semiHidden/>
    <w:rsid w:val="00066617"/>
    <w:rPr>
      <w:vertAlign w:val="superscript"/>
    </w:rPr>
  </w:style>
  <w:style w:type="paragraph" w:styleId="EndnoteText">
    <w:name w:val="endnote text"/>
    <w:basedOn w:val="Normal"/>
    <w:semiHidden/>
    <w:rsid w:val="00066617"/>
  </w:style>
  <w:style w:type="paragraph" w:styleId="EnvelopeAddress">
    <w:name w:val="envelope address"/>
    <w:basedOn w:val="Normal"/>
    <w:rsid w:val="00066617"/>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066617"/>
    <w:rPr>
      <w:rFonts w:cs="Arial"/>
    </w:rPr>
  </w:style>
  <w:style w:type="character" w:styleId="FollowedHyperlink">
    <w:name w:val="FollowedHyperlink"/>
    <w:basedOn w:val="DefaultParagraphFont"/>
    <w:rsid w:val="00066617"/>
    <w:rPr>
      <w:color w:val="800080"/>
      <w:u w:val="single"/>
    </w:rPr>
  </w:style>
  <w:style w:type="character" w:styleId="FootnoteReference">
    <w:name w:val="footnote reference"/>
    <w:aliases w:val="Footnote symbol"/>
    <w:basedOn w:val="DefaultParagraphFont"/>
    <w:rsid w:val="00066617"/>
    <w:rPr>
      <w:vertAlign w:val="superscript"/>
    </w:rPr>
  </w:style>
  <w:style w:type="paragraph" w:styleId="FootnoteText">
    <w:name w:val="footnote text"/>
    <w:aliases w:val="Footnote Text Char,Footnote Text Char Char Char Char,Footnote Text Char Char Char Char Char Char Char,Footnote Text Char Char,Footnote Text Char Char Char Char Char Char,ft,Footnote Text Char Char Char Char Char Char Char Char Char Char Ch"/>
    <w:basedOn w:val="Normal"/>
    <w:link w:val="FootnoteTextChar1"/>
    <w:rsid w:val="00066617"/>
  </w:style>
  <w:style w:type="character" w:styleId="HTMLAcronym">
    <w:name w:val="HTML Acronym"/>
    <w:basedOn w:val="DefaultParagraphFont"/>
    <w:rsid w:val="00066617"/>
  </w:style>
  <w:style w:type="paragraph" w:styleId="HTMLAddress">
    <w:name w:val="HTML Address"/>
    <w:basedOn w:val="Normal"/>
    <w:rsid w:val="00066617"/>
    <w:rPr>
      <w:i/>
      <w:iCs/>
    </w:rPr>
  </w:style>
  <w:style w:type="character" w:styleId="HTMLCite">
    <w:name w:val="HTML Cite"/>
    <w:basedOn w:val="DefaultParagraphFont"/>
    <w:rsid w:val="00066617"/>
    <w:rPr>
      <w:i/>
      <w:iCs/>
    </w:rPr>
  </w:style>
  <w:style w:type="character" w:styleId="HTMLCode">
    <w:name w:val="HTML Code"/>
    <w:basedOn w:val="DefaultParagraphFont"/>
    <w:rsid w:val="00066617"/>
    <w:rPr>
      <w:rFonts w:ascii="Courier New" w:hAnsi="Courier New"/>
      <w:sz w:val="20"/>
      <w:szCs w:val="20"/>
    </w:rPr>
  </w:style>
  <w:style w:type="character" w:styleId="HTMLDefinition">
    <w:name w:val="HTML Definition"/>
    <w:basedOn w:val="DefaultParagraphFont"/>
    <w:rsid w:val="00066617"/>
    <w:rPr>
      <w:i/>
      <w:iCs/>
    </w:rPr>
  </w:style>
  <w:style w:type="character" w:styleId="HTMLKeyboard">
    <w:name w:val="HTML Keyboard"/>
    <w:basedOn w:val="DefaultParagraphFont"/>
    <w:rsid w:val="00066617"/>
    <w:rPr>
      <w:rFonts w:ascii="Courier New" w:hAnsi="Courier New"/>
      <w:sz w:val="20"/>
      <w:szCs w:val="20"/>
    </w:rPr>
  </w:style>
  <w:style w:type="paragraph" w:styleId="HTMLPreformatted">
    <w:name w:val="HTML Preformatted"/>
    <w:basedOn w:val="Normal"/>
    <w:rsid w:val="00066617"/>
    <w:rPr>
      <w:rFonts w:cs="Courier New"/>
    </w:rPr>
  </w:style>
  <w:style w:type="character" w:styleId="HTMLSample">
    <w:name w:val="HTML Sample"/>
    <w:basedOn w:val="DefaultParagraphFont"/>
    <w:rsid w:val="00066617"/>
    <w:rPr>
      <w:rFonts w:ascii="Courier New" w:hAnsi="Courier New"/>
    </w:rPr>
  </w:style>
  <w:style w:type="character" w:styleId="HTMLTypewriter">
    <w:name w:val="HTML Typewriter"/>
    <w:basedOn w:val="DefaultParagraphFont"/>
    <w:rsid w:val="00066617"/>
    <w:rPr>
      <w:rFonts w:ascii="Courier New" w:hAnsi="Courier New"/>
      <w:sz w:val="20"/>
      <w:szCs w:val="20"/>
    </w:rPr>
  </w:style>
  <w:style w:type="character" w:styleId="HTMLVariable">
    <w:name w:val="HTML Variable"/>
    <w:basedOn w:val="DefaultParagraphFont"/>
    <w:rsid w:val="00066617"/>
    <w:rPr>
      <w:i/>
      <w:iCs/>
    </w:rPr>
  </w:style>
  <w:style w:type="character" w:styleId="Hyperlink">
    <w:name w:val="Hyperlink"/>
    <w:basedOn w:val="DefaultParagraphFont"/>
    <w:uiPriority w:val="99"/>
    <w:rsid w:val="00066617"/>
    <w:rPr>
      <w:color w:val="0000FF"/>
      <w:u w:val="single"/>
    </w:rPr>
  </w:style>
  <w:style w:type="paragraph" w:styleId="Index1">
    <w:name w:val="index 1"/>
    <w:basedOn w:val="Normal"/>
    <w:next w:val="Normal"/>
    <w:autoRedefine/>
    <w:semiHidden/>
    <w:rsid w:val="00066617"/>
    <w:pPr>
      <w:ind w:left="200" w:hanging="200"/>
    </w:pPr>
  </w:style>
  <w:style w:type="paragraph" w:styleId="Index2">
    <w:name w:val="index 2"/>
    <w:basedOn w:val="Normal"/>
    <w:next w:val="Normal"/>
    <w:autoRedefine/>
    <w:semiHidden/>
    <w:rsid w:val="00066617"/>
    <w:pPr>
      <w:ind w:left="400" w:hanging="200"/>
    </w:pPr>
  </w:style>
  <w:style w:type="paragraph" w:styleId="Index3">
    <w:name w:val="index 3"/>
    <w:basedOn w:val="Normal"/>
    <w:next w:val="Normal"/>
    <w:autoRedefine/>
    <w:semiHidden/>
    <w:rsid w:val="00066617"/>
    <w:pPr>
      <w:ind w:left="600" w:hanging="200"/>
    </w:pPr>
  </w:style>
  <w:style w:type="paragraph" w:styleId="Index4">
    <w:name w:val="index 4"/>
    <w:basedOn w:val="Normal"/>
    <w:next w:val="Normal"/>
    <w:autoRedefine/>
    <w:semiHidden/>
    <w:rsid w:val="00066617"/>
    <w:pPr>
      <w:ind w:left="800" w:hanging="200"/>
    </w:pPr>
  </w:style>
  <w:style w:type="paragraph" w:styleId="Index5">
    <w:name w:val="index 5"/>
    <w:basedOn w:val="Normal"/>
    <w:next w:val="Normal"/>
    <w:autoRedefine/>
    <w:semiHidden/>
    <w:rsid w:val="00066617"/>
    <w:pPr>
      <w:ind w:left="1000" w:hanging="200"/>
    </w:pPr>
  </w:style>
  <w:style w:type="paragraph" w:styleId="Index6">
    <w:name w:val="index 6"/>
    <w:basedOn w:val="Normal"/>
    <w:next w:val="Normal"/>
    <w:autoRedefine/>
    <w:semiHidden/>
    <w:rsid w:val="00066617"/>
    <w:pPr>
      <w:ind w:left="1200" w:hanging="200"/>
    </w:pPr>
  </w:style>
  <w:style w:type="paragraph" w:styleId="Index7">
    <w:name w:val="index 7"/>
    <w:basedOn w:val="Normal"/>
    <w:next w:val="Normal"/>
    <w:autoRedefine/>
    <w:semiHidden/>
    <w:rsid w:val="00066617"/>
    <w:pPr>
      <w:ind w:left="1400" w:hanging="200"/>
    </w:pPr>
  </w:style>
  <w:style w:type="paragraph" w:styleId="Index8">
    <w:name w:val="index 8"/>
    <w:basedOn w:val="Normal"/>
    <w:next w:val="Normal"/>
    <w:autoRedefine/>
    <w:semiHidden/>
    <w:rsid w:val="00066617"/>
    <w:pPr>
      <w:ind w:left="1600" w:hanging="200"/>
    </w:pPr>
  </w:style>
  <w:style w:type="paragraph" w:styleId="Index9">
    <w:name w:val="index 9"/>
    <w:basedOn w:val="Normal"/>
    <w:next w:val="Normal"/>
    <w:autoRedefine/>
    <w:semiHidden/>
    <w:rsid w:val="00066617"/>
    <w:pPr>
      <w:ind w:left="1800" w:hanging="200"/>
    </w:pPr>
  </w:style>
  <w:style w:type="paragraph" w:styleId="IndexHeading">
    <w:name w:val="index heading"/>
    <w:basedOn w:val="Normal"/>
    <w:next w:val="Index1"/>
    <w:semiHidden/>
    <w:rsid w:val="00066617"/>
    <w:rPr>
      <w:rFonts w:cs="Arial"/>
      <w:b/>
      <w:bCs/>
    </w:rPr>
  </w:style>
  <w:style w:type="character" w:styleId="LineNumber">
    <w:name w:val="line number"/>
    <w:basedOn w:val="DefaultParagraphFont"/>
    <w:rsid w:val="00066617"/>
  </w:style>
  <w:style w:type="paragraph" w:styleId="List">
    <w:name w:val="List"/>
    <w:basedOn w:val="Normal"/>
    <w:rsid w:val="00066617"/>
    <w:pPr>
      <w:ind w:left="283" w:hanging="283"/>
    </w:pPr>
  </w:style>
  <w:style w:type="paragraph" w:styleId="List2">
    <w:name w:val="List 2"/>
    <w:basedOn w:val="Normal"/>
    <w:rsid w:val="00066617"/>
    <w:pPr>
      <w:ind w:left="566" w:hanging="283"/>
    </w:pPr>
  </w:style>
  <w:style w:type="paragraph" w:styleId="List3">
    <w:name w:val="List 3"/>
    <w:basedOn w:val="Normal"/>
    <w:rsid w:val="00066617"/>
    <w:pPr>
      <w:ind w:left="849" w:hanging="283"/>
    </w:pPr>
  </w:style>
  <w:style w:type="paragraph" w:styleId="List4">
    <w:name w:val="List 4"/>
    <w:basedOn w:val="Normal"/>
    <w:rsid w:val="00066617"/>
    <w:pPr>
      <w:ind w:left="1132" w:hanging="283"/>
    </w:pPr>
  </w:style>
  <w:style w:type="paragraph" w:styleId="List5">
    <w:name w:val="List 5"/>
    <w:basedOn w:val="Normal"/>
    <w:rsid w:val="00066617"/>
    <w:pPr>
      <w:ind w:left="1415" w:hanging="283"/>
    </w:pPr>
  </w:style>
  <w:style w:type="paragraph" w:styleId="ListBullet">
    <w:name w:val="List Bullet"/>
    <w:basedOn w:val="Normal"/>
    <w:autoRedefine/>
    <w:rsid w:val="00066617"/>
    <w:pPr>
      <w:numPr>
        <w:numId w:val="1"/>
      </w:numPr>
    </w:pPr>
  </w:style>
  <w:style w:type="paragraph" w:styleId="ListBullet2">
    <w:name w:val="List Bullet 2"/>
    <w:basedOn w:val="Normal"/>
    <w:autoRedefine/>
    <w:rsid w:val="00066617"/>
    <w:pPr>
      <w:numPr>
        <w:numId w:val="2"/>
      </w:numPr>
    </w:pPr>
  </w:style>
  <w:style w:type="paragraph" w:styleId="ListBullet3">
    <w:name w:val="List Bullet 3"/>
    <w:basedOn w:val="Normal"/>
    <w:autoRedefine/>
    <w:rsid w:val="00066617"/>
    <w:pPr>
      <w:numPr>
        <w:numId w:val="3"/>
      </w:numPr>
    </w:pPr>
  </w:style>
  <w:style w:type="paragraph" w:styleId="ListBullet4">
    <w:name w:val="List Bullet 4"/>
    <w:basedOn w:val="Normal"/>
    <w:autoRedefine/>
    <w:rsid w:val="00066617"/>
    <w:pPr>
      <w:numPr>
        <w:numId w:val="4"/>
      </w:numPr>
    </w:pPr>
  </w:style>
  <w:style w:type="paragraph" w:styleId="ListBullet5">
    <w:name w:val="List Bullet 5"/>
    <w:basedOn w:val="Normal"/>
    <w:autoRedefine/>
    <w:rsid w:val="00066617"/>
    <w:pPr>
      <w:tabs>
        <w:tab w:val="num" w:pos="1492"/>
      </w:tabs>
      <w:ind w:left="1492" w:hanging="360"/>
    </w:pPr>
  </w:style>
  <w:style w:type="paragraph" w:styleId="ListContinue">
    <w:name w:val="List Continue"/>
    <w:basedOn w:val="Normal"/>
    <w:rsid w:val="00066617"/>
    <w:pPr>
      <w:spacing w:after="120"/>
      <w:ind w:left="283"/>
    </w:pPr>
  </w:style>
  <w:style w:type="paragraph" w:styleId="ListContinue2">
    <w:name w:val="List Continue 2"/>
    <w:basedOn w:val="Normal"/>
    <w:rsid w:val="00066617"/>
    <w:pPr>
      <w:spacing w:after="120"/>
      <w:ind w:left="566"/>
    </w:pPr>
  </w:style>
  <w:style w:type="paragraph" w:styleId="ListContinue3">
    <w:name w:val="List Continue 3"/>
    <w:basedOn w:val="Normal"/>
    <w:rsid w:val="00066617"/>
    <w:pPr>
      <w:spacing w:after="120"/>
      <w:ind w:left="849"/>
    </w:pPr>
  </w:style>
  <w:style w:type="paragraph" w:styleId="ListContinue4">
    <w:name w:val="List Continue 4"/>
    <w:basedOn w:val="Normal"/>
    <w:rsid w:val="00066617"/>
    <w:pPr>
      <w:spacing w:after="120"/>
      <w:ind w:left="1132"/>
    </w:pPr>
  </w:style>
  <w:style w:type="paragraph" w:styleId="ListContinue5">
    <w:name w:val="List Continue 5"/>
    <w:basedOn w:val="Normal"/>
    <w:rsid w:val="00066617"/>
    <w:pPr>
      <w:spacing w:after="120"/>
      <w:ind w:left="1415"/>
    </w:pPr>
  </w:style>
  <w:style w:type="paragraph" w:styleId="ListNumber">
    <w:name w:val="List Number"/>
    <w:basedOn w:val="Normal"/>
    <w:rsid w:val="00066617"/>
    <w:pPr>
      <w:numPr>
        <w:numId w:val="6"/>
      </w:numPr>
    </w:pPr>
  </w:style>
  <w:style w:type="paragraph" w:styleId="ListNumber2">
    <w:name w:val="List Number 2"/>
    <w:basedOn w:val="Normal"/>
    <w:rsid w:val="00066617"/>
    <w:pPr>
      <w:numPr>
        <w:numId w:val="7"/>
      </w:numPr>
    </w:pPr>
  </w:style>
  <w:style w:type="paragraph" w:styleId="ListNumber3">
    <w:name w:val="List Number 3"/>
    <w:basedOn w:val="Normal"/>
    <w:rsid w:val="00066617"/>
    <w:pPr>
      <w:numPr>
        <w:numId w:val="8"/>
      </w:numPr>
    </w:pPr>
  </w:style>
  <w:style w:type="paragraph" w:styleId="ListNumber4">
    <w:name w:val="List Number 4"/>
    <w:basedOn w:val="Normal"/>
    <w:rsid w:val="00066617"/>
    <w:pPr>
      <w:numPr>
        <w:numId w:val="9"/>
      </w:numPr>
    </w:pPr>
  </w:style>
  <w:style w:type="paragraph" w:styleId="ListNumber5">
    <w:name w:val="List Number 5"/>
    <w:basedOn w:val="Normal"/>
    <w:rsid w:val="00066617"/>
    <w:pPr>
      <w:numPr>
        <w:numId w:val="10"/>
      </w:numPr>
    </w:pPr>
  </w:style>
  <w:style w:type="paragraph" w:styleId="MacroText">
    <w:name w:val="macro"/>
    <w:semiHidden/>
    <w:rsid w:val="00066617"/>
    <w:pPr>
      <w:widowControl w:val="0"/>
      <w:tabs>
        <w:tab w:val="left" w:pos="480"/>
        <w:tab w:val="left" w:pos="960"/>
        <w:tab w:val="left" w:pos="1440"/>
        <w:tab w:val="left" w:pos="1920"/>
        <w:tab w:val="left" w:pos="2400"/>
        <w:tab w:val="left" w:pos="2880"/>
        <w:tab w:val="left" w:pos="3360"/>
        <w:tab w:val="left" w:pos="3840"/>
        <w:tab w:val="left" w:pos="4320"/>
      </w:tabs>
      <w:adjustRightInd w:val="0"/>
      <w:textAlignment w:val="baseline"/>
    </w:pPr>
    <w:rPr>
      <w:rFonts w:ascii="Arial" w:hAnsi="Arial" w:cs="Courier New"/>
      <w:lang w:eastAsia="en-US"/>
    </w:rPr>
  </w:style>
  <w:style w:type="paragraph" w:styleId="MessageHeader">
    <w:name w:val="Message Header"/>
    <w:basedOn w:val="Normal"/>
    <w:rsid w:val="0006661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sid w:val="00066617"/>
    <w:rPr>
      <w:szCs w:val="24"/>
    </w:rPr>
  </w:style>
  <w:style w:type="paragraph" w:styleId="NormalIndent">
    <w:name w:val="Normal Indent"/>
    <w:basedOn w:val="Normal"/>
    <w:rsid w:val="00066617"/>
    <w:pPr>
      <w:ind w:left="720"/>
    </w:pPr>
  </w:style>
  <w:style w:type="paragraph" w:styleId="NoteHeading">
    <w:name w:val="Note Heading"/>
    <w:basedOn w:val="Normal"/>
    <w:next w:val="Normal"/>
    <w:rsid w:val="00066617"/>
  </w:style>
  <w:style w:type="character" w:styleId="PageNumber">
    <w:name w:val="page number"/>
    <w:basedOn w:val="DefaultParagraphFont"/>
    <w:rsid w:val="00066617"/>
  </w:style>
  <w:style w:type="paragraph" w:styleId="PlainText">
    <w:name w:val="Plain Text"/>
    <w:basedOn w:val="Normal"/>
    <w:rsid w:val="00066617"/>
    <w:rPr>
      <w:rFonts w:cs="Courier New"/>
      <w:sz w:val="20"/>
    </w:rPr>
  </w:style>
  <w:style w:type="paragraph" w:styleId="Salutation">
    <w:name w:val="Salutation"/>
    <w:basedOn w:val="Normal"/>
    <w:next w:val="Normal"/>
    <w:rsid w:val="00066617"/>
  </w:style>
  <w:style w:type="paragraph" w:styleId="Signature">
    <w:name w:val="Signature"/>
    <w:basedOn w:val="Normal"/>
    <w:rsid w:val="00066617"/>
    <w:pPr>
      <w:ind w:left="4252"/>
    </w:pPr>
  </w:style>
  <w:style w:type="character" w:styleId="Strong">
    <w:name w:val="Strong"/>
    <w:basedOn w:val="DefaultParagraphFont"/>
    <w:uiPriority w:val="22"/>
    <w:qFormat/>
    <w:rsid w:val="00066617"/>
    <w:rPr>
      <w:b/>
      <w:bCs/>
    </w:rPr>
  </w:style>
  <w:style w:type="paragraph" w:styleId="Subtitle">
    <w:name w:val="Subtitle"/>
    <w:basedOn w:val="Normal"/>
    <w:qFormat/>
    <w:rsid w:val="00066617"/>
    <w:pPr>
      <w:spacing w:after="60"/>
      <w:jc w:val="center"/>
      <w:outlineLvl w:val="1"/>
    </w:pPr>
    <w:rPr>
      <w:rFonts w:cs="Arial"/>
      <w:sz w:val="24"/>
      <w:szCs w:val="24"/>
    </w:rPr>
  </w:style>
  <w:style w:type="paragraph" w:styleId="TableofAuthorities">
    <w:name w:val="table of authorities"/>
    <w:basedOn w:val="Normal"/>
    <w:next w:val="Normal"/>
    <w:semiHidden/>
    <w:rsid w:val="00066617"/>
    <w:pPr>
      <w:ind w:left="190" w:hanging="190"/>
    </w:pPr>
  </w:style>
  <w:style w:type="paragraph" w:styleId="TableofFigures">
    <w:name w:val="table of figures"/>
    <w:basedOn w:val="Normal"/>
    <w:next w:val="Normal"/>
    <w:semiHidden/>
    <w:rsid w:val="00066617"/>
    <w:pPr>
      <w:ind w:left="380" w:hanging="380"/>
    </w:pPr>
  </w:style>
  <w:style w:type="paragraph" w:styleId="Title">
    <w:name w:val="Title"/>
    <w:basedOn w:val="Normal"/>
    <w:qFormat/>
    <w:rsid w:val="00066617"/>
    <w:pPr>
      <w:spacing w:before="240" w:after="60"/>
      <w:jc w:val="center"/>
      <w:outlineLvl w:val="0"/>
    </w:pPr>
    <w:rPr>
      <w:rFonts w:cs="Arial"/>
      <w:b/>
      <w:bCs/>
      <w:kern w:val="28"/>
      <w:sz w:val="32"/>
      <w:szCs w:val="32"/>
    </w:rPr>
  </w:style>
  <w:style w:type="paragraph" w:styleId="TOAHeading">
    <w:name w:val="toa heading"/>
    <w:basedOn w:val="Normal"/>
    <w:next w:val="Normal"/>
    <w:semiHidden/>
    <w:rsid w:val="00066617"/>
    <w:pPr>
      <w:spacing w:before="120"/>
    </w:pPr>
    <w:rPr>
      <w:rFonts w:cs="Arial"/>
      <w:b/>
      <w:bCs/>
      <w:sz w:val="24"/>
      <w:szCs w:val="24"/>
    </w:rPr>
  </w:style>
  <w:style w:type="paragraph" w:styleId="TOC1">
    <w:name w:val="toc 1"/>
    <w:basedOn w:val="Normal"/>
    <w:next w:val="Normal"/>
    <w:autoRedefine/>
    <w:uiPriority w:val="39"/>
    <w:qFormat/>
    <w:rsid w:val="00313963"/>
    <w:pPr>
      <w:tabs>
        <w:tab w:val="left" w:pos="709"/>
        <w:tab w:val="left" w:pos="8931"/>
        <w:tab w:val="right" w:leader="dot" w:pos="9072"/>
      </w:tabs>
    </w:pPr>
    <w:rPr>
      <w:noProof/>
      <w:sz w:val="24"/>
    </w:rPr>
  </w:style>
  <w:style w:type="paragraph" w:styleId="TOC2">
    <w:name w:val="toc 2"/>
    <w:basedOn w:val="Normal"/>
    <w:next w:val="Normal"/>
    <w:autoRedefine/>
    <w:uiPriority w:val="39"/>
    <w:qFormat/>
    <w:rsid w:val="00066617"/>
    <w:pPr>
      <w:ind w:left="190"/>
    </w:pPr>
  </w:style>
  <w:style w:type="paragraph" w:styleId="TOC3">
    <w:name w:val="toc 3"/>
    <w:basedOn w:val="Normal"/>
    <w:next w:val="Normal"/>
    <w:autoRedefine/>
    <w:uiPriority w:val="39"/>
    <w:qFormat/>
    <w:rsid w:val="00066617"/>
    <w:pPr>
      <w:ind w:left="380"/>
    </w:pPr>
  </w:style>
  <w:style w:type="paragraph" w:styleId="TOC4">
    <w:name w:val="toc 4"/>
    <w:basedOn w:val="Normal"/>
    <w:next w:val="Normal"/>
    <w:autoRedefine/>
    <w:uiPriority w:val="39"/>
    <w:rsid w:val="00066617"/>
    <w:pPr>
      <w:ind w:left="570"/>
    </w:pPr>
  </w:style>
  <w:style w:type="paragraph" w:styleId="TOC5">
    <w:name w:val="toc 5"/>
    <w:basedOn w:val="Normal"/>
    <w:next w:val="Normal"/>
    <w:autoRedefine/>
    <w:uiPriority w:val="39"/>
    <w:rsid w:val="00066617"/>
    <w:pPr>
      <w:ind w:left="760"/>
    </w:pPr>
  </w:style>
  <w:style w:type="paragraph" w:styleId="TOC6">
    <w:name w:val="toc 6"/>
    <w:basedOn w:val="Normal"/>
    <w:next w:val="Normal"/>
    <w:autoRedefine/>
    <w:uiPriority w:val="39"/>
    <w:rsid w:val="00066617"/>
    <w:pPr>
      <w:ind w:left="950"/>
    </w:pPr>
  </w:style>
  <w:style w:type="paragraph" w:styleId="TOC7">
    <w:name w:val="toc 7"/>
    <w:basedOn w:val="Normal"/>
    <w:next w:val="Normal"/>
    <w:autoRedefine/>
    <w:uiPriority w:val="39"/>
    <w:rsid w:val="00066617"/>
    <w:pPr>
      <w:ind w:left="1140"/>
    </w:pPr>
  </w:style>
  <w:style w:type="paragraph" w:styleId="TOC8">
    <w:name w:val="toc 8"/>
    <w:basedOn w:val="Normal"/>
    <w:next w:val="Normal"/>
    <w:autoRedefine/>
    <w:uiPriority w:val="39"/>
    <w:rsid w:val="00066617"/>
    <w:pPr>
      <w:ind w:left="1330"/>
    </w:pPr>
  </w:style>
  <w:style w:type="paragraph" w:styleId="TOC9">
    <w:name w:val="toc 9"/>
    <w:basedOn w:val="Normal"/>
    <w:next w:val="Normal"/>
    <w:autoRedefine/>
    <w:uiPriority w:val="39"/>
    <w:rsid w:val="00066617"/>
    <w:pPr>
      <w:ind w:left="1520"/>
    </w:pPr>
  </w:style>
  <w:style w:type="paragraph" w:customStyle="1" w:styleId="PageHeading">
    <w:name w:val="Page Heading"/>
    <w:basedOn w:val="Normal"/>
    <w:next w:val="BodyText"/>
    <w:rsid w:val="00066617"/>
    <w:pPr>
      <w:keepNext/>
      <w:framePr w:w="8290" w:h="816" w:hSpace="181" w:vSpace="181" w:wrap="around" w:vAnchor="page" w:hAnchor="page" w:x="2700" w:y="6283"/>
      <w:numPr>
        <w:numId w:val="12"/>
      </w:numPr>
      <w:tabs>
        <w:tab w:val="clear" w:pos="432"/>
        <w:tab w:val="num" w:pos="360"/>
        <w:tab w:val="left" w:pos="567"/>
      </w:tabs>
      <w:spacing w:line="280" w:lineRule="atLeast"/>
      <w:ind w:left="0" w:firstLine="0"/>
      <w:outlineLvl w:val="0"/>
    </w:pPr>
    <w:rPr>
      <w:b/>
      <w:caps/>
      <w:sz w:val="20"/>
    </w:rPr>
  </w:style>
  <w:style w:type="paragraph" w:customStyle="1" w:styleId="BodyTextAlphabeticalList">
    <w:name w:val="Body Text Alphabetical List"/>
    <w:basedOn w:val="Normal"/>
    <w:rsid w:val="00066617"/>
    <w:pPr>
      <w:numPr>
        <w:numId w:val="13"/>
      </w:numPr>
      <w:tabs>
        <w:tab w:val="clear" w:pos="720"/>
        <w:tab w:val="left" w:pos="1701"/>
      </w:tabs>
      <w:spacing w:after="200" w:line="220" w:lineRule="atLeast"/>
      <w:ind w:left="1701" w:hanging="709"/>
    </w:pPr>
    <w:rPr>
      <w:sz w:val="20"/>
    </w:rPr>
  </w:style>
  <w:style w:type="paragraph" w:customStyle="1" w:styleId="BodyTextBulleted2">
    <w:name w:val="Body Text Bulleted 2"/>
    <w:basedOn w:val="BodyText"/>
    <w:rsid w:val="00066617"/>
    <w:pPr>
      <w:numPr>
        <w:numId w:val="15"/>
      </w:numPr>
      <w:tabs>
        <w:tab w:val="clear" w:pos="720"/>
        <w:tab w:val="left" w:pos="1134"/>
      </w:tabs>
      <w:spacing w:after="0" w:line="220" w:lineRule="atLeast"/>
      <w:ind w:left="794" w:hanging="567"/>
    </w:pPr>
    <w:rPr>
      <w:color w:val="0000FF"/>
      <w:sz w:val="20"/>
    </w:rPr>
  </w:style>
  <w:style w:type="paragraph" w:customStyle="1" w:styleId="BodyTextNumericalList">
    <w:name w:val="Body Text Numerical List"/>
    <w:basedOn w:val="BodyText"/>
    <w:rsid w:val="00066617"/>
    <w:pPr>
      <w:numPr>
        <w:numId w:val="16"/>
      </w:numPr>
      <w:tabs>
        <w:tab w:val="clear" w:pos="360"/>
        <w:tab w:val="left" w:pos="1701"/>
      </w:tabs>
      <w:spacing w:after="200" w:line="220" w:lineRule="atLeast"/>
      <w:ind w:left="1701" w:hanging="709"/>
    </w:pPr>
    <w:rPr>
      <w:color w:val="0000FF"/>
      <w:sz w:val="20"/>
    </w:rPr>
  </w:style>
  <w:style w:type="paragraph" w:customStyle="1" w:styleId="BodyTextRomanNumeralsList">
    <w:name w:val="Body Text Roman Numerals List"/>
    <w:basedOn w:val="BodyText"/>
    <w:rsid w:val="00066617"/>
    <w:pPr>
      <w:numPr>
        <w:numId w:val="17"/>
      </w:numPr>
      <w:tabs>
        <w:tab w:val="clear" w:pos="709"/>
        <w:tab w:val="left" w:pos="1701"/>
      </w:tabs>
      <w:spacing w:after="200"/>
      <w:ind w:left="1701"/>
    </w:pPr>
    <w:rPr>
      <w:color w:val="0000FF"/>
      <w:sz w:val="20"/>
    </w:rPr>
  </w:style>
  <w:style w:type="paragraph" w:styleId="BalloonText">
    <w:name w:val="Balloon Text"/>
    <w:basedOn w:val="Normal"/>
    <w:link w:val="BalloonTextChar"/>
    <w:rsid w:val="00524F32"/>
    <w:rPr>
      <w:rFonts w:ascii="Tahoma" w:hAnsi="Tahoma" w:cs="Tahoma"/>
      <w:sz w:val="16"/>
      <w:szCs w:val="16"/>
    </w:rPr>
  </w:style>
  <w:style w:type="table" w:styleId="TableGrid">
    <w:name w:val="Table Grid"/>
    <w:basedOn w:val="TableNormal"/>
    <w:uiPriority w:val="59"/>
    <w:rsid w:val="00A95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heading1">
    <w:name w:val="bodytext-heading1"/>
    <w:basedOn w:val="DefaultParagraphFont"/>
    <w:rsid w:val="0039393C"/>
    <w:rPr>
      <w:rFonts w:cs="Arial" w:hint="default"/>
      <w:color w:val="A49261"/>
      <w:sz w:val="27"/>
      <w:szCs w:val="27"/>
    </w:rPr>
  </w:style>
  <w:style w:type="paragraph" w:customStyle="1" w:styleId="Normal63left">
    <w:name w:val="Normal 6:3 left"/>
    <w:rsid w:val="00650B3E"/>
    <w:pPr>
      <w:spacing w:before="120" w:after="60"/>
      <w:ind w:left="28" w:right="28"/>
    </w:pPr>
    <w:rPr>
      <w:rFonts w:ascii="Arial" w:hAnsi="Arial"/>
      <w:noProof/>
      <w:lang w:eastAsia="en-US"/>
    </w:rPr>
  </w:style>
  <w:style w:type="paragraph" w:customStyle="1" w:styleId="Bold63Left">
    <w:name w:val="Bold 6:3 Left"/>
    <w:rsid w:val="00650B3E"/>
    <w:pPr>
      <w:spacing w:before="120" w:after="60"/>
      <w:ind w:left="28" w:right="28"/>
    </w:pPr>
    <w:rPr>
      <w:rFonts w:ascii="Arial" w:hAnsi="Arial"/>
      <w:b/>
      <w:noProof/>
      <w:lang w:eastAsia="en-US"/>
    </w:rPr>
  </w:style>
  <w:style w:type="paragraph" w:customStyle="1" w:styleId="Bold63Right">
    <w:name w:val="Bold 6:3 Right"/>
    <w:rsid w:val="00650B3E"/>
    <w:pPr>
      <w:spacing w:before="120" w:after="60"/>
      <w:ind w:left="28" w:right="28"/>
      <w:jc w:val="right"/>
    </w:pPr>
    <w:rPr>
      <w:rFonts w:ascii="Arial" w:hAnsi="Arial"/>
      <w:b/>
      <w:noProof/>
      <w:lang w:eastAsia="en-US"/>
    </w:rPr>
  </w:style>
  <w:style w:type="paragraph" w:customStyle="1" w:styleId="Body">
    <w:name w:val="Body"/>
    <w:basedOn w:val="Normal"/>
    <w:link w:val="BodyChar"/>
    <w:rsid w:val="0092275B"/>
    <w:pPr>
      <w:spacing w:after="120" w:line="240" w:lineRule="atLeast"/>
      <w:jc w:val="left"/>
    </w:pPr>
    <w:rPr>
      <w:sz w:val="20"/>
    </w:rPr>
  </w:style>
  <w:style w:type="paragraph" w:customStyle="1" w:styleId="Hdg1">
    <w:name w:val="_Hdg1#"/>
    <w:basedOn w:val="Heading1"/>
    <w:next w:val="Body"/>
    <w:rsid w:val="00BF1C86"/>
    <w:pPr>
      <w:framePr w:w="10206" w:h="1882" w:wrap="notBeside" w:vAnchor="page" w:hAnchor="page" w:x="852" w:y="1277"/>
      <w:tabs>
        <w:tab w:val="left" w:pos="1729"/>
      </w:tabs>
      <w:spacing w:before="0" w:after="0" w:line="600" w:lineRule="atLeast"/>
      <w:ind w:left="1729" w:hanging="1729"/>
      <w:jc w:val="left"/>
    </w:pPr>
    <w:rPr>
      <w:rFonts w:ascii="Times New Roman" w:hAnsi="Times New Roman"/>
      <w:b w:val="0"/>
      <w:color w:val="0076CC"/>
      <w:sz w:val="56"/>
    </w:rPr>
  </w:style>
  <w:style w:type="paragraph" w:customStyle="1" w:styleId="Hdg2">
    <w:name w:val="_Hdg2#"/>
    <w:basedOn w:val="Heading2"/>
    <w:next w:val="Body"/>
    <w:rsid w:val="00BF1C86"/>
    <w:pPr>
      <w:tabs>
        <w:tab w:val="left" w:pos="0"/>
      </w:tabs>
      <w:spacing w:before="120" w:after="0" w:line="240" w:lineRule="atLeast"/>
      <w:ind w:hanging="1729"/>
      <w:jc w:val="left"/>
    </w:pPr>
    <w:rPr>
      <w:rFonts w:cs="Times New Roman"/>
      <w:bCs w:val="0"/>
      <w:i w:val="0"/>
      <w:iCs w:val="0"/>
      <w:sz w:val="20"/>
      <w:szCs w:val="20"/>
    </w:rPr>
  </w:style>
  <w:style w:type="paragraph" w:customStyle="1" w:styleId="Hdg3">
    <w:name w:val="_Hdg3#"/>
    <w:basedOn w:val="Heading3"/>
    <w:next w:val="Body"/>
    <w:link w:val="Hdg3Char"/>
    <w:rsid w:val="00BF1C86"/>
    <w:pPr>
      <w:numPr>
        <w:ilvl w:val="2"/>
        <w:numId w:val="5"/>
      </w:numPr>
      <w:tabs>
        <w:tab w:val="left" w:pos="0"/>
      </w:tabs>
      <w:spacing w:before="120" w:after="0" w:line="240" w:lineRule="atLeast"/>
      <w:ind w:left="0" w:hanging="1729"/>
      <w:jc w:val="left"/>
    </w:pPr>
    <w:rPr>
      <w:rFonts w:cs="Times New Roman"/>
      <w:b w:val="0"/>
      <w:bCs w:val="0"/>
      <w:i/>
      <w:sz w:val="20"/>
      <w:szCs w:val="20"/>
    </w:rPr>
  </w:style>
  <w:style w:type="paragraph" w:customStyle="1" w:styleId="Hdg1noTOC">
    <w:name w:val="_Hdg1# noTOC"/>
    <w:basedOn w:val="Hdg1"/>
    <w:next w:val="Body"/>
    <w:rsid w:val="00BF1C86"/>
    <w:pPr>
      <w:framePr w:wrap="notBeside"/>
      <w:outlineLvl w:val="9"/>
    </w:pPr>
  </w:style>
  <w:style w:type="character" w:customStyle="1" w:styleId="BodyChar">
    <w:name w:val="Body Char"/>
    <w:basedOn w:val="DefaultParagraphFont"/>
    <w:link w:val="Body"/>
    <w:rsid w:val="00BF1C86"/>
    <w:rPr>
      <w:lang w:val="en-GB" w:eastAsia="en-US" w:bidi="ar-SA"/>
    </w:rPr>
  </w:style>
  <w:style w:type="paragraph" w:customStyle="1" w:styleId="Hdg4">
    <w:name w:val="_Hdg4#"/>
    <w:basedOn w:val="Heading4"/>
    <w:next w:val="Body"/>
    <w:rsid w:val="00C649C5"/>
    <w:pPr>
      <w:numPr>
        <w:ilvl w:val="3"/>
        <w:numId w:val="5"/>
      </w:numPr>
      <w:tabs>
        <w:tab w:val="left" w:pos="0"/>
      </w:tabs>
      <w:spacing w:before="120" w:after="0" w:line="240" w:lineRule="atLeast"/>
      <w:ind w:left="0" w:hanging="1729"/>
      <w:jc w:val="left"/>
    </w:pPr>
    <w:rPr>
      <w:b w:val="0"/>
      <w:bCs w:val="0"/>
      <w:sz w:val="20"/>
      <w:szCs w:val="20"/>
    </w:rPr>
  </w:style>
  <w:style w:type="paragraph" w:customStyle="1" w:styleId="BulletLevel1">
    <w:name w:val="Bullet Level1"/>
    <w:basedOn w:val="Normal"/>
    <w:link w:val="BulletLevel1Char"/>
    <w:rsid w:val="00727415"/>
    <w:pPr>
      <w:numPr>
        <w:numId w:val="19"/>
      </w:numPr>
      <w:spacing w:line="240" w:lineRule="atLeast"/>
      <w:jc w:val="left"/>
    </w:pPr>
    <w:rPr>
      <w:sz w:val="20"/>
    </w:rPr>
  </w:style>
  <w:style w:type="paragraph" w:customStyle="1" w:styleId="Style1">
    <w:name w:val="Style1"/>
    <w:basedOn w:val="Heading1"/>
    <w:rsid w:val="00624078"/>
    <w:pPr>
      <w:spacing w:before="0" w:after="0" w:line="240" w:lineRule="auto"/>
      <w:jc w:val="left"/>
    </w:pPr>
    <w:rPr>
      <w:rFonts w:ascii="Times New Roman" w:hAnsi="Times New Roman" w:cs="Times New Roman"/>
      <w:bCs w:val="0"/>
      <w:color w:val="000080"/>
      <w:kern w:val="0"/>
      <w:sz w:val="28"/>
      <w:szCs w:val="20"/>
      <w:lang w:val="en-US" w:eastAsia="en-GB"/>
    </w:rPr>
  </w:style>
  <w:style w:type="paragraph" w:customStyle="1" w:styleId="CharCharCharChar">
    <w:name w:val="Char Char Char Char"/>
    <w:basedOn w:val="Normal"/>
    <w:rsid w:val="002A4CFE"/>
    <w:pPr>
      <w:spacing w:before="80" w:after="80" w:line="240" w:lineRule="auto"/>
      <w:ind w:left="4320"/>
    </w:pPr>
    <w:rPr>
      <w:sz w:val="20"/>
      <w:lang w:eastAsia="en-GB"/>
    </w:rPr>
  </w:style>
  <w:style w:type="paragraph" w:customStyle="1" w:styleId="Default">
    <w:name w:val="Default"/>
    <w:rsid w:val="00F42816"/>
    <w:pPr>
      <w:autoSpaceDE w:val="0"/>
      <w:autoSpaceDN w:val="0"/>
      <w:adjustRightInd w:val="0"/>
    </w:pPr>
    <w:rPr>
      <w:rFonts w:ascii="Garamond" w:hAnsi="Garamond" w:cs="Garamond"/>
      <w:color w:val="000000"/>
      <w:sz w:val="24"/>
      <w:szCs w:val="24"/>
    </w:rPr>
  </w:style>
  <w:style w:type="paragraph" w:styleId="ListParagraph">
    <w:name w:val="List Paragraph"/>
    <w:basedOn w:val="Normal"/>
    <w:link w:val="ListParagraphChar"/>
    <w:uiPriority w:val="34"/>
    <w:qFormat/>
    <w:rsid w:val="009A3B97"/>
    <w:pPr>
      <w:ind w:left="720"/>
    </w:pPr>
  </w:style>
  <w:style w:type="paragraph" w:customStyle="1" w:styleId="Char">
    <w:name w:val="Char"/>
    <w:basedOn w:val="Normal"/>
    <w:rsid w:val="00B144F1"/>
    <w:pPr>
      <w:spacing w:after="160" w:line="240" w:lineRule="exact"/>
      <w:jc w:val="left"/>
    </w:pPr>
    <w:rPr>
      <w:rFonts w:ascii="Verdana" w:hAnsi="Verdana"/>
      <w:sz w:val="20"/>
      <w:lang w:val="en-US"/>
    </w:rPr>
  </w:style>
  <w:style w:type="character" w:customStyle="1" w:styleId="FootnoteTextChar1">
    <w:name w:val="Footnote Text Char1"/>
    <w:aliases w:val="Footnote Text Char Char1,Footnote Text Char Char Char Char Char,Footnote Text Char Char Char Char Char Char Char Char,Footnote Text Char Char Char,Footnote Text Char Char Char Char Char Char Char1,ft Char"/>
    <w:basedOn w:val="DefaultParagraphFont"/>
    <w:link w:val="FootnoteText"/>
    <w:rsid w:val="00B144F1"/>
    <w:rPr>
      <w:sz w:val="19"/>
      <w:lang w:eastAsia="en-US"/>
    </w:rPr>
  </w:style>
  <w:style w:type="character" w:customStyle="1" w:styleId="Heading1Char">
    <w:name w:val="Heading 1 Char"/>
    <w:basedOn w:val="DefaultParagraphFont"/>
    <w:link w:val="Heading1"/>
    <w:rsid w:val="009211D6"/>
    <w:rPr>
      <w:rFonts w:cs="Arial"/>
      <w:b/>
      <w:bCs/>
      <w:kern w:val="32"/>
      <w:sz w:val="32"/>
      <w:szCs w:val="32"/>
      <w:lang w:eastAsia="en-US"/>
    </w:rPr>
  </w:style>
  <w:style w:type="character" w:customStyle="1" w:styleId="FooterChar">
    <w:name w:val="Footer Char"/>
    <w:aliases w:val="File Path Char,File Path Char,~Footer Char"/>
    <w:basedOn w:val="DefaultParagraphFont"/>
    <w:link w:val="Footer"/>
    <w:uiPriority w:val="99"/>
    <w:rsid w:val="009211D6"/>
    <w:rPr>
      <w:sz w:val="19"/>
      <w:lang w:eastAsia="en-US"/>
    </w:rPr>
  </w:style>
  <w:style w:type="paragraph" w:customStyle="1" w:styleId="NRATMSBody">
    <w:name w:val="NRA TMS Body"/>
    <w:basedOn w:val="Normal"/>
    <w:qFormat/>
    <w:rsid w:val="00C623BF"/>
    <w:pPr>
      <w:tabs>
        <w:tab w:val="left" w:pos="993"/>
      </w:tabs>
      <w:autoSpaceDE w:val="0"/>
      <w:autoSpaceDN w:val="0"/>
      <w:ind w:left="709"/>
    </w:pPr>
    <w:rPr>
      <w:rFonts w:cs="Arial"/>
      <w:szCs w:val="21"/>
    </w:rPr>
  </w:style>
  <w:style w:type="paragraph" w:customStyle="1" w:styleId="NRTMS">
    <w:name w:val="NRTMS"/>
    <w:basedOn w:val="Normal"/>
    <w:link w:val="NRTMSChar"/>
    <w:rsid w:val="00362336"/>
    <w:pPr>
      <w:ind w:left="709"/>
    </w:pPr>
    <w:rPr>
      <w:szCs w:val="21"/>
    </w:rPr>
  </w:style>
  <w:style w:type="character" w:customStyle="1" w:styleId="NRTMSChar">
    <w:name w:val="NRTMS Char"/>
    <w:basedOn w:val="DefaultParagraphFont"/>
    <w:link w:val="NRTMS"/>
    <w:rsid w:val="00362336"/>
    <w:rPr>
      <w:sz w:val="21"/>
      <w:szCs w:val="21"/>
      <w:lang w:eastAsia="en-US"/>
    </w:rPr>
  </w:style>
  <w:style w:type="character" w:customStyle="1" w:styleId="BalloonTextChar">
    <w:name w:val="Balloon Text Char"/>
    <w:basedOn w:val="DefaultParagraphFont"/>
    <w:link w:val="BalloonText"/>
    <w:rsid w:val="006D0EF1"/>
    <w:rPr>
      <w:rFonts w:ascii="Tahoma" w:hAnsi="Tahoma" w:cs="Tahoma"/>
      <w:sz w:val="16"/>
      <w:szCs w:val="16"/>
      <w:lang w:eastAsia="en-US"/>
    </w:rPr>
  </w:style>
  <w:style w:type="paragraph" w:customStyle="1" w:styleId="NRTMSBullet">
    <w:name w:val="NRTMS Bullet"/>
    <w:basedOn w:val="Normal"/>
    <w:link w:val="NRTMSBulletChar"/>
    <w:qFormat/>
    <w:rsid w:val="00DF750F"/>
    <w:pPr>
      <w:ind w:left="720" w:hanging="360"/>
    </w:pPr>
    <w:rPr>
      <w:szCs w:val="21"/>
    </w:rPr>
  </w:style>
  <w:style w:type="paragraph" w:customStyle="1" w:styleId="Style2">
    <w:name w:val="Style2"/>
    <w:basedOn w:val="NRTMS"/>
    <w:next w:val="NRTMS"/>
    <w:link w:val="Style2Char"/>
    <w:qFormat/>
    <w:rsid w:val="00DF750F"/>
    <w:pPr>
      <w:ind w:left="0"/>
    </w:pPr>
    <w:rPr>
      <w:lang w:val="en-IE"/>
    </w:rPr>
  </w:style>
  <w:style w:type="character" w:customStyle="1" w:styleId="NRTMSBulletChar">
    <w:name w:val="NRTMS Bullet Char"/>
    <w:basedOn w:val="DefaultParagraphFont"/>
    <w:link w:val="NRTMSBullet"/>
    <w:rsid w:val="00DF750F"/>
    <w:rPr>
      <w:sz w:val="21"/>
      <w:szCs w:val="21"/>
      <w:lang w:eastAsia="en-US"/>
    </w:rPr>
  </w:style>
  <w:style w:type="table" w:styleId="LightList-Accent5">
    <w:name w:val="Light List Accent 5"/>
    <w:basedOn w:val="TableNormal"/>
    <w:uiPriority w:val="61"/>
    <w:rsid w:val="00DF750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Style2Char">
    <w:name w:val="Style2 Char"/>
    <w:basedOn w:val="NRTMSChar"/>
    <w:link w:val="Style2"/>
    <w:rsid w:val="00DF750F"/>
    <w:rPr>
      <w:sz w:val="21"/>
      <w:szCs w:val="21"/>
      <w:lang w:val="en-IE" w:eastAsia="en-US"/>
    </w:rPr>
  </w:style>
  <w:style w:type="table" w:styleId="LightGrid-Accent5">
    <w:name w:val="Light Grid Accent 5"/>
    <w:basedOn w:val="TableNormal"/>
    <w:uiPriority w:val="62"/>
    <w:rsid w:val="00DF750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3">
    <w:name w:val="Light List Accent 3"/>
    <w:basedOn w:val="TableNormal"/>
    <w:uiPriority w:val="61"/>
    <w:rsid w:val="00DF750F"/>
    <w:rPr>
      <w:sz w:val="21"/>
    </w:rPr>
    <w:tblPr>
      <w:tblStyleRowBandSize w:val="1"/>
      <w:tblStyleColBandSize w:val="1"/>
      <w:tblBorders>
        <w:top w:val="single" w:sz="8" w:space="0" w:color="9BBB59"/>
        <w:left w:val="single" w:sz="8" w:space="0" w:color="9BBB59"/>
        <w:bottom w:val="single" w:sz="8" w:space="0" w:color="9BBB59"/>
        <w:right w:val="single" w:sz="8" w:space="0" w:color="9BBB59"/>
        <w:insideV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CharCharCharChar0">
    <w:name w:val="Char Char Char Char"/>
    <w:basedOn w:val="Normal"/>
    <w:rsid w:val="00DF750F"/>
    <w:pPr>
      <w:spacing w:before="80" w:after="80" w:line="240" w:lineRule="auto"/>
      <w:ind w:left="4320"/>
    </w:pPr>
    <w:rPr>
      <w:sz w:val="20"/>
      <w:lang w:val="en-US"/>
    </w:rPr>
  </w:style>
  <w:style w:type="paragraph" w:customStyle="1" w:styleId="RODFM">
    <w:name w:val="RODFM"/>
    <w:basedOn w:val="Normal"/>
    <w:link w:val="RODFMChar"/>
    <w:rsid w:val="00DF750F"/>
    <w:rPr>
      <w:szCs w:val="21"/>
    </w:rPr>
  </w:style>
  <w:style w:type="character" w:customStyle="1" w:styleId="RODFMChar">
    <w:name w:val="RODFM Char"/>
    <w:basedOn w:val="DefaultParagraphFont"/>
    <w:link w:val="RODFM"/>
    <w:rsid w:val="00DF750F"/>
    <w:rPr>
      <w:sz w:val="21"/>
      <w:szCs w:val="21"/>
      <w:lang w:eastAsia="en-US"/>
    </w:rPr>
  </w:style>
  <w:style w:type="table" w:styleId="TableContemporary">
    <w:name w:val="Table Contemporary"/>
    <w:basedOn w:val="TableNormal"/>
    <w:rsid w:val="00DF750F"/>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2">
    <w:name w:val="Table Classic 2"/>
    <w:basedOn w:val="TableNormal"/>
    <w:rsid w:val="00DF750F"/>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RTMSHeading2">
    <w:name w:val="NRTMS Heading 2"/>
    <w:basedOn w:val="Heading1"/>
    <w:link w:val="NRTMSHeading2Char"/>
    <w:qFormat/>
    <w:rsid w:val="00414F13"/>
    <w:pPr>
      <w:numPr>
        <w:ilvl w:val="1"/>
        <w:numId w:val="18"/>
      </w:numPr>
      <w:tabs>
        <w:tab w:val="left" w:pos="-1980"/>
      </w:tabs>
      <w:spacing w:before="0" w:after="120" w:line="240" w:lineRule="atLeast"/>
    </w:pPr>
    <w:rPr>
      <w:i/>
      <w:sz w:val="21"/>
      <w:szCs w:val="21"/>
    </w:rPr>
  </w:style>
  <w:style w:type="paragraph" w:customStyle="1" w:styleId="NRTMSHeading3">
    <w:name w:val="NRTMS Heading 3"/>
    <w:basedOn w:val="Heading1"/>
    <w:link w:val="NRTMSHeading3Char"/>
    <w:qFormat/>
    <w:rsid w:val="00FE6C9F"/>
    <w:pPr>
      <w:numPr>
        <w:ilvl w:val="2"/>
        <w:numId w:val="18"/>
      </w:numPr>
      <w:tabs>
        <w:tab w:val="left" w:pos="-1980"/>
      </w:tabs>
      <w:spacing w:before="0" w:after="120" w:line="240" w:lineRule="atLeast"/>
    </w:pPr>
    <w:rPr>
      <w:b w:val="0"/>
      <w:i/>
      <w:sz w:val="21"/>
      <w:szCs w:val="21"/>
    </w:rPr>
  </w:style>
  <w:style w:type="character" w:customStyle="1" w:styleId="NRTMSHeading2Char">
    <w:name w:val="NRTMS Heading 2 Char"/>
    <w:basedOn w:val="Heading1Char"/>
    <w:link w:val="NRTMSHeading2"/>
    <w:rsid w:val="00414F13"/>
    <w:rPr>
      <w:rFonts w:ascii="Arial" w:hAnsi="Arial" w:cs="Arial"/>
      <w:b/>
      <w:bCs/>
      <w:i/>
      <w:kern w:val="32"/>
      <w:sz w:val="21"/>
      <w:szCs w:val="21"/>
      <w:lang w:eastAsia="en-US"/>
    </w:rPr>
  </w:style>
  <w:style w:type="paragraph" w:customStyle="1" w:styleId="NRTMSBody">
    <w:name w:val="NRTMS Body"/>
    <w:basedOn w:val="NRTMS"/>
    <w:link w:val="NRTMSBodyChar"/>
    <w:uiPriority w:val="99"/>
    <w:qFormat/>
    <w:rsid w:val="008A1C6F"/>
    <w:pPr>
      <w:ind w:left="0"/>
    </w:pPr>
  </w:style>
  <w:style w:type="character" w:customStyle="1" w:styleId="NRTMSHeading3Char">
    <w:name w:val="NRTMS Heading 3 Char"/>
    <w:basedOn w:val="Heading1Char"/>
    <w:link w:val="NRTMSHeading3"/>
    <w:rsid w:val="00FE6C9F"/>
    <w:rPr>
      <w:rFonts w:ascii="Arial" w:hAnsi="Arial" w:cs="Arial"/>
      <w:b w:val="0"/>
      <w:bCs/>
      <w:i/>
      <w:kern w:val="32"/>
      <w:sz w:val="21"/>
      <w:szCs w:val="21"/>
      <w:lang w:eastAsia="en-US"/>
    </w:rPr>
  </w:style>
  <w:style w:type="paragraph" w:customStyle="1" w:styleId="NRTMSBullett">
    <w:name w:val="NRTMS Bullett"/>
    <w:basedOn w:val="NRTMSBullet"/>
    <w:link w:val="NRTMSBullettChar"/>
    <w:qFormat/>
    <w:rsid w:val="008A1C6F"/>
    <w:pPr>
      <w:numPr>
        <w:numId w:val="20"/>
      </w:numPr>
    </w:pPr>
  </w:style>
  <w:style w:type="character" w:customStyle="1" w:styleId="NRTMSBodyChar">
    <w:name w:val="NRTMS Body Char"/>
    <w:basedOn w:val="NRTMSChar"/>
    <w:link w:val="NRTMSBody"/>
    <w:uiPriority w:val="99"/>
    <w:rsid w:val="008A1C6F"/>
    <w:rPr>
      <w:sz w:val="21"/>
      <w:szCs w:val="21"/>
      <w:lang w:eastAsia="en-US"/>
    </w:rPr>
  </w:style>
  <w:style w:type="character" w:customStyle="1" w:styleId="HeaderChar">
    <w:name w:val="Header Char"/>
    <w:aliases w:val="~Header Char"/>
    <w:basedOn w:val="DefaultParagraphFont"/>
    <w:link w:val="Header"/>
    <w:uiPriority w:val="99"/>
    <w:rsid w:val="00304BFE"/>
    <w:rPr>
      <w:sz w:val="19"/>
      <w:lang w:eastAsia="en-US"/>
    </w:rPr>
  </w:style>
  <w:style w:type="character" w:customStyle="1" w:styleId="NRTMSBullettChar">
    <w:name w:val="NRTMS Bullett Char"/>
    <w:basedOn w:val="NRTMSBulletChar"/>
    <w:link w:val="NRTMSBullett"/>
    <w:rsid w:val="008A1C6F"/>
    <w:rPr>
      <w:rFonts w:ascii="Arial" w:hAnsi="Arial"/>
      <w:sz w:val="21"/>
      <w:szCs w:val="21"/>
      <w:lang w:eastAsia="en-US"/>
    </w:rPr>
  </w:style>
  <w:style w:type="paragraph" w:customStyle="1" w:styleId="NRTMSHeading20">
    <w:name w:val="NRTMS Heading2"/>
    <w:basedOn w:val="Heading1"/>
    <w:link w:val="NRTMSHeading2Char0"/>
    <w:qFormat/>
    <w:rsid w:val="00304BFE"/>
    <w:pPr>
      <w:tabs>
        <w:tab w:val="left" w:pos="-1980"/>
        <w:tab w:val="num" w:pos="709"/>
      </w:tabs>
      <w:spacing w:before="0" w:after="0"/>
      <w:ind w:left="709" w:hanging="709"/>
    </w:pPr>
    <w:rPr>
      <w:i/>
      <w:sz w:val="21"/>
      <w:szCs w:val="21"/>
    </w:rPr>
  </w:style>
  <w:style w:type="paragraph" w:customStyle="1" w:styleId="NRTMSHeader3">
    <w:name w:val="NRTMS Header 3"/>
    <w:basedOn w:val="Heading1"/>
    <w:link w:val="NRTMSHeader3Char"/>
    <w:qFormat/>
    <w:rsid w:val="00304BFE"/>
    <w:pPr>
      <w:tabs>
        <w:tab w:val="left" w:pos="-1980"/>
        <w:tab w:val="num" w:pos="709"/>
      </w:tabs>
      <w:spacing w:before="0" w:after="0"/>
      <w:ind w:left="709" w:hanging="709"/>
    </w:pPr>
    <w:rPr>
      <w:b w:val="0"/>
      <w:i/>
      <w:sz w:val="21"/>
      <w:szCs w:val="21"/>
    </w:rPr>
  </w:style>
  <w:style w:type="character" w:customStyle="1" w:styleId="NRTMSHeading2Char0">
    <w:name w:val="NRTMS Heading2 Char"/>
    <w:basedOn w:val="Heading1Char"/>
    <w:link w:val="NRTMSHeading20"/>
    <w:rsid w:val="00304BFE"/>
    <w:rPr>
      <w:rFonts w:cs="Arial"/>
      <w:b/>
      <w:bCs/>
      <w:i/>
      <w:kern w:val="32"/>
      <w:sz w:val="21"/>
      <w:szCs w:val="21"/>
      <w:lang w:eastAsia="en-US"/>
    </w:rPr>
  </w:style>
  <w:style w:type="table" w:styleId="LightGrid-Accent3">
    <w:name w:val="Light Grid Accent 3"/>
    <w:basedOn w:val="TableNormal"/>
    <w:uiPriority w:val="62"/>
    <w:rsid w:val="00304BF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NRTMSHeader3Char">
    <w:name w:val="NRTMS Header 3 Char"/>
    <w:basedOn w:val="Heading1Char"/>
    <w:link w:val="NRTMSHeader3"/>
    <w:rsid w:val="00304BFE"/>
    <w:rPr>
      <w:rFonts w:cs="Arial"/>
      <w:b/>
      <w:bCs/>
      <w:i/>
      <w:kern w:val="32"/>
      <w:sz w:val="21"/>
      <w:szCs w:val="21"/>
      <w:lang w:eastAsia="en-US"/>
    </w:rPr>
  </w:style>
  <w:style w:type="character" w:customStyle="1" w:styleId="BulletLevel1Char">
    <w:name w:val="Bullet Level1 Char"/>
    <w:basedOn w:val="DefaultParagraphFont"/>
    <w:link w:val="BulletLevel1"/>
    <w:rsid w:val="00304BFE"/>
    <w:rPr>
      <w:rFonts w:ascii="Arial" w:hAnsi="Arial"/>
      <w:lang w:eastAsia="en-US"/>
    </w:rPr>
  </w:style>
  <w:style w:type="character" w:customStyle="1" w:styleId="Hdg3Char">
    <w:name w:val="_Hdg3# Char"/>
    <w:basedOn w:val="DefaultParagraphFont"/>
    <w:link w:val="Hdg3"/>
    <w:rsid w:val="00304BFE"/>
    <w:rPr>
      <w:rFonts w:ascii="Arial" w:hAnsi="Arial"/>
      <w:i/>
      <w:lang w:eastAsia="en-US"/>
    </w:rPr>
  </w:style>
  <w:style w:type="paragraph" w:customStyle="1" w:styleId="ReportText">
    <w:name w:val="Report Text"/>
    <w:basedOn w:val="BodyText"/>
    <w:rsid w:val="00304BFE"/>
    <w:pPr>
      <w:spacing w:before="120" w:line="360" w:lineRule="auto"/>
    </w:pPr>
    <w:rPr>
      <w:rFonts w:cs="Arial"/>
      <w:sz w:val="22"/>
      <w:szCs w:val="22"/>
      <w:lang w:eastAsia="en-GB"/>
    </w:rPr>
  </w:style>
  <w:style w:type="character" w:customStyle="1" w:styleId="CommentTextChar">
    <w:name w:val="Comment Text Char"/>
    <w:basedOn w:val="DefaultParagraphFont"/>
    <w:link w:val="CommentText"/>
    <w:semiHidden/>
    <w:rsid w:val="00304BFE"/>
    <w:rPr>
      <w:sz w:val="19"/>
      <w:lang w:eastAsia="en-US"/>
    </w:rPr>
  </w:style>
  <w:style w:type="character" w:customStyle="1" w:styleId="BodyText3Char">
    <w:name w:val="Body Text 3 Char"/>
    <w:basedOn w:val="DefaultParagraphFont"/>
    <w:link w:val="BodyText3"/>
    <w:rsid w:val="00304BFE"/>
    <w:rPr>
      <w:sz w:val="16"/>
      <w:szCs w:val="16"/>
      <w:lang w:eastAsia="en-US"/>
    </w:rPr>
  </w:style>
  <w:style w:type="character" w:customStyle="1" w:styleId="BodyTextChar">
    <w:name w:val="Body Text Char"/>
    <w:basedOn w:val="DefaultParagraphFont"/>
    <w:link w:val="BodyText"/>
    <w:rsid w:val="00304BFE"/>
    <w:rPr>
      <w:sz w:val="19"/>
      <w:lang w:eastAsia="en-US"/>
    </w:rPr>
  </w:style>
  <w:style w:type="paragraph" w:customStyle="1" w:styleId="NRTMSHeading1">
    <w:name w:val="NRTMS Heading 1"/>
    <w:basedOn w:val="Heading1"/>
    <w:link w:val="NRTMSHeading1Char"/>
    <w:qFormat/>
    <w:rsid w:val="00304BFE"/>
    <w:pPr>
      <w:numPr>
        <w:numId w:val="18"/>
      </w:numPr>
      <w:tabs>
        <w:tab w:val="left" w:pos="-1980"/>
      </w:tabs>
      <w:spacing w:before="0" w:after="0"/>
    </w:pPr>
    <w:rPr>
      <w:sz w:val="28"/>
      <w:szCs w:val="28"/>
    </w:rPr>
  </w:style>
  <w:style w:type="paragraph" w:customStyle="1" w:styleId="NRTMSFigure">
    <w:name w:val="NRTMS Figure"/>
    <w:basedOn w:val="Normal"/>
    <w:link w:val="NRTMSFigureChar"/>
    <w:qFormat/>
    <w:rsid w:val="00A2091A"/>
    <w:pPr>
      <w:autoSpaceDE w:val="0"/>
      <w:autoSpaceDN w:val="0"/>
      <w:spacing w:after="120"/>
      <w:jc w:val="center"/>
    </w:pPr>
    <w:rPr>
      <w:rFonts w:cs="Arial"/>
      <w:i/>
      <w:szCs w:val="21"/>
    </w:rPr>
  </w:style>
  <w:style w:type="character" w:customStyle="1" w:styleId="NRTMSHeading1Char">
    <w:name w:val="NRTMS Heading 1 Char"/>
    <w:basedOn w:val="Heading1Char"/>
    <w:link w:val="NRTMSHeading1"/>
    <w:rsid w:val="00304BFE"/>
    <w:rPr>
      <w:rFonts w:ascii="Arial" w:hAnsi="Arial" w:cs="Arial"/>
      <w:b/>
      <w:bCs/>
      <w:kern w:val="32"/>
      <w:sz w:val="28"/>
      <w:szCs w:val="28"/>
      <w:lang w:eastAsia="en-US"/>
    </w:rPr>
  </w:style>
  <w:style w:type="paragraph" w:styleId="CommentSubject">
    <w:name w:val="annotation subject"/>
    <w:basedOn w:val="CommentText"/>
    <w:next w:val="CommentText"/>
    <w:semiHidden/>
    <w:rsid w:val="00F156D8"/>
    <w:rPr>
      <w:b/>
      <w:bCs/>
      <w:sz w:val="20"/>
    </w:rPr>
  </w:style>
  <w:style w:type="character" w:customStyle="1" w:styleId="NRTMSFigureChar">
    <w:name w:val="NRTMS Figure Char"/>
    <w:basedOn w:val="DefaultParagraphFont"/>
    <w:link w:val="NRTMSFigure"/>
    <w:rsid w:val="00A2091A"/>
    <w:rPr>
      <w:rFonts w:cs="Arial"/>
      <w:i/>
      <w:sz w:val="21"/>
      <w:szCs w:val="21"/>
      <w:lang w:eastAsia="en-US"/>
    </w:rPr>
  </w:style>
  <w:style w:type="paragraph" w:customStyle="1" w:styleId="PAGBody">
    <w:name w:val="PAG Body"/>
    <w:basedOn w:val="Normal"/>
    <w:link w:val="PAGBodyChar"/>
    <w:qFormat/>
    <w:rsid w:val="005F483E"/>
    <w:pPr>
      <w:numPr>
        <w:ilvl w:val="1"/>
        <w:numId w:val="21"/>
      </w:numPr>
      <w:ind w:right="26"/>
    </w:pPr>
    <w:rPr>
      <w:sz w:val="22"/>
      <w:szCs w:val="22"/>
    </w:rPr>
  </w:style>
  <w:style w:type="character" w:customStyle="1" w:styleId="PAGBodyChar">
    <w:name w:val="PAG Body Char"/>
    <w:basedOn w:val="DefaultParagraphFont"/>
    <w:link w:val="PAGBody"/>
    <w:rsid w:val="005F483E"/>
    <w:rPr>
      <w:rFonts w:ascii="Arial" w:hAnsi="Arial"/>
      <w:sz w:val="22"/>
      <w:szCs w:val="22"/>
      <w:lang w:eastAsia="en-US"/>
    </w:rPr>
  </w:style>
  <w:style w:type="table" w:styleId="TableSimple1">
    <w:name w:val="Table Simple 1"/>
    <w:basedOn w:val="TableNormal"/>
    <w:rsid w:val="0045205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nrareport">
    <w:name w:val="nra report"/>
    <w:basedOn w:val="TableNormal"/>
    <w:rsid w:val="0045205E"/>
    <w:tblPr>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b/>
        <w:color w:val="FFFFFF"/>
        <w:u w:color="FFFFFF"/>
      </w:rPr>
      <w:tblPr/>
      <w:tcPr>
        <w:tcBorders>
          <w:top w:val="nil"/>
          <w:left w:val="nil"/>
          <w:bottom w:val="nil"/>
          <w:right w:val="nil"/>
          <w:insideH w:val="nil"/>
          <w:insideV w:val="nil"/>
          <w:tl2br w:val="nil"/>
          <w:tr2bl w:val="nil"/>
        </w:tcBorders>
        <w:shd w:val="clear" w:color="auto" w:fill="9BBB59"/>
      </w:tcPr>
    </w:tblStylePr>
  </w:style>
  <w:style w:type="character" w:customStyle="1" w:styleId="Heading8Char">
    <w:name w:val="Heading 8 Char"/>
    <w:basedOn w:val="DefaultParagraphFont"/>
    <w:link w:val="Heading8"/>
    <w:rsid w:val="005B700B"/>
    <w:rPr>
      <w:rFonts w:ascii="Arial" w:hAnsi="Arial"/>
      <w:i/>
      <w:iCs/>
      <w:sz w:val="24"/>
      <w:szCs w:val="24"/>
      <w:lang w:eastAsia="en-US"/>
    </w:rPr>
  </w:style>
  <w:style w:type="character" w:customStyle="1" w:styleId="hps">
    <w:name w:val="hps"/>
    <w:basedOn w:val="DefaultParagraphFont"/>
    <w:rsid w:val="00D955D3"/>
  </w:style>
  <w:style w:type="paragraph" w:customStyle="1" w:styleId="RODFMHdg1">
    <w:name w:val="RODFM Hdg1"/>
    <w:basedOn w:val="Heading1"/>
    <w:qFormat/>
    <w:rsid w:val="00152D40"/>
    <w:pPr>
      <w:numPr>
        <w:numId w:val="22"/>
      </w:numPr>
      <w:tabs>
        <w:tab w:val="left" w:pos="-1980"/>
      </w:tabs>
      <w:spacing w:before="0" w:after="0"/>
    </w:pPr>
    <w:rPr>
      <w:sz w:val="28"/>
      <w:szCs w:val="28"/>
    </w:rPr>
  </w:style>
  <w:style w:type="paragraph" w:customStyle="1" w:styleId="RODFMHdg2">
    <w:name w:val="RODFM Hdg2"/>
    <w:basedOn w:val="Hdg3"/>
    <w:link w:val="RODFMHdg2Char"/>
    <w:qFormat/>
    <w:rsid w:val="00152D40"/>
    <w:pPr>
      <w:numPr>
        <w:ilvl w:val="1"/>
        <w:numId w:val="22"/>
      </w:numPr>
      <w:spacing w:before="0" w:line="264" w:lineRule="auto"/>
    </w:pPr>
    <w:rPr>
      <w:b/>
      <w:i w:val="0"/>
      <w:sz w:val="21"/>
      <w:szCs w:val="21"/>
    </w:rPr>
  </w:style>
  <w:style w:type="character" w:customStyle="1" w:styleId="RODFMHdg2Char">
    <w:name w:val="RODFM Hdg2 Char"/>
    <w:basedOn w:val="DefaultParagraphFont"/>
    <w:link w:val="RODFMHdg2"/>
    <w:rsid w:val="00152D40"/>
    <w:rPr>
      <w:rFonts w:ascii="Arial" w:hAnsi="Arial"/>
      <w:b/>
      <w:sz w:val="21"/>
      <w:szCs w:val="21"/>
      <w:lang w:eastAsia="en-US"/>
    </w:rPr>
  </w:style>
  <w:style w:type="paragraph" w:customStyle="1" w:styleId="CoverTitle">
    <w:name w:val="Cover Title"/>
    <w:basedOn w:val="Normal"/>
    <w:rsid w:val="005A63D4"/>
    <w:pPr>
      <w:spacing w:line="560" w:lineRule="atLeast"/>
      <w:jc w:val="left"/>
    </w:pPr>
    <w:rPr>
      <w:rFonts w:ascii="Times New Roman" w:hAnsi="Times New Roman"/>
      <w:color w:val="0076CC"/>
      <w:sz w:val="52"/>
      <w:lang w:val="en-AU"/>
    </w:rPr>
  </w:style>
  <w:style w:type="paragraph" w:customStyle="1" w:styleId="CoverSub-Subtitle">
    <w:name w:val="Cover Sub-Subtitle"/>
    <w:basedOn w:val="Normal"/>
    <w:rsid w:val="005A63D4"/>
    <w:pPr>
      <w:spacing w:line="240" w:lineRule="auto"/>
      <w:jc w:val="left"/>
    </w:pPr>
    <w:rPr>
      <w:b/>
      <w:color w:val="828282"/>
      <w:sz w:val="20"/>
      <w:lang w:val="en-AU"/>
    </w:rPr>
  </w:style>
  <w:style w:type="paragraph" w:styleId="TOCHeading">
    <w:name w:val="TOC Heading"/>
    <w:basedOn w:val="Heading1"/>
    <w:next w:val="Normal"/>
    <w:uiPriority w:val="39"/>
    <w:unhideWhenUsed/>
    <w:qFormat/>
    <w:rsid w:val="004B661C"/>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rPr>
  </w:style>
  <w:style w:type="table" w:customStyle="1" w:styleId="LightList-Accent11">
    <w:name w:val="Light List - Accent 11"/>
    <w:basedOn w:val="TableNormal"/>
    <w:uiPriority w:val="61"/>
    <w:rsid w:val="001E13F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Header">
    <w:name w:val="Table Header"/>
    <w:basedOn w:val="Normal"/>
    <w:link w:val="TableHeaderChar"/>
    <w:qFormat/>
    <w:rsid w:val="00BA2DF1"/>
    <w:pPr>
      <w:spacing w:after="120"/>
    </w:pPr>
    <w:rPr>
      <w:rFonts w:cs="Arial"/>
      <w:i/>
      <w:szCs w:val="21"/>
      <w:lang w:val="en-IE"/>
    </w:rPr>
  </w:style>
  <w:style w:type="character" w:customStyle="1" w:styleId="TableHeaderChar">
    <w:name w:val="Table Header Char"/>
    <w:basedOn w:val="DefaultParagraphFont"/>
    <w:link w:val="TableHeader"/>
    <w:rsid w:val="00BA2DF1"/>
    <w:rPr>
      <w:rFonts w:ascii="Arial" w:hAnsi="Arial" w:cs="Arial"/>
      <w:i/>
      <w:sz w:val="21"/>
      <w:szCs w:val="21"/>
      <w:lang w:val="en-IE" w:eastAsia="en-US"/>
    </w:rPr>
  </w:style>
  <w:style w:type="paragraph" w:customStyle="1" w:styleId="JAGLevel1">
    <w:name w:val="JAG Level 1"/>
    <w:basedOn w:val="Heading1"/>
    <w:link w:val="JAGLevel1Char"/>
    <w:qFormat/>
    <w:rsid w:val="00A57923"/>
    <w:pPr>
      <w:numPr>
        <w:numId w:val="23"/>
      </w:numPr>
      <w:tabs>
        <w:tab w:val="left" w:pos="567"/>
      </w:tabs>
      <w:spacing w:after="360"/>
    </w:pPr>
    <w:rPr>
      <w:sz w:val="28"/>
      <w:lang w:val="en-IE"/>
    </w:rPr>
  </w:style>
  <w:style w:type="paragraph" w:customStyle="1" w:styleId="JAGBody">
    <w:name w:val="JAG Body"/>
    <w:basedOn w:val="JAGLevel1"/>
    <w:link w:val="JAGBodyChar"/>
    <w:qFormat/>
    <w:rsid w:val="00D654C9"/>
    <w:pPr>
      <w:numPr>
        <w:numId w:val="0"/>
      </w:numPr>
      <w:spacing w:before="0" w:after="0"/>
    </w:pPr>
    <w:rPr>
      <w:b w:val="0"/>
      <w:sz w:val="21"/>
      <w:szCs w:val="21"/>
    </w:rPr>
  </w:style>
  <w:style w:type="character" w:customStyle="1" w:styleId="JAGLevel1Char">
    <w:name w:val="JAG Level 1 Char"/>
    <w:basedOn w:val="Heading1Char"/>
    <w:link w:val="JAGLevel1"/>
    <w:rsid w:val="00A57923"/>
    <w:rPr>
      <w:rFonts w:ascii="Arial" w:hAnsi="Arial" w:cs="Arial"/>
      <w:b/>
      <w:bCs/>
      <w:kern w:val="32"/>
      <w:sz w:val="28"/>
      <w:szCs w:val="32"/>
      <w:lang w:val="en-IE" w:eastAsia="en-US"/>
    </w:rPr>
  </w:style>
  <w:style w:type="paragraph" w:customStyle="1" w:styleId="JAGLevel2">
    <w:name w:val="JAG Level 2"/>
    <w:basedOn w:val="JAGLevel1"/>
    <w:link w:val="JAGLevel2Char"/>
    <w:qFormat/>
    <w:rsid w:val="008C4045"/>
    <w:pPr>
      <w:numPr>
        <w:ilvl w:val="1"/>
      </w:numPr>
      <w:tabs>
        <w:tab w:val="left" w:pos="0"/>
      </w:tabs>
      <w:spacing w:before="0" w:after="0"/>
    </w:pPr>
    <w:rPr>
      <w:b w:val="0"/>
      <w:i/>
      <w:sz w:val="21"/>
      <w:szCs w:val="21"/>
    </w:rPr>
  </w:style>
  <w:style w:type="character" w:customStyle="1" w:styleId="JAGBodyChar">
    <w:name w:val="JAG Body Char"/>
    <w:basedOn w:val="JAGLevel1Char"/>
    <w:link w:val="JAGBody"/>
    <w:rsid w:val="00D654C9"/>
    <w:rPr>
      <w:rFonts w:ascii="Arial" w:hAnsi="Arial" w:cs="Arial"/>
      <w:b w:val="0"/>
      <w:bCs/>
      <w:kern w:val="32"/>
      <w:sz w:val="21"/>
      <w:szCs w:val="21"/>
      <w:lang w:val="en-IE" w:eastAsia="en-US"/>
    </w:rPr>
  </w:style>
  <w:style w:type="character" w:customStyle="1" w:styleId="JAGLevel2Char">
    <w:name w:val="JAG Level 2 Char"/>
    <w:basedOn w:val="JAGLevel1Char"/>
    <w:link w:val="JAGLevel2"/>
    <w:rsid w:val="008C4045"/>
    <w:rPr>
      <w:rFonts w:ascii="Arial" w:hAnsi="Arial" w:cs="Arial"/>
      <w:b w:val="0"/>
      <w:bCs/>
      <w:i/>
      <w:kern w:val="32"/>
      <w:sz w:val="21"/>
      <w:szCs w:val="21"/>
      <w:lang w:val="en-IE" w:eastAsia="en-US"/>
    </w:rPr>
  </w:style>
  <w:style w:type="paragraph" w:customStyle="1" w:styleId="JAGBullet">
    <w:name w:val="JAG Bullet"/>
    <w:basedOn w:val="ListParagraph"/>
    <w:link w:val="JAGBulletChar"/>
    <w:qFormat/>
    <w:rsid w:val="003C31DD"/>
    <w:pPr>
      <w:numPr>
        <w:numId w:val="24"/>
      </w:numPr>
      <w:autoSpaceDE w:val="0"/>
      <w:autoSpaceDN w:val="0"/>
    </w:pPr>
    <w:rPr>
      <w:rFonts w:cs="Arial"/>
      <w:sz w:val="22"/>
      <w:szCs w:val="22"/>
      <w:lang w:eastAsia="en-GB"/>
    </w:rPr>
  </w:style>
  <w:style w:type="character" w:customStyle="1" w:styleId="ListParagraphChar">
    <w:name w:val="List Paragraph Char"/>
    <w:basedOn w:val="DefaultParagraphFont"/>
    <w:link w:val="ListParagraph"/>
    <w:uiPriority w:val="34"/>
    <w:rsid w:val="003C31DD"/>
    <w:rPr>
      <w:rFonts w:ascii="Arial" w:hAnsi="Arial"/>
      <w:sz w:val="21"/>
      <w:lang w:eastAsia="en-US"/>
    </w:rPr>
  </w:style>
  <w:style w:type="character" w:customStyle="1" w:styleId="JAGBulletChar">
    <w:name w:val="JAG Bullet Char"/>
    <w:basedOn w:val="ListParagraphChar"/>
    <w:link w:val="JAGBullet"/>
    <w:rsid w:val="003C31DD"/>
    <w:rPr>
      <w:rFonts w:ascii="Arial" w:hAnsi="Arial" w:cs="Arial"/>
      <w:sz w:val="22"/>
      <w:szCs w:val="22"/>
      <w:lang w:eastAsia="en-US"/>
    </w:rPr>
  </w:style>
  <w:style w:type="character" w:customStyle="1" w:styleId="Para2Char">
    <w:name w:val="_Para2# Char"/>
    <w:basedOn w:val="DefaultParagraphFont"/>
    <w:link w:val="Para2"/>
    <w:locked/>
    <w:rsid w:val="00070438"/>
    <w:rPr>
      <w:rFonts w:ascii="Arial" w:hAnsi="Arial"/>
      <w:lang w:eastAsia="en-US"/>
    </w:rPr>
  </w:style>
  <w:style w:type="paragraph" w:customStyle="1" w:styleId="Para2">
    <w:name w:val="_Para2#"/>
    <w:basedOn w:val="Normal"/>
    <w:link w:val="Para2Char"/>
    <w:rsid w:val="00070438"/>
    <w:pPr>
      <w:tabs>
        <w:tab w:val="left" w:pos="0"/>
      </w:tabs>
      <w:spacing w:after="120" w:line="240" w:lineRule="atLeast"/>
      <w:jc w:val="left"/>
    </w:pPr>
    <w:rPr>
      <w:sz w:val="20"/>
    </w:rPr>
  </w:style>
  <w:style w:type="paragraph" w:styleId="Revision">
    <w:name w:val="Revision"/>
    <w:hidden/>
    <w:uiPriority w:val="99"/>
    <w:semiHidden/>
    <w:rsid w:val="00072A42"/>
    <w:pPr>
      <w:spacing w:line="240" w:lineRule="auto"/>
      <w:jc w:val="left"/>
    </w:pPr>
    <w:rPr>
      <w:rFonts w:ascii="Arial" w:hAnsi="Arial"/>
      <w:sz w:val="21"/>
      <w:lang w:eastAsia="en-US"/>
    </w:rPr>
  </w:style>
  <w:style w:type="character" w:customStyle="1" w:styleId="Caption1">
    <w:name w:val="Caption1"/>
    <w:basedOn w:val="DefaultParagraphFont"/>
    <w:rsid w:val="009A6588"/>
  </w:style>
  <w:style w:type="paragraph" w:customStyle="1" w:styleId="Spec2">
    <w:name w:val="Spec2"/>
    <w:basedOn w:val="Normal"/>
    <w:rsid w:val="00B75FAC"/>
    <w:pPr>
      <w:numPr>
        <w:numId w:val="25"/>
      </w:numPr>
      <w:tabs>
        <w:tab w:val="left" w:pos="602"/>
      </w:tabs>
      <w:spacing w:before="60" w:after="60" w:line="240" w:lineRule="auto"/>
    </w:pPr>
    <w:rPr>
      <w:rFonts w:eastAsia="MS Mincho" w:cs="Arial"/>
      <w:sz w:val="22"/>
      <w:szCs w:val="22"/>
      <w:lang w:val="en-US"/>
    </w:rPr>
  </w:style>
  <w:style w:type="table" w:styleId="LightList-Accent1">
    <w:name w:val="Light List Accent 1"/>
    <w:basedOn w:val="TableNormal"/>
    <w:uiPriority w:val="61"/>
    <w:rsid w:val="00B75FAC"/>
    <w:pPr>
      <w:spacing w:line="240" w:lineRule="auto"/>
    </w:pPr>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B75FAC"/>
    <w:pPr>
      <w:spacing w:line="240" w:lineRule="auto"/>
    </w:pPr>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body">
    <w:name w:val="Table body"/>
    <w:basedOn w:val="Normal"/>
    <w:rsid w:val="00974CBC"/>
    <w:pPr>
      <w:widowControl w:val="0"/>
      <w:tabs>
        <w:tab w:val="left" w:pos="244"/>
        <w:tab w:val="left" w:pos="510"/>
      </w:tabs>
      <w:suppressAutoHyphens/>
      <w:autoSpaceDN w:val="0"/>
      <w:snapToGrid w:val="0"/>
      <w:spacing w:before="70" w:after="70" w:line="240" w:lineRule="exact"/>
      <w:ind w:left="68" w:right="11"/>
      <w:jc w:val="left"/>
    </w:pPr>
    <w:rPr>
      <w:rFonts w:ascii="Georgia" w:hAnsi="Georgia"/>
      <w:sz w:val="17"/>
      <w:szCs w:val="24"/>
      <w:lang w:val="en-US"/>
    </w:rPr>
  </w:style>
  <w:style w:type="paragraph" w:customStyle="1" w:styleId="Bullet1">
    <w:name w:val="~Bullet1"/>
    <w:basedOn w:val="Normal"/>
    <w:qFormat/>
    <w:rsid w:val="002522CC"/>
    <w:pPr>
      <w:numPr>
        <w:numId w:val="26"/>
      </w:numPr>
      <w:spacing w:line="276" w:lineRule="auto"/>
      <w:jc w:val="left"/>
    </w:pPr>
    <w:rPr>
      <w:rFonts w:asciiTheme="minorHAnsi" w:eastAsia="Calibri" w:hAnsiTheme="minorHAnsi" w:cs="Arial"/>
      <w:sz w:val="20"/>
    </w:rPr>
  </w:style>
  <w:style w:type="paragraph" w:customStyle="1" w:styleId="Bullet2">
    <w:name w:val="~Bullet2"/>
    <w:basedOn w:val="Bullet1"/>
    <w:qFormat/>
    <w:rsid w:val="002522CC"/>
    <w:pPr>
      <w:numPr>
        <w:ilvl w:val="1"/>
      </w:numPr>
    </w:pPr>
  </w:style>
  <w:style w:type="paragraph" w:customStyle="1" w:styleId="Bullet3">
    <w:name w:val="~Bullet3"/>
    <w:basedOn w:val="Bullet2"/>
    <w:qFormat/>
    <w:rsid w:val="002522CC"/>
    <w:pPr>
      <w:numPr>
        <w:ilvl w:val="2"/>
      </w:numPr>
    </w:pPr>
  </w:style>
  <w:style w:type="paragraph" w:customStyle="1" w:styleId="TableTextLeft">
    <w:name w:val="~TableTextLeft"/>
    <w:basedOn w:val="Normal"/>
    <w:qFormat/>
    <w:rsid w:val="002522CC"/>
    <w:pPr>
      <w:spacing w:before="60" w:after="20" w:line="240" w:lineRule="auto"/>
      <w:jc w:val="left"/>
    </w:pPr>
    <w:rPr>
      <w:rFonts w:asciiTheme="minorHAnsi" w:eastAsiaTheme="minorHAnsi" w:hAnsiTheme="minorHAnsi" w:cstheme="minorBidi"/>
      <w:sz w:val="17"/>
    </w:rPr>
  </w:style>
  <w:style w:type="paragraph" w:customStyle="1" w:styleId="TableHeadingLeft">
    <w:name w:val="~TableHeadingLeft"/>
    <w:basedOn w:val="TableTextLeft"/>
    <w:qFormat/>
    <w:rsid w:val="002522CC"/>
    <w:pPr>
      <w:keepNext/>
      <w:spacing w:before="80" w:after="40"/>
    </w:pPr>
    <w:rPr>
      <w:b/>
      <w:color w:val="FFFFFF" w:themeColor="background1"/>
      <w:szCs w:val="26"/>
    </w:rPr>
  </w:style>
  <w:style w:type="paragraph" w:customStyle="1" w:styleId="TableHeadingRight">
    <w:name w:val="~TableHeadingRight"/>
    <w:basedOn w:val="TableHeadingLeft"/>
    <w:qFormat/>
    <w:rsid w:val="002522CC"/>
    <w:pPr>
      <w:jc w:val="right"/>
    </w:pPr>
  </w:style>
  <w:style w:type="paragraph" w:customStyle="1" w:styleId="TableTextRight">
    <w:name w:val="~TableTextRight"/>
    <w:basedOn w:val="TableTextLeft"/>
    <w:qFormat/>
    <w:rsid w:val="002522CC"/>
    <w:pPr>
      <w:jc w:val="right"/>
    </w:pPr>
  </w:style>
  <w:style w:type="table" w:customStyle="1" w:styleId="MottMacTable">
    <w:name w:val="~MottMacTable"/>
    <w:basedOn w:val="TableNormal"/>
    <w:uiPriority w:val="99"/>
    <w:rsid w:val="002522CC"/>
    <w:pPr>
      <w:spacing w:line="240" w:lineRule="auto"/>
      <w:jc w:val="left"/>
    </w:pPr>
    <w:rPr>
      <w:rFonts w:asciiTheme="minorHAnsi" w:eastAsiaTheme="minorHAnsi" w:hAnsiTheme="minorHAnsi" w:cstheme="minorBidi"/>
      <w:lang w:eastAsia="en-US"/>
    </w:rPr>
    <w:tblPr>
      <w:tblBorders>
        <w:top w:val="single" w:sz="4" w:space="0" w:color="4F81BD" w:themeColor="accent1"/>
        <w:bottom w:val="single" w:sz="4" w:space="0" w:color="4F81BD" w:themeColor="accent1"/>
        <w:insideH w:val="single" w:sz="4" w:space="0" w:color="4F81BD" w:themeColor="accent1"/>
      </w:tblBorders>
    </w:tblPr>
    <w:tcPr>
      <w:shd w:val="clear" w:color="auto" w:fill="FFFFFF" w:themeFill="background1"/>
    </w:tcPr>
    <w:tblStylePr w:type="firstRow">
      <w:tblPr/>
      <w:tcPr>
        <w:shd w:val="clear" w:color="auto" w:fill="4F81BD" w:themeFill="accent1"/>
      </w:tcPr>
    </w:tblStylePr>
  </w:style>
  <w:style w:type="character" w:customStyle="1" w:styleId="CaptionChar">
    <w:name w:val="Caption Char"/>
    <w:aliases w:val="~Caption Char"/>
    <w:basedOn w:val="DefaultParagraphFont"/>
    <w:link w:val="Caption"/>
    <w:rsid w:val="009D0068"/>
    <w:rPr>
      <w:rFonts w:ascii="Arial" w:hAnsi="Arial"/>
      <w:b/>
      <w:bCs/>
      <w:sz w:val="21"/>
      <w:lang w:eastAsia="en-US"/>
    </w:rPr>
  </w:style>
  <w:style w:type="paragraph" w:styleId="NoSpacing">
    <w:name w:val="No Spacing"/>
    <w:aliases w:val="~BaseStyle"/>
    <w:uiPriority w:val="1"/>
    <w:rsid w:val="00B370F9"/>
    <w:pPr>
      <w:spacing w:line="240" w:lineRule="auto"/>
      <w:jc w:val="left"/>
    </w:pPr>
    <w:rPr>
      <w:rFonts w:asciiTheme="minorHAnsi" w:eastAsiaTheme="minorHAnsi" w:hAnsiTheme="minorHAnsi" w:cstheme="minorBidi"/>
      <w:lang w:eastAsia="en-US"/>
    </w:rPr>
  </w:style>
  <w:style w:type="paragraph" w:customStyle="1" w:styleId="ConfiHeader">
    <w:name w:val="_ConfiHeader"/>
    <w:basedOn w:val="Normal"/>
    <w:qFormat/>
    <w:rsid w:val="00B370F9"/>
    <w:pPr>
      <w:spacing w:line="240" w:lineRule="auto"/>
      <w:jc w:val="left"/>
    </w:pPr>
    <w:rPr>
      <w:rFonts w:asciiTheme="minorHAnsi" w:eastAsiaTheme="minorHAnsi" w:hAnsiTheme="minorHAnsi" w:cstheme="minorBidi"/>
      <w:color w:val="4F81BD" w:themeColor="accent1"/>
      <w:sz w:val="24"/>
    </w:rPr>
  </w:style>
  <w:style w:type="paragraph" w:customStyle="1" w:styleId="GraphicLeft">
    <w:name w:val="~GraphicLeft"/>
    <w:basedOn w:val="Normal"/>
    <w:rsid w:val="00B370F9"/>
    <w:pPr>
      <w:spacing w:line="240" w:lineRule="auto"/>
      <w:ind w:right="11"/>
      <w:jc w:val="left"/>
    </w:pPr>
    <w:rPr>
      <w:rFonts w:asciiTheme="minorHAnsi" w:eastAsiaTheme="minorHAnsi" w:hAnsiTheme="minorHAnsi" w:cstheme="minorBidi"/>
      <w:sz w:val="18"/>
    </w:rPr>
  </w:style>
  <w:style w:type="paragraph" w:customStyle="1" w:styleId="GraphicRight">
    <w:name w:val="~GraphicRight"/>
    <w:basedOn w:val="GraphicLeft"/>
    <w:qFormat/>
    <w:rsid w:val="00B370F9"/>
    <w:pPr>
      <w:jc w:val="right"/>
    </w:pPr>
  </w:style>
  <w:style w:type="paragraph" w:customStyle="1" w:styleId="Source">
    <w:name w:val="~Source"/>
    <w:basedOn w:val="Normal"/>
    <w:next w:val="Normal"/>
    <w:qFormat/>
    <w:rsid w:val="00B370F9"/>
    <w:pPr>
      <w:pBdr>
        <w:top w:val="single" w:sz="8" w:space="6" w:color="FFFFFF" w:themeColor="background1"/>
      </w:pBdr>
      <w:shd w:val="clear" w:color="auto" w:fill="FFFFFF" w:themeFill="background1"/>
      <w:spacing w:line="276" w:lineRule="auto"/>
      <w:ind w:left="720" w:hanging="720"/>
      <w:jc w:val="left"/>
    </w:pPr>
    <w:rPr>
      <w:rFonts w:asciiTheme="minorHAnsi" w:eastAsia="Calibri" w:hAnsiTheme="minorHAnsi" w:cs="Arial"/>
      <w:color w:val="4F81BD" w:themeColor="accent1"/>
      <w:sz w:val="16"/>
    </w:rPr>
  </w:style>
  <w:style w:type="paragraph" w:customStyle="1" w:styleId="HeaderRefDocTitle">
    <w:name w:val="~HeaderRefDocTitle"/>
    <w:basedOn w:val="Normal"/>
    <w:qFormat/>
    <w:rsid w:val="00B370F9"/>
    <w:pPr>
      <w:framePr w:wrap="around" w:vAnchor="text" w:hAnchor="text" w:y="1" w:anchorLock="1"/>
      <w:spacing w:line="240" w:lineRule="auto"/>
      <w:jc w:val="left"/>
    </w:pPr>
    <w:rPr>
      <w:rFonts w:asciiTheme="minorHAnsi" w:eastAsiaTheme="minorHAnsi" w:hAnsiTheme="minorHAnsi" w:cstheme="minorBidi"/>
      <w:color w:val="C0504D" w:themeColor="accent2"/>
      <w:sz w:val="24"/>
    </w:rPr>
  </w:style>
  <w:style w:type="paragraph" w:customStyle="1" w:styleId="PageNumber0">
    <w:name w:val="PageNumber"/>
    <w:basedOn w:val="Normal"/>
    <w:qFormat/>
    <w:rsid w:val="00B370F9"/>
    <w:pPr>
      <w:spacing w:line="240" w:lineRule="auto"/>
      <w:jc w:val="left"/>
    </w:pPr>
    <w:rPr>
      <w:rFonts w:asciiTheme="minorHAnsi" w:eastAsiaTheme="minorHAnsi" w:hAnsiTheme="minorHAnsi" w:cstheme="minorBidi"/>
      <w:color w:val="C0504D" w:themeColor="accent2"/>
      <w:sz w:val="22"/>
    </w:rPr>
  </w:style>
  <w:style w:type="character" w:styleId="PlaceholderText">
    <w:name w:val="Placeholder Text"/>
    <w:basedOn w:val="DefaultParagraphFont"/>
    <w:uiPriority w:val="99"/>
    <w:semiHidden/>
    <w:rsid w:val="00B370F9"/>
    <w:rPr>
      <w:color w:val="808080"/>
    </w:rPr>
  </w:style>
  <w:style w:type="paragraph" w:customStyle="1" w:styleId="SubTitleHeader">
    <w:name w:val="_SubTitleHeader"/>
    <w:basedOn w:val="ConfiHeader"/>
    <w:qFormat/>
    <w:rsid w:val="00B370F9"/>
    <w:pPr>
      <w:framePr w:wrap="around" w:vAnchor="text" w:hAnchor="page" w:x="1305" w:y="1"/>
    </w:pPr>
    <w:rPr>
      <w:noProo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pacing w:line="264"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D69"/>
    <w:rPr>
      <w:rFonts w:ascii="Arial" w:hAnsi="Arial"/>
      <w:sz w:val="21"/>
      <w:lang w:eastAsia="en-US"/>
    </w:rPr>
  </w:style>
  <w:style w:type="paragraph" w:styleId="Heading1">
    <w:name w:val="heading 1"/>
    <w:basedOn w:val="Normal"/>
    <w:next w:val="Normal"/>
    <w:link w:val="Heading1Char"/>
    <w:qFormat/>
    <w:rsid w:val="00066617"/>
    <w:pPr>
      <w:keepNext/>
      <w:spacing w:before="240" w:after="60"/>
      <w:outlineLvl w:val="0"/>
    </w:pPr>
    <w:rPr>
      <w:rFonts w:cs="Arial"/>
      <w:b/>
      <w:bCs/>
      <w:kern w:val="32"/>
      <w:sz w:val="32"/>
      <w:szCs w:val="32"/>
    </w:rPr>
  </w:style>
  <w:style w:type="paragraph" w:styleId="Heading2">
    <w:name w:val="heading 2"/>
    <w:aliases w:val="Oscar Faber 2,Unnumbered 2,Numbered 2"/>
    <w:basedOn w:val="Normal"/>
    <w:next w:val="Normal"/>
    <w:qFormat/>
    <w:rsid w:val="00066617"/>
    <w:pPr>
      <w:keepNext/>
      <w:spacing w:before="240" w:after="60"/>
      <w:outlineLvl w:val="1"/>
    </w:pPr>
    <w:rPr>
      <w:rFonts w:cs="Arial"/>
      <w:b/>
      <w:bCs/>
      <w:i/>
      <w:iCs/>
      <w:sz w:val="28"/>
      <w:szCs w:val="28"/>
    </w:rPr>
  </w:style>
  <w:style w:type="paragraph" w:styleId="Heading3">
    <w:name w:val="heading 3"/>
    <w:basedOn w:val="Normal"/>
    <w:next w:val="Normal"/>
    <w:qFormat/>
    <w:rsid w:val="00066617"/>
    <w:pPr>
      <w:keepNext/>
      <w:spacing w:before="240" w:after="60"/>
      <w:outlineLvl w:val="2"/>
    </w:pPr>
    <w:rPr>
      <w:rFonts w:cs="Arial"/>
      <w:b/>
      <w:bCs/>
      <w:sz w:val="26"/>
      <w:szCs w:val="26"/>
    </w:rPr>
  </w:style>
  <w:style w:type="paragraph" w:styleId="Heading4">
    <w:name w:val="heading 4"/>
    <w:basedOn w:val="Normal"/>
    <w:next w:val="Normal"/>
    <w:qFormat/>
    <w:rsid w:val="00066617"/>
    <w:pPr>
      <w:keepNext/>
      <w:spacing w:before="240" w:after="60"/>
      <w:outlineLvl w:val="3"/>
    </w:pPr>
    <w:rPr>
      <w:b/>
      <w:bCs/>
      <w:sz w:val="28"/>
      <w:szCs w:val="28"/>
    </w:rPr>
  </w:style>
  <w:style w:type="paragraph" w:styleId="Heading5">
    <w:name w:val="heading 5"/>
    <w:basedOn w:val="Normal"/>
    <w:next w:val="Normal"/>
    <w:qFormat/>
    <w:rsid w:val="00066617"/>
    <w:pPr>
      <w:spacing w:before="240" w:after="60"/>
      <w:outlineLvl w:val="4"/>
    </w:pPr>
    <w:rPr>
      <w:b/>
      <w:bCs/>
      <w:i/>
      <w:iCs/>
      <w:sz w:val="26"/>
      <w:szCs w:val="26"/>
    </w:rPr>
  </w:style>
  <w:style w:type="paragraph" w:styleId="Heading6">
    <w:name w:val="heading 6"/>
    <w:basedOn w:val="Normal"/>
    <w:next w:val="Normal"/>
    <w:qFormat/>
    <w:rsid w:val="00066617"/>
    <w:pPr>
      <w:spacing w:before="240" w:after="60"/>
      <w:outlineLvl w:val="5"/>
    </w:pPr>
    <w:rPr>
      <w:b/>
      <w:bCs/>
      <w:sz w:val="22"/>
      <w:szCs w:val="22"/>
    </w:rPr>
  </w:style>
  <w:style w:type="paragraph" w:styleId="Heading7">
    <w:name w:val="heading 7"/>
    <w:basedOn w:val="Normal"/>
    <w:next w:val="Normal"/>
    <w:qFormat/>
    <w:rsid w:val="00066617"/>
    <w:pPr>
      <w:spacing w:before="240" w:after="60"/>
      <w:outlineLvl w:val="6"/>
    </w:pPr>
    <w:rPr>
      <w:sz w:val="24"/>
      <w:szCs w:val="24"/>
    </w:rPr>
  </w:style>
  <w:style w:type="paragraph" w:styleId="Heading8">
    <w:name w:val="heading 8"/>
    <w:basedOn w:val="Normal"/>
    <w:next w:val="Normal"/>
    <w:link w:val="Heading8Char"/>
    <w:qFormat/>
    <w:rsid w:val="00066617"/>
    <w:pPr>
      <w:spacing w:before="240" w:after="60"/>
      <w:outlineLvl w:val="7"/>
    </w:pPr>
    <w:rPr>
      <w:i/>
      <w:iCs/>
      <w:sz w:val="24"/>
      <w:szCs w:val="24"/>
    </w:rPr>
  </w:style>
  <w:style w:type="paragraph" w:styleId="Heading9">
    <w:name w:val="heading 9"/>
    <w:basedOn w:val="Normal"/>
    <w:next w:val="Normal"/>
    <w:qFormat/>
    <w:rsid w:val="0006661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rsid w:val="00066617"/>
    <w:pPr>
      <w:tabs>
        <w:tab w:val="center" w:pos="4153"/>
        <w:tab w:val="right" w:pos="8306"/>
      </w:tabs>
    </w:pPr>
  </w:style>
  <w:style w:type="paragraph" w:styleId="Footer">
    <w:name w:val="footer"/>
    <w:aliases w:val="File Path,File Path,~Footer"/>
    <w:basedOn w:val="Normal"/>
    <w:link w:val="FooterChar"/>
    <w:uiPriority w:val="99"/>
    <w:rsid w:val="00066617"/>
    <w:pPr>
      <w:tabs>
        <w:tab w:val="center" w:pos="4153"/>
        <w:tab w:val="right" w:pos="8306"/>
      </w:tabs>
    </w:pPr>
  </w:style>
  <w:style w:type="paragraph" w:customStyle="1" w:styleId="BODYTEXTBULLETED">
    <w:name w:val="BODY TEXT BULLETED"/>
    <w:basedOn w:val="BodyText"/>
    <w:rsid w:val="00066617"/>
    <w:pPr>
      <w:numPr>
        <w:numId w:val="14"/>
      </w:numPr>
      <w:tabs>
        <w:tab w:val="left" w:pos="990"/>
        <w:tab w:val="num" w:pos="1260"/>
      </w:tabs>
      <w:spacing w:after="200"/>
      <w:ind w:left="990" w:firstLine="0"/>
    </w:pPr>
    <w:rPr>
      <w:color w:val="0000FF"/>
      <w:sz w:val="20"/>
    </w:rPr>
  </w:style>
  <w:style w:type="paragraph" w:styleId="BodyText">
    <w:name w:val="Body Text"/>
    <w:basedOn w:val="Normal"/>
    <w:link w:val="BodyTextChar"/>
    <w:rsid w:val="00066617"/>
    <w:pPr>
      <w:spacing w:after="120"/>
    </w:pPr>
  </w:style>
  <w:style w:type="paragraph" w:customStyle="1" w:styleId="SUBHEADINGWITHNUMBERS">
    <w:name w:val="SUB HEADING WITH NUMBERS"/>
    <w:basedOn w:val="Normal"/>
    <w:rsid w:val="00066617"/>
    <w:pPr>
      <w:numPr>
        <w:ilvl w:val="2"/>
        <w:numId w:val="11"/>
      </w:numPr>
      <w:spacing w:line="220" w:lineRule="atLeast"/>
    </w:pPr>
    <w:rPr>
      <w:caps/>
      <w:sz w:val="20"/>
    </w:rPr>
  </w:style>
  <w:style w:type="paragraph" w:styleId="BlockText">
    <w:name w:val="Block Text"/>
    <w:basedOn w:val="Normal"/>
    <w:rsid w:val="00066617"/>
    <w:pPr>
      <w:spacing w:after="120"/>
      <w:ind w:left="1440" w:right="1440"/>
    </w:pPr>
  </w:style>
  <w:style w:type="paragraph" w:styleId="BodyText2">
    <w:name w:val="Body Text 2"/>
    <w:basedOn w:val="Normal"/>
    <w:rsid w:val="00066617"/>
    <w:pPr>
      <w:spacing w:after="120" w:line="480" w:lineRule="auto"/>
    </w:pPr>
  </w:style>
  <w:style w:type="paragraph" w:styleId="BodyText3">
    <w:name w:val="Body Text 3"/>
    <w:basedOn w:val="Normal"/>
    <w:link w:val="BodyText3Char"/>
    <w:rsid w:val="00066617"/>
    <w:pPr>
      <w:spacing w:after="120"/>
    </w:pPr>
    <w:rPr>
      <w:sz w:val="16"/>
      <w:szCs w:val="16"/>
    </w:rPr>
  </w:style>
  <w:style w:type="paragraph" w:styleId="BodyTextFirstIndent">
    <w:name w:val="Body Text First Indent"/>
    <w:basedOn w:val="BodyText"/>
    <w:rsid w:val="00066617"/>
    <w:pPr>
      <w:ind w:firstLine="210"/>
    </w:pPr>
  </w:style>
  <w:style w:type="paragraph" w:styleId="BodyTextIndent">
    <w:name w:val="Body Text Indent"/>
    <w:basedOn w:val="Normal"/>
    <w:rsid w:val="00066617"/>
    <w:pPr>
      <w:spacing w:after="120"/>
      <w:ind w:left="283"/>
    </w:pPr>
  </w:style>
  <w:style w:type="paragraph" w:styleId="BodyTextFirstIndent2">
    <w:name w:val="Body Text First Indent 2"/>
    <w:basedOn w:val="BodyTextIndent"/>
    <w:rsid w:val="00066617"/>
    <w:pPr>
      <w:ind w:firstLine="210"/>
    </w:pPr>
  </w:style>
  <w:style w:type="paragraph" w:styleId="BodyTextIndent2">
    <w:name w:val="Body Text Indent 2"/>
    <w:basedOn w:val="Normal"/>
    <w:rsid w:val="00066617"/>
    <w:pPr>
      <w:spacing w:after="120" w:line="480" w:lineRule="auto"/>
      <w:ind w:left="283"/>
    </w:pPr>
  </w:style>
  <w:style w:type="paragraph" w:styleId="BodyTextIndent3">
    <w:name w:val="Body Text Indent 3"/>
    <w:basedOn w:val="Normal"/>
    <w:rsid w:val="00066617"/>
    <w:pPr>
      <w:spacing w:after="120"/>
      <w:ind w:left="283"/>
    </w:pPr>
    <w:rPr>
      <w:sz w:val="16"/>
      <w:szCs w:val="16"/>
    </w:rPr>
  </w:style>
  <w:style w:type="paragraph" w:styleId="Caption">
    <w:name w:val="caption"/>
    <w:aliases w:val="~Caption"/>
    <w:basedOn w:val="Normal"/>
    <w:next w:val="Normal"/>
    <w:link w:val="CaptionChar"/>
    <w:qFormat/>
    <w:rsid w:val="00066617"/>
    <w:pPr>
      <w:spacing w:before="120" w:after="120"/>
    </w:pPr>
    <w:rPr>
      <w:b/>
      <w:bCs/>
    </w:rPr>
  </w:style>
  <w:style w:type="paragraph" w:styleId="Closing">
    <w:name w:val="Closing"/>
    <w:basedOn w:val="Normal"/>
    <w:rsid w:val="00066617"/>
    <w:pPr>
      <w:ind w:left="4252"/>
    </w:pPr>
  </w:style>
  <w:style w:type="character" w:styleId="CommentReference">
    <w:name w:val="annotation reference"/>
    <w:basedOn w:val="DefaultParagraphFont"/>
    <w:semiHidden/>
    <w:rsid w:val="00066617"/>
    <w:rPr>
      <w:sz w:val="16"/>
      <w:szCs w:val="16"/>
    </w:rPr>
  </w:style>
  <w:style w:type="paragraph" w:styleId="CommentText">
    <w:name w:val="annotation text"/>
    <w:basedOn w:val="Normal"/>
    <w:link w:val="CommentTextChar"/>
    <w:semiHidden/>
    <w:rsid w:val="00066617"/>
  </w:style>
  <w:style w:type="paragraph" w:styleId="Date">
    <w:name w:val="Date"/>
    <w:basedOn w:val="Normal"/>
    <w:next w:val="Normal"/>
    <w:rsid w:val="00066617"/>
  </w:style>
  <w:style w:type="paragraph" w:styleId="DocumentMap">
    <w:name w:val="Document Map"/>
    <w:basedOn w:val="Normal"/>
    <w:semiHidden/>
    <w:rsid w:val="00066617"/>
    <w:pPr>
      <w:shd w:val="clear" w:color="auto" w:fill="000080"/>
    </w:pPr>
    <w:rPr>
      <w:rFonts w:cs="Tahoma"/>
    </w:rPr>
  </w:style>
  <w:style w:type="paragraph" w:styleId="E-mailSignature">
    <w:name w:val="E-mail Signature"/>
    <w:basedOn w:val="Normal"/>
    <w:rsid w:val="00066617"/>
  </w:style>
  <w:style w:type="character" w:styleId="Emphasis">
    <w:name w:val="Emphasis"/>
    <w:basedOn w:val="DefaultParagraphFont"/>
    <w:qFormat/>
    <w:rsid w:val="00066617"/>
    <w:rPr>
      <w:i/>
      <w:iCs/>
    </w:rPr>
  </w:style>
  <w:style w:type="character" w:styleId="EndnoteReference">
    <w:name w:val="endnote reference"/>
    <w:basedOn w:val="DefaultParagraphFont"/>
    <w:semiHidden/>
    <w:rsid w:val="00066617"/>
    <w:rPr>
      <w:vertAlign w:val="superscript"/>
    </w:rPr>
  </w:style>
  <w:style w:type="paragraph" w:styleId="EndnoteText">
    <w:name w:val="endnote text"/>
    <w:basedOn w:val="Normal"/>
    <w:semiHidden/>
    <w:rsid w:val="00066617"/>
  </w:style>
  <w:style w:type="paragraph" w:styleId="EnvelopeAddress">
    <w:name w:val="envelope address"/>
    <w:basedOn w:val="Normal"/>
    <w:rsid w:val="00066617"/>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066617"/>
    <w:rPr>
      <w:rFonts w:cs="Arial"/>
    </w:rPr>
  </w:style>
  <w:style w:type="character" w:styleId="FollowedHyperlink">
    <w:name w:val="FollowedHyperlink"/>
    <w:basedOn w:val="DefaultParagraphFont"/>
    <w:rsid w:val="00066617"/>
    <w:rPr>
      <w:color w:val="800080"/>
      <w:u w:val="single"/>
    </w:rPr>
  </w:style>
  <w:style w:type="character" w:styleId="FootnoteReference">
    <w:name w:val="footnote reference"/>
    <w:aliases w:val="Footnote symbol"/>
    <w:basedOn w:val="DefaultParagraphFont"/>
    <w:rsid w:val="00066617"/>
    <w:rPr>
      <w:vertAlign w:val="superscript"/>
    </w:rPr>
  </w:style>
  <w:style w:type="paragraph" w:styleId="FootnoteText">
    <w:name w:val="footnote text"/>
    <w:aliases w:val="Footnote Text Char,Footnote Text Char Char Char Char,Footnote Text Char Char Char Char Char Char Char,Footnote Text Char Char,Footnote Text Char Char Char Char Char Char,ft,Footnote Text Char Char Char Char Char Char Char Char Char Char Ch"/>
    <w:basedOn w:val="Normal"/>
    <w:link w:val="FootnoteTextChar1"/>
    <w:rsid w:val="00066617"/>
  </w:style>
  <w:style w:type="character" w:styleId="HTMLAcronym">
    <w:name w:val="HTML Acronym"/>
    <w:basedOn w:val="DefaultParagraphFont"/>
    <w:rsid w:val="00066617"/>
  </w:style>
  <w:style w:type="paragraph" w:styleId="HTMLAddress">
    <w:name w:val="HTML Address"/>
    <w:basedOn w:val="Normal"/>
    <w:rsid w:val="00066617"/>
    <w:rPr>
      <w:i/>
      <w:iCs/>
    </w:rPr>
  </w:style>
  <w:style w:type="character" w:styleId="HTMLCite">
    <w:name w:val="HTML Cite"/>
    <w:basedOn w:val="DefaultParagraphFont"/>
    <w:rsid w:val="00066617"/>
    <w:rPr>
      <w:i/>
      <w:iCs/>
    </w:rPr>
  </w:style>
  <w:style w:type="character" w:styleId="HTMLCode">
    <w:name w:val="HTML Code"/>
    <w:basedOn w:val="DefaultParagraphFont"/>
    <w:rsid w:val="00066617"/>
    <w:rPr>
      <w:rFonts w:ascii="Courier New" w:hAnsi="Courier New"/>
      <w:sz w:val="20"/>
      <w:szCs w:val="20"/>
    </w:rPr>
  </w:style>
  <w:style w:type="character" w:styleId="HTMLDefinition">
    <w:name w:val="HTML Definition"/>
    <w:basedOn w:val="DefaultParagraphFont"/>
    <w:rsid w:val="00066617"/>
    <w:rPr>
      <w:i/>
      <w:iCs/>
    </w:rPr>
  </w:style>
  <w:style w:type="character" w:styleId="HTMLKeyboard">
    <w:name w:val="HTML Keyboard"/>
    <w:basedOn w:val="DefaultParagraphFont"/>
    <w:rsid w:val="00066617"/>
    <w:rPr>
      <w:rFonts w:ascii="Courier New" w:hAnsi="Courier New"/>
      <w:sz w:val="20"/>
      <w:szCs w:val="20"/>
    </w:rPr>
  </w:style>
  <w:style w:type="paragraph" w:styleId="HTMLPreformatted">
    <w:name w:val="HTML Preformatted"/>
    <w:basedOn w:val="Normal"/>
    <w:rsid w:val="00066617"/>
    <w:rPr>
      <w:rFonts w:cs="Courier New"/>
    </w:rPr>
  </w:style>
  <w:style w:type="character" w:styleId="HTMLSample">
    <w:name w:val="HTML Sample"/>
    <w:basedOn w:val="DefaultParagraphFont"/>
    <w:rsid w:val="00066617"/>
    <w:rPr>
      <w:rFonts w:ascii="Courier New" w:hAnsi="Courier New"/>
    </w:rPr>
  </w:style>
  <w:style w:type="character" w:styleId="HTMLTypewriter">
    <w:name w:val="HTML Typewriter"/>
    <w:basedOn w:val="DefaultParagraphFont"/>
    <w:rsid w:val="00066617"/>
    <w:rPr>
      <w:rFonts w:ascii="Courier New" w:hAnsi="Courier New"/>
      <w:sz w:val="20"/>
      <w:szCs w:val="20"/>
    </w:rPr>
  </w:style>
  <w:style w:type="character" w:styleId="HTMLVariable">
    <w:name w:val="HTML Variable"/>
    <w:basedOn w:val="DefaultParagraphFont"/>
    <w:rsid w:val="00066617"/>
    <w:rPr>
      <w:i/>
      <w:iCs/>
    </w:rPr>
  </w:style>
  <w:style w:type="character" w:styleId="Hyperlink">
    <w:name w:val="Hyperlink"/>
    <w:basedOn w:val="DefaultParagraphFont"/>
    <w:uiPriority w:val="99"/>
    <w:rsid w:val="00066617"/>
    <w:rPr>
      <w:color w:val="0000FF"/>
      <w:u w:val="single"/>
    </w:rPr>
  </w:style>
  <w:style w:type="paragraph" w:styleId="Index1">
    <w:name w:val="index 1"/>
    <w:basedOn w:val="Normal"/>
    <w:next w:val="Normal"/>
    <w:autoRedefine/>
    <w:semiHidden/>
    <w:rsid w:val="00066617"/>
    <w:pPr>
      <w:ind w:left="200" w:hanging="200"/>
    </w:pPr>
  </w:style>
  <w:style w:type="paragraph" w:styleId="Index2">
    <w:name w:val="index 2"/>
    <w:basedOn w:val="Normal"/>
    <w:next w:val="Normal"/>
    <w:autoRedefine/>
    <w:semiHidden/>
    <w:rsid w:val="00066617"/>
    <w:pPr>
      <w:ind w:left="400" w:hanging="200"/>
    </w:pPr>
  </w:style>
  <w:style w:type="paragraph" w:styleId="Index3">
    <w:name w:val="index 3"/>
    <w:basedOn w:val="Normal"/>
    <w:next w:val="Normal"/>
    <w:autoRedefine/>
    <w:semiHidden/>
    <w:rsid w:val="00066617"/>
    <w:pPr>
      <w:ind w:left="600" w:hanging="200"/>
    </w:pPr>
  </w:style>
  <w:style w:type="paragraph" w:styleId="Index4">
    <w:name w:val="index 4"/>
    <w:basedOn w:val="Normal"/>
    <w:next w:val="Normal"/>
    <w:autoRedefine/>
    <w:semiHidden/>
    <w:rsid w:val="00066617"/>
    <w:pPr>
      <w:ind w:left="800" w:hanging="200"/>
    </w:pPr>
  </w:style>
  <w:style w:type="paragraph" w:styleId="Index5">
    <w:name w:val="index 5"/>
    <w:basedOn w:val="Normal"/>
    <w:next w:val="Normal"/>
    <w:autoRedefine/>
    <w:semiHidden/>
    <w:rsid w:val="00066617"/>
    <w:pPr>
      <w:ind w:left="1000" w:hanging="200"/>
    </w:pPr>
  </w:style>
  <w:style w:type="paragraph" w:styleId="Index6">
    <w:name w:val="index 6"/>
    <w:basedOn w:val="Normal"/>
    <w:next w:val="Normal"/>
    <w:autoRedefine/>
    <w:semiHidden/>
    <w:rsid w:val="00066617"/>
    <w:pPr>
      <w:ind w:left="1200" w:hanging="200"/>
    </w:pPr>
  </w:style>
  <w:style w:type="paragraph" w:styleId="Index7">
    <w:name w:val="index 7"/>
    <w:basedOn w:val="Normal"/>
    <w:next w:val="Normal"/>
    <w:autoRedefine/>
    <w:semiHidden/>
    <w:rsid w:val="00066617"/>
    <w:pPr>
      <w:ind w:left="1400" w:hanging="200"/>
    </w:pPr>
  </w:style>
  <w:style w:type="paragraph" w:styleId="Index8">
    <w:name w:val="index 8"/>
    <w:basedOn w:val="Normal"/>
    <w:next w:val="Normal"/>
    <w:autoRedefine/>
    <w:semiHidden/>
    <w:rsid w:val="00066617"/>
    <w:pPr>
      <w:ind w:left="1600" w:hanging="200"/>
    </w:pPr>
  </w:style>
  <w:style w:type="paragraph" w:styleId="Index9">
    <w:name w:val="index 9"/>
    <w:basedOn w:val="Normal"/>
    <w:next w:val="Normal"/>
    <w:autoRedefine/>
    <w:semiHidden/>
    <w:rsid w:val="00066617"/>
    <w:pPr>
      <w:ind w:left="1800" w:hanging="200"/>
    </w:pPr>
  </w:style>
  <w:style w:type="paragraph" w:styleId="IndexHeading">
    <w:name w:val="index heading"/>
    <w:basedOn w:val="Normal"/>
    <w:next w:val="Index1"/>
    <w:semiHidden/>
    <w:rsid w:val="00066617"/>
    <w:rPr>
      <w:rFonts w:cs="Arial"/>
      <w:b/>
      <w:bCs/>
    </w:rPr>
  </w:style>
  <w:style w:type="character" w:styleId="LineNumber">
    <w:name w:val="line number"/>
    <w:basedOn w:val="DefaultParagraphFont"/>
    <w:rsid w:val="00066617"/>
  </w:style>
  <w:style w:type="paragraph" w:styleId="List">
    <w:name w:val="List"/>
    <w:basedOn w:val="Normal"/>
    <w:rsid w:val="00066617"/>
    <w:pPr>
      <w:ind w:left="283" w:hanging="283"/>
    </w:pPr>
  </w:style>
  <w:style w:type="paragraph" w:styleId="List2">
    <w:name w:val="List 2"/>
    <w:basedOn w:val="Normal"/>
    <w:rsid w:val="00066617"/>
    <w:pPr>
      <w:ind w:left="566" w:hanging="283"/>
    </w:pPr>
  </w:style>
  <w:style w:type="paragraph" w:styleId="List3">
    <w:name w:val="List 3"/>
    <w:basedOn w:val="Normal"/>
    <w:rsid w:val="00066617"/>
    <w:pPr>
      <w:ind w:left="849" w:hanging="283"/>
    </w:pPr>
  </w:style>
  <w:style w:type="paragraph" w:styleId="List4">
    <w:name w:val="List 4"/>
    <w:basedOn w:val="Normal"/>
    <w:rsid w:val="00066617"/>
    <w:pPr>
      <w:ind w:left="1132" w:hanging="283"/>
    </w:pPr>
  </w:style>
  <w:style w:type="paragraph" w:styleId="List5">
    <w:name w:val="List 5"/>
    <w:basedOn w:val="Normal"/>
    <w:rsid w:val="00066617"/>
    <w:pPr>
      <w:ind w:left="1415" w:hanging="283"/>
    </w:pPr>
  </w:style>
  <w:style w:type="paragraph" w:styleId="ListBullet">
    <w:name w:val="List Bullet"/>
    <w:basedOn w:val="Normal"/>
    <w:autoRedefine/>
    <w:rsid w:val="00066617"/>
    <w:pPr>
      <w:numPr>
        <w:numId w:val="1"/>
      </w:numPr>
    </w:pPr>
  </w:style>
  <w:style w:type="paragraph" w:styleId="ListBullet2">
    <w:name w:val="List Bullet 2"/>
    <w:basedOn w:val="Normal"/>
    <w:autoRedefine/>
    <w:rsid w:val="00066617"/>
    <w:pPr>
      <w:numPr>
        <w:numId w:val="2"/>
      </w:numPr>
    </w:pPr>
  </w:style>
  <w:style w:type="paragraph" w:styleId="ListBullet3">
    <w:name w:val="List Bullet 3"/>
    <w:basedOn w:val="Normal"/>
    <w:autoRedefine/>
    <w:rsid w:val="00066617"/>
    <w:pPr>
      <w:numPr>
        <w:numId w:val="3"/>
      </w:numPr>
    </w:pPr>
  </w:style>
  <w:style w:type="paragraph" w:styleId="ListBullet4">
    <w:name w:val="List Bullet 4"/>
    <w:basedOn w:val="Normal"/>
    <w:autoRedefine/>
    <w:rsid w:val="00066617"/>
    <w:pPr>
      <w:numPr>
        <w:numId w:val="4"/>
      </w:numPr>
    </w:pPr>
  </w:style>
  <w:style w:type="paragraph" w:styleId="ListBullet5">
    <w:name w:val="List Bullet 5"/>
    <w:basedOn w:val="Normal"/>
    <w:autoRedefine/>
    <w:rsid w:val="00066617"/>
    <w:pPr>
      <w:tabs>
        <w:tab w:val="num" w:pos="1492"/>
      </w:tabs>
      <w:ind w:left="1492" w:hanging="360"/>
    </w:pPr>
  </w:style>
  <w:style w:type="paragraph" w:styleId="ListContinue">
    <w:name w:val="List Continue"/>
    <w:basedOn w:val="Normal"/>
    <w:rsid w:val="00066617"/>
    <w:pPr>
      <w:spacing w:after="120"/>
      <w:ind w:left="283"/>
    </w:pPr>
  </w:style>
  <w:style w:type="paragraph" w:styleId="ListContinue2">
    <w:name w:val="List Continue 2"/>
    <w:basedOn w:val="Normal"/>
    <w:rsid w:val="00066617"/>
    <w:pPr>
      <w:spacing w:after="120"/>
      <w:ind w:left="566"/>
    </w:pPr>
  </w:style>
  <w:style w:type="paragraph" w:styleId="ListContinue3">
    <w:name w:val="List Continue 3"/>
    <w:basedOn w:val="Normal"/>
    <w:rsid w:val="00066617"/>
    <w:pPr>
      <w:spacing w:after="120"/>
      <w:ind w:left="849"/>
    </w:pPr>
  </w:style>
  <w:style w:type="paragraph" w:styleId="ListContinue4">
    <w:name w:val="List Continue 4"/>
    <w:basedOn w:val="Normal"/>
    <w:rsid w:val="00066617"/>
    <w:pPr>
      <w:spacing w:after="120"/>
      <w:ind w:left="1132"/>
    </w:pPr>
  </w:style>
  <w:style w:type="paragraph" w:styleId="ListContinue5">
    <w:name w:val="List Continue 5"/>
    <w:basedOn w:val="Normal"/>
    <w:rsid w:val="00066617"/>
    <w:pPr>
      <w:spacing w:after="120"/>
      <w:ind w:left="1415"/>
    </w:pPr>
  </w:style>
  <w:style w:type="paragraph" w:styleId="ListNumber">
    <w:name w:val="List Number"/>
    <w:basedOn w:val="Normal"/>
    <w:rsid w:val="00066617"/>
    <w:pPr>
      <w:numPr>
        <w:numId w:val="6"/>
      </w:numPr>
    </w:pPr>
  </w:style>
  <w:style w:type="paragraph" w:styleId="ListNumber2">
    <w:name w:val="List Number 2"/>
    <w:basedOn w:val="Normal"/>
    <w:rsid w:val="00066617"/>
    <w:pPr>
      <w:numPr>
        <w:numId w:val="7"/>
      </w:numPr>
    </w:pPr>
  </w:style>
  <w:style w:type="paragraph" w:styleId="ListNumber3">
    <w:name w:val="List Number 3"/>
    <w:basedOn w:val="Normal"/>
    <w:rsid w:val="00066617"/>
    <w:pPr>
      <w:numPr>
        <w:numId w:val="8"/>
      </w:numPr>
    </w:pPr>
  </w:style>
  <w:style w:type="paragraph" w:styleId="ListNumber4">
    <w:name w:val="List Number 4"/>
    <w:basedOn w:val="Normal"/>
    <w:rsid w:val="00066617"/>
    <w:pPr>
      <w:numPr>
        <w:numId w:val="9"/>
      </w:numPr>
    </w:pPr>
  </w:style>
  <w:style w:type="paragraph" w:styleId="ListNumber5">
    <w:name w:val="List Number 5"/>
    <w:basedOn w:val="Normal"/>
    <w:rsid w:val="00066617"/>
    <w:pPr>
      <w:numPr>
        <w:numId w:val="10"/>
      </w:numPr>
    </w:pPr>
  </w:style>
  <w:style w:type="paragraph" w:styleId="MacroText">
    <w:name w:val="macro"/>
    <w:semiHidden/>
    <w:rsid w:val="00066617"/>
    <w:pPr>
      <w:widowControl w:val="0"/>
      <w:tabs>
        <w:tab w:val="left" w:pos="480"/>
        <w:tab w:val="left" w:pos="960"/>
        <w:tab w:val="left" w:pos="1440"/>
        <w:tab w:val="left" w:pos="1920"/>
        <w:tab w:val="left" w:pos="2400"/>
        <w:tab w:val="left" w:pos="2880"/>
        <w:tab w:val="left" w:pos="3360"/>
        <w:tab w:val="left" w:pos="3840"/>
        <w:tab w:val="left" w:pos="4320"/>
      </w:tabs>
      <w:adjustRightInd w:val="0"/>
      <w:textAlignment w:val="baseline"/>
    </w:pPr>
    <w:rPr>
      <w:rFonts w:ascii="Arial" w:hAnsi="Arial" w:cs="Courier New"/>
      <w:lang w:eastAsia="en-US"/>
    </w:rPr>
  </w:style>
  <w:style w:type="paragraph" w:styleId="MessageHeader">
    <w:name w:val="Message Header"/>
    <w:basedOn w:val="Normal"/>
    <w:rsid w:val="0006661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sid w:val="00066617"/>
    <w:rPr>
      <w:szCs w:val="24"/>
    </w:rPr>
  </w:style>
  <w:style w:type="paragraph" w:styleId="NormalIndent">
    <w:name w:val="Normal Indent"/>
    <w:basedOn w:val="Normal"/>
    <w:rsid w:val="00066617"/>
    <w:pPr>
      <w:ind w:left="720"/>
    </w:pPr>
  </w:style>
  <w:style w:type="paragraph" w:styleId="NoteHeading">
    <w:name w:val="Note Heading"/>
    <w:basedOn w:val="Normal"/>
    <w:next w:val="Normal"/>
    <w:rsid w:val="00066617"/>
  </w:style>
  <w:style w:type="character" w:styleId="PageNumber">
    <w:name w:val="page number"/>
    <w:basedOn w:val="DefaultParagraphFont"/>
    <w:rsid w:val="00066617"/>
  </w:style>
  <w:style w:type="paragraph" w:styleId="PlainText">
    <w:name w:val="Plain Text"/>
    <w:basedOn w:val="Normal"/>
    <w:rsid w:val="00066617"/>
    <w:rPr>
      <w:rFonts w:cs="Courier New"/>
      <w:sz w:val="20"/>
    </w:rPr>
  </w:style>
  <w:style w:type="paragraph" w:styleId="Salutation">
    <w:name w:val="Salutation"/>
    <w:basedOn w:val="Normal"/>
    <w:next w:val="Normal"/>
    <w:rsid w:val="00066617"/>
  </w:style>
  <w:style w:type="paragraph" w:styleId="Signature">
    <w:name w:val="Signature"/>
    <w:basedOn w:val="Normal"/>
    <w:rsid w:val="00066617"/>
    <w:pPr>
      <w:ind w:left="4252"/>
    </w:pPr>
  </w:style>
  <w:style w:type="character" w:styleId="Strong">
    <w:name w:val="Strong"/>
    <w:basedOn w:val="DefaultParagraphFont"/>
    <w:uiPriority w:val="22"/>
    <w:qFormat/>
    <w:rsid w:val="00066617"/>
    <w:rPr>
      <w:b/>
      <w:bCs/>
    </w:rPr>
  </w:style>
  <w:style w:type="paragraph" w:styleId="Subtitle">
    <w:name w:val="Subtitle"/>
    <w:basedOn w:val="Normal"/>
    <w:qFormat/>
    <w:rsid w:val="00066617"/>
    <w:pPr>
      <w:spacing w:after="60"/>
      <w:jc w:val="center"/>
      <w:outlineLvl w:val="1"/>
    </w:pPr>
    <w:rPr>
      <w:rFonts w:cs="Arial"/>
      <w:sz w:val="24"/>
      <w:szCs w:val="24"/>
    </w:rPr>
  </w:style>
  <w:style w:type="paragraph" w:styleId="TableofAuthorities">
    <w:name w:val="table of authorities"/>
    <w:basedOn w:val="Normal"/>
    <w:next w:val="Normal"/>
    <w:semiHidden/>
    <w:rsid w:val="00066617"/>
    <w:pPr>
      <w:ind w:left="190" w:hanging="190"/>
    </w:pPr>
  </w:style>
  <w:style w:type="paragraph" w:styleId="TableofFigures">
    <w:name w:val="table of figures"/>
    <w:basedOn w:val="Normal"/>
    <w:next w:val="Normal"/>
    <w:semiHidden/>
    <w:rsid w:val="00066617"/>
    <w:pPr>
      <w:ind w:left="380" w:hanging="380"/>
    </w:pPr>
  </w:style>
  <w:style w:type="paragraph" w:styleId="Title">
    <w:name w:val="Title"/>
    <w:basedOn w:val="Normal"/>
    <w:qFormat/>
    <w:rsid w:val="00066617"/>
    <w:pPr>
      <w:spacing w:before="240" w:after="60"/>
      <w:jc w:val="center"/>
      <w:outlineLvl w:val="0"/>
    </w:pPr>
    <w:rPr>
      <w:rFonts w:cs="Arial"/>
      <w:b/>
      <w:bCs/>
      <w:kern w:val="28"/>
      <w:sz w:val="32"/>
      <w:szCs w:val="32"/>
    </w:rPr>
  </w:style>
  <w:style w:type="paragraph" w:styleId="TOAHeading">
    <w:name w:val="toa heading"/>
    <w:basedOn w:val="Normal"/>
    <w:next w:val="Normal"/>
    <w:semiHidden/>
    <w:rsid w:val="00066617"/>
    <w:pPr>
      <w:spacing w:before="120"/>
    </w:pPr>
    <w:rPr>
      <w:rFonts w:cs="Arial"/>
      <w:b/>
      <w:bCs/>
      <w:sz w:val="24"/>
      <w:szCs w:val="24"/>
    </w:rPr>
  </w:style>
  <w:style w:type="paragraph" w:styleId="TOC1">
    <w:name w:val="toc 1"/>
    <w:basedOn w:val="Normal"/>
    <w:next w:val="Normal"/>
    <w:autoRedefine/>
    <w:uiPriority w:val="39"/>
    <w:qFormat/>
    <w:rsid w:val="00313963"/>
    <w:pPr>
      <w:tabs>
        <w:tab w:val="left" w:pos="709"/>
        <w:tab w:val="left" w:pos="8931"/>
        <w:tab w:val="right" w:leader="dot" w:pos="9072"/>
      </w:tabs>
    </w:pPr>
    <w:rPr>
      <w:noProof/>
      <w:sz w:val="24"/>
    </w:rPr>
  </w:style>
  <w:style w:type="paragraph" w:styleId="TOC2">
    <w:name w:val="toc 2"/>
    <w:basedOn w:val="Normal"/>
    <w:next w:val="Normal"/>
    <w:autoRedefine/>
    <w:uiPriority w:val="39"/>
    <w:qFormat/>
    <w:rsid w:val="00066617"/>
    <w:pPr>
      <w:ind w:left="190"/>
    </w:pPr>
  </w:style>
  <w:style w:type="paragraph" w:styleId="TOC3">
    <w:name w:val="toc 3"/>
    <w:basedOn w:val="Normal"/>
    <w:next w:val="Normal"/>
    <w:autoRedefine/>
    <w:uiPriority w:val="39"/>
    <w:qFormat/>
    <w:rsid w:val="00066617"/>
    <w:pPr>
      <w:ind w:left="380"/>
    </w:pPr>
  </w:style>
  <w:style w:type="paragraph" w:styleId="TOC4">
    <w:name w:val="toc 4"/>
    <w:basedOn w:val="Normal"/>
    <w:next w:val="Normal"/>
    <w:autoRedefine/>
    <w:uiPriority w:val="39"/>
    <w:rsid w:val="00066617"/>
    <w:pPr>
      <w:ind w:left="570"/>
    </w:pPr>
  </w:style>
  <w:style w:type="paragraph" w:styleId="TOC5">
    <w:name w:val="toc 5"/>
    <w:basedOn w:val="Normal"/>
    <w:next w:val="Normal"/>
    <w:autoRedefine/>
    <w:uiPriority w:val="39"/>
    <w:rsid w:val="00066617"/>
    <w:pPr>
      <w:ind w:left="760"/>
    </w:pPr>
  </w:style>
  <w:style w:type="paragraph" w:styleId="TOC6">
    <w:name w:val="toc 6"/>
    <w:basedOn w:val="Normal"/>
    <w:next w:val="Normal"/>
    <w:autoRedefine/>
    <w:uiPriority w:val="39"/>
    <w:rsid w:val="00066617"/>
    <w:pPr>
      <w:ind w:left="950"/>
    </w:pPr>
  </w:style>
  <w:style w:type="paragraph" w:styleId="TOC7">
    <w:name w:val="toc 7"/>
    <w:basedOn w:val="Normal"/>
    <w:next w:val="Normal"/>
    <w:autoRedefine/>
    <w:uiPriority w:val="39"/>
    <w:rsid w:val="00066617"/>
    <w:pPr>
      <w:ind w:left="1140"/>
    </w:pPr>
  </w:style>
  <w:style w:type="paragraph" w:styleId="TOC8">
    <w:name w:val="toc 8"/>
    <w:basedOn w:val="Normal"/>
    <w:next w:val="Normal"/>
    <w:autoRedefine/>
    <w:uiPriority w:val="39"/>
    <w:rsid w:val="00066617"/>
    <w:pPr>
      <w:ind w:left="1330"/>
    </w:pPr>
  </w:style>
  <w:style w:type="paragraph" w:styleId="TOC9">
    <w:name w:val="toc 9"/>
    <w:basedOn w:val="Normal"/>
    <w:next w:val="Normal"/>
    <w:autoRedefine/>
    <w:uiPriority w:val="39"/>
    <w:rsid w:val="00066617"/>
    <w:pPr>
      <w:ind w:left="1520"/>
    </w:pPr>
  </w:style>
  <w:style w:type="paragraph" w:customStyle="1" w:styleId="PageHeading">
    <w:name w:val="Page Heading"/>
    <w:basedOn w:val="Normal"/>
    <w:next w:val="BodyText"/>
    <w:rsid w:val="00066617"/>
    <w:pPr>
      <w:keepNext/>
      <w:framePr w:w="8290" w:h="816" w:hSpace="181" w:vSpace="181" w:wrap="around" w:vAnchor="page" w:hAnchor="page" w:x="2700" w:y="6283"/>
      <w:numPr>
        <w:numId w:val="12"/>
      </w:numPr>
      <w:tabs>
        <w:tab w:val="clear" w:pos="432"/>
        <w:tab w:val="num" w:pos="360"/>
        <w:tab w:val="left" w:pos="567"/>
      </w:tabs>
      <w:spacing w:line="280" w:lineRule="atLeast"/>
      <w:ind w:left="0" w:firstLine="0"/>
      <w:outlineLvl w:val="0"/>
    </w:pPr>
    <w:rPr>
      <w:b/>
      <w:caps/>
      <w:sz w:val="20"/>
    </w:rPr>
  </w:style>
  <w:style w:type="paragraph" w:customStyle="1" w:styleId="BodyTextAlphabeticalList">
    <w:name w:val="Body Text Alphabetical List"/>
    <w:basedOn w:val="Normal"/>
    <w:rsid w:val="00066617"/>
    <w:pPr>
      <w:numPr>
        <w:numId w:val="13"/>
      </w:numPr>
      <w:tabs>
        <w:tab w:val="clear" w:pos="720"/>
        <w:tab w:val="left" w:pos="1701"/>
      </w:tabs>
      <w:spacing w:after="200" w:line="220" w:lineRule="atLeast"/>
      <w:ind w:left="1701" w:hanging="709"/>
    </w:pPr>
    <w:rPr>
      <w:sz w:val="20"/>
    </w:rPr>
  </w:style>
  <w:style w:type="paragraph" w:customStyle="1" w:styleId="BodyTextBulleted2">
    <w:name w:val="Body Text Bulleted 2"/>
    <w:basedOn w:val="BodyText"/>
    <w:rsid w:val="00066617"/>
    <w:pPr>
      <w:numPr>
        <w:numId w:val="15"/>
      </w:numPr>
      <w:tabs>
        <w:tab w:val="clear" w:pos="720"/>
        <w:tab w:val="left" w:pos="1134"/>
      </w:tabs>
      <w:spacing w:after="0" w:line="220" w:lineRule="atLeast"/>
      <w:ind w:left="794" w:hanging="567"/>
    </w:pPr>
    <w:rPr>
      <w:color w:val="0000FF"/>
      <w:sz w:val="20"/>
    </w:rPr>
  </w:style>
  <w:style w:type="paragraph" w:customStyle="1" w:styleId="BodyTextNumericalList">
    <w:name w:val="Body Text Numerical List"/>
    <w:basedOn w:val="BodyText"/>
    <w:rsid w:val="00066617"/>
    <w:pPr>
      <w:numPr>
        <w:numId w:val="16"/>
      </w:numPr>
      <w:tabs>
        <w:tab w:val="clear" w:pos="360"/>
        <w:tab w:val="left" w:pos="1701"/>
      </w:tabs>
      <w:spacing w:after="200" w:line="220" w:lineRule="atLeast"/>
      <w:ind w:left="1701" w:hanging="709"/>
    </w:pPr>
    <w:rPr>
      <w:color w:val="0000FF"/>
      <w:sz w:val="20"/>
    </w:rPr>
  </w:style>
  <w:style w:type="paragraph" w:customStyle="1" w:styleId="BodyTextRomanNumeralsList">
    <w:name w:val="Body Text Roman Numerals List"/>
    <w:basedOn w:val="BodyText"/>
    <w:rsid w:val="00066617"/>
    <w:pPr>
      <w:numPr>
        <w:numId w:val="17"/>
      </w:numPr>
      <w:tabs>
        <w:tab w:val="clear" w:pos="709"/>
        <w:tab w:val="left" w:pos="1701"/>
      </w:tabs>
      <w:spacing w:after="200"/>
      <w:ind w:left="1701"/>
    </w:pPr>
    <w:rPr>
      <w:color w:val="0000FF"/>
      <w:sz w:val="20"/>
    </w:rPr>
  </w:style>
  <w:style w:type="paragraph" w:styleId="BalloonText">
    <w:name w:val="Balloon Text"/>
    <w:basedOn w:val="Normal"/>
    <w:link w:val="BalloonTextChar"/>
    <w:rsid w:val="00524F32"/>
    <w:rPr>
      <w:rFonts w:ascii="Tahoma" w:hAnsi="Tahoma" w:cs="Tahoma"/>
      <w:sz w:val="16"/>
      <w:szCs w:val="16"/>
    </w:rPr>
  </w:style>
  <w:style w:type="table" w:styleId="TableGrid">
    <w:name w:val="Table Grid"/>
    <w:basedOn w:val="TableNormal"/>
    <w:uiPriority w:val="59"/>
    <w:rsid w:val="00A95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heading1">
    <w:name w:val="bodytext-heading1"/>
    <w:basedOn w:val="DefaultParagraphFont"/>
    <w:rsid w:val="0039393C"/>
    <w:rPr>
      <w:rFonts w:cs="Arial" w:hint="default"/>
      <w:color w:val="A49261"/>
      <w:sz w:val="27"/>
      <w:szCs w:val="27"/>
    </w:rPr>
  </w:style>
  <w:style w:type="paragraph" w:customStyle="1" w:styleId="Normal63left">
    <w:name w:val="Normal 6:3 left"/>
    <w:rsid w:val="00650B3E"/>
    <w:pPr>
      <w:spacing w:before="120" w:after="60"/>
      <w:ind w:left="28" w:right="28"/>
    </w:pPr>
    <w:rPr>
      <w:rFonts w:ascii="Arial" w:hAnsi="Arial"/>
      <w:noProof/>
      <w:lang w:eastAsia="en-US"/>
    </w:rPr>
  </w:style>
  <w:style w:type="paragraph" w:customStyle="1" w:styleId="Bold63Left">
    <w:name w:val="Bold 6:3 Left"/>
    <w:rsid w:val="00650B3E"/>
    <w:pPr>
      <w:spacing w:before="120" w:after="60"/>
      <w:ind w:left="28" w:right="28"/>
    </w:pPr>
    <w:rPr>
      <w:rFonts w:ascii="Arial" w:hAnsi="Arial"/>
      <w:b/>
      <w:noProof/>
      <w:lang w:eastAsia="en-US"/>
    </w:rPr>
  </w:style>
  <w:style w:type="paragraph" w:customStyle="1" w:styleId="Bold63Right">
    <w:name w:val="Bold 6:3 Right"/>
    <w:rsid w:val="00650B3E"/>
    <w:pPr>
      <w:spacing w:before="120" w:after="60"/>
      <w:ind w:left="28" w:right="28"/>
      <w:jc w:val="right"/>
    </w:pPr>
    <w:rPr>
      <w:rFonts w:ascii="Arial" w:hAnsi="Arial"/>
      <w:b/>
      <w:noProof/>
      <w:lang w:eastAsia="en-US"/>
    </w:rPr>
  </w:style>
  <w:style w:type="paragraph" w:customStyle="1" w:styleId="Body">
    <w:name w:val="Body"/>
    <w:basedOn w:val="Normal"/>
    <w:link w:val="BodyChar"/>
    <w:rsid w:val="0092275B"/>
    <w:pPr>
      <w:spacing w:after="120" w:line="240" w:lineRule="atLeast"/>
      <w:jc w:val="left"/>
    </w:pPr>
    <w:rPr>
      <w:sz w:val="20"/>
    </w:rPr>
  </w:style>
  <w:style w:type="paragraph" w:customStyle="1" w:styleId="Hdg1">
    <w:name w:val="_Hdg1#"/>
    <w:basedOn w:val="Heading1"/>
    <w:next w:val="Body"/>
    <w:rsid w:val="00BF1C86"/>
    <w:pPr>
      <w:framePr w:w="10206" w:h="1882" w:wrap="notBeside" w:vAnchor="page" w:hAnchor="page" w:x="852" w:y="1277"/>
      <w:tabs>
        <w:tab w:val="left" w:pos="1729"/>
      </w:tabs>
      <w:spacing w:before="0" w:after="0" w:line="600" w:lineRule="atLeast"/>
      <w:ind w:left="1729" w:hanging="1729"/>
      <w:jc w:val="left"/>
    </w:pPr>
    <w:rPr>
      <w:rFonts w:ascii="Times New Roman" w:hAnsi="Times New Roman"/>
      <w:b w:val="0"/>
      <w:color w:val="0076CC"/>
      <w:sz w:val="56"/>
    </w:rPr>
  </w:style>
  <w:style w:type="paragraph" w:customStyle="1" w:styleId="Hdg2">
    <w:name w:val="_Hdg2#"/>
    <w:basedOn w:val="Heading2"/>
    <w:next w:val="Body"/>
    <w:rsid w:val="00BF1C86"/>
    <w:pPr>
      <w:tabs>
        <w:tab w:val="left" w:pos="0"/>
      </w:tabs>
      <w:spacing w:before="120" w:after="0" w:line="240" w:lineRule="atLeast"/>
      <w:ind w:hanging="1729"/>
      <w:jc w:val="left"/>
    </w:pPr>
    <w:rPr>
      <w:rFonts w:cs="Times New Roman"/>
      <w:bCs w:val="0"/>
      <w:i w:val="0"/>
      <w:iCs w:val="0"/>
      <w:sz w:val="20"/>
      <w:szCs w:val="20"/>
    </w:rPr>
  </w:style>
  <w:style w:type="paragraph" w:customStyle="1" w:styleId="Hdg3">
    <w:name w:val="_Hdg3#"/>
    <w:basedOn w:val="Heading3"/>
    <w:next w:val="Body"/>
    <w:link w:val="Hdg3Char"/>
    <w:rsid w:val="00BF1C86"/>
    <w:pPr>
      <w:numPr>
        <w:ilvl w:val="2"/>
        <w:numId w:val="5"/>
      </w:numPr>
      <w:tabs>
        <w:tab w:val="left" w:pos="0"/>
      </w:tabs>
      <w:spacing w:before="120" w:after="0" w:line="240" w:lineRule="atLeast"/>
      <w:ind w:left="0" w:hanging="1729"/>
      <w:jc w:val="left"/>
    </w:pPr>
    <w:rPr>
      <w:rFonts w:cs="Times New Roman"/>
      <w:b w:val="0"/>
      <w:bCs w:val="0"/>
      <w:i/>
      <w:sz w:val="20"/>
      <w:szCs w:val="20"/>
    </w:rPr>
  </w:style>
  <w:style w:type="paragraph" w:customStyle="1" w:styleId="Hdg1noTOC">
    <w:name w:val="_Hdg1# noTOC"/>
    <w:basedOn w:val="Hdg1"/>
    <w:next w:val="Body"/>
    <w:rsid w:val="00BF1C86"/>
    <w:pPr>
      <w:framePr w:wrap="notBeside"/>
      <w:outlineLvl w:val="9"/>
    </w:pPr>
  </w:style>
  <w:style w:type="character" w:customStyle="1" w:styleId="BodyChar">
    <w:name w:val="Body Char"/>
    <w:basedOn w:val="DefaultParagraphFont"/>
    <w:link w:val="Body"/>
    <w:rsid w:val="00BF1C86"/>
    <w:rPr>
      <w:lang w:val="en-GB" w:eastAsia="en-US" w:bidi="ar-SA"/>
    </w:rPr>
  </w:style>
  <w:style w:type="paragraph" w:customStyle="1" w:styleId="Hdg4">
    <w:name w:val="_Hdg4#"/>
    <w:basedOn w:val="Heading4"/>
    <w:next w:val="Body"/>
    <w:rsid w:val="00C649C5"/>
    <w:pPr>
      <w:numPr>
        <w:ilvl w:val="3"/>
        <w:numId w:val="5"/>
      </w:numPr>
      <w:tabs>
        <w:tab w:val="left" w:pos="0"/>
      </w:tabs>
      <w:spacing w:before="120" w:after="0" w:line="240" w:lineRule="atLeast"/>
      <w:ind w:left="0" w:hanging="1729"/>
      <w:jc w:val="left"/>
    </w:pPr>
    <w:rPr>
      <w:b w:val="0"/>
      <w:bCs w:val="0"/>
      <w:sz w:val="20"/>
      <w:szCs w:val="20"/>
    </w:rPr>
  </w:style>
  <w:style w:type="paragraph" w:customStyle="1" w:styleId="BulletLevel1">
    <w:name w:val="Bullet Level1"/>
    <w:basedOn w:val="Normal"/>
    <w:link w:val="BulletLevel1Char"/>
    <w:rsid w:val="00727415"/>
    <w:pPr>
      <w:numPr>
        <w:numId w:val="19"/>
      </w:numPr>
      <w:spacing w:line="240" w:lineRule="atLeast"/>
      <w:jc w:val="left"/>
    </w:pPr>
    <w:rPr>
      <w:sz w:val="20"/>
    </w:rPr>
  </w:style>
  <w:style w:type="paragraph" w:customStyle="1" w:styleId="Style1">
    <w:name w:val="Style1"/>
    <w:basedOn w:val="Heading1"/>
    <w:rsid w:val="00624078"/>
    <w:pPr>
      <w:spacing w:before="0" w:after="0" w:line="240" w:lineRule="auto"/>
      <w:jc w:val="left"/>
    </w:pPr>
    <w:rPr>
      <w:rFonts w:ascii="Times New Roman" w:hAnsi="Times New Roman" w:cs="Times New Roman"/>
      <w:bCs w:val="0"/>
      <w:color w:val="000080"/>
      <w:kern w:val="0"/>
      <w:sz w:val="28"/>
      <w:szCs w:val="20"/>
      <w:lang w:val="en-US" w:eastAsia="en-GB"/>
    </w:rPr>
  </w:style>
  <w:style w:type="paragraph" w:customStyle="1" w:styleId="CharCharCharChar">
    <w:name w:val="Char Char Char Char"/>
    <w:basedOn w:val="Normal"/>
    <w:rsid w:val="002A4CFE"/>
    <w:pPr>
      <w:spacing w:before="80" w:after="80" w:line="240" w:lineRule="auto"/>
      <w:ind w:left="4320"/>
    </w:pPr>
    <w:rPr>
      <w:sz w:val="20"/>
      <w:lang w:eastAsia="en-GB"/>
    </w:rPr>
  </w:style>
  <w:style w:type="paragraph" w:customStyle="1" w:styleId="Default">
    <w:name w:val="Default"/>
    <w:rsid w:val="00F42816"/>
    <w:pPr>
      <w:autoSpaceDE w:val="0"/>
      <w:autoSpaceDN w:val="0"/>
      <w:adjustRightInd w:val="0"/>
    </w:pPr>
    <w:rPr>
      <w:rFonts w:ascii="Garamond" w:hAnsi="Garamond" w:cs="Garamond"/>
      <w:color w:val="000000"/>
      <w:sz w:val="24"/>
      <w:szCs w:val="24"/>
    </w:rPr>
  </w:style>
  <w:style w:type="paragraph" w:styleId="ListParagraph">
    <w:name w:val="List Paragraph"/>
    <w:basedOn w:val="Normal"/>
    <w:link w:val="ListParagraphChar"/>
    <w:uiPriority w:val="34"/>
    <w:qFormat/>
    <w:rsid w:val="009A3B97"/>
    <w:pPr>
      <w:ind w:left="720"/>
    </w:pPr>
  </w:style>
  <w:style w:type="paragraph" w:customStyle="1" w:styleId="Char">
    <w:name w:val="Char"/>
    <w:basedOn w:val="Normal"/>
    <w:rsid w:val="00B144F1"/>
    <w:pPr>
      <w:spacing w:after="160" w:line="240" w:lineRule="exact"/>
      <w:jc w:val="left"/>
    </w:pPr>
    <w:rPr>
      <w:rFonts w:ascii="Verdana" w:hAnsi="Verdana"/>
      <w:sz w:val="20"/>
      <w:lang w:val="en-US"/>
    </w:rPr>
  </w:style>
  <w:style w:type="character" w:customStyle="1" w:styleId="FootnoteTextChar1">
    <w:name w:val="Footnote Text Char1"/>
    <w:aliases w:val="Footnote Text Char Char1,Footnote Text Char Char Char Char Char,Footnote Text Char Char Char Char Char Char Char Char,Footnote Text Char Char Char,Footnote Text Char Char Char Char Char Char Char1,ft Char"/>
    <w:basedOn w:val="DefaultParagraphFont"/>
    <w:link w:val="FootnoteText"/>
    <w:rsid w:val="00B144F1"/>
    <w:rPr>
      <w:sz w:val="19"/>
      <w:lang w:eastAsia="en-US"/>
    </w:rPr>
  </w:style>
  <w:style w:type="character" w:customStyle="1" w:styleId="Heading1Char">
    <w:name w:val="Heading 1 Char"/>
    <w:basedOn w:val="DefaultParagraphFont"/>
    <w:link w:val="Heading1"/>
    <w:rsid w:val="009211D6"/>
    <w:rPr>
      <w:rFonts w:cs="Arial"/>
      <w:b/>
      <w:bCs/>
      <w:kern w:val="32"/>
      <w:sz w:val="32"/>
      <w:szCs w:val="32"/>
      <w:lang w:eastAsia="en-US"/>
    </w:rPr>
  </w:style>
  <w:style w:type="character" w:customStyle="1" w:styleId="FooterChar">
    <w:name w:val="Footer Char"/>
    <w:aliases w:val="File Path Char,File Path Char,~Footer Char"/>
    <w:basedOn w:val="DefaultParagraphFont"/>
    <w:link w:val="Footer"/>
    <w:uiPriority w:val="99"/>
    <w:rsid w:val="009211D6"/>
    <w:rPr>
      <w:sz w:val="19"/>
      <w:lang w:eastAsia="en-US"/>
    </w:rPr>
  </w:style>
  <w:style w:type="paragraph" w:customStyle="1" w:styleId="NRATMSBody">
    <w:name w:val="NRA TMS Body"/>
    <w:basedOn w:val="Normal"/>
    <w:qFormat/>
    <w:rsid w:val="00C623BF"/>
    <w:pPr>
      <w:tabs>
        <w:tab w:val="left" w:pos="993"/>
      </w:tabs>
      <w:autoSpaceDE w:val="0"/>
      <w:autoSpaceDN w:val="0"/>
      <w:ind w:left="709"/>
    </w:pPr>
    <w:rPr>
      <w:rFonts w:cs="Arial"/>
      <w:szCs w:val="21"/>
    </w:rPr>
  </w:style>
  <w:style w:type="paragraph" w:customStyle="1" w:styleId="NRTMS">
    <w:name w:val="NRTMS"/>
    <w:basedOn w:val="Normal"/>
    <w:link w:val="NRTMSChar"/>
    <w:rsid w:val="00362336"/>
    <w:pPr>
      <w:ind w:left="709"/>
    </w:pPr>
    <w:rPr>
      <w:szCs w:val="21"/>
    </w:rPr>
  </w:style>
  <w:style w:type="character" w:customStyle="1" w:styleId="NRTMSChar">
    <w:name w:val="NRTMS Char"/>
    <w:basedOn w:val="DefaultParagraphFont"/>
    <w:link w:val="NRTMS"/>
    <w:rsid w:val="00362336"/>
    <w:rPr>
      <w:sz w:val="21"/>
      <w:szCs w:val="21"/>
      <w:lang w:eastAsia="en-US"/>
    </w:rPr>
  </w:style>
  <w:style w:type="character" w:customStyle="1" w:styleId="BalloonTextChar">
    <w:name w:val="Balloon Text Char"/>
    <w:basedOn w:val="DefaultParagraphFont"/>
    <w:link w:val="BalloonText"/>
    <w:rsid w:val="006D0EF1"/>
    <w:rPr>
      <w:rFonts w:ascii="Tahoma" w:hAnsi="Tahoma" w:cs="Tahoma"/>
      <w:sz w:val="16"/>
      <w:szCs w:val="16"/>
      <w:lang w:eastAsia="en-US"/>
    </w:rPr>
  </w:style>
  <w:style w:type="paragraph" w:customStyle="1" w:styleId="NRTMSBullet">
    <w:name w:val="NRTMS Bullet"/>
    <w:basedOn w:val="Normal"/>
    <w:link w:val="NRTMSBulletChar"/>
    <w:qFormat/>
    <w:rsid w:val="00DF750F"/>
    <w:pPr>
      <w:ind w:left="720" w:hanging="360"/>
    </w:pPr>
    <w:rPr>
      <w:szCs w:val="21"/>
    </w:rPr>
  </w:style>
  <w:style w:type="paragraph" w:customStyle="1" w:styleId="Style2">
    <w:name w:val="Style2"/>
    <w:basedOn w:val="NRTMS"/>
    <w:next w:val="NRTMS"/>
    <w:link w:val="Style2Char"/>
    <w:qFormat/>
    <w:rsid w:val="00DF750F"/>
    <w:pPr>
      <w:ind w:left="0"/>
    </w:pPr>
    <w:rPr>
      <w:lang w:val="en-IE"/>
    </w:rPr>
  </w:style>
  <w:style w:type="character" w:customStyle="1" w:styleId="NRTMSBulletChar">
    <w:name w:val="NRTMS Bullet Char"/>
    <w:basedOn w:val="DefaultParagraphFont"/>
    <w:link w:val="NRTMSBullet"/>
    <w:rsid w:val="00DF750F"/>
    <w:rPr>
      <w:sz w:val="21"/>
      <w:szCs w:val="21"/>
      <w:lang w:eastAsia="en-US"/>
    </w:rPr>
  </w:style>
  <w:style w:type="table" w:styleId="LightList-Accent5">
    <w:name w:val="Light List Accent 5"/>
    <w:basedOn w:val="TableNormal"/>
    <w:uiPriority w:val="61"/>
    <w:rsid w:val="00DF750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Style2Char">
    <w:name w:val="Style2 Char"/>
    <w:basedOn w:val="NRTMSChar"/>
    <w:link w:val="Style2"/>
    <w:rsid w:val="00DF750F"/>
    <w:rPr>
      <w:sz w:val="21"/>
      <w:szCs w:val="21"/>
      <w:lang w:val="en-IE" w:eastAsia="en-US"/>
    </w:rPr>
  </w:style>
  <w:style w:type="table" w:styleId="LightGrid-Accent5">
    <w:name w:val="Light Grid Accent 5"/>
    <w:basedOn w:val="TableNormal"/>
    <w:uiPriority w:val="62"/>
    <w:rsid w:val="00DF750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3">
    <w:name w:val="Light List Accent 3"/>
    <w:basedOn w:val="TableNormal"/>
    <w:uiPriority w:val="61"/>
    <w:rsid w:val="00DF750F"/>
    <w:rPr>
      <w:sz w:val="21"/>
    </w:rPr>
    <w:tblPr>
      <w:tblStyleRowBandSize w:val="1"/>
      <w:tblStyleColBandSize w:val="1"/>
      <w:tblBorders>
        <w:top w:val="single" w:sz="8" w:space="0" w:color="9BBB59"/>
        <w:left w:val="single" w:sz="8" w:space="0" w:color="9BBB59"/>
        <w:bottom w:val="single" w:sz="8" w:space="0" w:color="9BBB59"/>
        <w:right w:val="single" w:sz="8" w:space="0" w:color="9BBB59"/>
        <w:insideV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CharCharCharChar0">
    <w:name w:val="Char Char Char Char"/>
    <w:basedOn w:val="Normal"/>
    <w:rsid w:val="00DF750F"/>
    <w:pPr>
      <w:spacing w:before="80" w:after="80" w:line="240" w:lineRule="auto"/>
      <w:ind w:left="4320"/>
    </w:pPr>
    <w:rPr>
      <w:sz w:val="20"/>
      <w:lang w:val="en-US"/>
    </w:rPr>
  </w:style>
  <w:style w:type="paragraph" w:customStyle="1" w:styleId="RODFM">
    <w:name w:val="RODFM"/>
    <w:basedOn w:val="Normal"/>
    <w:link w:val="RODFMChar"/>
    <w:rsid w:val="00DF750F"/>
    <w:rPr>
      <w:szCs w:val="21"/>
    </w:rPr>
  </w:style>
  <w:style w:type="character" w:customStyle="1" w:styleId="RODFMChar">
    <w:name w:val="RODFM Char"/>
    <w:basedOn w:val="DefaultParagraphFont"/>
    <w:link w:val="RODFM"/>
    <w:rsid w:val="00DF750F"/>
    <w:rPr>
      <w:sz w:val="21"/>
      <w:szCs w:val="21"/>
      <w:lang w:eastAsia="en-US"/>
    </w:rPr>
  </w:style>
  <w:style w:type="table" w:styleId="TableContemporary">
    <w:name w:val="Table Contemporary"/>
    <w:basedOn w:val="TableNormal"/>
    <w:rsid w:val="00DF750F"/>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2">
    <w:name w:val="Table Classic 2"/>
    <w:basedOn w:val="TableNormal"/>
    <w:rsid w:val="00DF750F"/>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RTMSHeading2">
    <w:name w:val="NRTMS Heading 2"/>
    <w:basedOn w:val="Heading1"/>
    <w:link w:val="NRTMSHeading2Char"/>
    <w:qFormat/>
    <w:rsid w:val="00414F13"/>
    <w:pPr>
      <w:numPr>
        <w:ilvl w:val="1"/>
        <w:numId w:val="18"/>
      </w:numPr>
      <w:tabs>
        <w:tab w:val="left" w:pos="-1980"/>
      </w:tabs>
      <w:spacing w:before="0" w:after="120" w:line="240" w:lineRule="atLeast"/>
    </w:pPr>
    <w:rPr>
      <w:i/>
      <w:sz w:val="21"/>
      <w:szCs w:val="21"/>
    </w:rPr>
  </w:style>
  <w:style w:type="paragraph" w:customStyle="1" w:styleId="NRTMSHeading3">
    <w:name w:val="NRTMS Heading 3"/>
    <w:basedOn w:val="Heading1"/>
    <w:link w:val="NRTMSHeading3Char"/>
    <w:qFormat/>
    <w:rsid w:val="00FE6C9F"/>
    <w:pPr>
      <w:numPr>
        <w:ilvl w:val="2"/>
        <w:numId w:val="18"/>
      </w:numPr>
      <w:tabs>
        <w:tab w:val="left" w:pos="-1980"/>
      </w:tabs>
      <w:spacing w:before="0" w:after="120" w:line="240" w:lineRule="atLeast"/>
    </w:pPr>
    <w:rPr>
      <w:b w:val="0"/>
      <w:i/>
      <w:sz w:val="21"/>
      <w:szCs w:val="21"/>
    </w:rPr>
  </w:style>
  <w:style w:type="character" w:customStyle="1" w:styleId="NRTMSHeading2Char">
    <w:name w:val="NRTMS Heading 2 Char"/>
    <w:basedOn w:val="Heading1Char"/>
    <w:link w:val="NRTMSHeading2"/>
    <w:rsid w:val="00414F13"/>
    <w:rPr>
      <w:rFonts w:ascii="Arial" w:hAnsi="Arial" w:cs="Arial"/>
      <w:b/>
      <w:bCs/>
      <w:i/>
      <w:kern w:val="32"/>
      <w:sz w:val="21"/>
      <w:szCs w:val="21"/>
      <w:lang w:eastAsia="en-US"/>
    </w:rPr>
  </w:style>
  <w:style w:type="paragraph" w:customStyle="1" w:styleId="NRTMSBody">
    <w:name w:val="NRTMS Body"/>
    <w:basedOn w:val="NRTMS"/>
    <w:link w:val="NRTMSBodyChar"/>
    <w:uiPriority w:val="99"/>
    <w:qFormat/>
    <w:rsid w:val="008A1C6F"/>
    <w:pPr>
      <w:ind w:left="0"/>
    </w:pPr>
  </w:style>
  <w:style w:type="character" w:customStyle="1" w:styleId="NRTMSHeading3Char">
    <w:name w:val="NRTMS Heading 3 Char"/>
    <w:basedOn w:val="Heading1Char"/>
    <w:link w:val="NRTMSHeading3"/>
    <w:rsid w:val="00FE6C9F"/>
    <w:rPr>
      <w:rFonts w:ascii="Arial" w:hAnsi="Arial" w:cs="Arial"/>
      <w:b w:val="0"/>
      <w:bCs/>
      <w:i/>
      <w:kern w:val="32"/>
      <w:sz w:val="21"/>
      <w:szCs w:val="21"/>
      <w:lang w:eastAsia="en-US"/>
    </w:rPr>
  </w:style>
  <w:style w:type="paragraph" w:customStyle="1" w:styleId="NRTMSBullett">
    <w:name w:val="NRTMS Bullett"/>
    <w:basedOn w:val="NRTMSBullet"/>
    <w:link w:val="NRTMSBullettChar"/>
    <w:qFormat/>
    <w:rsid w:val="008A1C6F"/>
    <w:pPr>
      <w:numPr>
        <w:numId w:val="20"/>
      </w:numPr>
    </w:pPr>
  </w:style>
  <w:style w:type="character" w:customStyle="1" w:styleId="NRTMSBodyChar">
    <w:name w:val="NRTMS Body Char"/>
    <w:basedOn w:val="NRTMSChar"/>
    <w:link w:val="NRTMSBody"/>
    <w:uiPriority w:val="99"/>
    <w:rsid w:val="008A1C6F"/>
    <w:rPr>
      <w:sz w:val="21"/>
      <w:szCs w:val="21"/>
      <w:lang w:eastAsia="en-US"/>
    </w:rPr>
  </w:style>
  <w:style w:type="character" w:customStyle="1" w:styleId="HeaderChar">
    <w:name w:val="Header Char"/>
    <w:aliases w:val="~Header Char"/>
    <w:basedOn w:val="DefaultParagraphFont"/>
    <w:link w:val="Header"/>
    <w:uiPriority w:val="99"/>
    <w:rsid w:val="00304BFE"/>
    <w:rPr>
      <w:sz w:val="19"/>
      <w:lang w:eastAsia="en-US"/>
    </w:rPr>
  </w:style>
  <w:style w:type="character" w:customStyle="1" w:styleId="NRTMSBullettChar">
    <w:name w:val="NRTMS Bullett Char"/>
    <w:basedOn w:val="NRTMSBulletChar"/>
    <w:link w:val="NRTMSBullett"/>
    <w:rsid w:val="008A1C6F"/>
    <w:rPr>
      <w:rFonts w:ascii="Arial" w:hAnsi="Arial"/>
      <w:sz w:val="21"/>
      <w:szCs w:val="21"/>
      <w:lang w:eastAsia="en-US"/>
    </w:rPr>
  </w:style>
  <w:style w:type="paragraph" w:customStyle="1" w:styleId="NRTMSHeading20">
    <w:name w:val="NRTMS Heading2"/>
    <w:basedOn w:val="Heading1"/>
    <w:link w:val="NRTMSHeading2Char0"/>
    <w:qFormat/>
    <w:rsid w:val="00304BFE"/>
    <w:pPr>
      <w:tabs>
        <w:tab w:val="left" w:pos="-1980"/>
        <w:tab w:val="num" w:pos="709"/>
      </w:tabs>
      <w:spacing w:before="0" w:after="0"/>
      <w:ind w:left="709" w:hanging="709"/>
    </w:pPr>
    <w:rPr>
      <w:i/>
      <w:sz w:val="21"/>
      <w:szCs w:val="21"/>
    </w:rPr>
  </w:style>
  <w:style w:type="paragraph" w:customStyle="1" w:styleId="NRTMSHeader3">
    <w:name w:val="NRTMS Header 3"/>
    <w:basedOn w:val="Heading1"/>
    <w:link w:val="NRTMSHeader3Char"/>
    <w:qFormat/>
    <w:rsid w:val="00304BFE"/>
    <w:pPr>
      <w:tabs>
        <w:tab w:val="left" w:pos="-1980"/>
        <w:tab w:val="num" w:pos="709"/>
      </w:tabs>
      <w:spacing w:before="0" w:after="0"/>
      <w:ind w:left="709" w:hanging="709"/>
    </w:pPr>
    <w:rPr>
      <w:b w:val="0"/>
      <w:i/>
      <w:sz w:val="21"/>
      <w:szCs w:val="21"/>
    </w:rPr>
  </w:style>
  <w:style w:type="character" w:customStyle="1" w:styleId="NRTMSHeading2Char0">
    <w:name w:val="NRTMS Heading2 Char"/>
    <w:basedOn w:val="Heading1Char"/>
    <w:link w:val="NRTMSHeading20"/>
    <w:rsid w:val="00304BFE"/>
    <w:rPr>
      <w:rFonts w:cs="Arial"/>
      <w:b/>
      <w:bCs/>
      <w:i/>
      <w:kern w:val="32"/>
      <w:sz w:val="21"/>
      <w:szCs w:val="21"/>
      <w:lang w:eastAsia="en-US"/>
    </w:rPr>
  </w:style>
  <w:style w:type="table" w:styleId="LightGrid-Accent3">
    <w:name w:val="Light Grid Accent 3"/>
    <w:basedOn w:val="TableNormal"/>
    <w:uiPriority w:val="62"/>
    <w:rsid w:val="00304BF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NRTMSHeader3Char">
    <w:name w:val="NRTMS Header 3 Char"/>
    <w:basedOn w:val="Heading1Char"/>
    <w:link w:val="NRTMSHeader3"/>
    <w:rsid w:val="00304BFE"/>
    <w:rPr>
      <w:rFonts w:cs="Arial"/>
      <w:b/>
      <w:bCs/>
      <w:i/>
      <w:kern w:val="32"/>
      <w:sz w:val="21"/>
      <w:szCs w:val="21"/>
      <w:lang w:eastAsia="en-US"/>
    </w:rPr>
  </w:style>
  <w:style w:type="character" w:customStyle="1" w:styleId="BulletLevel1Char">
    <w:name w:val="Bullet Level1 Char"/>
    <w:basedOn w:val="DefaultParagraphFont"/>
    <w:link w:val="BulletLevel1"/>
    <w:rsid w:val="00304BFE"/>
    <w:rPr>
      <w:rFonts w:ascii="Arial" w:hAnsi="Arial"/>
      <w:lang w:eastAsia="en-US"/>
    </w:rPr>
  </w:style>
  <w:style w:type="character" w:customStyle="1" w:styleId="Hdg3Char">
    <w:name w:val="_Hdg3# Char"/>
    <w:basedOn w:val="DefaultParagraphFont"/>
    <w:link w:val="Hdg3"/>
    <w:rsid w:val="00304BFE"/>
    <w:rPr>
      <w:rFonts w:ascii="Arial" w:hAnsi="Arial"/>
      <w:i/>
      <w:lang w:eastAsia="en-US"/>
    </w:rPr>
  </w:style>
  <w:style w:type="paragraph" w:customStyle="1" w:styleId="ReportText">
    <w:name w:val="Report Text"/>
    <w:basedOn w:val="BodyText"/>
    <w:rsid w:val="00304BFE"/>
    <w:pPr>
      <w:spacing w:before="120" w:line="360" w:lineRule="auto"/>
    </w:pPr>
    <w:rPr>
      <w:rFonts w:cs="Arial"/>
      <w:sz w:val="22"/>
      <w:szCs w:val="22"/>
      <w:lang w:eastAsia="en-GB"/>
    </w:rPr>
  </w:style>
  <w:style w:type="character" w:customStyle="1" w:styleId="CommentTextChar">
    <w:name w:val="Comment Text Char"/>
    <w:basedOn w:val="DefaultParagraphFont"/>
    <w:link w:val="CommentText"/>
    <w:semiHidden/>
    <w:rsid w:val="00304BFE"/>
    <w:rPr>
      <w:sz w:val="19"/>
      <w:lang w:eastAsia="en-US"/>
    </w:rPr>
  </w:style>
  <w:style w:type="character" w:customStyle="1" w:styleId="BodyText3Char">
    <w:name w:val="Body Text 3 Char"/>
    <w:basedOn w:val="DefaultParagraphFont"/>
    <w:link w:val="BodyText3"/>
    <w:rsid w:val="00304BFE"/>
    <w:rPr>
      <w:sz w:val="16"/>
      <w:szCs w:val="16"/>
      <w:lang w:eastAsia="en-US"/>
    </w:rPr>
  </w:style>
  <w:style w:type="character" w:customStyle="1" w:styleId="BodyTextChar">
    <w:name w:val="Body Text Char"/>
    <w:basedOn w:val="DefaultParagraphFont"/>
    <w:link w:val="BodyText"/>
    <w:rsid w:val="00304BFE"/>
    <w:rPr>
      <w:sz w:val="19"/>
      <w:lang w:eastAsia="en-US"/>
    </w:rPr>
  </w:style>
  <w:style w:type="paragraph" w:customStyle="1" w:styleId="NRTMSHeading1">
    <w:name w:val="NRTMS Heading 1"/>
    <w:basedOn w:val="Heading1"/>
    <w:link w:val="NRTMSHeading1Char"/>
    <w:qFormat/>
    <w:rsid w:val="00304BFE"/>
    <w:pPr>
      <w:numPr>
        <w:numId w:val="18"/>
      </w:numPr>
      <w:tabs>
        <w:tab w:val="left" w:pos="-1980"/>
      </w:tabs>
      <w:spacing w:before="0" w:after="0"/>
    </w:pPr>
    <w:rPr>
      <w:sz w:val="28"/>
      <w:szCs w:val="28"/>
    </w:rPr>
  </w:style>
  <w:style w:type="paragraph" w:customStyle="1" w:styleId="NRTMSFigure">
    <w:name w:val="NRTMS Figure"/>
    <w:basedOn w:val="Normal"/>
    <w:link w:val="NRTMSFigureChar"/>
    <w:qFormat/>
    <w:rsid w:val="00A2091A"/>
    <w:pPr>
      <w:autoSpaceDE w:val="0"/>
      <w:autoSpaceDN w:val="0"/>
      <w:spacing w:after="120"/>
      <w:jc w:val="center"/>
    </w:pPr>
    <w:rPr>
      <w:rFonts w:cs="Arial"/>
      <w:i/>
      <w:szCs w:val="21"/>
    </w:rPr>
  </w:style>
  <w:style w:type="character" w:customStyle="1" w:styleId="NRTMSHeading1Char">
    <w:name w:val="NRTMS Heading 1 Char"/>
    <w:basedOn w:val="Heading1Char"/>
    <w:link w:val="NRTMSHeading1"/>
    <w:rsid w:val="00304BFE"/>
    <w:rPr>
      <w:rFonts w:ascii="Arial" w:hAnsi="Arial" w:cs="Arial"/>
      <w:b/>
      <w:bCs/>
      <w:kern w:val="32"/>
      <w:sz w:val="28"/>
      <w:szCs w:val="28"/>
      <w:lang w:eastAsia="en-US"/>
    </w:rPr>
  </w:style>
  <w:style w:type="paragraph" w:styleId="CommentSubject">
    <w:name w:val="annotation subject"/>
    <w:basedOn w:val="CommentText"/>
    <w:next w:val="CommentText"/>
    <w:semiHidden/>
    <w:rsid w:val="00F156D8"/>
    <w:rPr>
      <w:b/>
      <w:bCs/>
      <w:sz w:val="20"/>
    </w:rPr>
  </w:style>
  <w:style w:type="character" w:customStyle="1" w:styleId="NRTMSFigureChar">
    <w:name w:val="NRTMS Figure Char"/>
    <w:basedOn w:val="DefaultParagraphFont"/>
    <w:link w:val="NRTMSFigure"/>
    <w:rsid w:val="00A2091A"/>
    <w:rPr>
      <w:rFonts w:cs="Arial"/>
      <w:i/>
      <w:sz w:val="21"/>
      <w:szCs w:val="21"/>
      <w:lang w:eastAsia="en-US"/>
    </w:rPr>
  </w:style>
  <w:style w:type="paragraph" w:customStyle="1" w:styleId="PAGBody">
    <w:name w:val="PAG Body"/>
    <w:basedOn w:val="Normal"/>
    <w:link w:val="PAGBodyChar"/>
    <w:qFormat/>
    <w:rsid w:val="005F483E"/>
    <w:pPr>
      <w:numPr>
        <w:ilvl w:val="1"/>
        <w:numId w:val="21"/>
      </w:numPr>
      <w:ind w:right="26"/>
    </w:pPr>
    <w:rPr>
      <w:sz w:val="22"/>
      <w:szCs w:val="22"/>
    </w:rPr>
  </w:style>
  <w:style w:type="character" w:customStyle="1" w:styleId="PAGBodyChar">
    <w:name w:val="PAG Body Char"/>
    <w:basedOn w:val="DefaultParagraphFont"/>
    <w:link w:val="PAGBody"/>
    <w:rsid w:val="005F483E"/>
    <w:rPr>
      <w:rFonts w:ascii="Arial" w:hAnsi="Arial"/>
      <w:sz w:val="22"/>
      <w:szCs w:val="22"/>
      <w:lang w:eastAsia="en-US"/>
    </w:rPr>
  </w:style>
  <w:style w:type="table" w:styleId="TableSimple1">
    <w:name w:val="Table Simple 1"/>
    <w:basedOn w:val="TableNormal"/>
    <w:rsid w:val="0045205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nrareport">
    <w:name w:val="nra report"/>
    <w:basedOn w:val="TableNormal"/>
    <w:rsid w:val="0045205E"/>
    <w:tblPr>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b/>
        <w:color w:val="FFFFFF"/>
        <w:u w:color="FFFFFF"/>
      </w:rPr>
      <w:tblPr/>
      <w:tcPr>
        <w:tcBorders>
          <w:top w:val="nil"/>
          <w:left w:val="nil"/>
          <w:bottom w:val="nil"/>
          <w:right w:val="nil"/>
          <w:insideH w:val="nil"/>
          <w:insideV w:val="nil"/>
          <w:tl2br w:val="nil"/>
          <w:tr2bl w:val="nil"/>
        </w:tcBorders>
        <w:shd w:val="clear" w:color="auto" w:fill="9BBB59"/>
      </w:tcPr>
    </w:tblStylePr>
  </w:style>
  <w:style w:type="character" w:customStyle="1" w:styleId="Heading8Char">
    <w:name w:val="Heading 8 Char"/>
    <w:basedOn w:val="DefaultParagraphFont"/>
    <w:link w:val="Heading8"/>
    <w:rsid w:val="005B700B"/>
    <w:rPr>
      <w:rFonts w:ascii="Arial" w:hAnsi="Arial"/>
      <w:i/>
      <w:iCs/>
      <w:sz w:val="24"/>
      <w:szCs w:val="24"/>
      <w:lang w:eastAsia="en-US"/>
    </w:rPr>
  </w:style>
  <w:style w:type="character" w:customStyle="1" w:styleId="hps">
    <w:name w:val="hps"/>
    <w:basedOn w:val="DefaultParagraphFont"/>
    <w:rsid w:val="00D955D3"/>
  </w:style>
  <w:style w:type="paragraph" w:customStyle="1" w:styleId="RODFMHdg1">
    <w:name w:val="RODFM Hdg1"/>
    <w:basedOn w:val="Heading1"/>
    <w:qFormat/>
    <w:rsid w:val="00152D40"/>
    <w:pPr>
      <w:numPr>
        <w:numId w:val="22"/>
      </w:numPr>
      <w:tabs>
        <w:tab w:val="left" w:pos="-1980"/>
      </w:tabs>
      <w:spacing w:before="0" w:after="0"/>
    </w:pPr>
    <w:rPr>
      <w:sz w:val="28"/>
      <w:szCs w:val="28"/>
    </w:rPr>
  </w:style>
  <w:style w:type="paragraph" w:customStyle="1" w:styleId="RODFMHdg2">
    <w:name w:val="RODFM Hdg2"/>
    <w:basedOn w:val="Hdg3"/>
    <w:link w:val="RODFMHdg2Char"/>
    <w:qFormat/>
    <w:rsid w:val="00152D40"/>
    <w:pPr>
      <w:numPr>
        <w:ilvl w:val="1"/>
        <w:numId w:val="22"/>
      </w:numPr>
      <w:spacing w:before="0" w:line="264" w:lineRule="auto"/>
    </w:pPr>
    <w:rPr>
      <w:b/>
      <w:i w:val="0"/>
      <w:sz w:val="21"/>
      <w:szCs w:val="21"/>
    </w:rPr>
  </w:style>
  <w:style w:type="character" w:customStyle="1" w:styleId="RODFMHdg2Char">
    <w:name w:val="RODFM Hdg2 Char"/>
    <w:basedOn w:val="DefaultParagraphFont"/>
    <w:link w:val="RODFMHdg2"/>
    <w:rsid w:val="00152D40"/>
    <w:rPr>
      <w:rFonts w:ascii="Arial" w:hAnsi="Arial"/>
      <w:b/>
      <w:sz w:val="21"/>
      <w:szCs w:val="21"/>
      <w:lang w:eastAsia="en-US"/>
    </w:rPr>
  </w:style>
  <w:style w:type="paragraph" w:customStyle="1" w:styleId="CoverTitle">
    <w:name w:val="Cover Title"/>
    <w:basedOn w:val="Normal"/>
    <w:rsid w:val="005A63D4"/>
    <w:pPr>
      <w:spacing w:line="560" w:lineRule="atLeast"/>
      <w:jc w:val="left"/>
    </w:pPr>
    <w:rPr>
      <w:rFonts w:ascii="Times New Roman" w:hAnsi="Times New Roman"/>
      <w:color w:val="0076CC"/>
      <w:sz w:val="52"/>
      <w:lang w:val="en-AU"/>
    </w:rPr>
  </w:style>
  <w:style w:type="paragraph" w:customStyle="1" w:styleId="CoverSub-Subtitle">
    <w:name w:val="Cover Sub-Subtitle"/>
    <w:basedOn w:val="Normal"/>
    <w:rsid w:val="005A63D4"/>
    <w:pPr>
      <w:spacing w:line="240" w:lineRule="auto"/>
      <w:jc w:val="left"/>
    </w:pPr>
    <w:rPr>
      <w:b/>
      <w:color w:val="828282"/>
      <w:sz w:val="20"/>
      <w:lang w:val="en-AU"/>
    </w:rPr>
  </w:style>
  <w:style w:type="paragraph" w:styleId="TOCHeading">
    <w:name w:val="TOC Heading"/>
    <w:basedOn w:val="Heading1"/>
    <w:next w:val="Normal"/>
    <w:uiPriority w:val="39"/>
    <w:unhideWhenUsed/>
    <w:qFormat/>
    <w:rsid w:val="004B661C"/>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rPr>
  </w:style>
  <w:style w:type="table" w:customStyle="1" w:styleId="LightList-Accent11">
    <w:name w:val="Light List - Accent 11"/>
    <w:basedOn w:val="TableNormal"/>
    <w:uiPriority w:val="61"/>
    <w:rsid w:val="001E13F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Header">
    <w:name w:val="Table Header"/>
    <w:basedOn w:val="Normal"/>
    <w:link w:val="TableHeaderChar"/>
    <w:qFormat/>
    <w:rsid w:val="00BA2DF1"/>
    <w:pPr>
      <w:spacing w:after="120"/>
    </w:pPr>
    <w:rPr>
      <w:rFonts w:cs="Arial"/>
      <w:i/>
      <w:szCs w:val="21"/>
      <w:lang w:val="en-IE"/>
    </w:rPr>
  </w:style>
  <w:style w:type="character" w:customStyle="1" w:styleId="TableHeaderChar">
    <w:name w:val="Table Header Char"/>
    <w:basedOn w:val="DefaultParagraphFont"/>
    <w:link w:val="TableHeader"/>
    <w:rsid w:val="00BA2DF1"/>
    <w:rPr>
      <w:rFonts w:ascii="Arial" w:hAnsi="Arial" w:cs="Arial"/>
      <w:i/>
      <w:sz w:val="21"/>
      <w:szCs w:val="21"/>
      <w:lang w:val="en-IE" w:eastAsia="en-US"/>
    </w:rPr>
  </w:style>
  <w:style w:type="paragraph" w:customStyle="1" w:styleId="JAGLevel1">
    <w:name w:val="JAG Level 1"/>
    <w:basedOn w:val="Heading1"/>
    <w:link w:val="JAGLevel1Char"/>
    <w:qFormat/>
    <w:rsid w:val="00A57923"/>
    <w:pPr>
      <w:numPr>
        <w:numId w:val="23"/>
      </w:numPr>
      <w:tabs>
        <w:tab w:val="left" w:pos="567"/>
      </w:tabs>
      <w:spacing w:after="360"/>
    </w:pPr>
    <w:rPr>
      <w:sz w:val="28"/>
      <w:lang w:val="en-IE"/>
    </w:rPr>
  </w:style>
  <w:style w:type="paragraph" w:customStyle="1" w:styleId="JAGBody">
    <w:name w:val="JAG Body"/>
    <w:basedOn w:val="JAGLevel1"/>
    <w:link w:val="JAGBodyChar"/>
    <w:qFormat/>
    <w:rsid w:val="00D654C9"/>
    <w:pPr>
      <w:numPr>
        <w:numId w:val="0"/>
      </w:numPr>
      <w:spacing w:before="0" w:after="0"/>
    </w:pPr>
    <w:rPr>
      <w:b w:val="0"/>
      <w:sz w:val="21"/>
      <w:szCs w:val="21"/>
    </w:rPr>
  </w:style>
  <w:style w:type="character" w:customStyle="1" w:styleId="JAGLevel1Char">
    <w:name w:val="JAG Level 1 Char"/>
    <w:basedOn w:val="Heading1Char"/>
    <w:link w:val="JAGLevel1"/>
    <w:rsid w:val="00A57923"/>
    <w:rPr>
      <w:rFonts w:ascii="Arial" w:hAnsi="Arial" w:cs="Arial"/>
      <w:b/>
      <w:bCs/>
      <w:kern w:val="32"/>
      <w:sz w:val="28"/>
      <w:szCs w:val="32"/>
      <w:lang w:val="en-IE" w:eastAsia="en-US"/>
    </w:rPr>
  </w:style>
  <w:style w:type="paragraph" w:customStyle="1" w:styleId="JAGLevel2">
    <w:name w:val="JAG Level 2"/>
    <w:basedOn w:val="JAGLevel1"/>
    <w:link w:val="JAGLevel2Char"/>
    <w:qFormat/>
    <w:rsid w:val="008C4045"/>
    <w:pPr>
      <w:numPr>
        <w:ilvl w:val="1"/>
      </w:numPr>
      <w:tabs>
        <w:tab w:val="left" w:pos="0"/>
      </w:tabs>
      <w:spacing w:before="0" w:after="0"/>
    </w:pPr>
    <w:rPr>
      <w:b w:val="0"/>
      <w:i/>
      <w:sz w:val="21"/>
      <w:szCs w:val="21"/>
    </w:rPr>
  </w:style>
  <w:style w:type="character" w:customStyle="1" w:styleId="JAGBodyChar">
    <w:name w:val="JAG Body Char"/>
    <w:basedOn w:val="JAGLevel1Char"/>
    <w:link w:val="JAGBody"/>
    <w:rsid w:val="00D654C9"/>
    <w:rPr>
      <w:rFonts w:ascii="Arial" w:hAnsi="Arial" w:cs="Arial"/>
      <w:b w:val="0"/>
      <w:bCs/>
      <w:kern w:val="32"/>
      <w:sz w:val="21"/>
      <w:szCs w:val="21"/>
      <w:lang w:val="en-IE" w:eastAsia="en-US"/>
    </w:rPr>
  </w:style>
  <w:style w:type="character" w:customStyle="1" w:styleId="JAGLevel2Char">
    <w:name w:val="JAG Level 2 Char"/>
    <w:basedOn w:val="JAGLevel1Char"/>
    <w:link w:val="JAGLevel2"/>
    <w:rsid w:val="008C4045"/>
    <w:rPr>
      <w:rFonts w:ascii="Arial" w:hAnsi="Arial" w:cs="Arial"/>
      <w:b w:val="0"/>
      <w:bCs/>
      <w:i/>
      <w:kern w:val="32"/>
      <w:sz w:val="21"/>
      <w:szCs w:val="21"/>
      <w:lang w:val="en-IE" w:eastAsia="en-US"/>
    </w:rPr>
  </w:style>
  <w:style w:type="paragraph" w:customStyle="1" w:styleId="JAGBullet">
    <w:name w:val="JAG Bullet"/>
    <w:basedOn w:val="ListParagraph"/>
    <w:link w:val="JAGBulletChar"/>
    <w:qFormat/>
    <w:rsid w:val="003C31DD"/>
    <w:pPr>
      <w:numPr>
        <w:numId w:val="24"/>
      </w:numPr>
      <w:autoSpaceDE w:val="0"/>
      <w:autoSpaceDN w:val="0"/>
    </w:pPr>
    <w:rPr>
      <w:rFonts w:cs="Arial"/>
      <w:sz w:val="22"/>
      <w:szCs w:val="22"/>
      <w:lang w:eastAsia="en-GB"/>
    </w:rPr>
  </w:style>
  <w:style w:type="character" w:customStyle="1" w:styleId="ListParagraphChar">
    <w:name w:val="List Paragraph Char"/>
    <w:basedOn w:val="DefaultParagraphFont"/>
    <w:link w:val="ListParagraph"/>
    <w:uiPriority w:val="34"/>
    <w:rsid w:val="003C31DD"/>
    <w:rPr>
      <w:rFonts w:ascii="Arial" w:hAnsi="Arial"/>
      <w:sz w:val="21"/>
      <w:lang w:eastAsia="en-US"/>
    </w:rPr>
  </w:style>
  <w:style w:type="character" w:customStyle="1" w:styleId="JAGBulletChar">
    <w:name w:val="JAG Bullet Char"/>
    <w:basedOn w:val="ListParagraphChar"/>
    <w:link w:val="JAGBullet"/>
    <w:rsid w:val="003C31DD"/>
    <w:rPr>
      <w:rFonts w:ascii="Arial" w:hAnsi="Arial" w:cs="Arial"/>
      <w:sz w:val="22"/>
      <w:szCs w:val="22"/>
      <w:lang w:eastAsia="en-US"/>
    </w:rPr>
  </w:style>
  <w:style w:type="character" w:customStyle="1" w:styleId="Para2Char">
    <w:name w:val="_Para2# Char"/>
    <w:basedOn w:val="DefaultParagraphFont"/>
    <w:link w:val="Para2"/>
    <w:locked/>
    <w:rsid w:val="00070438"/>
    <w:rPr>
      <w:rFonts w:ascii="Arial" w:hAnsi="Arial"/>
      <w:lang w:eastAsia="en-US"/>
    </w:rPr>
  </w:style>
  <w:style w:type="paragraph" w:customStyle="1" w:styleId="Para2">
    <w:name w:val="_Para2#"/>
    <w:basedOn w:val="Normal"/>
    <w:link w:val="Para2Char"/>
    <w:rsid w:val="00070438"/>
    <w:pPr>
      <w:tabs>
        <w:tab w:val="left" w:pos="0"/>
      </w:tabs>
      <w:spacing w:after="120" w:line="240" w:lineRule="atLeast"/>
      <w:jc w:val="left"/>
    </w:pPr>
    <w:rPr>
      <w:sz w:val="20"/>
    </w:rPr>
  </w:style>
  <w:style w:type="paragraph" w:styleId="Revision">
    <w:name w:val="Revision"/>
    <w:hidden/>
    <w:uiPriority w:val="99"/>
    <w:semiHidden/>
    <w:rsid w:val="00072A42"/>
    <w:pPr>
      <w:spacing w:line="240" w:lineRule="auto"/>
      <w:jc w:val="left"/>
    </w:pPr>
    <w:rPr>
      <w:rFonts w:ascii="Arial" w:hAnsi="Arial"/>
      <w:sz w:val="21"/>
      <w:lang w:eastAsia="en-US"/>
    </w:rPr>
  </w:style>
  <w:style w:type="character" w:customStyle="1" w:styleId="Caption1">
    <w:name w:val="Caption1"/>
    <w:basedOn w:val="DefaultParagraphFont"/>
    <w:rsid w:val="009A6588"/>
  </w:style>
  <w:style w:type="paragraph" w:customStyle="1" w:styleId="Spec2">
    <w:name w:val="Spec2"/>
    <w:basedOn w:val="Normal"/>
    <w:rsid w:val="00B75FAC"/>
    <w:pPr>
      <w:numPr>
        <w:numId w:val="25"/>
      </w:numPr>
      <w:tabs>
        <w:tab w:val="left" w:pos="602"/>
      </w:tabs>
      <w:spacing w:before="60" w:after="60" w:line="240" w:lineRule="auto"/>
    </w:pPr>
    <w:rPr>
      <w:rFonts w:eastAsia="MS Mincho" w:cs="Arial"/>
      <w:sz w:val="22"/>
      <w:szCs w:val="22"/>
      <w:lang w:val="en-US"/>
    </w:rPr>
  </w:style>
  <w:style w:type="table" w:styleId="LightList-Accent1">
    <w:name w:val="Light List Accent 1"/>
    <w:basedOn w:val="TableNormal"/>
    <w:uiPriority w:val="61"/>
    <w:rsid w:val="00B75FAC"/>
    <w:pPr>
      <w:spacing w:line="240" w:lineRule="auto"/>
    </w:pPr>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B75FAC"/>
    <w:pPr>
      <w:spacing w:line="240" w:lineRule="auto"/>
    </w:pPr>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body">
    <w:name w:val="Table body"/>
    <w:basedOn w:val="Normal"/>
    <w:rsid w:val="00974CBC"/>
    <w:pPr>
      <w:widowControl w:val="0"/>
      <w:tabs>
        <w:tab w:val="left" w:pos="244"/>
        <w:tab w:val="left" w:pos="510"/>
      </w:tabs>
      <w:suppressAutoHyphens/>
      <w:autoSpaceDN w:val="0"/>
      <w:snapToGrid w:val="0"/>
      <w:spacing w:before="70" w:after="70" w:line="240" w:lineRule="exact"/>
      <w:ind w:left="68" w:right="11"/>
      <w:jc w:val="left"/>
    </w:pPr>
    <w:rPr>
      <w:rFonts w:ascii="Georgia" w:hAnsi="Georgia"/>
      <w:sz w:val="17"/>
      <w:szCs w:val="24"/>
      <w:lang w:val="en-US"/>
    </w:rPr>
  </w:style>
  <w:style w:type="paragraph" w:customStyle="1" w:styleId="Bullet1">
    <w:name w:val="~Bullet1"/>
    <w:basedOn w:val="Normal"/>
    <w:qFormat/>
    <w:rsid w:val="002522CC"/>
    <w:pPr>
      <w:numPr>
        <w:numId w:val="26"/>
      </w:numPr>
      <w:spacing w:line="276" w:lineRule="auto"/>
      <w:jc w:val="left"/>
    </w:pPr>
    <w:rPr>
      <w:rFonts w:asciiTheme="minorHAnsi" w:eastAsia="Calibri" w:hAnsiTheme="minorHAnsi" w:cs="Arial"/>
      <w:sz w:val="20"/>
    </w:rPr>
  </w:style>
  <w:style w:type="paragraph" w:customStyle="1" w:styleId="Bullet2">
    <w:name w:val="~Bullet2"/>
    <w:basedOn w:val="Bullet1"/>
    <w:qFormat/>
    <w:rsid w:val="002522CC"/>
    <w:pPr>
      <w:numPr>
        <w:ilvl w:val="1"/>
      </w:numPr>
    </w:pPr>
  </w:style>
  <w:style w:type="paragraph" w:customStyle="1" w:styleId="Bullet3">
    <w:name w:val="~Bullet3"/>
    <w:basedOn w:val="Bullet2"/>
    <w:qFormat/>
    <w:rsid w:val="002522CC"/>
    <w:pPr>
      <w:numPr>
        <w:ilvl w:val="2"/>
      </w:numPr>
    </w:pPr>
  </w:style>
  <w:style w:type="paragraph" w:customStyle="1" w:styleId="TableTextLeft">
    <w:name w:val="~TableTextLeft"/>
    <w:basedOn w:val="Normal"/>
    <w:qFormat/>
    <w:rsid w:val="002522CC"/>
    <w:pPr>
      <w:spacing w:before="60" w:after="20" w:line="240" w:lineRule="auto"/>
      <w:jc w:val="left"/>
    </w:pPr>
    <w:rPr>
      <w:rFonts w:asciiTheme="minorHAnsi" w:eastAsiaTheme="minorHAnsi" w:hAnsiTheme="minorHAnsi" w:cstheme="minorBidi"/>
      <w:sz w:val="17"/>
    </w:rPr>
  </w:style>
  <w:style w:type="paragraph" w:customStyle="1" w:styleId="TableHeadingLeft">
    <w:name w:val="~TableHeadingLeft"/>
    <w:basedOn w:val="TableTextLeft"/>
    <w:qFormat/>
    <w:rsid w:val="002522CC"/>
    <w:pPr>
      <w:keepNext/>
      <w:spacing w:before="80" w:after="40"/>
    </w:pPr>
    <w:rPr>
      <w:b/>
      <w:color w:val="FFFFFF" w:themeColor="background1"/>
      <w:szCs w:val="26"/>
    </w:rPr>
  </w:style>
  <w:style w:type="paragraph" w:customStyle="1" w:styleId="TableHeadingRight">
    <w:name w:val="~TableHeadingRight"/>
    <w:basedOn w:val="TableHeadingLeft"/>
    <w:qFormat/>
    <w:rsid w:val="002522CC"/>
    <w:pPr>
      <w:jc w:val="right"/>
    </w:pPr>
  </w:style>
  <w:style w:type="paragraph" w:customStyle="1" w:styleId="TableTextRight">
    <w:name w:val="~TableTextRight"/>
    <w:basedOn w:val="TableTextLeft"/>
    <w:qFormat/>
    <w:rsid w:val="002522CC"/>
    <w:pPr>
      <w:jc w:val="right"/>
    </w:pPr>
  </w:style>
  <w:style w:type="table" w:customStyle="1" w:styleId="MottMacTable">
    <w:name w:val="~MottMacTable"/>
    <w:basedOn w:val="TableNormal"/>
    <w:uiPriority w:val="99"/>
    <w:rsid w:val="002522CC"/>
    <w:pPr>
      <w:spacing w:line="240" w:lineRule="auto"/>
      <w:jc w:val="left"/>
    </w:pPr>
    <w:rPr>
      <w:rFonts w:asciiTheme="minorHAnsi" w:eastAsiaTheme="minorHAnsi" w:hAnsiTheme="minorHAnsi" w:cstheme="minorBidi"/>
      <w:lang w:eastAsia="en-US"/>
    </w:rPr>
    <w:tblPr>
      <w:tblBorders>
        <w:top w:val="single" w:sz="4" w:space="0" w:color="4F81BD" w:themeColor="accent1"/>
        <w:bottom w:val="single" w:sz="4" w:space="0" w:color="4F81BD" w:themeColor="accent1"/>
        <w:insideH w:val="single" w:sz="4" w:space="0" w:color="4F81BD" w:themeColor="accent1"/>
      </w:tblBorders>
    </w:tblPr>
    <w:tcPr>
      <w:shd w:val="clear" w:color="auto" w:fill="FFFFFF" w:themeFill="background1"/>
    </w:tcPr>
    <w:tblStylePr w:type="firstRow">
      <w:tblPr/>
      <w:tcPr>
        <w:shd w:val="clear" w:color="auto" w:fill="4F81BD" w:themeFill="accent1"/>
      </w:tcPr>
    </w:tblStylePr>
  </w:style>
  <w:style w:type="character" w:customStyle="1" w:styleId="CaptionChar">
    <w:name w:val="Caption Char"/>
    <w:aliases w:val="~Caption Char"/>
    <w:basedOn w:val="DefaultParagraphFont"/>
    <w:link w:val="Caption"/>
    <w:rsid w:val="009D0068"/>
    <w:rPr>
      <w:rFonts w:ascii="Arial" w:hAnsi="Arial"/>
      <w:b/>
      <w:bCs/>
      <w:sz w:val="21"/>
      <w:lang w:eastAsia="en-US"/>
    </w:rPr>
  </w:style>
  <w:style w:type="paragraph" w:styleId="NoSpacing">
    <w:name w:val="No Spacing"/>
    <w:aliases w:val="~BaseStyle"/>
    <w:uiPriority w:val="1"/>
    <w:rsid w:val="00B370F9"/>
    <w:pPr>
      <w:spacing w:line="240" w:lineRule="auto"/>
      <w:jc w:val="left"/>
    </w:pPr>
    <w:rPr>
      <w:rFonts w:asciiTheme="minorHAnsi" w:eastAsiaTheme="minorHAnsi" w:hAnsiTheme="minorHAnsi" w:cstheme="minorBidi"/>
      <w:lang w:eastAsia="en-US"/>
    </w:rPr>
  </w:style>
  <w:style w:type="paragraph" w:customStyle="1" w:styleId="ConfiHeader">
    <w:name w:val="_ConfiHeader"/>
    <w:basedOn w:val="Normal"/>
    <w:qFormat/>
    <w:rsid w:val="00B370F9"/>
    <w:pPr>
      <w:spacing w:line="240" w:lineRule="auto"/>
      <w:jc w:val="left"/>
    </w:pPr>
    <w:rPr>
      <w:rFonts w:asciiTheme="minorHAnsi" w:eastAsiaTheme="minorHAnsi" w:hAnsiTheme="minorHAnsi" w:cstheme="minorBidi"/>
      <w:color w:val="4F81BD" w:themeColor="accent1"/>
      <w:sz w:val="24"/>
    </w:rPr>
  </w:style>
  <w:style w:type="paragraph" w:customStyle="1" w:styleId="GraphicLeft">
    <w:name w:val="~GraphicLeft"/>
    <w:basedOn w:val="Normal"/>
    <w:rsid w:val="00B370F9"/>
    <w:pPr>
      <w:spacing w:line="240" w:lineRule="auto"/>
      <w:ind w:right="11"/>
      <w:jc w:val="left"/>
    </w:pPr>
    <w:rPr>
      <w:rFonts w:asciiTheme="minorHAnsi" w:eastAsiaTheme="minorHAnsi" w:hAnsiTheme="minorHAnsi" w:cstheme="minorBidi"/>
      <w:sz w:val="18"/>
    </w:rPr>
  </w:style>
  <w:style w:type="paragraph" w:customStyle="1" w:styleId="GraphicRight">
    <w:name w:val="~GraphicRight"/>
    <w:basedOn w:val="GraphicLeft"/>
    <w:qFormat/>
    <w:rsid w:val="00B370F9"/>
    <w:pPr>
      <w:jc w:val="right"/>
    </w:pPr>
  </w:style>
  <w:style w:type="paragraph" w:customStyle="1" w:styleId="Source">
    <w:name w:val="~Source"/>
    <w:basedOn w:val="Normal"/>
    <w:next w:val="Normal"/>
    <w:qFormat/>
    <w:rsid w:val="00B370F9"/>
    <w:pPr>
      <w:pBdr>
        <w:top w:val="single" w:sz="8" w:space="6" w:color="FFFFFF" w:themeColor="background1"/>
      </w:pBdr>
      <w:shd w:val="clear" w:color="auto" w:fill="FFFFFF" w:themeFill="background1"/>
      <w:spacing w:line="276" w:lineRule="auto"/>
      <w:ind w:left="720" w:hanging="720"/>
      <w:jc w:val="left"/>
    </w:pPr>
    <w:rPr>
      <w:rFonts w:asciiTheme="minorHAnsi" w:eastAsia="Calibri" w:hAnsiTheme="minorHAnsi" w:cs="Arial"/>
      <w:color w:val="4F81BD" w:themeColor="accent1"/>
      <w:sz w:val="16"/>
    </w:rPr>
  </w:style>
  <w:style w:type="paragraph" w:customStyle="1" w:styleId="HeaderRefDocTitle">
    <w:name w:val="~HeaderRefDocTitle"/>
    <w:basedOn w:val="Normal"/>
    <w:qFormat/>
    <w:rsid w:val="00B370F9"/>
    <w:pPr>
      <w:framePr w:wrap="around" w:vAnchor="text" w:hAnchor="text" w:y="1" w:anchorLock="1"/>
      <w:spacing w:line="240" w:lineRule="auto"/>
      <w:jc w:val="left"/>
    </w:pPr>
    <w:rPr>
      <w:rFonts w:asciiTheme="minorHAnsi" w:eastAsiaTheme="minorHAnsi" w:hAnsiTheme="minorHAnsi" w:cstheme="minorBidi"/>
      <w:color w:val="C0504D" w:themeColor="accent2"/>
      <w:sz w:val="24"/>
    </w:rPr>
  </w:style>
  <w:style w:type="paragraph" w:customStyle="1" w:styleId="PageNumber0">
    <w:name w:val="PageNumber"/>
    <w:basedOn w:val="Normal"/>
    <w:qFormat/>
    <w:rsid w:val="00B370F9"/>
    <w:pPr>
      <w:spacing w:line="240" w:lineRule="auto"/>
      <w:jc w:val="left"/>
    </w:pPr>
    <w:rPr>
      <w:rFonts w:asciiTheme="minorHAnsi" w:eastAsiaTheme="minorHAnsi" w:hAnsiTheme="minorHAnsi" w:cstheme="minorBidi"/>
      <w:color w:val="C0504D" w:themeColor="accent2"/>
      <w:sz w:val="22"/>
    </w:rPr>
  </w:style>
  <w:style w:type="character" w:styleId="PlaceholderText">
    <w:name w:val="Placeholder Text"/>
    <w:basedOn w:val="DefaultParagraphFont"/>
    <w:uiPriority w:val="99"/>
    <w:semiHidden/>
    <w:rsid w:val="00B370F9"/>
    <w:rPr>
      <w:color w:val="808080"/>
    </w:rPr>
  </w:style>
  <w:style w:type="paragraph" w:customStyle="1" w:styleId="SubTitleHeader">
    <w:name w:val="_SubTitleHeader"/>
    <w:basedOn w:val="ConfiHeader"/>
    <w:qFormat/>
    <w:rsid w:val="00B370F9"/>
    <w:pPr>
      <w:framePr w:wrap="around" w:vAnchor="text" w:hAnchor="page" w:x="1305" w:y="1"/>
    </w:pPr>
    <w:rPr>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7929">
      <w:bodyDiv w:val="1"/>
      <w:marLeft w:val="0"/>
      <w:marRight w:val="0"/>
      <w:marTop w:val="0"/>
      <w:marBottom w:val="0"/>
      <w:divBdr>
        <w:top w:val="none" w:sz="0" w:space="0" w:color="auto"/>
        <w:left w:val="none" w:sz="0" w:space="0" w:color="auto"/>
        <w:bottom w:val="none" w:sz="0" w:space="0" w:color="auto"/>
        <w:right w:val="none" w:sz="0" w:space="0" w:color="auto"/>
      </w:divBdr>
      <w:divsChild>
        <w:div w:id="1823547177">
          <w:marLeft w:val="0"/>
          <w:marRight w:val="0"/>
          <w:marTop w:val="0"/>
          <w:marBottom w:val="0"/>
          <w:divBdr>
            <w:top w:val="none" w:sz="0" w:space="0" w:color="auto"/>
            <w:left w:val="none" w:sz="0" w:space="0" w:color="auto"/>
            <w:bottom w:val="none" w:sz="0" w:space="0" w:color="auto"/>
            <w:right w:val="none" w:sz="0" w:space="0" w:color="auto"/>
          </w:divBdr>
          <w:divsChild>
            <w:div w:id="327178185">
              <w:marLeft w:val="0"/>
              <w:marRight w:val="0"/>
              <w:marTop w:val="0"/>
              <w:marBottom w:val="0"/>
              <w:divBdr>
                <w:top w:val="none" w:sz="0" w:space="0" w:color="auto"/>
                <w:left w:val="none" w:sz="0" w:space="0" w:color="auto"/>
                <w:bottom w:val="none" w:sz="0" w:space="0" w:color="auto"/>
                <w:right w:val="none" w:sz="0" w:space="0" w:color="auto"/>
              </w:divBdr>
              <w:divsChild>
                <w:div w:id="19866473">
                  <w:marLeft w:val="2928"/>
                  <w:marRight w:val="0"/>
                  <w:marTop w:val="720"/>
                  <w:marBottom w:val="0"/>
                  <w:divBdr>
                    <w:top w:val="none" w:sz="0" w:space="0" w:color="auto"/>
                    <w:left w:val="none" w:sz="0" w:space="0" w:color="auto"/>
                    <w:bottom w:val="none" w:sz="0" w:space="0" w:color="auto"/>
                    <w:right w:val="none" w:sz="0" w:space="0" w:color="auto"/>
                  </w:divBdr>
                  <w:divsChild>
                    <w:div w:id="13066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8994">
      <w:bodyDiv w:val="1"/>
      <w:marLeft w:val="0"/>
      <w:marRight w:val="0"/>
      <w:marTop w:val="0"/>
      <w:marBottom w:val="0"/>
      <w:divBdr>
        <w:top w:val="none" w:sz="0" w:space="0" w:color="auto"/>
        <w:left w:val="none" w:sz="0" w:space="0" w:color="auto"/>
        <w:bottom w:val="none" w:sz="0" w:space="0" w:color="auto"/>
        <w:right w:val="none" w:sz="0" w:space="0" w:color="auto"/>
      </w:divBdr>
    </w:div>
    <w:div w:id="124398057">
      <w:bodyDiv w:val="1"/>
      <w:marLeft w:val="0"/>
      <w:marRight w:val="0"/>
      <w:marTop w:val="0"/>
      <w:marBottom w:val="0"/>
      <w:divBdr>
        <w:top w:val="none" w:sz="0" w:space="0" w:color="auto"/>
        <w:left w:val="none" w:sz="0" w:space="0" w:color="auto"/>
        <w:bottom w:val="none" w:sz="0" w:space="0" w:color="auto"/>
        <w:right w:val="none" w:sz="0" w:space="0" w:color="auto"/>
      </w:divBdr>
    </w:div>
    <w:div w:id="146360195">
      <w:bodyDiv w:val="1"/>
      <w:marLeft w:val="0"/>
      <w:marRight w:val="0"/>
      <w:marTop w:val="0"/>
      <w:marBottom w:val="0"/>
      <w:divBdr>
        <w:top w:val="none" w:sz="0" w:space="0" w:color="auto"/>
        <w:left w:val="none" w:sz="0" w:space="0" w:color="auto"/>
        <w:bottom w:val="none" w:sz="0" w:space="0" w:color="auto"/>
        <w:right w:val="none" w:sz="0" w:space="0" w:color="auto"/>
      </w:divBdr>
    </w:div>
    <w:div w:id="153575612">
      <w:bodyDiv w:val="1"/>
      <w:marLeft w:val="0"/>
      <w:marRight w:val="0"/>
      <w:marTop w:val="0"/>
      <w:marBottom w:val="0"/>
      <w:divBdr>
        <w:top w:val="none" w:sz="0" w:space="0" w:color="auto"/>
        <w:left w:val="none" w:sz="0" w:space="0" w:color="auto"/>
        <w:bottom w:val="none" w:sz="0" w:space="0" w:color="auto"/>
        <w:right w:val="none" w:sz="0" w:space="0" w:color="auto"/>
      </w:divBdr>
    </w:div>
    <w:div w:id="183634932">
      <w:bodyDiv w:val="1"/>
      <w:marLeft w:val="0"/>
      <w:marRight w:val="0"/>
      <w:marTop w:val="0"/>
      <w:marBottom w:val="0"/>
      <w:divBdr>
        <w:top w:val="none" w:sz="0" w:space="0" w:color="auto"/>
        <w:left w:val="none" w:sz="0" w:space="0" w:color="auto"/>
        <w:bottom w:val="none" w:sz="0" w:space="0" w:color="auto"/>
        <w:right w:val="none" w:sz="0" w:space="0" w:color="auto"/>
      </w:divBdr>
      <w:divsChild>
        <w:div w:id="468060364">
          <w:marLeft w:val="0"/>
          <w:marRight w:val="0"/>
          <w:marTop w:val="0"/>
          <w:marBottom w:val="0"/>
          <w:divBdr>
            <w:top w:val="none" w:sz="0" w:space="0" w:color="auto"/>
            <w:left w:val="none" w:sz="0" w:space="0" w:color="auto"/>
            <w:bottom w:val="none" w:sz="0" w:space="0" w:color="auto"/>
            <w:right w:val="none" w:sz="0" w:space="0" w:color="auto"/>
          </w:divBdr>
          <w:divsChild>
            <w:div w:id="1682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5595">
      <w:bodyDiv w:val="1"/>
      <w:marLeft w:val="0"/>
      <w:marRight w:val="0"/>
      <w:marTop w:val="0"/>
      <w:marBottom w:val="0"/>
      <w:divBdr>
        <w:top w:val="none" w:sz="0" w:space="0" w:color="auto"/>
        <w:left w:val="none" w:sz="0" w:space="0" w:color="auto"/>
        <w:bottom w:val="none" w:sz="0" w:space="0" w:color="auto"/>
        <w:right w:val="none" w:sz="0" w:space="0" w:color="auto"/>
      </w:divBdr>
    </w:div>
    <w:div w:id="225606145">
      <w:bodyDiv w:val="1"/>
      <w:marLeft w:val="0"/>
      <w:marRight w:val="0"/>
      <w:marTop w:val="0"/>
      <w:marBottom w:val="0"/>
      <w:divBdr>
        <w:top w:val="none" w:sz="0" w:space="0" w:color="auto"/>
        <w:left w:val="none" w:sz="0" w:space="0" w:color="auto"/>
        <w:bottom w:val="none" w:sz="0" w:space="0" w:color="auto"/>
        <w:right w:val="none" w:sz="0" w:space="0" w:color="auto"/>
      </w:divBdr>
      <w:divsChild>
        <w:div w:id="51119758">
          <w:marLeft w:val="0"/>
          <w:marRight w:val="0"/>
          <w:marTop w:val="0"/>
          <w:marBottom w:val="0"/>
          <w:divBdr>
            <w:top w:val="none" w:sz="0" w:space="0" w:color="auto"/>
            <w:left w:val="none" w:sz="0" w:space="0" w:color="auto"/>
            <w:bottom w:val="none" w:sz="0" w:space="0" w:color="auto"/>
            <w:right w:val="none" w:sz="0" w:space="0" w:color="auto"/>
          </w:divBdr>
          <w:divsChild>
            <w:div w:id="88358089">
              <w:marLeft w:val="0"/>
              <w:marRight w:val="0"/>
              <w:marTop w:val="0"/>
              <w:marBottom w:val="0"/>
              <w:divBdr>
                <w:top w:val="none" w:sz="0" w:space="0" w:color="auto"/>
                <w:left w:val="none" w:sz="0" w:space="0" w:color="auto"/>
                <w:bottom w:val="none" w:sz="0" w:space="0" w:color="auto"/>
                <w:right w:val="none" w:sz="0" w:space="0" w:color="auto"/>
              </w:divBdr>
              <w:divsChild>
                <w:div w:id="1452170063">
                  <w:marLeft w:val="2928"/>
                  <w:marRight w:val="0"/>
                  <w:marTop w:val="720"/>
                  <w:marBottom w:val="0"/>
                  <w:divBdr>
                    <w:top w:val="none" w:sz="0" w:space="0" w:color="auto"/>
                    <w:left w:val="none" w:sz="0" w:space="0" w:color="auto"/>
                    <w:bottom w:val="none" w:sz="0" w:space="0" w:color="auto"/>
                    <w:right w:val="none" w:sz="0" w:space="0" w:color="auto"/>
                  </w:divBdr>
                  <w:divsChild>
                    <w:div w:id="2808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0665">
      <w:bodyDiv w:val="1"/>
      <w:marLeft w:val="0"/>
      <w:marRight w:val="0"/>
      <w:marTop w:val="0"/>
      <w:marBottom w:val="0"/>
      <w:divBdr>
        <w:top w:val="none" w:sz="0" w:space="0" w:color="auto"/>
        <w:left w:val="none" w:sz="0" w:space="0" w:color="auto"/>
        <w:bottom w:val="none" w:sz="0" w:space="0" w:color="auto"/>
        <w:right w:val="none" w:sz="0" w:space="0" w:color="auto"/>
      </w:divBdr>
    </w:div>
    <w:div w:id="308442616">
      <w:bodyDiv w:val="1"/>
      <w:marLeft w:val="0"/>
      <w:marRight w:val="0"/>
      <w:marTop w:val="0"/>
      <w:marBottom w:val="0"/>
      <w:divBdr>
        <w:top w:val="none" w:sz="0" w:space="0" w:color="auto"/>
        <w:left w:val="none" w:sz="0" w:space="0" w:color="auto"/>
        <w:bottom w:val="none" w:sz="0" w:space="0" w:color="auto"/>
        <w:right w:val="none" w:sz="0" w:space="0" w:color="auto"/>
      </w:divBdr>
      <w:divsChild>
        <w:div w:id="1095636233">
          <w:marLeft w:val="0"/>
          <w:marRight w:val="0"/>
          <w:marTop w:val="0"/>
          <w:marBottom w:val="0"/>
          <w:divBdr>
            <w:top w:val="single" w:sz="2" w:space="0" w:color="E0E0E0"/>
            <w:left w:val="single" w:sz="6" w:space="0" w:color="E0E0E0"/>
            <w:bottom w:val="single" w:sz="2" w:space="0" w:color="E0E0E0"/>
            <w:right w:val="single" w:sz="6" w:space="0" w:color="E0E0E0"/>
          </w:divBdr>
          <w:divsChild>
            <w:div w:id="18189138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53386443">
      <w:bodyDiv w:val="1"/>
      <w:marLeft w:val="0"/>
      <w:marRight w:val="0"/>
      <w:marTop w:val="0"/>
      <w:marBottom w:val="0"/>
      <w:divBdr>
        <w:top w:val="none" w:sz="0" w:space="0" w:color="auto"/>
        <w:left w:val="none" w:sz="0" w:space="0" w:color="auto"/>
        <w:bottom w:val="none" w:sz="0" w:space="0" w:color="auto"/>
        <w:right w:val="none" w:sz="0" w:space="0" w:color="auto"/>
      </w:divBdr>
    </w:div>
    <w:div w:id="375353193">
      <w:bodyDiv w:val="1"/>
      <w:marLeft w:val="0"/>
      <w:marRight w:val="0"/>
      <w:marTop w:val="0"/>
      <w:marBottom w:val="0"/>
      <w:divBdr>
        <w:top w:val="none" w:sz="0" w:space="0" w:color="auto"/>
        <w:left w:val="none" w:sz="0" w:space="0" w:color="auto"/>
        <w:bottom w:val="none" w:sz="0" w:space="0" w:color="auto"/>
        <w:right w:val="none" w:sz="0" w:space="0" w:color="auto"/>
      </w:divBdr>
    </w:div>
    <w:div w:id="488444079">
      <w:bodyDiv w:val="1"/>
      <w:marLeft w:val="0"/>
      <w:marRight w:val="0"/>
      <w:marTop w:val="0"/>
      <w:marBottom w:val="0"/>
      <w:divBdr>
        <w:top w:val="none" w:sz="0" w:space="0" w:color="auto"/>
        <w:left w:val="none" w:sz="0" w:space="0" w:color="auto"/>
        <w:bottom w:val="none" w:sz="0" w:space="0" w:color="auto"/>
        <w:right w:val="none" w:sz="0" w:space="0" w:color="auto"/>
      </w:divBdr>
    </w:div>
    <w:div w:id="574126044">
      <w:bodyDiv w:val="1"/>
      <w:marLeft w:val="0"/>
      <w:marRight w:val="0"/>
      <w:marTop w:val="0"/>
      <w:marBottom w:val="0"/>
      <w:divBdr>
        <w:top w:val="none" w:sz="0" w:space="0" w:color="auto"/>
        <w:left w:val="none" w:sz="0" w:space="0" w:color="auto"/>
        <w:bottom w:val="none" w:sz="0" w:space="0" w:color="auto"/>
        <w:right w:val="none" w:sz="0" w:space="0" w:color="auto"/>
      </w:divBdr>
      <w:divsChild>
        <w:div w:id="850412319">
          <w:marLeft w:val="1742"/>
          <w:marRight w:val="0"/>
          <w:marTop w:val="494"/>
          <w:marBottom w:val="0"/>
          <w:divBdr>
            <w:top w:val="none" w:sz="0" w:space="0" w:color="auto"/>
            <w:left w:val="none" w:sz="0" w:space="0" w:color="auto"/>
            <w:bottom w:val="none" w:sz="0" w:space="0" w:color="auto"/>
            <w:right w:val="none" w:sz="0" w:space="0" w:color="auto"/>
          </w:divBdr>
        </w:div>
      </w:divsChild>
    </w:div>
    <w:div w:id="589973724">
      <w:bodyDiv w:val="1"/>
      <w:marLeft w:val="0"/>
      <w:marRight w:val="0"/>
      <w:marTop w:val="0"/>
      <w:marBottom w:val="0"/>
      <w:divBdr>
        <w:top w:val="none" w:sz="0" w:space="0" w:color="auto"/>
        <w:left w:val="none" w:sz="0" w:space="0" w:color="auto"/>
        <w:bottom w:val="none" w:sz="0" w:space="0" w:color="auto"/>
        <w:right w:val="none" w:sz="0" w:space="0" w:color="auto"/>
      </w:divBdr>
    </w:div>
    <w:div w:id="612633307">
      <w:bodyDiv w:val="1"/>
      <w:marLeft w:val="0"/>
      <w:marRight w:val="0"/>
      <w:marTop w:val="0"/>
      <w:marBottom w:val="0"/>
      <w:divBdr>
        <w:top w:val="none" w:sz="0" w:space="0" w:color="auto"/>
        <w:left w:val="none" w:sz="0" w:space="0" w:color="auto"/>
        <w:bottom w:val="none" w:sz="0" w:space="0" w:color="auto"/>
        <w:right w:val="none" w:sz="0" w:space="0" w:color="auto"/>
      </w:divBdr>
    </w:div>
    <w:div w:id="630671693">
      <w:bodyDiv w:val="1"/>
      <w:marLeft w:val="0"/>
      <w:marRight w:val="0"/>
      <w:marTop w:val="0"/>
      <w:marBottom w:val="0"/>
      <w:divBdr>
        <w:top w:val="none" w:sz="0" w:space="0" w:color="auto"/>
        <w:left w:val="none" w:sz="0" w:space="0" w:color="auto"/>
        <w:bottom w:val="none" w:sz="0" w:space="0" w:color="auto"/>
        <w:right w:val="none" w:sz="0" w:space="0" w:color="auto"/>
      </w:divBdr>
    </w:div>
    <w:div w:id="777602444">
      <w:bodyDiv w:val="1"/>
      <w:marLeft w:val="0"/>
      <w:marRight w:val="0"/>
      <w:marTop w:val="0"/>
      <w:marBottom w:val="0"/>
      <w:divBdr>
        <w:top w:val="none" w:sz="0" w:space="0" w:color="auto"/>
        <w:left w:val="none" w:sz="0" w:space="0" w:color="auto"/>
        <w:bottom w:val="none" w:sz="0" w:space="0" w:color="auto"/>
        <w:right w:val="none" w:sz="0" w:space="0" w:color="auto"/>
      </w:divBdr>
    </w:div>
    <w:div w:id="788277928">
      <w:bodyDiv w:val="1"/>
      <w:marLeft w:val="0"/>
      <w:marRight w:val="0"/>
      <w:marTop w:val="0"/>
      <w:marBottom w:val="0"/>
      <w:divBdr>
        <w:top w:val="none" w:sz="0" w:space="0" w:color="auto"/>
        <w:left w:val="none" w:sz="0" w:space="0" w:color="auto"/>
        <w:bottom w:val="none" w:sz="0" w:space="0" w:color="auto"/>
        <w:right w:val="none" w:sz="0" w:space="0" w:color="auto"/>
      </w:divBdr>
    </w:div>
    <w:div w:id="795953723">
      <w:bodyDiv w:val="1"/>
      <w:marLeft w:val="0"/>
      <w:marRight w:val="0"/>
      <w:marTop w:val="0"/>
      <w:marBottom w:val="0"/>
      <w:divBdr>
        <w:top w:val="none" w:sz="0" w:space="0" w:color="auto"/>
        <w:left w:val="none" w:sz="0" w:space="0" w:color="auto"/>
        <w:bottom w:val="none" w:sz="0" w:space="0" w:color="auto"/>
        <w:right w:val="none" w:sz="0" w:space="0" w:color="auto"/>
      </w:divBdr>
      <w:divsChild>
        <w:div w:id="1939174366">
          <w:marLeft w:val="0"/>
          <w:marRight w:val="0"/>
          <w:marTop w:val="0"/>
          <w:marBottom w:val="0"/>
          <w:divBdr>
            <w:top w:val="none" w:sz="0" w:space="0" w:color="auto"/>
            <w:left w:val="none" w:sz="0" w:space="0" w:color="auto"/>
            <w:bottom w:val="none" w:sz="0" w:space="0" w:color="auto"/>
            <w:right w:val="none" w:sz="0" w:space="0" w:color="auto"/>
          </w:divBdr>
        </w:div>
      </w:divsChild>
    </w:div>
    <w:div w:id="811560726">
      <w:bodyDiv w:val="1"/>
      <w:marLeft w:val="0"/>
      <w:marRight w:val="0"/>
      <w:marTop w:val="0"/>
      <w:marBottom w:val="0"/>
      <w:divBdr>
        <w:top w:val="none" w:sz="0" w:space="0" w:color="auto"/>
        <w:left w:val="none" w:sz="0" w:space="0" w:color="auto"/>
        <w:bottom w:val="none" w:sz="0" w:space="0" w:color="auto"/>
        <w:right w:val="none" w:sz="0" w:space="0" w:color="auto"/>
      </w:divBdr>
    </w:div>
    <w:div w:id="843712113">
      <w:bodyDiv w:val="1"/>
      <w:marLeft w:val="0"/>
      <w:marRight w:val="0"/>
      <w:marTop w:val="0"/>
      <w:marBottom w:val="0"/>
      <w:divBdr>
        <w:top w:val="none" w:sz="0" w:space="0" w:color="auto"/>
        <w:left w:val="none" w:sz="0" w:space="0" w:color="auto"/>
        <w:bottom w:val="none" w:sz="0" w:space="0" w:color="auto"/>
        <w:right w:val="none" w:sz="0" w:space="0" w:color="auto"/>
      </w:divBdr>
      <w:divsChild>
        <w:div w:id="186258675">
          <w:marLeft w:val="1742"/>
          <w:marRight w:val="0"/>
          <w:marTop w:val="494"/>
          <w:marBottom w:val="0"/>
          <w:divBdr>
            <w:top w:val="none" w:sz="0" w:space="0" w:color="auto"/>
            <w:left w:val="none" w:sz="0" w:space="0" w:color="auto"/>
            <w:bottom w:val="none" w:sz="0" w:space="0" w:color="auto"/>
            <w:right w:val="none" w:sz="0" w:space="0" w:color="auto"/>
          </w:divBdr>
        </w:div>
      </w:divsChild>
    </w:div>
    <w:div w:id="848368258">
      <w:bodyDiv w:val="1"/>
      <w:marLeft w:val="0"/>
      <w:marRight w:val="0"/>
      <w:marTop w:val="0"/>
      <w:marBottom w:val="0"/>
      <w:divBdr>
        <w:top w:val="none" w:sz="0" w:space="0" w:color="auto"/>
        <w:left w:val="none" w:sz="0" w:space="0" w:color="auto"/>
        <w:bottom w:val="none" w:sz="0" w:space="0" w:color="auto"/>
        <w:right w:val="none" w:sz="0" w:space="0" w:color="auto"/>
      </w:divBdr>
    </w:div>
    <w:div w:id="866986748">
      <w:bodyDiv w:val="1"/>
      <w:marLeft w:val="0"/>
      <w:marRight w:val="0"/>
      <w:marTop w:val="0"/>
      <w:marBottom w:val="0"/>
      <w:divBdr>
        <w:top w:val="none" w:sz="0" w:space="0" w:color="auto"/>
        <w:left w:val="none" w:sz="0" w:space="0" w:color="auto"/>
        <w:bottom w:val="none" w:sz="0" w:space="0" w:color="auto"/>
        <w:right w:val="none" w:sz="0" w:space="0" w:color="auto"/>
      </w:divBdr>
    </w:div>
    <w:div w:id="908535749">
      <w:bodyDiv w:val="1"/>
      <w:marLeft w:val="0"/>
      <w:marRight w:val="0"/>
      <w:marTop w:val="0"/>
      <w:marBottom w:val="0"/>
      <w:divBdr>
        <w:top w:val="none" w:sz="0" w:space="0" w:color="auto"/>
        <w:left w:val="none" w:sz="0" w:space="0" w:color="auto"/>
        <w:bottom w:val="none" w:sz="0" w:space="0" w:color="auto"/>
        <w:right w:val="none" w:sz="0" w:space="0" w:color="auto"/>
      </w:divBdr>
      <w:divsChild>
        <w:div w:id="1321156547">
          <w:marLeft w:val="547"/>
          <w:marRight w:val="0"/>
          <w:marTop w:val="0"/>
          <w:marBottom w:val="0"/>
          <w:divBdr>
            <w:top w:val="none" w:sz="0" w:space="0" w:color="auto"/>
            <w:left w:val="none" w:sz="0" w:space="0" w:color="auto"/>
            <w:bottom w:val="none" w:sz="0" w:space="0" w:color="auto"/>
            <w:right w:val="none" w:sz="0" w:space="0" w:color="auto"/>
          </w:divBdr>
        </w:div>
      </w:divsChild>
    </w:div>
    <w:div w:id="925571349">
      <w:bodyDiv w:val="1"/>
      <w:marLeft w:val="0"/>
      <w:marRight w:val="0"/>
      <w:marTop w:val="0"/>
      <w:marBottom w:val="0"/>
      <w:divBdr>
        <w:top w:val="none" w:sz="0" w:space="0" w:color="auto"/>
        <w:left w:val="none" w:sz="0" w:space="0" w:color="auto"/>
        <w:bottom w:val="none" w:sz="0" w:space="0" w:color="auto"/>
        <w:right w:val="none" w:sz="0" w:space="0" w:color="auto"/>
      </w:divBdr>
      <w:divsChild>
        <w:div w:id="438372734">
          <w:marLeft w:val="0"/>
          <w:marRight w:val="0"/>
          <w:marTop w:val="0"/>
          <w:marBottom w:val="0"/>
          <w:divBdr>
            <w:top w:val="none" w:sz="0" w:space="0" w:color="auto"/>
            <w:left w:val="none" w:sz="0" w:space="0" w:color="auto"/>
            <w:bottom w:val="none" w:sz="0" w:space="0" w:color="auto"/>
            <w:right w:val="none" w:sz="0" w:space="0" w:color="auto"/>
          </w:divBdr>
        </w:div>
      </w:divsChild>
    </w:div>
    <w:div w:id="1006522751">
      <w:bodyDiv w:val="1"/>
      <w:marLeft w:val="0"/>
      <w:marRight w:val="0"/>
      <w:marTop w:val="0"/>
      <w:marBottom w:val="0"/>
      <w:divBdr>
        <w:top w:val="none" w:sz="0" w:space="0" w:color="auto"/>
        <w:left w:val="none" w:sz="0" w:space="0" w:color="auto"/>
        <w:bottom w:val="none" w:sz="0" w:space="0" w:color="auto"/>
        <w:right w:val="none" w:sz="0" w:space="0" w:color="auto"/>
      </w:divBdr>
    </w:div>
    <w:div w:id="1014915872">
      <w:bodyDiv w:val="1"/>
      <w:marLeft w:val="0"/>
      <w:marRight w:val="0"/>
      <w:marTop w:val="0"/>
      <w:marBottom w:val="0"/>
      <w:divBdr>
        <w:top w:val="none" w:sz="0" w:space="0" w:color="auto"/>
        <w:left w:val="none" w:sz="0" w:space="0" w:color="auto"/>
        <w:bottom w:val="none" w:sz="0" w:space="0" w:color="auto"/>
        <w:right w:val="none" w:sz="0" w:space="0" w:color="auto"/>
      </w:divBdr>
    </w:div>
    <w:div w:id="1047145855">
      <w:bodyDiv w:val="1"/>
      <w:marLeft w:val="0"/>
      <w:marRight w:val="0"/>
      <w:marTop w:val="0"/>
      <w:marBottom w:val="0"/>
      <w:divBdr>
        <w:top w:val="none" w:sz="0" w:space="0" w:color="auto"/>
        <w:left w:val="none" w:sz="0" w:space="0" w:color="auto"/>
        <w:bottom w:val="none" w:sz="0" w:space="0" w:color="auto"/>
        <w:right w:val="none" w:sz="0" w:space="0" w:color="auto"/>
      </w:divBdr>
    </w:div>
    <w:div w:id="1198465121">
      <w:bodyDiv w:val="1"/>
      <w:marLeft w:val="0"/>
      <w:marRight w:val="0"/>
      <w:marTop w:val="0"/>
      <w:marBottom w:val="0"/>
      <w:divBdr>
        <w:top w:val="none" w:sz="0" w:space="0" w:color="auto"/>
        <w:left w:val="none" w:sz="0" w:space="0" w:color="auto"/>
        <w:bottom w:val="none" w:sz="0" w:space="0" w:color="auto"/>
        <w:right w:val="none" w:sz="0" w:space="0" w:color="auto"/>
      </w:divBdr>
    </w:div>
    <w:div w:id="1238200682">
      <w:bodyDiv w:val="1"/>
      <w:marLeft w:val="0"/>
      <w:marRight w:val="0"/>
      <w:marTop w:val="0"/>
      <w:marBottom w:val="0"/>
      <w:divBdr>
        <w:top w:val="none" w:sz="0" w:space="0" w:color="auto"/>
        <w:left w:val="none" w:sz="0" w:space="0" w:color="auto"/>
        <w:bottom w:val="none" w:sz="0" w:space="0" w:color="auto"/>
        <w:right w:val="none" w:sz="0" w:space="0" w:color="auto"/>
      </w:divBdr>
    </w:div>
    <w:div w:id="1283269220">
      <w:bodyDiv w:val="1"/>
      <w:marLeft w:val="0"/>
      <w:marRight w:val="0"/>
      <w:marTop w:val="0"/>
      <w:marBottom w:val="0"/>
      <w:divBdr>
        <w:top w:val="none" w:sz="0" w:space="0" w:color="auto"/>
        <w:left w:val="none" w:sz="0" w:space="0" w:color="auto"/>
        <w:bottom w:val="none" w:sz="0" w:space="0" w:color="auto"/>
        <w:right w:val="none" w:sz="0" w:space="0" w:color="auto"/>
      </w:divBdr>
    </w:div>
    <w:div w:id="1284339640">
      <w:bodyDiv w:val="1"/>
      <w:marLeft w:val="0"/>
      <w:marRight w:val="0"/>
      <w:marTop w:val="0"/>
      <w:marBottom w:val="0"/>
      <w:divBdr>
        <w:top w:val="none" w:sz="0" w:space="0" w:color="auto"/>
        <w:left w:val="none" w:sz="0" w:space="0" w:color="auto"/>
        <w:bottom w:val="none" w:sz="0" w:space="0" w:color="auto"/>
        <w:right w:val="none" w:sz="0" w:space="0" w:color="auto"/>
      </w:divBdr>
    </w:div>
    <w:div w:id="1289359728">
      <w:bodyDiv w:val="1"/>
      <w:marLeft w:val="0"/>
      <w:marRight w:val="0"/>
      <w:marTop w:val="0"/>
      <w:marBottom w:val="0"/>
      <w:divBdr>
        <w:top w:val="none" w:sz="0" w:space="0" w:color="auto"/>
        <w:left w:val="none" w:sz="0" w:space="0" w:color="auto"/>
        <w:bottom w:val="none" w:sz="0" w:space="0" w:color="auto"/>
        <w:right w:val="none" w:sz="0" w:space="0" w:color="auto"/>
      </w:divBdr>
      <w:divsChild>
        <w:div w:id="904296141">
          <w:marLeft w:val="1742"/>
          <w:marRight w:val="0"/>
          <w:marTop w:val="494"/>
          <w:marBottom w:val="0"/>
          <w:divBdr>
            <w:top w:val="none" w:sz="0" w:space="0" w:color="auto"/>
            <w:left w:val="none" w:sz="0" w:space="0" w:color="auto"/>
            <w:bottom w:val="none" w:sz="0" w:space="0" w:color="auto"/>
            <w:right w:val="none" w:sz="0" w:space="0" w:color="auto"/>
          </w:divBdr>
        </w:div>
        <w:div w:id="857694744">
          <w:marLeft w:val="1742"/>
          <w:marRight w:val="0"/>
          <w:marTop w:val="494"/>
          <w:marBottom w:val="0"/>
          <w:divBdr>
            <w:top w:val="none" w:sz="0" w:space="0" w:color="auto"/>
            <w:left w:val="none" w:sz="0" w:space="0" w:color="auto"/>
            <w:bottom w:val="none" w:sz="0" w:space="0" w:color="auto"/>
            <w:right w:val="none" w:sz="0" w:space="0" w:color="auto"/>
          </w:divBdr>
        </w:div>
      </w:divsChild>
    </w:div>
    <w:div w:id="1290166310">
      <w:bodyDiv w:val="1"/>
      <w:marLeft w:val="0"/>
      <w:marRight w:val="0"/>
      <w:marTop w:val="0"/>
      <w:marBottom w:val="0"/>
      <w:divBdr>
        <w:top w:val="none" w:sz="0" w:space="0" w:color="auto"/>
        <w:left w:val="none" w:sz="0" w:space="0" w:color="auto"/>
        <w:bottom w:val="none" w:sz="0" w:space="0" w:color="auto"/>
        <w:right w:val="none" w:sz="0" w:space="0" w:color="auto"/>
      </w:divBdr>
      <w:divsChild>
        <w:div w:id="447361930">
          <w:marLeft w:val="1742"/>
          <w:marRight w:val="0"/>
          <w:marTop w:val="336"/>
          <w:marBottom w:val="0"/>
          <w:divBdr>
            <w:top w:val="none" w:sz="0" w:space="0" w:color="auto"/>
            <w:left w:val="none" w:sz="0" w:space="0" w:color="auto"/>
            <w:bottom w:val="none" w:sz="0" w:space="0" w:color="auto"/>
            <w:right w:val="none" w:sz="0" w:space="0" w:color="auto"/>
          </w:divBdr>
        </w:div>
        <w:div w:id="1520585069">
          <w:marLeft w:val="1742"/>
          <w:marRight w:val="0"/>
          <w:marTop w:val="336"/>
          <w:marBottom w:val="0"/>
          <w:divBdr>
            <w:top w:val="none" w:sz="0" w:space="0" w:color="auto"/>
            <w:left w:val="none" w:sz="0" w:space="0" w:color="auto"/>
            <w:bottom w:val="none" w:sz="0" w:space="0" w:color="auto"/>
            <w:right w:val="none" w:sz="0" w:space="0" w:color="auto"/>
          </w:divBdr>
        </w:div>
        <w:div w:id="1920557616">
          <w:marLeft w:val="1742"/>
          <w:marRight w:val="0"/>
          <w:marTop w:val="336"/>
          <w:marBottom w:val="0"/>
          <w:divBdr>
            <w:top w:val="none" w:sz="0" w:space="0" w:color="auto"/>
            <w:left w:val="none" w:sz="0" w:space="0" w:color="auto"/>
            <w:bottom w:val="none" w:sz="0" w:space="0" w:color="auto"/>
            <w:right w:val="none" w:sz="0" w:space="0" w:color="auto"/>
          </w:divBdr>
        </w:div>
        <w:div w:id="12464130">
          <w:marLeft w:val="1742"/>
          <w:marRight w:val="0"/>
          <w:marTop w:val="336"/>
          <w:marBottom w:val="0"/>
          <w:divBdr>
            <w:top w:val="none" w:sz="0" w:space="0" w:color="auto"/>
            <w:left w:val="none" w:sz="0" w:space="0" w:color="auto"/>
            <w:bottom w:val="none" w:sz="0" w:space="0" w:color="auto"/>
            <w:right w:val="none" w:sz="0" w:space="0" w:color="auto"/>
          </w:divBdr>
        </w:div>
        <w:div w:id="1435050098">
          <w:marLeft w:val="1742"/>
          <w:marRight w:val="0"/>
          <w:marTop w:val="336"/>
          <w:marBottom w:val="0"/>
          <w:divBdr>
            <w:top w:val="none" w:sz="0" w:space="0" w:color="auto"/>
            <w:left w:val="none" w:sz="0" w:space="0" w:color="auto"/>
            <w:bottom w:val="none" w:sz="0" w:space="0" w:color="auto"/>
            <w:right w:val="none" w:sz="0" w:space="0" w:color="auto"/>
          </w:divBdr>
        </w:div>
        <w:div w:id="1247769179">
          <w:marLeft w:val="1742"/>
          <w:marRight w:val="0"/>
          <w:marTop w:val="336"/>
          <w:marBottom w:val="0"/>
          <w:divBdr>
            <w:top w:val="none" w:sz="0" w:space="0" w:color="auto"/>
            <w:left w:val="none" w:sz="0" w:space="0" w:color="auto"/>
            <w:bottom w:val="none" w:sz="0" w:space="0" w:color="auto"/>
            <w:right w:val="none" w:sz="0" w:space="0" w:color="auto"/>
          </w:divBdr>
        </w:div>
        <w:div w:id="463279174">
          <w:marLeft w:val="1742"/>
          <w:marRight w:val="0"/>
          <w:marTop w:val="336"/>
          <w:marBottom w:val="0"/>
          <w:divBdr>
            <w:top w:val="none" w:sz="0" w:space="0" w:color="auto"/>
            <w:left w:val="none" w:sz="0" w:space="0" w:color="auto"/>
            <w:bottom w:val="none" w:sz="0" w:space="0" w:color="auto"/>
            <w:right w:val="none" w:sz="0" w:space="0" w:color="auto"/>
          </w:divBdr>
        </w:div>
        <w:div w:id="1393581415">
          <w:marLeft w:val="1742"/>
          <w:marRight w:val="0"/>
          <w:marTop w:val="336"/>
          <w:marBottom w:val="0"/>
          <w:divBdr>
            <w:top w:val="none" w:sz="0" w:space="0" w:color="auto"/>
            <w:left w:val="none" w:sz="0" w:space="0" w:color="auto"/>
            <w:bottom w:val="none" w:sz="0" w:space="0" w:color="auto"/>
            <w:right w:val="none" w:sz="0" w:space="0" w:color="auto"/>
          </w:divBdr>
        </w:div>
      </w:divsChild>
    </w:div>
    <w:div w:id="1336423112">
      <w:bodyDiv w:val="1"/>
      <w:marLeft w:val="0"/>
      <w:marRight w:val="0"/>
      <w:marTop w:val="0"/>
      <w:marBottom w:val="0"/>
      <w:divBdr>
        <w:top w:val="none" w:sz="0" w:space="0" w:color="auto"/>
        <w:left w:val="none" w:sz="0" w:space="0" w:color="auto"/>
        <w:bottom w:val="none" w:sz="0" w:space="0" w:color="auto"/>
        <w:right w:val="none" w:sz="0" w:space="0" w:color="auto"/>
      </w:divBdr>
    </w:div>
    <w:div w:id="1410269306">
      <w:bodyDiv w:val="1"/>
      <w:marLeft w:val="0"/>
      <w:marRight w:val="0"/>
      <w:marTop w:val="0"/>
      <w:marBottom w:val="0"/>
      <w:divBdr>
        <w:top w:val="none" w:sz="0" w:space="0" w:color="auto"/>
        <w:left w:val="none" w:sz="0" w:space="0" w:color="auto"/>
        <w:bottom w:val="none" w:sz="0" w:space="0" w:color="auto"/>
        <w:right w:val="none" w:sz="0" w:space="0" w:color="auto"/>
      </w:divBdr>
    </w:div>
    <w:div w:id="1430659699">
      <w:bodyDiv w:val="1"/>
      <w:marLeft w:val="0"/>
      <w:marRight w:val="0"/>
      <w:marTop w:val="0"/>
      <w:marBottom w:val="0"/>
      <w:divBdr>
        <w:top w:val="none" w:sz="0" w:space="0" w:color="auto"/>
        <w:left w:val="none" w:sz="0" w:space="0" w:color="auto"/>
        <w:bottom w:val="none" w:sz="0" w:space="0" w:color="auto"/>
        <w:right w:val="none" w:sz="0" w:space="0" w:color="auto"/>
      </w:divBdr>
    </w:div>
    <w:div w:id="1498690590">
      <w:bodyDiv w:val="1"/>
      <w:marLeft w:val="0"/>
      <w:marRight w:val="0"/>
      <w:marTop w:val="0"/>
      <w:marBottom w:val="0"/>
      <w:divBdr>
        <w:top w:val="none" w:sz="0" w:space="0" w:color="auto"/>
        <w:left w:val="none" w:sz="0" w:space="0" w:color="auto"/>
        <w:bottom w:val="none" w:sz="0" w:space="0" w:color="auto"/>
        <w:right w:val="none" w:sz="0" w:space="0" w:color="auto"/>
      </w:divBdr>
      <w:divsChild>
        <w:div w:id="128473557">
          <w:marLeft w:val="0"/>
          <w:marRight w:val="0"/>
          <w:marTop w:val="0"/>
          <w:marBottom w:val="0"/>
          <w:divBdr>
            <w:top w:val="none" w:sz="0" w:space="0" w:color="auto"/>
            <w:left w:val="none" w:sz="0" w:space="0" w:color="auto"/>
            <w:bottom w:val="none" w:sz="0" w:space="0" w:color="auto"/>
            <w:right w:val="none" w:sz="0" w:space="0" w:color="auto"/>
          </w:divBdr>
          <w:divsChild>
            <w:div w:id="486286359">
              <w:marLeft w:val="0"/>
              <w:marRight w:val="0"/>
              <w:marTop w:val="0"/>
              <w:marBottom w:val="0"/>
              <w:divBdr>
                <w:top w:val="none" w:sz="0" w:space="0" w:color="auto"/>
                <w:left w:val="none" w:sz="0" w:space="0" w:color="auto"/>
                <w:bottom w:val="none" w:sz="0" w:space="0" w:color="auto"/>
                <w:right w:val="none" w:sz="0" w:space="0" w:color="auto"/>
              </w:divBdr>
              <w:divsChild>
                <w:div w:id="351759722">
                  <w:marLeft w:val="0"/>
                  <w:marRight w:val="0"/>
                  <w:marTop w:val="0"/>
                  <w:marBottom w:val="0"/>
                  <w:divBdr>
                    <w:top w:val="none" w:sz="0" w:space="0" w:color="auto"/>
                    <w:left w:val="none" w:sz="0" w:space="0" w:color="auto"/>
                    <w:bottom w:val="none" w:sz="0" w:space="0" w:color="auto"/>
                    <w:right w:val="none" w:sz="0" w:space="0" w:color="auto"/>
                  </w:divBdr>
                  <w:divsChild>
                    <w:div w:id="1560701980">
                      <w:marLeft w:val="0"/>
                      <w:marRight w:val="0"/>
                      <w:marTop w:val="0"/>
                      <w:marBottom w:val="0"/>
                      <w:divBdr>
                        <w:top w:val="none" w:sz="0" w:space="0" w:color="auto"/>
                        <w:left w:val="none" w:sz="0" w:space="0" w:color="auto"/>
                        <w:bottom w:val="none" w:sz="0" w:space="0" w:color="auto"/>
                        <w:right w:val="none" w:sz="0" w:space="0" w:color="auto"/>
                      </w:divBdr>
                      <w:divsChild>
                        <w:div w:id="780879979">
                          <w:marLeft w:val="0"/>
                          <w:marRight w:val="0"/>
                          <w:marTop w:val="0"/>
                          <w:marBottom w:val="0"/>
                          <w:divBdr>
                            <w:top w:val="none" w:sz="0" w:space="0" w:color="auto"/>
                            <w:left w:val="none" w:sz="0" w:space="0" w:color="auto"/>
                            <w:bottom w:val="none" w:sz="0" w:space="0" w:color="auto"/>
                            <w:right w:val="none" w:sz="0" w:space="0" w:color="auto"/>
                          </w:divBdr>
                          <w:divsChild>
                            <w:div w:id="1580752530">
                              <w:marLeft w:val="0"/>
                              <w:marRight w:val="0"/>
                              <w:marTop w:val="0"/>
                              <w:marBottom w:val="0"/>
                              <w:divBdr>
                                <w:top w:val="none" w:sz="0" w:space="0" w:color="auto"/>
                                <w:left w:val="none" w:sz="0" w:space="0" w:color="auto"/>
                                <w:bottom w:val="none" w:sz="0" w:space="0" w:color="auto"/>
                                <w:right w:val="none" w:sz="0" w:space="0" w:color="auto"/>
                              </w:divBdr>
                              <w:divsChild>
                                <w:div w:id="7808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919122">
      <w:bodyDiv w:val="1"/>
      <w:marLeft w:val="0"/>
      <w:marRight w:val="0"/>
      <w:marTop w:val="0"/>
      <w:marBottom w:val="0"/>
      <w:divBdr>
        <w:top w:val="none" w:sz="0" w:space="0" w:color="auto"/>
        <w:left w:val="none" w:sz="0" w:space="0" w:color="auto"/>
        <w:bottom w:val="none" w:sz="0" w:space="0" w:color="auto"/>
        <w:right w:val="none" w:sz="0" w:space="0" w:color="auto"/>
      </w:divBdr>
    </w:div>
    <w:div w:id="1626235707">
      <w:bodyDiv w:val="1"/>
      <w:marLeft w:val="0"/>
      <w:marRight w:val="0"/>
      <w:marTop w:val="0"/>
      <w:marBottom w:val="0"/>
      <w:divBdr>
        <w:top w:val="none" w:sz="0" w:space="0" w:color="auto"/>
        <w:left w:val="none" w:sz="0" w:space="0" w:color="auto"/>
        <w:bottom w:val="none" w:sz="0" w:space="0" w:color="auto"/>
        <w:right w:val="none" w:sz="0" w:space="0" w:color="auto"/>
      </w:divBdr>
    </w:div>
    <w:div w:id="1669284399">
      <w:bodyDiv w:val="1"/>
      <w:marLeft w:val="0"/>
      <w:marRight w:val="0"/>
      <w:marTop w:val="0"/>
      <w:marBottom w:val="0"/>
      <w:divBdr>
        <w:top w:val="none" w:sz="0" w:space="0" w:color="auto"/>
        <w:left w:val="none" w:sz="0" w:space="0" w:color="auto"/>
        <w:bottom w:val="none" w:sz="0" w:space="0" w:color="auto"/>
        <w:right w:val="none" w:sz="0" w:space="0" w:color="auto"/>
      </w:divBdr>
      <w:divsChild>
        <w:div w:id="1295869658">
          <w:marLeft w:val="0"/>
          <w:marRight w:val="0"/>
          <w:marTop w:val="0"/>
          <w:marBottom w:val="0"/>
          <w:divBdr>
            <w:top w:val="none" w:sz="0" w:space="0" w:color="auto"/>
            <w:left w:val="none" w:sz="0" w:space="0" w:color="auto"/>
            <w:bottom w:val="none" w:sz="0" w:space="0" w:color="auto"/>
            <w:right w:val="none" w:sz="0" w:space="0" w:color="auto"/>
          </w:divBdr>
          <w:divsChild>
            <w:div w:id="1519809519">
              <w:marLeft w:val="0"/>
              <w:marRight w:val="0"/>
              <w:marTop w:val="0"/>
              <w:marBottom w:val="0"/>
              <w:divBdr>
                <w:top w:val="none" w:sz="0" w:space="0" w:color="auto"/>
                <w:left w:val="none" w:sz="0" w:space="0" w:color="auto"/>
                <w:bottom w:val="none" w:sz="0" w:space="0" w:color="auto"/>
                <w:right w:val="none" w:sz="0" w:space="0" w:color="auto"/>
              </w:divBdr>
              <w:divsChild>
                <w:div w:id="2029678625">
                  <w:marLeft w:val="0"/>
                  <w:marRight w:val="0"/>
                  <w:marTop w:val="0"/>
                  <w:marBottom w:val="0"/>
                  <w:divBdr>
                    <w:top w:val="none" w:sz="0" w:space="0" w:color="auto"/>
                    <w:left w:val="none" w:sz="0" w:space="0" w:color="auto"/>
                    <w:bottom w:val="none" w:sz="0" w:space="0" w:color="auto"/>
                    <w:right w:val="none" w:sz="0" w:space="0" w:color="auto"/>
                  </w:divBdr>
                  <w:divsChild>
                    <w:div w:id="20052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9426">
      <w:bodyDiv w:val="1"/>
      <w:marLeft w:val="0"/>
      <w:marRight w:val="0"/>
      <w:marTop w:val="0"/>
      <w:marBottom w:val="0"/>
      <w:divBdr>
        <w:top w:val="none" w:sz="0" w:space="0" w:color="auto"/>
        <w:left w:val="none" w:sz="0" w:space="0" w:color="auto"/>
        <w:bottom w:val="none" w:sz="0" w:space="0" w:color="auto"/>
        <w:right w:val="none" w:sz="0" w:space="0" w:color="auto"/>
      </w:divBdr>
    </w:div>
    <w:div w:id="1794788295">
      <w:bodyDiv w:val="1"/>
      <w:marLeft w:val="0"/>
      <w:marRight w:val="0"/>
      <w:marTop w:val="0"/>
      <w:marBottom w:val="0"/>
      <w:divBdr>
        <w:top w:val="none" w:sz="0" w:space="0" w:color="auto"/>
        <w:left w:val="none" w:sz="0" w:space="0" w:color="auto"/>
        <w:bottom w:val="none" w:sz="0" w:space="0" w:color="auto"/>
        <w:right w:val="none" w:sz="0" w:space="0" w:color="auto"/>
      </w:divBdr>
    </w:div>
    <w:div w:id="1801878217">
      <w:bodyDiv w:val="1"/>
      <w:marLeft w:val="0"/>
      <w:marRight w:val="0"/>
      <w:marTop w:val="0"/>
      <w:marBottom w:val="0"/>
      <w:divBdr>
        <w:top w:val="none" w:sz="0" w:space="0" w:color="auto"/>
        <w:left w:val="none" w:sz="0" w:space="0" w:color="auto"/>
        <w:bottom w:val="none" w:sz="0" w:space="0" w:color="auto"/>
        <w:right w:val="none" w:sz="0" w:space="0" w:color="auto"/>
      </w:divBdr>
    </w:div>
    <w:div w:id="1844854595">
      <w:bodyDiv w:val="1"/>
      <w:marLeft w:val="0"/>
      <w:marRight w:val="0"/>
      <w:marTop w:val="0"/>
      <w:marBottom w:val="0"/>
      <w:divBdr>
        <w:top w:val="none" w:sz="0" w:space="0" w:color="auto"/>
        <w:left w:val="none" w:sz="0" w:space="0" w:color="auto"/>
        <w:bottom w:val="none" w:sz="0" w:space="0" w:color="auto"/>
        <w:right w:val="none" w:sz="0" w:space="0" w:color="auto"/>
      </w:divBdr>
    </w:div>
    <w:div w:id="1863204417">
      <w:bodyDiv w:val="1"/>
      <w:marLeft w:val="0"/>
      <w:marRight w:val="0"/>
      <w:marTop w:val="0"/>
      <w:marBottom w:val="0"/>
      <w:divBdr>
        <w:top w:val="none" w:sz="0" w:space="0" w:color="auto"/>
        <w:left w:val="none" w:sz="0" w:space="0" w:color="auto"/>
        <w:bottom w:val="none" w:sz="0" w:space="0" w:color="auto"/>
        <w:right w:val="none" w:sz="0" w:space="0" w:color="auto"/>
      </w:divBdr>
    </w:div>
    <w:div w:id="1878858752">
      <w:bodyDiv w:val="1"/>
      <w:marLeft w:val="0"/>
      <w:marRight w:val="0"/>
      <w:marTop w:val="0"/>
      <w:marBottom w:val="0"/>
      <w:divBdr>
        <w:top w:val="none" w:sz="0" w:space="0" w:color="auto"/>
        <w:left w:val="none" w:sz="0" w:space="0" w:color="auto"/>
        <w:bottom w:val="none" w:sz="0" w:space="0" w:color="auto"/>
        <w:right w:val="none" w:sz="0" w:space="0" w:color="auto"/>
      </w:divBdr>
    </w:div>
    <w:div w:id="1883591044">
      <w:bodyDiv w:val="1"/>
      <w:marLeft w:val="0"/>
      <w:marRight w:val="0"/>
      <w:marTop w:val="0"/>
      <w:marBottom w:val="0"/>
      <w:divBdr>
        <w:top w:val="none" w:sz="0" w:space="0" w:color="auto"/>
        <w:left w:val="none" w:sz="0" w:space="0" w:color="auto"/>
        <w:bottom w:val="none" w:sz="0" w:space="0" w:color="auto"/>
        <w:right w:val="none" w:sz="0" w:space="0" w:color="auto"/>
      </w:divBdr>
    </w:div>
    <w:div w:id="1911037422">
      <w:bodyDiv w:val="1"/>
      <w:marLeft w:val="0"/>
      <w:marRight w:val="0"/>
      <w:marTop w:val="0"/>
      <w:marBottom w:val="0"/>
      <w:divBdr>
        <w:top w:val="none" w:sz="0" w:space="0" w:color="auto"/>
        <w:left w:val="none" w:sz="0" w:space="0" w:color="auto"/>
        <w:bottom w:val="none" w:sz="0" w:space="0" w:color="auto"/>
        <w:right w:val="none" w:sz="0" w:space="0" w:color="auto"/>
      </w:divBdr>
    </w:div>
    <w:div w:id="1915312605">
      <w:bodyDiv w:val="1"/>
      <w:marLeft w:val="0"/>
      <w:marRight w:val="0"/>
      <w:marTop w:val="0"/>
      <w:marBottom w:val="0"/>
      <w:divBdr>
        <w:top w:val="none" w:sz="0" w:space="0" w:color="auto"/>
        <w:left w:val="none" w:sz="0" w:space="0" w:color="auto"/>
        <w:bottom w:val="none" w:sz="0" w:space="0" w:color="auto"/>
        <w:right w:val="none" w:sz="0" w:space="0" w:color="auto"/>
      </w:divBdr>
      <w:divsChild>
        <w:div w:id="435176947">
          <w:marLeft w:val="1742"/>
          <w:marRight w:val="0"/>
          <w:marTop w:val="494"/>
          <w:marBottom w:val="0"/>
          <w:divBdr>
            <w:top w:val="none" w:sz="0" w:space="0" w:color="auto"/>
            <w:left w:val="none" w:sz="0" w:space="0" w:color="auto"/>
            <w:bottom w:val="none" w:sz="0" w:space="0" w:color="auto"/>
            <w:right w:val="none" w:sz="0" w:space="0" w:color="auto"/>
          </w:divBdr>
        </w:div>
        <w:div w:id="396588940">
          <w:marLeft w:val="1742"/>
          <w:marRight w:val="0"/>
          <w:marTop w:val="494"/>
          <w:marBottom w:val="0"/>
          <w:divBdr>
            <w:top w:val="none" w:sz="0" w:space="0" w:color="auto"/>
            <w:left w:val="none" w:sz="0" w:space="0" w:color="auto"/>
            <w:bottom w:val="none" w:sz="0" w:space="0" w:color="auto"/>
            <w:right w:val="none" w:sz="0" w:space="0" w:color="auto"/>
          </w:divBdr>
        </w:div>
      </w:divsChild>
    </w:div>
    <w:div w:id="1937591957">
      <w:bodyDiv w:val="1"/>
      <w:marLeft w:val="0"/>
      <w:marRight w:val="0"/>
      <w:marTop w:val="0"/>
      <w:marBottom w:val="0"/>
      <w:divBdr>
        <w:top w:val="none" w:sz="0" w:space="0" w:color="auto"/>
        <w:left w:val="none" w:sz="0" w:space="0" w:color="auto"/>
        <w:bottom w:val="none" w:sz="0" w:space="0" w:color="auto"/>
        <w:right w:val="none" w:sz="0" w:space="0" w:color="auto"/>
      </w:divBdr>
      <w:divsChild>
        <w:div w:id="513108912">
          <w:marLeft w:val="0"/>
          <w:marRight w:val="0"/>
          <w:marTop w:val="0"/>
          <w:marBottom w:val="0"/>
          <w:divBdr>
            <w:top w:val="none" w:sz="0" w:space="0" w:color="auto"/>
            <w:left w:val="none" w:sz="0" w:space="0" w:color="auto"/>
            <w:bottom w:val="none" w:sz="0" w:space="0" w:color="auto"/>
            <w:right w:val="none" w:sz="0" w:space="0" w:color="auto"/>
          </w:divBdr>
          <w:divsChild>
            <w:div w:id="431780422">
              <w:marLeft w:val="0"/>
              <w:marRight w:val="0"/>
              <w:marTop w:val="0"/>
              <w:marBottom w:val="0"/>
              <w:divBdr>
                <w:top w:val="none" w:sz="0" w:space="0" w:color="auto"/>
                <w:left w:val="none" w:sz="0" w:space="0" w:color="auto"/>
                <w:bottom w:val="none" w:sz="0" w:space="0" w:color="auto"/>
                <w:right w:val="none" w:sz="0" w:space="0" w:color="auto"/>
              </w:divBdr>
              <w:divsChild>
                <w:div w:id="1169060743">
                  <w:marLeft w:val="2928"/>
                  <w:marRight w:val="0"/>
                  <w:marTop w:val="720"/>
                  <w:marBottom w:val="0"/>
                  <w:divBdr>
                    <w:top w:val="none" w:sz="0" w:space="0" w:color="auto"/>
                    <w:left w:val="none" w:sz="0" w:space="0" w:color="auto"/>
                    <w:bottom w:val="none" w:sz="0" w:space="0" w:color="auto"/>
                    <w:right w:val="none" w:sz="0" w:space="0" w:color="auto"/>
                  </w:divBdr>
                  <w:divsChild>
                    <w:div w:id="15992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992663">
      <w:bodyDiv w:val="1"/>
      <w:marLeft w:val="0"/>
      <w:marRight w:val="0"/>
      <w:marTop w:val="0"/>
      <w:marBottom w:val="0"/>
      <w:divBdr>
        <w:top w:val="none" w:sz="0" w:space="0" w:color="auto"/>
        <w:left w:val="none" w:sz="0" w:space="0" w:color="auto"/>
        <w:bottom w:val="none" w:sz="0" w:space="0" w:color="auto"/>
        <w:right w:val="none" w:sz="0" w:space="0" w:color="auto"/>
      </w:divBdr>
    </w:div>
    <w:div w:id="1955136598">
      <w:bodyDiv w:val="1"/>
      <w:marLeft w:val="0"/>
      <w:marRight w:val="0"/>
      <w:marTop w:val="0"/>
      <w:marBottom w:val="0"/>
      <w:divBdr>
        <w:top w:val="none" w:sz="0" w:space="0" w:color="auto"/>
        <w:left w:val="none" w:sz="0" w:space="0" w:color="auto"/>
        <w:bottom w:val="none" w:sz="0" w:space="0" w:color="auto"/>
        <w:right w:val="none" w:sz="0" w:space="0" w:color="auto"/>
      </w:divBdr>
      <w:divsChild>
        <w:div w:id="719550979">
          <w:marLeft w:val="0"/>
          <w:marRight w:val="0"/>
          <w:marTop w:val="0"/>
          <w:marBottom w:val="0"/>
          <w:divBdr>
            <w:top w:val="none" w:sz="0" w:space="0" w:color="auto"/>
            <w:left w:val="none" w:sz="0" w:space="0" w:color="auto"/>
            <w:bottom w:val="none" w:sz="0" w:space="0" w:color="auto"/>
            <w:right w:val="none" w:sz="0" w:space="0" w:color="auto"/>
          </w:divBdr>
          <w:divsChild>
            <w:div w:id="2072657528">
              <w:marLeft w:val="0"/>
              <w:marRight w:val="0"/>
              <w:marTop w:val="0"/>
              <w:marBottom w:val="0"/>
              <w:divBdr>
                <w:top w:val="none" w:sz="0" w:space="0" w:color="auto"/>
                <w:left w:val="none" w:sz="0" w:space="0" w:color="auto"/>
                <w:bottom w:val="none" w:sz="0" w:space="0" w:color="auto"/>
                <w:right w:val="none" w:sz="0" w:space="0" w:color="auto"/>
              </w:divBdr>
              <w:divsChild>
                <w:div w:id="1313025584">
                  <w:marLeft w:val="0"/>
                  <w:marRight w:val="0"/>
                  <w:marTop w:val="0"/>
                  <w:marBottom w:val="0"/>
                  <w:divBdr>
                    <w:top w:val="none" w:sz="0" w:space="0" w:color="auto"/>
                    <w:left w:val="none" w:sz="0" w:space="0" w:color="auto"/>
                    <w:bottom w:val="none" w:sz="0" w:space="0" w:color="auto"/>
                    <w:right w:val="none" w:sz="0" w:space="0" w:color="auto"/>
                  </w:divBdr>
                  <w:divsChild>
                    <w:div w:id="11677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81214">
      <w:bodyDiv w:val="1"/>
      <w:marLeft w:val="0"/>
      <w:marRight w:val="0"/>
      <w:marTop w:val="0"/>
      <w:marBottom w:val="0"/>
      <w:divBdr>
        <w:top w:val="none" w:sz="0" w:space="0" w:color="auto"/>
        <w:left w:val="none" w:sz="0" w:space="0" w:color="auto"/>
        <w:bottom w:val="none" w:sz="0" w:space="0" w:color="auto"/>
        <w:right w:val="none" w:sz="0" w:space="0" w:color="auto"/>
      </w:divBdr>
      <w:divsChild>
        <w:div w:id="1680157505">
          <w:marLeft w:val="1742"/>
          <w:marRight w:val="0"/>
          <w:marTop w:val="384"/>
          <w:marBottom w:val="0"/>
          <w:divBdr>
            <w:top w:val="none" w:sz="0" w:space="0" w:color="auto"/>
            <w:left w:val="none" w:sz="0" w:space="0" w:color="auto"/>
            <w:bottom w:val="none" w:sz="0" w:space="0" w:color="auto"/>
            <w:right w:val="none" w:sz="0" w:space="0" w:color="auto"/>
          </w:divBdr>
        </w:div>
      </w:divsChild>
    </w:div>
    <w:div w:id="1973319162">
      <w:bodyDiv w:val="1"/>
      <w:marLeft w:val="0"/>
      <w:marRight w:val="0"/>
      <w:marTop w:val="0"/>
      <w:marBottom w:val="0"/>
      <w:divBdr>
        <w:top w:val="none" w:sz="0" w:space="0" w:color="auto"/>
        <w:left w:val="none" w:sz="0" w:space="0" w:color="auto"/>
        <w:bottom w:val="none" w:sz="0" w:space="0" w:color="auto"/>
        <w:right w:val="none" w:sz="0" w:space="0" w:color="auto"/>
      </w:divBdr>
    </w:div>
    <w:div w:id="1994137658">
      <w:bodyDiv w:val="1"/>
      <w:marLeft w:val="0"/>
      <w:marRight w:val="0"/>
      <w:marTop w:val="0"/>
      <w:marBottom w:val="0"/>
      <w:divBdr>
        <w:top w:val="none" w:sz="0" w:space="0" w:color="auto"/>
        <w:left w:val="none" w:sz="0" w:space="0" w:color="auto"/>
        <w:bottom w:val="none" w:sz="0" w:space="0" w:color="auto"/>
        <w:right w:val="none" w:sz="0" w:space="0" w:color="auto"/>
      </w:divBdr>
    </w:div>
    <w:div w:id="2050639759">
      <w:bodyDiv w:val="1"/>
      <w:marLeft w:val="0"/>
      <w:marRight w:val="0"/>
      <w:marTop w:val="0"/>
      <w:marBottom w:val="0"/>
      <w:divBdr>
        <w:top w:val="none" w:sz="0" w:space="0" w:color="auto"/>
        <w:left w:val="none" w:sz="0" w:space="0" w:color="auto"/>
        <w:bottom w:val="none" w:sz="0" w:space="0" w:color="auto"/>
        <w:right w:val="none" w:sz="0" w:space="0" w:color="auto"/>
      </w:divBdr>
    </w:div>
    <w:div w:id="2056811644">
      <w:bodyDiv w:val="1"/>
      <w:marLeft w:val="0"/>
      <w:marRight w:val="0"/>
      <w:marTop w:val="0"/>
      <w:marBottom w:val="0"/>
      <w:divBdr>
        <w:top w:val="none" w:sz="0" w:space="0" w:color="auto"/>
        <w:left w:val="none" w:sz="0" w:space="0" w:color="auto"/>
        <w:bottom w:val="none" w:sz="0" w:space="0" w:color="auto"/>
        <w:right w:val="none" w:sz="0" w:space="0" w:color="auto"/>
      </w:divBdr>
    </w:div>
    <w:div w:id="2085057689">
      <w:bodyDiv w:val="1"/>
      <w:marLeft w:val="0"/>
      <w:marRight w:val="0"/>
      <w:marTop w:val="0"/>
      <w:marBottom w:val="0"/>
      <w:divBdr>
        <w:top w:val="none" w:sz="0" w:space="0" w:color="auto"/>
        <w:left w:val="none" w:sz="0" w:space="0" w:color="auto"/>
        <w:bottom w:val="none" w:sz="0" w:space="0" w:color="auto"/>
        <w:right w:val="none" w:sz="0" w:space="0" w:color="auto"/>
      </w:divBdr>
    </w:div>
    <w:div w:id="2097049297">
      <w:bodyDiv w:val="1"/>
      <w:marLeft w:val="0"/>
      <w:marRight w:val="0"/>
      <w:marTop w:val="0"/>
      <w:marBottom w:val="0"/>
      <w:divBdr>
        <w:top w:val="none" w:sz="0" w:space="0" w:color="auto"/>
        <w:left w:val="none" w:sz="0" w:space="0" w:color="auto"/>
        <w:bottom w:val="none" w:sz="0" w:space="0" w:color="auto"/>
        <w:right w:val="none" w:sz="0" w:space="0" w:color="auto"/>
      </w:divBdr>
    </w:div>
    <w:div w:id="2128163018">
      <w:bodyDiv w:val="1"/>
      <w:marLeft w:val="0"/>
      <w:marRight w:val="0"/>
      <w:marTop w:val="0"/>
      <w:marBottom w:val="0"/>
      <w:divBdr>
        <w:top w:val="none" w:sz="0" w:space="0" w:color="auto"/>
        <w:left w:val="none" w:sz="0" w:space="0" w:color="auto"/>
        <w:bottom w:val="none" w:sz="0" w:space="0" w:color="auto"/>
        <w:right w:val="none" w:sz="0" w:space="0" w:color="auto"/>
      </w:divBdr>
    </w:div>
    <w:div w:id="213925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image" Target="media/image22.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header" Target="header5.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image" Target="media/image7.png"/><Relationship Id="rId31" Type="http://schemas.openxmlformats.org/officeDocument/2006/relationships/image" Target="media/image19.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png"/><Relationship Id="rId35" Type="http://schemas.openxmlformats.org/officeDocument/2006/relationships/image" Target="media/image2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A9701-40C3-4FA4-8E79-7CD4C84C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6248</Words>
  <Characters>36244</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Jaspers Advice Note</vt:lpstr>
    </vt:vector>
  </TitlesOfParts>
  <Company>RODFM</Company>
  <LinksUpToDate>false</LinksUpToDate>
  <CharactersWithSpaces>42408</CharactersWithSpaces>
  <SharedDoc>false</SharedDoc>
  <HLinks>
    <vt:vector size="1626" baseType="variant">
      <vt:variant>
        <vt:i4>1507385</vt:i4>
      </vt:variant>
      <vt:variant>
        <vt:i4>1616</vt:i4>
      </vt:variant>
      <vt:variant>
        <vt:i4>0</vt:i4>
      </vt:variant>
      <vt:variant>
        <vt:i4>5</vt:i4>
      </vt:variant>
      <vt:variant>
        <vt:lpwstr/>
      </vt:variant>
      <vt:variant>
        <vt:lpwstr>_Toc266454866</vt:lpwstr>
      </vt:variant>
      <vt:variant>
        <vt:i4>1507385</vt:i4>
      </vt:variant>
      <vt:variant>
        <vt:i4>1610</vt:i4>
      </vt:variant>
      <vt:variant>
        <vt:i4>0</vt:i4>
      </vt:variant>
      <vt:variant>
        <vt:i4>5</vt:i4>
      </vt:variant>
      <vt:variant>
        <vt:lpwstr/>
      </vt:variant>
      <vt:variant>
        <vt:lpwstr>_Toc266454865</vt:lpwstr>
      </vt:variant>
      <vt:variant>
        <vt:i4>1507385</vt:i4>
      </vt:variant>
      <vt:variant>
        <vt:i4>1604</vt:i4>
      </vt:variant>
      <vt:variant>
        <vt:i4>0</vt:i4>
      </vt:variant>
      <vt:variant>
        <vt:i4>5</vt:i4>
      </vt:variant>
      <vt:variant>
        <vt:lpwstr/>
      </vt:variant>
      <vt:variant>
        <vt:lpwstr>_Toc266454864</vt:lpwstr>
      </vt:variant>
      <vt:variant>
        <vt:i4>1507385</vt:i4>
      </vt:variant>
      <vt:variant>
        <vt:i4>1598</vt:i4>
      </vt:variant>
      <vt:variant>
        <vt:i4>0</vt:i4>
      </vt:variant>
      <vt:variant>
        <vt:i4>5</vt:i4>
      </vt:variant>
      <vt:variant>
        <vt:lpwstr/>
      </vt:variant>
      <vt:variant>
        <vt:lpwstr>_Toc266454863</vt:lpwstr>
      </vt:variant>
      <vt:variant>
        <vt:i4>1507385</vt:i4>
      </vt:variant>
      <vt:variant>
        <vt:i4>1592</vt:i4>
      </vt:variant>
      <vt:variant>
        <vt:i4>0</vt:i4>
      </vt:variant>
      <vt:variant>
        <vt:i4>5</vt:i4>
      </vt:variant>
      <vt:variant>
        <vt:lpwstr/>
      </vt:variant>
      <vt:variant>
        <vt:lpwstr>_Toc266454862</vt:lpwstr>
      </vt:variant>
      <vt:variant>
        <vt:i4>1507385</vt:i4>
      </vt:variant>
      <vt:variant>
        <vt:i4>1586</vt:i4>
      </vt:variant>
      <vt:variant>
        <vt:i4>0</vt:i4>
      </vt:variant>
      <vt:variant>
        <vt:i4>5</vt:i4>
      </vt:variant>
      <vt:variant>
        <vt:lpwstr/>
      </vt:variant>
      <vt:variant>
        <vt:lpwstr>_Toc266454861</vt:lpwstr>
      </vt:variant>
      <vt:variant>
        <vt:i4>1507385</vt:i4>
      </vt:variant>
      <vt:variant>
        <vt:i4>1580</vt:i4>
      </vt:variant>
      <vt:variant>
        <vt:i4>0</vt:i4>
      </vt:variant>
      <vt:variant>
        <vt:i4>5</vt:i4>
      </vt:variant>
      <vt:variant>
        <vt:lpwstr/>
      </vt:variant>
      <vt:variant>
        <vt:lpwstr>_Toc266454860</vt:lpwstr>
      </vt:variant>
      <vt:variant>
        <vt:i4>1310777</vt:i4>
      </vt:variant>
      <vt:variant>
        <vt:i4>1574</vt:i4>
      </vt:variant>
      <vt:variant>
        <vt:i4>0</vt:i4>
      </vt:variant>
      <vt:variant>
        <vt:i4>5</vt:i4>
      </vt:variant>
      <vt:variant>
        <vt:lpwstr/>
      </vt:variant>
      <vt:variant>
        <vt:lpwstr>_Toc266454859</vt:lpwstr>
      </vt:variant>
      <vt:variant>
        <vt:i4>1310777</vt:i4>
      </vt:variant>
      <vt:variant>
        <vt:i4>1568</vt:i4>
      </vt:variant>
      <vt:variant>
        <vt:i4>0</vt:i4>
      </vt:variant>
      <vt:variant>
        <vt:i4>5</vt:i4>
      </vt:variant>
      <vt:variant>
        <vt:lpwstr/>
      </vt:variant>
      <vt:variant>
        <vt:lpwstr>_Toc266454858</vt:lpwstr>
      </vt:variant>
      <vt:variant>
        <vt:i4>1310777</vt:i4>
      </vt:variant>
      <vt:variant>
        <vt:i4>1562</vt:i4>
      </vt:variant>
      <vt:variant>
        <vt:i4>0</vt:i4>
      </vt:variant>
      <vt:variant>
        <vt:i4>5</vt:i4>
      </vt:variant>
      <vt:variant>
        <vt:lpwstr/>
      </vt:variant>
      <vt:variant>
        <vt:lpwstr>_Toc266454857</vt:lpwstr>
      </vt:variant>
      <vt:variant>
        <vt:i4>1310777</vt:i4>
      </vt:variant>
      <vt:variant>
        <vt:i4>1556</vt:i4>
      </vt:variant>
      <vt:variant>
        <vt:i4>0</vt:i4>
      </vt:variant>
      <vt:variant>
        <vt:i4>5</vt:i4>
      </vt:variant>
      <vt:variant>
        <vt:lpwstr/>
      </vt:variant>
      <vt:variant>
        <vt:lpwstr>_Toc266454856</vt:lpwstr>
      </vt:variant>
      <vt:variant>
        <vt:i4>1310777</vt:i4>
      </vt:variant>
      <vt:variant>
        <vt:i4>1550</vt:i4>
      </vt:variant>
      <vt:variant>
        <vt:i4>0</vt:i4>
      </vt:variant>
      <vt:variant>
        <vt:i4>5</vt:i4>
      </vt:variant>
      <vt:variant>
        <vt:lpwstr/>
      </vt:variant>
      <vt:variant>
        <vt:lpwstr>_Toc266454855</vt:lpwstr>
      </vt:variant>
      <vt:variant>
        <vt:i4>1310777</vt:i4>
      </vt:variant>
      <vt:variant>
        <vt:i4>1544</vt:i4>
      </vt:variant>
      <vt:variant>
        <vt:i4>0</vt:i4>
      </vt:variant>
      <vt:variant>
        <vt:i4>5</vt:i4>
      </vt:variant>
      <vt:variant>
        <vt:lpwstr/>
      </vt:variant>
      <vt:variant>
        <vt:lpwstr>_Toc266454854</vt:lpwstr>
      </vt:variant>
      <vt:variant>
        <vt:i4>1310777</vt:i4>
      </vt:variant>
      <vt:variant>
        <vt:i4>1538</vt:i4>
      </vt:variant>
      <vt:variant>
        <vt:i4>0</vt:i4>
      </vt:variant>
      <vt:variant>
        <vt:i4>5</vt:i4>
      </vt:variant>
      <vt:variant>
        <vt:lpwstr/>
      </vt:variant>
      <vt:variant>
        <vt:lpwstr>_Toc266454853</vt:lpwstr>
      </vt:variant>
      <vt:variant>
        <vt:i4>1310777</vt:i4>
      </vt:variant>
      <vt:variant>
        <vt:i4>1532</vt:i4>
      </vt:variant>
      <vt:variant>
        <vt:i4>0</vt:i4>
      </vt:variant>
      <vt:variant>
        <vt:i4>5</vt:i4>
      </vt:variant>
      <vt:variant>
        <vt:lpwstr/>
      </vt:variant>
      <vt:variant>
        <vt:lpwstr>_Toc266454852</vt:lpwstr>
      </vt:variant>
      <vt:variant>
        <vt:i4>1310777</vt:i4>
      </vt:variant>
      <vt:variant>
        <vt:i4>1526</vt:i4>
      </vt:variant>
      <vt:variant>
        <vt:i4>0</vt:i4>
      </vt:variant>
      <vt:variant>
        <vt:i4>5</vt:i4>
      </vt:variant>
      <vt:variant>
        <vt:lpwstr/>
      </vt:variant>
      <vt:variant>
        <vt:lpwstr>_Toc266454851</vt:lpwstr>
      </vt:variant>
      <vt:variant>
        <vt:i4>1310777</vt:i4>
      </vt:variant>
      <vt:variant>
        <vt:i4>1520</vt:i4>
      </vt:variant>
      <vt:variant>
        <vt:i4>0</vt:i4>
      </vt:variant>
      <vt:variant>
        <vt:i4>5</vt:i4>
      </vt:variant>
      <vt:variant>
        <vt:lpwstr/>
      </vt:variant>
      <vt:variant>
        <vt:lpwstr>_Toc266454850</vt:lpwstr>
      </vt:variant>
      <vt:variant>
        <vt:i4>1376313</vt:i4>
      </vt:variant>
      <vt:variant>
        <vt:i4>1514</vt:i4>
      </vt:variant>
      <vt:variant>
        <vt:i4>0</vt:i4>
      </vt:variant>
      <vt:variant>
        <vt:i4>5</vt:i4>
      </vt:variant>
      <vt:variant>
        <vt:lpwstr/>
      </vt:variant>
      <vt:variant>
        <vt:lpwstr>_Toc266454849</vt:lpwstr>
      </vt:variant>
      <vt:variant>
        <vt:i4>1376313</vt:i4>
      </vt:variant>
      <vt:variant>
        <vt:i4>1508</vt:i4>
      </vt:variant>
      <vt:variant>
        <vt:i4>0</vt:i4>
      </vt:variant>
      <vt:variant>
        <vt:i4>5</vt:i4>
      </vt:variant>
      <vt:variant>
        <vt:lpwstr/>
      </vt:variant>
      <vt:variant>
        <vt:lpwstr>_Toc266454848</vt:lpwstr>
      </vt:variant>
      <vt:variant>
        <vt:i4>1376313</vt:i4>
      </vt:variant>
      <vt:variant>
        <vt:i4>1502</vt:i4>
      </vt:variant>
      <vt:variant>
        <vt:i4>0</vt:i4>
      </vt:variant>
      <vt:variant>
        <vt:i4>5</vt:i4>
      </vt:variant>
      <vt:variant>
        <vt:lpwstr/>
      </vt:variant>
      <vt:variant>
        <vt:lpwstr>_Toc266454847</vt:lpwstr>
      </vt:variant>
      <vt:variant>
        <vt:i4>1376313</vt:i4>
      </vt:variant>
      <vt:variant>
        <vt:i4>1496</vt:i4>
      </vt:variant>
      <vt:variant>
        <vt:i4>0</vt:i4>
      </vt:variant>
      <vt:variant>
        <vt:i4>5</vt:i4>
      </vt:variant>
      <vt:variant>
        <vt:lpwstr/>
      </vt:variant>
      <vt:variant>
        <vt:lpwstr>_Toc266454846</vt:lpwstr>
      </vt:variant>
      <vt:variant>
        <vt:i4>1376313</vt:i4>
      </vt:variant>
      <vt:variant>
        <vt:i4>1490</vt:i4>
      </vt:variant>
      <vt:variant>
        <vt:i4>0</vt:i4>
      </vt:variant>
      <vt:variant>
        <vt:i4>5</vt:i4>
      </vt:variant>
      <vt:variant>
        <vt:lpwstr/>
      </vt:variant>
      <vt:variant>
        <vt:lpwstr>_Toc266454845</vt:lpwstr>
      </vt:variant>
      <vt:variant>
        <vt:i4>1376313</vt:i4>
      </vt:variant>
      <vt:variant>
        <vt:i4>1484</vt:i4>
      </vt:variant>
      <vt:variant>
        <vt:i4>0</vt:i4>
      </vt:variant>
      <vt:variant>
        <vt:i4>5</vt:i4>
      </vt:variant>
      <vt:variant>
        <vt:lpwstr/>
      </vt:variant>
      <vt:variant>
        <vt:lpwstr>_Toc266454844</vt:lpwstr>
      </vt:variant>
      <vt:variant>
        <vt:i4>1376313</vt:i4>
      </vt:variant>
      <vt:variant>
        <vt:i4>1478</vt:i4>
      </vt:variant>
      <vt:variant>
        <vt:i4>0</vt:i4>
      </vt:variant>
      <vt:variant>
        <vt:i4>5</vt:i4>
      </vt:variant>
      <vt:variant>
        <vt:lpwstr/>
      </vt:variant>
      <vt:variant>
        <vt:lpwstr>_Toc266454843</vt:lpwstr>
      </vt:variant>
      <vt:variant>
        <vt:i4>1376313</vt:i4>
      </vt:variant>
      <vt:variant>
        <vt:i4>1472</vt:i4>
      </vt:variant>
      <vt:variant>
        <vt:i4>0</vt:i4>
      </vt:variant>
      <vt:variant>
        <vt:i4>5</vt:i4>
      </vt:variant>
      <vt:variant>
        <vt:lpwstr/>
      </vt:variant>
      <vt:variant>
        <vt:lpwstr>_Toc266454842</vt:lpwstr>
      </vt:variant>
      <vt:variant>
        <vt:i4>1376313</vt:i4>
      </vt:variant>
      <vt:variant>
        <vt:i4>1466</vt:i4>
      </vt:variant>
      <vt:variant>
        <vt:i4>0</vt:i4>
      </vt:variant>
      <vt:variant>
        <vt:i4>5</vt:i4>
      </vt:variant>
      <vt:variant>
        <vt:lpwstr/>
      </vt:variant>
      <vt:variant>
        <vt:lpwstr>_Toc266454841</vt:lpwstr>
      </vt:variant>
      <vt:variant>
        <vt:i4>1376313</vt:i4>
      </vt:variant>
      <vt:variant>
        <vt:i4>1460</vt:i4>
      </vt:variant>
      <vt:variant>
        <vt:i4>0</vt:i4>
      </vt:variant>
      <vt:variant>
        <vt:i4>5</vt:i4>
      </vt:variant>
      <vt:variant>
        <vt:lpwstr/>
      </vt:variant>
      <vt:variant>
        <vt:lpwstr>_Toc266454840</vt:lpwstr>
      </vt:variant>
      <vt:variant>
        <vt:i4>1179705</vt:i4>
      </vt:variant>
      <vt:variant>
        <vt:i4>1454</vt:i4>
      </vt:variant>
      <vt:variant>
        <vt:i4>0</vt:i4>
      </vt:variant>
      <vt:variant>
        <vt:i4>5</vt:i4>
      </vt:variant>
      <vt:variant>
        <vt:lpwstr/>
      </vt:variant>
      <vt:variant>
        <vt:lpwstr>_Toc266454839</vt:lpwstr>
      </vt:variant>
      <vt:variant>
        <vt:i4>1179705</vt:i4>
      </vt:variant>
      <vt:variant>
        <vt:i4>1448</vt:i4>
      </vt:variant>
      <vt:variant>
        <vt:i4>0</vt:i4>
      </vt:variant>
      <vt:variant>
        <vt:i4>5</vt:i4>
      </vt:variant>
      <vt:variant>
        <vt:lpwstr/>
      </vt:variant>
      <vt:variant>
        <vt:lpwstr>_Toc266454838</vt:lpwstr>
      </vt:variant>
      <vt:variant>
        <vt:i4>1179705</vt:i4>
      </vt:variant>
      <vt:variant>
        <vt:i4>1442</vt:i4>
      </vt:variant>
      <vt:variant>
        <vt:i4>0</vt:i4>
      </vt:variant>
      <vt:variant>
        <vt:i4>5</vt:i4>
      </vt:variant>
      <vt:variant>
        <vt:lpwstr/>
      </vt:variant>
      <vt:variant>
        <vt:lpwstr>_Toc266454837</vt:lpwstr>
      </vt:variant>
      <vt:variant>
        <vt:i4>1179705</vt:i4>
      </vt:variant>
      <vt:variant>
        <vt:i4>1436</vt:i4>
      </vt:variant>
      <vt:variant>
        <vt:i4>0</vt:i4>
      </vt:variant>
      <vt:variant>
        <vt:i4>5</vt:i4>
      </vt:variant>
      <vt:variant>
        <vt:lpwstr/>
      </vt:variant>
      <vt:variant>
        <vt:lpwstr>_Toc266454836</vt:lpwstr>
      </vt:variant>
      <vt:variant>
        <vt:i4>1179705</vt:i4>
      </vt:variant>
      <vt:variant>
        <vt:i4>1430</vt:i4>
      </vt:variant>
      <vt:variant>
        <vt:i4>0</vt:i4>
      </vt:variant>
      <vt:variant>
        <vt:i4>5</vt:i4>
      </vt:variant>
      <vt:variant>
        <vt:lpwstr/>
      </vt:variant>
      <vt:variant>
        <vt:lpwstr>_Toc266454835</vt:lpwstr>
      </vt:variant>
      <vt:variant>
        <vt:i4>1179705</vt:i4>
      </vt:variant>
      <vt:variant>
        <vt:i4>1424</vt:i4>
      </vt:variant>
      <vt:variant>
        <vt:i4>0</vt:i4>
      </vt:variant>
      <vt:variant>
        <vt:i4>5</vt:i4>
      </vt:variant>
      <vt:variant>
        <vt:lpwstr/>
      </vt:variant>
      <vt:variant>
        <vt:lpwstr>_Toc266454834</vt:lpwstr>
      </vt:variant>
      <vt:variant>
        <vt:i4>1179705</vt:i4>
      </vt:variant>
      <vt:variant>
        <vt:i4>1418</vt:i4>
      </vt:variant>
      <vt:variant>
        <vt:i4>0</vt:i4>
      </vt:variant>
      <vt:variant>
        <vt:i4>5</vt:i4>
      </vt:variant>
      <vt:variant>
        <vt:lpwstr/>
      </vt:variant>
      <vt:variant>
        <vt:lpwstr>_Toc266454833</vt:lpwstr>
      </vt:variant>
      <vt:variant>
        <vt:i4>1179705</vt:i4>
      </vt:variant>
      <vt:variant>
        <vt:i4>1412</vt:i4>
      </vt:variant>
      <vt:variant>
        <vt:i4>0</vt:i4>
      </vt:variant>
      <vt:variant>
        <vt:i4>5</vt:i4>
      </vt:variant>
      <vt:variant>
        <vt:lpwstr/>
      </vt:variant>
      <vt:variant>
        <vt:lpwstr>_Toc266454832</vt:lpwstr>
      </vt:variant>
      <vt:variant>
        <vt:i4>1179705</vt:i4>
      </vt:variant>
      <vt:variant>
        <vt:i4>1406</vt:i4>
      </vt:variant>
      <vt:variant>
        <vt:i4>0</vt:i4>
      </vt:variant>
      <vt:variant>
        <vt:i4>5</vt:i4>
      </vt:variant>
      <vt:variant>
        <vt:lpwstr/>
      </vt:variant>
      <vt:variant>
        <vt:lpwstr>_Toc266454831</vt:lpwstr>
      </vt:variant>
      <vt:variant>
        <vt:i4>1179705</vt:i4>
      </vt:variant>
      <vt:variant>
        <vt:i4>1400</vt:i4>
      </vt:variant>
      <vt:variant>
        <vt:i4>0</vt:i4>
      </vt:variant>
      <vt:variant>
        <vt:i4>5</vt:i4>
      </vt:variant>
      <vt:variant>
        <vt:lpwstr/>
      </vt:variant>
      <vt:variant>
        <vt:lpwstr>_Toc266454830</vt:lpwstr>
      </vt:variant>
      <vt:variant>
        <vt:i4>1572918</vt:i4>
      </vt:variant>
      <vt:variant>
        <vt:i4>1394</vt:i4>
      </vt:variant>
      <vt:variant>
        <vt:i4>0</vt:i4>
      </vt:variant>
      <vt:variant>
        <vt:i4>5</vt:i4>
      </vt:variant>
      <vt:variant>
        <vt:lpwstr/>
      </vt:variant>
      <vt:variant>
        <vt:lpwstr>_Toc266454795</vt:lpwstr>
      </vt:variant>
      <vt:variant>
        <vt:i4>1572918</vt:i4>
      </vt:variant>
      <vt:variant>
        <vt:i4>1388</vt:i4>
      </vt:variant>
      <vt:variant>
        <vt:i4>0</vt:i4>
      </vt:variant>
      <vt:variant>
        <vt:i4>5</vt:i4>
      </vt:variant>
      <vt:variant>
        <vt:lpwstr/>
      </vt:variant>
      <vt:variant>
        <vt:lpwstr>_Toc266454794</vt:lpwstr>
      </vt:variant>
      <vt:variant>
        <vt:i4>1572918</vt:i4>
      </vt:variant>
      <vt:variant>
        <vt:i4>1382</vt:i4>
      </vt:variant>
      <vt:variant>
        <vt:i4>0</vt:i4>
      </vt:variant>
      <vt:variant>
        <vt:i4>5</vt:i4>
      </vt:variant>
      <vt:variant>
        <vt:lpwstr/>
      </vt:variant>
      <vt:variant>
        <vt:lpwstr>_Toc266454793</vt:lpwstr>
      </vt:variant>
      <vt:variant>
        <vt:i4>1572918</vt:i4>
      </vt:variant>
      <vt:variant>
        <vt:i4>1376</vt:i4>
      </vt:variant>
      <vt:variant>
        <vt:i4>0</vt:i4>
      </vt:variant>
      <vt:variant>
        <vt:i4>5</vt:i4>
      </vt:variant>
      <vt:variant>
        <vt:lpwstr/>
      </vt:variant>
      <vt:variant>
        <vt:lpwstr>_Toc266454792</vt:lpwstr>
      </vt:variant>
      <vt:variant>
        <vt:i4>1572918</vt:i4>
      </vt:variant>
      <vt:variant>
        <vt:i4>1370</vt:i4>
      </vt:variant>
      <vt:variant>
        <vt:i4>0</vt:i4>
      </vt:variant>
      <vt:variant>
        <vt:i4>5</vt:i4>
      </vt:variant>
      <vt:variant>
        <vt:lpwstr/>
      </vt:variant>
      <vt:variant>
        <vt:lpwstr>_Toc266454791</vt:lpwstr>
      </vt:variant>
      <vt:variant>
        <vt:i4>1572918</vt:i4>
      </vt:variant>
      <vt:variant>
        <vt:i4>1364</vt:i4>
      </vt:variant>
      <vt:variant>
        <vt:i4>0</vt:i4>
      </vt:variant>
      <vt:variant>
        <vt:i4>5</vt:i4>
      </vt:variant>
      <vt:variant>
        <vt:lpwstr/>
      </vt:variant>
      <vt:variant>
        <vt:lpwstr>_Toc266454790</vt:lpwstr>
      </vt:variant>
      <vt:variant>
        <vt:i4>1638454</vt:i4>
      </vt:variant>
      <vt:variant>
        <vt:i4>1358</vt:i4>
      </vt:variant>
      <vt:variant>
        <vt:i4>0</vt:i4>
      </vt:variant>
      <vt:variant>
        <vt:i4>5</vt:i4>
      </vt:variant>
      <vt:variant>
        <vt:lpwstr/>
      </vt:variant>
      <vt:variant>
        <vt:lpwstr>_Toc266454789</vt:lpwstr>
      </vt:variant>
      <vt:variant>
        <vt:i4>1638454</vt:i4>
      </vt:variant>
      <vt:variant>
        <vt:i4>1352</vt:i4>
      </vt:variant>
      <vt:variant>
        <vt:i4>0</vt:i4>
      </vt:variant>
      <vt:variant>
        <vt:i4>5</vt:i4>
      </vt:variant>
      <vt:variant>
        <vt:lpwstr/>
      </vt:variant>
      <vt:variant>
        <vt:lpwstr>_Toc266454788</vt:lpwstr>
      </vt:variant>
      <vt:variant>
        <vt:i4>1638454</vt:i4>
      </vt:variant>
      <vt:variant>
        <vt:i4>1346</vt:i4>
      </vt:variant>
      <vt:variant>
        <vt:i4>0</vt:i4>
      </vt:variant>
      <vt:variant>
        <vt:i4>5</vt:i4>
      </vt:variant>
      <vt:variant>
        <vt:lpwstr/>
      </vt:variant>
      <vt:variant>
        <vt:lpwstr>_Toc266454787</vt:lpwstr>
      </vt:variant>
      <vt:variant>
        <vt:i4>1638454</vt:i4>
      </vt:variant>
      <vt:variant>
        <vt:i4>1340</vt:i4>
      </vt:variant>
      <vt:variant>
        <vt:i4>0</vt:i4>
      </vt:variant>
      <vt:variant>
        <vt:i4>5</vt:i4>
      </vt:variant>
      <vt:variant>
        <vt:lpwstr/>
      </vt:variant>
      <vt:variant>
        <vt:lpwstr>_Toc266454786</vt:lpwstr>
      </vt:variant>
      <vt:variant>
        <vt:i4>1638454</vt:i4>
      </vt:variant>
      <vt:variant>
        <vt:i4>1334</vt:i4>
      </vt:variant>
      <vt:variant>
        <vt:i4>0</vt:i4>
      </vt:variant>
      <vt:variant>
        <vt:i4>5</vt:i4>
      </vt:variant>
      <vt:variant>
        <vt:lpwstr/>
      </vt:variant>
      <vt:variant>
        <vt:lpwstr>_Toc266454785</vt:lpwstr>
      </vt:variant>
      <vt:variant>
        <vt:i4>1638454</vt:i4>
      </vt:variant>
      <vt:variant>
        <vt:i4>1328</vt:i4>
      </vt:variant>
      <vt:variant>
        <vt:i4>0</vt:i4>
      </vt:variant>
      <vt:variant>
        <vt:i4>5</vt:i4>
      </vt:variant>
      <vt:variant>
        <vt:lpwstr/>
      </vt:variant>
      <vt:variant>
        <vt:lpwstr>_Toc266454784</vt:lpwstr>
      </vt:variant>
      <vt:variant>
        <vt:i4>1638454</vt:i4>
      </vt:variant>
      <vt:variant>
        <vt:i4>1322</vt:i4>
      </vt:variant>
      <vt:variant>
        <vt:i4>0</vt:i4>
      </vt:variant>
      <vt:variant>
        <vt:i4>5</vt:i4>
      </vt:variant>
      <vt:variant>
        <vt:lpwstr/>
      </vt:variant>
      <vt:variant>
        <vt:lpwstr>_Toc266454783</vt:lpwstr>
      </vt:variant>
      <vt:variant>
        <vt:i4>1638454</vt:i4>
      </vt:variant>
      <vt:variant>
        <vt:i4>1316</vt:i4>
      </vt:variant>
      <vt:variant>
        <vt:i4>0</vt:i4>
      </vt:variant>
      <vt:variant>
        <vt:i4>5</vt:i4>
      </vt:variant>
      <vt:variant>
        <vt:lpwstr/>
      </vt:variant>
      <vt:variant>
        <vt:lpwstr>_Toc266454782</vt:lpwstr>
      </vt:variant>
      <vt:variant>
        <vt:i4>1638454</vt:i4>
      </vt:variant>
      <vt:variant>
        <vt:i4>1310</vt:i4>
      </vt:variant>
      <vt:variant>
        <vt:i4>0</vt:i4>
      </vt:variant>
      <vt:variant>
        <vt:i4>5</vt:i4>
      </vt:variant>
      <vt:variant>
        <vt:lpwstr/>
      </vt:variant>
      <vt:variant>
        <vt:lpwstr>_Toc266454781</vt:lpwstr>
      </vt:variant>
      <vt:variant>
        <vt:i4>1638454</vt:i4>
      </vt:variant>
      <vt:variant>
        <vt:i4>1304</vt:i4>
      </vt:variant>
      <vt:variant>
        <vt:i4>0</vt:i4>
      </vt:variant>
      <vt:variant>
        <vt:i4>5</vt:i4>
      </vt:variant>
      <vt:variant>
        <vt:lpwstr/>
      </vt:variant>
      <vt:variant>
        <vt:lpwstr>_Toc266454780</vt:lpwstr>
      </vt:variant>
      <vt:variant>
        <vt:i4>1441846</vt:i4>
      </vt:variant>
      <vt:variant>
        <vt:i4>1298</vt:i4>
      </vt:variant>
      <vt:variant>
        <vt:i4>0</vt:i4>
      </vt:variant>
      <vt:variant>
        <vt:i4>5</vt:i4>
      </vt:variant>
      <vt:variant>
        <vt:lpwstr/>
      </vt:variant>
      <vt:variant>
        <vt:lpwstr>_Toc266454779</vt:lpwstr>
      </vt:variant>
      <vt:variant>
        <vt:i4>1441846</vt:i4>
      </vt:variant>
      <vt:variant>
        <vt:i4>1292</vt:i4>
      </vt:variant>
      <vt:variant>
        <vt:i4>0</vt:i4>
      </vt:variant>
      <vt:variant>
        <vt:i4>5</vt:i4>
      </vt:variant>
      <vt:variant>
        <vt:lpwstr/>
      </vt:variant>
      <vt:variant>
        <vt:lpwstr>_Toc266454778</vt:lpwstr>
      </vt:variant>
      <vt:variant>
        <vt:i4>1441846</vt:i4>
      </vt:variant>
      <vt:variant>
        <vt:i4>1286</vt:i4>
      </vt:variant>
      <vt:variant>
        <vt:i4>0</vt:i4>
      </vt:variant>
      <vt:variant>
        <vt:i4>5</vt:i4>
      </vt:variant>
      <vt:variant>
        <vt:lpwstr/>
      </vt:variant>
      <vt:variant>
        <vt:lpwstr>_Toc266454777</vt:lpwstr>
      </vt:variant>
      <vt:variant>
        <vt:i4>1441846</vt:i4>
      </vt:variant>
      <vt:variant>
        <vt:i4>1280</vt:i4>
      </vt:variant>
      <vt:variant>
        <vt:i4>0</vt:i4>
      </vt:variant>
      <vt:variant>
        <vt:i4>5</vt:i4>
      </vt:variant>
      <vt:variant>
        <vt:lpwstr/>
      </vt:variant>
      <vt:variant>
        <vt:lpwstr>_Toc266454776</vt:lpwstr>
      </vt:variant>
      <vt:variant>
        <vt:i4>1441846</vt:i4>
      </vt:variant>
      <vt:variant>
        <vt:i4>1274</vt:i4>
      </vt:variant>
      <vt:variant>
        <vt:i4>0</vt:i4>
      </vt:variant>
      <vt:variant>
        <vt:i4>5</vt:i4>
      </vt:variant>
      <vt:variant>
        <vt:lpwstr/>
      </vt:variant>
      <vt:variant>
        <vt:lpwstr>_Toc266454775</vt:lpwstr>
      </vt:variant>
      <vt:variant>
        <vt:i4>1441846</vt:i4>
      </vt:variant>
      <vt:variant>
        <vt:i4>1268</vt:i4>
      </vt:variant>
      <vt:variant>
        <vt:i4>0</vt:i4>
      </vt:variant>
      <vt:variant>
        <vt:i4>5</vt:i4>
      </vt:variant>
      <vt:variant>
        <vt:lpwstr/>
      </vt:variant>
      <vt:variant>
        <vt:lpwstr>_Toc266454774</vt:lpwstr>
      </vt:variant>
      <vt:variant>
        <vt:i4>1441846</vt:i4>
      </vt:variant>
      <vt:variant>
        <vt:i4>1262</vt:i4>
      </vt:variant>
      <vt:variant>
        <vt:i4>0</vt:i4>
      </vt:variant>
      <vt:variant>
        <vt:i4>5</vt:i4>
      </vt:variant>
      <vt:variant>
        <vt:lpwstr/>
      </vt:variant>
      <vt:variant>
        <vt:lpwstr>_Toc266454773</vt:lpwstr>
      </vt:variant>
      <vt:variant>
        <vt:i4>1441846</vt:i4>
      </vt:variant>
      <vt:variant>
        <vt:i4>1256</vt:i4>
      </vt:variant>
      <vt:variant>
        <vt:i4>0</vt:i4>
      </vt:variant>
      <vt:variant>
        <vt:i4>5</vt:i4>
      </vt:variant>
      <vt:variant>
        <vt:lpwstr/>
      </vt:variant>
      <vt:variant>
        <vt:lpwstr>_Toc266454772</vt:lpwstr>
      </vt:variant>
      <vt:variant>
        <vt:i4>1441846</vt:i4>
      </vt:variant>
      <vt:variant>
        <vt:i4>1250</vt:i4>
      </vt:variant>
      <vt:variant>
        <vt:i4>0</vt:i4>
      </vt:variant>
      <vt:variant>
        <vt:i4>5</vt:i4>
      </vt:variant>
      <vt:variant>
        <vt:lpwstr/>
      </vt:variant>
      <vt:variant>
        <vt:lpwstr>_Toc266454771</vt:lpwstr>
      </vt:variant>
      <vt:variant>
        <vt:i4>1441846</vt:i4>
      </vt:variant>
      <vt:variant>
        <vt:i4>1244</vt:i4>
      </vt:variant>
      <vt:variant>
        <vt:i4>0</vt:i4>
      </vt:variant>
      <vt:variant>
        <vt:i4>5</vt:i4>
      </vt:variant>
      <vt:variant>
        <vt:lpwstr/>
      </vt:variant>
      <vt:variant>
        <vt:lpwstr>_Toc266454770</vt:lpwstr>
      </vt:variant>
      <vt:variant>
        <vt:i4>1507382</vt:i4>
      </vt:variant>
      <vt:variant>
        <vt:i4>1238</vt:i4>
      </vt:variant>
      <vt:variant>
        <vt:i4>0</vt:i4>
      </vt:variant>
      <vt:variant>
        <vt:i4>5</vt:i4>
      </vt:variant>
      <vt:variant>
        <vt:lpwstr/>
      </vt:variant>
      <vt:variant>
        <vt:lpwstr>_Toc266454769</vt:lpwstr>
      </vt:variant>
      <vt:variant>
        <vt:i4>1507382</vt:i4>
      </vt:variant>
      <vt:variant>
        <vt:i4>1232</vt:i4>
      </vt:variant>
      <vt:variant>
        <vt:i4>0</vt:i4>
      </vt:variant>
      <vt:variant>
        <vt:i4>5</vt:i4>
      </vt:variant>
      <vt:variant>
        <vt:lpwstr/>
      </vt:variant>
      <vt:variant>
        <vt:lpwstr>_Toc266454768</vt:lpwstr>
      </vt:variant>
      <vt:variant>
        <vt:i4>1507382</vt:i4>
      </vt:variant>
      <vt:variant>
        <vt:i4>1226</vt:i4>
      </vt:variant>
      <vt:variant>
        <vt:i4>0</vt:i4>
      </vt:variant>
      <vt:variant>
        <vt:i4>5</vt:i4>
      </vt:variant>
      <vt:variant>
        <vt:lpwstr/>
      </vt:variant>
      <vt:variant>
        <vt:lpwstr>_Toc266454767</vt:lpwstr>
      </vt:variant>
      <vt:variant>
        <vt:i4>1507382</vt:i4>
      </vt:variant>
      <vt:variant>
        <vt:i4>1220</vt:i4>
      </vt:variant>
      <vt:variant>
        <vt:i4>0</vt:i4>
      </vt:variant>
      <vt:variant>
        <vt:i4>5</vt:i4>
      </vt:variant>
      <vt:variant>
        <vt:lpwstr/>
      </vt:variant>
      <vt:variant>
        <vt:lpwstr>_Toc266454766</vt:lpwstr>
      </vt:variant>
      <vt:variant>
        <vt:i4>1507382</vt:i4>
      </vt:variant>
      <vt:variant>
        <vt:i4>1214</vt:i4>
      </vt:variant>
      <vt:variant>
        <vt:i4>0</vt:i4>
      </vt:variant>
      <vt:variant>
        <vt:i4>5</vt:i4>
      </vt:variant>
      <vt:variant>
        <vt:lpwstr/>
      </vt:variant>
      <vt:variant>
        <vt:lpwstr>_Toc266454765</vt:lpwstr>
      </vt:variant>
      <vt:variant>
        <vt:i4>1507382</vt:i4>
      </vt:variant>
      <vt:variant>
        <vt:i4>1208</vt:i4>
      </vt:variant>
      <vt:variant>
        <vt:i4>0</vt:i4>
      </vt:variant>
      <vt:variant>
        <vt:i4>5</vt:i4>
      </vt:variant>
      <vt:variant>
        <vt:lpwstr/>
      </vt:variant>
      <vt:variant>
        <vt:lpwstr>_Toc266454764</vt:lpwstr>
      </vt:variant>
      <vt:variant>
        <vt:i4>1507382</vt:i4>
      </vt:variant>
      <vt:variant>
        <vt:i4>1202</vt:i4>
      </vt:variant>
      <vt:variant>
        <vt:i4>0</vt:i4>
      </vt:variant>
      <vt:variant>
        <vt:i4>5</vt:i4>
      </vt:variant>
      <vt:variant>
        <vt:lpwstr/>
      </vt:variant>
      <vt:variant>
        <vt:lpwstr>_Toc266454763</vt:lpwstr>
      </vt:variant>
      <vt:variant>
        <vt:i4>1507382</vt:i4>
      </vt:variant>
      <vt:variant>
        <vt:i4>1196</vt:i4>
      </vt:variant>
      <vt:variant>
        <vt:i4>0</vt:i4>
      </vt:variant>
      <vt:variant>
        <vt:i4>5</vt:i4>
      </vt:variant>
      <vt:variant>
        <vt:lpwstr/>
      </vt:variant>
      <vt:variant>
        <vt:lpwstr>_Toc266454762</vt:lpwstr>
      </vt:variant>
      <vt:variant>
        <vt:i4>1507382</vt:i4>
      </vt:variant>
      <vt:variant>
        <vt:i4>1190</vt:i4>
      </vt:variant>
      <vt:variant>
        <vt:i4>0</vt:i4>
      </vt:variant>
      <vt:variant>
        <vt:i4>5</vt:i4>
      </vt:variant>
      <vt:variant>
        <vt:lpwstr/>
      </vt:variant>
      <vt:variant>
        <vt:lpwstr>_Toc266454761</vt:lpwstr>
      </vt:variant>
      <vt:variant>
        <vt:i4>1507382</vt:i4>
      </vt:variant>
      <vt:variant>
        <vt:i4>1184</vt:i4>
      </vt:variant>
      <vt:variant>
        <vt:i4>0</vt:i4>
      </vt:variant>
      <vt:variant>
        <vt:i4>5</vt:i4>
      </vt:variant>
      <vt:variant>
        <vt:lpwstr/>
      </vt:variant>
      <vt:variant>
        <vt:lpwstr>_Toc266454760</vt:lpwstr>
      </vt:variant>
      <vt:variant>
        <vt:i4>1310774</vt:i4>
      </vt:variant>
      <vt:variant>
        <vt:i4>1178</vt:i4>
      </vt:variant>
      <vt:variant>
        <vt:i4>0</vt:i4>
      </vt:variant>
      <vt:variant>
        <vt:i4>5</vt:i4>
      </vt:variant>
      <vt:variant>
        <vt:lpwstr/>
      </vt:variant>
      <vt:variant>
        <vt:lpwstr>_Toc266454759</vt:lpwstr>
      </vt:variant>
      <vt:variant>
        <vt:i4>1310774</vt:i4>
      </vt:variant>
      <vt:variant>
        <vt:i4>1172</vt:i4>
      </vt:variant>
      <vt:variant>
        <vt:i4>0</vt:i4>
      </vt:variant>
      <vt:variant>
        <vt:i4>5</vt:i4>
      </vt:variant>
      <vt:variant>
        <vt:lpwstr/>
      </vt:variant>
      <vt:variant>
        <vt:lpwstr>_Toc266454758</vt:lpwstr>
      </vt:variant>
      <vt:variant>
        <vt:i4>1310774</vt:i4>
      </vt:variant>
      <vt:variant>
        <vt:i4>1166</vt:i4>
      </vt:variant>
      <vt:variant>
        <vt:i4>0</vt:i4>
      </vt:variant>
      <vt:variant>
        <vt:i4>5</vt:i4>
      </vt:variant>
      <vt:variant>
        <vt:lpwstr/>
      </vt:variant>
      <vt:variant>
        <vt:lpwstr>_Toc266454757</vt:lpwstr>
      </vt:variant>
      <vt:variant>
        <vt:i4>1310774</vt:i4>
      </vt:variant>
      <vt:variant>
        <vt:i4>1160</vt:i4>
      </vt:variant>
      <vt:variant>
        <vt:i4>0</vt:i4>
      </vt:variant>
      <vt:variant>
        <vt:i4>5</vt:i4>
      </vt:variant>
      <vt:variant>
        <vt:lpwstr/>
      </vt:variant>
      <vt:variant>
        <vt:lpwstr>_Toc266454756</vt:lpwstr>
      </vt:variant>
      <vt:variant>
        <vt:i4>1310774</vt:i4>
      </vt:variant>
      <vt:variant>
        <vt:i4>1154</vt:i4>
      </vt:variant>
      <vt:variant>
        <vt:i4>0</vt:i4>
      </vt:variant>
      <vt:variant>
        <vt:i4>5</vt:i4>
      </vt:variant>
      <vt:variant>
        <vt:lpwstr/>
      </vt:variant>
      <vt:variant>
        <vt:lpwstr>_Toc266454755</vt:lpwstr>
      </vt:variant>
      <vt:variant>
        <vt:i4>1310774</vt:i4>
      </vt:variant>
      <vt:variant>
        <vt:i4>1148</vt:i4>
      </vt:variant>
      <vt:variant>
        <vt:i4>0</vt:i4>
      </vt:variant>
      <vt:variant>
        <vt:i4>5</vt:i4>
      </vt:variant>
      <vt:variant>
        <vt:lpwstr/>
      </vt:variant>
      <vt:variant>
        <vt:lpwstr>_Toc266454754</vt:lpwstr>
      </vt:variant>
      <vt:variant>
        <vt:i4>1310774</vt:i4>
      </vt:variant>
      <vt:variant>
        <vt:i4>1142</vt:i4>
      </vt:variant>
      <vt:variant>
        <vt:i4>0</vt:i4>
      </vt:variant>
      <vt:variant>
        <vt:i4>5</vt:i4>
      </vt:variant>
      <vt:variant>
        <vt:lpwstr/>
      </vt:variant>
      <vt:variant>
        <vt:lpwstr>_Toc266454753</vt:lpwstr>
      </vt:variant>
      <vt:variant>
        <vt:i4>1310774</vt:i4>
      </vt:variant>
      <vt:variant>
        <vt:i4>1136</vt:i4>
      </vt:variant>
      <vt:variant>
        <vt:i4>0</vt:i4>
      </vt:variant>
      <vt:variant>
        <vt:i4>5</vt:i4>
      </vt:variant>
      <vt:variant>
        <vt:lpwstr/>
      </vt:variant>
      <vt:variant>
        <vt:lpwstr>_Toc266454752</vt:lpwstr>
      </vt:variant>
      <vt:variant>
        <vt:i4>1310774</vt:i4>
      </vt:variant>
      <vt:variant>
        <vt:i4>1130</vt:i4>
      </vt:variant>
      <vt:variant>
        <vt:i4>0</vt:i4>
      </vt:variant>
      <vt:variant>
        <vt:i4>5</vt:i4>
      </vt:variant>
      <vt:variant>
        <vt:lpwstr/>
      </vt:variant>
      <vt:variant>
        <vt:lpwstr>_Toc266454751</vt:lpwstr>
      </vt:variant>
      <vt:variant>
        <vt:i4>1310774</vt:i4>
      </vt:variant>
      <vt:variant>
        <vt:i4>1124</vt:i4>
      </vt:variant>
      <vt:variant>
        <vt:i4>0</vt:i4>
      </vt:variant>
      <vt:variant>
        <vt:i4>5</vt:i4>
      </vt:variant>
      <vt:variant>
        <vt:lpwstr/>
      </vt:variant>
      <vt:variant>
        <vt:lpwstr>_Toc266454750</vt:lpwstr>
      </vt:variant>
      <vt:variant>
        <vt:i4>1376310</vt:i4>
      </vt:variant>
      <vt:variant>
        <vt:i4>1118</vt:i4>
      </vt:variant>
      <vt:variant>
        <vt:i4>0</vt:i4>
      </vt:variant>
      <vt:variant>
        <vt:i4>5</vt:i4>
      </vt:variant>
      <vt:variant>
        <vt:lpwstr/>
      </vt:variant>
      <vt:variant>
        <vt:lpwstr>_Toc266454749</vt:lpwstr>
      </vt:variant>
      <vt:variant>
        <vt:i4>1376310</vt:i4>
      </vt:variant>
      <vt:variant>
        <vt:i4>1112</vt:i4>
      </vt:variant>
      <vt:variant>
        <vt:i4>0</vt:i4>
      </vt:variant>
      <vt:variant>
        <vt:i4>5</vt:i4>
      </vt:variant>
      <vt:variant>
        <vt:lpwstr/>
      </vt:variant>
      <vt:variant>
        <vt:lpwstr>_Toc266454748</vt:lpwstr>
      </vt:variant>
      <vt:variant>
        <vt:i4>1376310</vt:i4>
      </vt:variant>
      <vt:variant>
        <vt:i4>1106</vt:i4>
      </vt:variant>
      <vt:variant>
        <vt:i4>0</vt:i4>
      </vt:variant>
      <vt:variant>
        <vt:i4>5</vt:i4>
      </vt:variant>
      <vt:variant>
        <vt:lpwstr/>
      </vt:variant>
      <vt:variant>
        <vt:lpwstr>_Toc266454747</vt:lpwstr>
      </vt:variant>
      <vt:variant>
        <vt:i4>1376310</vt:i4>
      </vt:variant>
      <vt:variant>
        <vt:i4>1100</vt:i4>
      </vt:variant>
      <vt:variant>
        <vt:i4>0</vt:i4>
      </vt:variant>
      <vt:variant>
        <vt:i4>5</vt:i4>
      </vt:variant>
      <vt:variant>
        <vt:lpwstr/>
      </vt:variant>
      <vt:variant>
        <vt:lpwstr>_Toc266454746</vt:lpwstr>
      </vt:variant>
      <vt:variant>
        <vt:i4>1376310</vt:i4>
      </vt:variant>
      <vt:variant>
        <vt:i4>1094</vt:i4>
      </vt:variant>
      <vt:variant>
        <vt:i4>0</vt:i4>
      </vt:variant>
      <vt:variant>
        <vt:i4>5</vt:i4>
      </vt:variant>
      <vt:variant>
        <vt:lpwstr/>
      </vt:variant>
      <vt:variant>
        <vt:lpwstr>_Toc266454745</vt:lpwstr>
      </vt:variant>
      <vt:variant>
        <vt:i4>1376310</vt:i4>
      </vt:variant>
      <vt:variant>
        <vt:i4>1088</vt:i4>
      </vt:variant>
      <vt:variant>
        <vt:i4>0</vt:i4>
      </vt:variant>
      <vt:variant>
        <vt:i4>5</vt:i4>
      </vt:variant>
      <vt:variant>
        <vt:lpwstr/>
      </vt:variant>
      <vt:variant>
        <vt:lpwstr>_Toc266454744</vt:lpwstr>
      </vt:variant>
      <vt:variant>
        <vt:i4>1376310</vt:i4>
      </vt:variant>
      <vt:variant>
        <vt:i4>1082</vt:i4>
      </vt:variant>
      <vt:variant>
        <vt:i4>0</vt:i4>
      </vt:variant>
      <vt:variant>
        <vt:i4>5</vt:i4>
      </vt:variant>
      <vt:variant>
        <vt:lpwstr/>
      </vt:variant>
      <vt:variant>
        <vt:lpwstr>_Toc266454743</vt:lpwstr>
      </vt:variant>
      <vt:variant>
        <vt:i4>1376310</vt:i4>
      </vt:variant>
      <vt:variant>
        <vt:i4>1076</vt:i4>
      </vt:variant>
      <vt:variant>
        <vt:i4>0</vt:i4>
      </vt:variant>
      <vt:variant>
        <vt:i4>5</vt:i4>
      </vt:variant>
      <vt:variant>
        <vt:lpwstr/>
      </vt:variant>
      <vt:variant>
        <vt:lpwstr>_Toc266454742</vt:lpwstr>
      </vt:variant>
      <vt:variant>
        <vt:i4>1376310</vt:i4>
      </vt:variant>
      <vt:variant>
        <vt:i4>1070</vt:i4>
      </vt:variant>
      <vt:variant>
        <vt:i4>0</vt:i4>
      </vt:variant>
      <vt:variant>
        <vt:i4>5</vt:i4>
      </vt:variant>
      <vt:variant>
        <vt:lpwstr/>
      </vt:variant>
      <vt:variant>
        <vt:lpwstr>_Toc266454741</vt:lpwstr>
      </vt:variant>
      <vt:variant>
        <vt:i4>1376310</vt:i4>
      </vt:variant>
      <vt:variant>
        <vt:i4>1064</vt:i4>
      </vt:variant>
      <vt:variant>
        <vt:i4>0</vt:i4>
      </vt:variant>
      <vt:variant>
        <vt:i4>5</vt:i4>
      </vt:variant>
      <vt:variant>
        <vt:lpwstr/>
      </vt:variant>
      <vt:variant>
        <vt:lpwstr>_Toc266454740</vt:lpwstr>
      </vt:variant>
      <vt:variant>
        <vt:i4>1179702</vt:i4>
      </vt:variant>
      <vt:variant>
        <vt:i4>1058</vt:i4>
      </vt:variant>
      <vt:variant>
        <vt:i4>0</vt:i4>
      </vt:variant>
      <vt:variant>
        <vt:i4>5</vt:i4>
      </vt:variant>
      <vt:variant>
        <vt:lpwstr/>
      </vt:variant>
      <vt:variant>
        <vt:lpwstr>_Toc266454739</vt:lpwstr>
      </vt:variant>
      <vt:variant>
        <vt:i4>1179702</vt:i4>
      </vt:variant>
      <vt:variant>
        <vt:i4>1052</vt:i4>
      </vt:variant>
      <vt:variant>
        <vt:i4>0</vt:i4>
      </vt:variant>
      <vt:variant>
        <vt:i4>5</vt:i4>
      </vt:variant>
      <vt:variant>
        <vt:lpwstr/>
      </vt:variant>
      <vt:variant>
        <vt:lpwstr>_Toc266454738</vt:lpwstr>
      </vt:variant>
      <vt:variant>
        <vt:i4>1179702</vt:i4>
      </vt:variant>
      <vt:variant>
        <vt:i4>1046</vt:i4>
      </vt:variant>
      <vt:variant>
        <vt:i4>0</vt:i4>
      </vt:variant>
      <vt:variant>
        <vt:i4>5</vt:i4>
      </vt:variant>
      <vt:variant>
        <vt:lpwstr/>
      </vt:variant>
      <vt:variant>
        <vt:lpwstr>_Toc266454737</vt:lpwstr>
      </vt:variant>
      <vt:variant>
        <vt:i4>1179702</vt:i4>
      </vt:variant>
      <vt:variant>
        <vt:i4>1040</vt:i4>
      </vt:variant>
      <vt:variant>
        <vt:i4>0</vt:i4>
      </vt:variant>
      <vt:variant>
        <vt:i4>5</vt:i4>
      </vt:variant>
      <vt:variant>
        <vt:lpwstr/>
      </vt:variant>
      <vt:variant>
        <vt:lpwstr>_Toc266454736</vt:lpwstr>
      </vt:variant>
      <vt:variant>
        <vt:i4>1179702</vt:i4>
      </vt:variant>
      <vt:variant>
        <vt:i4>1034</vt:i4>
      </vt:variant>
      <vt:variant>
        <vt:i4>0</vt:i4>
      </vt:variant>
      <vt:variant>
        <vt:i4>5</vt:i4>
      </vt:variant>
      <vt:variant>
        <vt:lpwstr/>
      </vt:variant>
      <vt:variant>
        <vt:lpwstr>_Toc266454735</vt:lpwstr>
      </vt:variant>
      <vt:variant>
        <vt:i4>1179702</vt:i4>
      </vt:variant>
      <vt:variant>
        <vt:i4>1028</vt:i4>
      </vt:variant>
      <vt:variant>
        <vt:i4>0</vt:i4>
      </vt:variant>
      <vt:variant>
        <vt:i4>5</vt:i4>
      </vt:variant>
      <vt:variant>
        <vt:lpwstr/>
      </vt:variant>
      <vt:variant>
        <vt:lpwstr>_Toc266454734</vt:lpwstr>
      </vt:variant>
      <vt:variant>
        <vt:i4>1179702</vt:i4>
      </vt:variant>
      <vt:variant>
        <vt:i4>1022</vt:i4>
      </vt:variant>
      <vt:variant>
        <vt:i4>0</vt:i4>
      </vt:variant>
      <vt:variant>
        <vt:i4>5</vt:i4>
      </vt:variant>
      <vt:variant>
        <vt:lpwstr/>
      </vt:variant>
      <vt:variant>
        <vt:lpwstr>_Toc266454733</vt:lpwstr>
      </vt:variant>
      <vt:variant>
        <vt:i4>1179702</vt:i4>
      </vt:variant>
      <vt:variant>
        <vt:i4>1016</vt:i4>
      </vt:variant>
      <vt:variant>
        <vt:i4>0</vt:i4>
      </vt:variant>
      <vt:variant>
        <vt:i4>5</vt:i4>
      </vt:variant>
      <vt:variant>
        <vt:lpwstr/>
      </vt:variant>
      <vt:variant>
        <vt:lpwstr>_Toc266454732</vt:lpwstr>
      </vt:variant>
      <vt:variant>
        <vt:i4>1179702</vt:i4>
      </vt:variant>
      <vt:variant>
        <vt:i4>1010</vt:i4>
      </vt:variant>
      <vt:variant>
        <vt:i4>0</vt:i4>
      </vt:variant>
      <vt:variant>
        <vt:i4>5</vt:i4>
      </vt:variant>
      <vt:variant>
        <vt:lpwstr/>
      </vt:variant>
      <vt:variant>
        <vt:lpwstr>_Toc266454731</vt:lpwstr>
      </vt:variant>
      <vt:variant>
        <vt:i4>1179702</vt:i4>
      </vt:variant>
      <vt:variant>
        <vt:i4>1004</vt:i4>
      </vt:variant>
      <vt:variant>
        <vt:i4>0</vt:i4>
      </vt:variant>
      <vt:variant>
        <vt:i4>5</vt:i4>
      </vt:variant>
      <vt:variant>
        <vt:lpwstr/>
      </vt:variant>
      <vt:variant>
        <vt:lpwstr>_Toc266454730</vt:lpwstr>
      </vt:variant>
      <vt:variant>
        <vt:i4>1245238</vt:i4>
      </vt:variant>
      <vt:variant>
        <vt:i4>998</vt:i4>
      </vt:variant>
      <vt:variant>
        <vt:i4>0</vt:i4>
      </vt:variant>
      <vt:variant>
        <vt:i4>5</vt:i4>
      </vt:variant>
      <vt:variant>
        <vt:lpwstr/>
      </vt:variant>
      <vt:variant>
        <vt:lpwstr>_Toc266454729</vt:lpwstr>
      </vt:variant>
      <vt:variant>
        <vt:i4>1245238</vt:i4>
      </vt:variant>
      <vt:variant>
        <vt:i4>992</vt:i4>
      </vt:variant>
      <vt:variant>
        <vt:i4>0</vt:i4>
      </vt:variant>
      <vt:variant>
        <vt:i4>5</vt:i4>
      </vt:variant>
      <vt:variant>
        <vt:lpwstr/>
      </vt:variant>
      <vt:variant>
        <vt:lpwstr>_Toc266454728</vt:lpwstr>
      </vt:variant>
      <vt:variant>
        <vt:i4>1245238</vt:i4>
      </vt:variant>
      <vt:variant>
        <vt:i4>986</vt:i4>
      </vt:variant>
      <vt:variant>
        <vt:i4>0</vt:i4>
      </vt:variant>
      <vt:variant>
        <vt:i4>5</vt:i4>
      </vt:variant>
      <vt:variant>
        <vt:lpwstr/>
      </vt:variant>
      <vt:variant>
        <vt:lpwstr>_Toc266454727</vt:lpwstr>
      </vt:variant>
      <vt:variant>
        <vt:i4>1245238</vt:i4>
      </vt:variant>
      <vt:variant>
        <vt:i4>980</vt:i4>
      </vt:variant>
      <vt:variant>
        <vt:i4>0</vt:i4>
      </vt:variant>
      <vt:variant>
        <vt:i4>5</vt:i4>
      </vt:variant>
      <vt:variant>
        <vt:lpwstr/>
      </vt:variant>
      <vt:variant>
        <vt:lpwstr>_Toc266454726</vt:lpwstr>
      </vt:variant>
      <vt:variant>
        <vt:i4>1245238</vt:i4>
      </vt:variant>
      <vt:variant>
        <vt:i4>974</vt:i4>
      </vt:variant>
      <vt:variant>
        <vt:i4>0</vt:i4>
      </vt:variant>
      <vt:variant>
        <vt:i4>5</vt:i4>
      </vt:variant>
      <vt:variant>
        <vt:lpwstr/>
      </vt:variant>
      <vt:variant>
        <vt:lpwstr>_Toc266454725</vt:lpwstr>
      </vt:variant>
      <vt:variant>
        <vt:i4>1245238</vt:i4>
      </vt:variant>
      <vt:variant>
        <vt:i4>968</vt:i4>
      </vt:variant>
      <vt:variant>
        <vt:i4>0</vt:i4>
      </vt:variant>
      <vt:variant>
        <vt:i4>5</vt:i4>
      </vt:variant>
      <vt:variant>
        <vt:lpwstr/>
      </vt:variant>
      <vt:variant>
        <vt:lpwstr>_Toc266454724</vt:lpwstr>
      </vt:variant>
      <vt:variant>
        <vt:i4>1245238</vt:i4>
      </vt:variant>
      <vt:variant>
        <vt:i4>962</vt:i4>
      </vt:variant>
      <vt:variant>
        <vt:i4>0</vt:i4>
      </vt:variant>
      <vt:variant>
        <vt:i4>5</vt:i4>
      </vt:variant>
      <vt:variant>
        <vt:lpwstr/>
      </vt:variant>
      <vt:variant>
        <vt:lpwstr>_Toc266454723</vt:lpwstr>
      </vt:variant>
      <vt:variant>
        <vt:i4>1245238</vt:i4>
      </vt:variant>
      <vt:variant>
        <vt:i4>956</vt:i4>
      </vt:variant>
      <vt:variant>
        <vt:i4>0</vt:i4>
      </vt:variant>
      <vt:variant>
        <vt:i4>5</vt:i4>
      </vt:variant>
      <vt:variant>
        <vt:lpwstr/>
      </vt:variant>
      <vt:variant>
        <vt:lpwstr>_Toc266454722</vt:lpwstr>
      </vt:variant>
      <vt:variant>
        <vt:i4>1245238</vt:i4>
      </vt:variant>
      <vt:variant>
        <vt:i4>950</vt:i4>
      </vt:variant>
      <vt:variant>
        <vt:i4>0</vt:i4>
      </vt:variant>
      <vt:variant>
        <vt:i4>5</vt:i4>
      </vt:variant>
      <vt:variant>
        <vt:lpwstr/>
      </vt:variant>
      <vt:variant>
        <vt:lpwstr>_Toc266454721</vt:lpwstr>
      </vt:variant>
      <vt:variant>
        <vt:i4>1245238</vt:i4>
      </vt:variant>
      <vt:variant>
        <vt:i4>944</vt:i4>
      </vt:variant>
      <vt:variant>
        <vt:i4>0</vt:i4>
      </vt:variant>
      <vt:variant>
        <vt:i4>5</vt:i4>
      </vt:variant>
      <vt:variant>
        <vt:lpwstr/>
      </vt:variant>
      <vt:variant>
        <vt:lpwstr>_Toc266454720</vt:lpwstr>
      </vt:variant>
      <vt:variant>
        <vt:i4>1048630</vt:i4>
      </vt:variant>
      <vt:variant>
        <vt:i4>938</vt:i4>
      </vt:variant>
      <vt:variant>
        <vt:i4>0</vt:i4>
      </vt:variant>
      <vt:variant>
        <vt:i4>5</vt:i4>
      </vt:variant>
      <vt:variant>
        <vt:lpwstr/>
      </vt:variant>
      <vt:variant>
        <vt:lpwstr>_Toc266454719</vt:lpwstr>
      </vt:variant>
      <vt:variant>
        <vt:i4>1048630</vt:i4>
      </vt:variant>
      <vt:variant>
        <vt:i4>932</vt:i4>
      </vt:variant>
      <vt:variant>
        <vt:i4>0</vt:i4>
      </vt:variant>
      <vt:variant>
        <vt:i4>5</vt:i4>
      </vt:variant>
      <vt:variant>
        <vt:lpwstr/>
      </vt:variant>
      <vt:variant>
        <vt:lpwstr>_Toc266454718</vt:lpwstr>
      </vt:variant>
      <vt:variant>
        <vt:i4>1048630</vt:i4>
      </vt:variant>
      <vt:variant>
        <vt:i4>926</vt:i4>
      </vt:variant>
      <vt:variant>
        <vt:i4>0</vt:i4>
      </vt:variant>
      <vt:variant>
        <vt:i4>5</vt:i4>
      </vt:variant>
      <vt:variant>
        <vt:lpwstr/>
      </vt:variant>
      <vt:variant>
        <vt:lpwstr>_Toc266454717</vt:lpwstr>
      </vt:variant>
      <vt:variant>
        <vt:i4>1048630</vt:i4>
      </vt:variant>
      <vt:variant>
        <vt:i4>920</vt:i4>
      </vt:variant>
      <vt:variant>
        <vt:i4>0</vt:i4>
      </vt:variant>
      <vt:variant>
        <vt:i4>5</vt:i4>
      </vt:variant>
      <vt:variant>
        <vt:lpwstr/>
      </vt:variant>
      <vt:variant>
        <vt:lpwstr>_Toc266454716</vt:lpwstr>
      </vt:variant>
      <vt:variant>
        <vt:i4>1048630</vt:i4>
      </vt:variant>
      <vt:variant>
        <vt:i4>914</vt:i4>
      </vt:variant>
      <vt:variant>
        <vt:i4>0</vt:i4>
      </vt:variant>
      <vt:variant>
        <vt:i4>5</vt:i4>
      </vt:variant>
      <vt:variant>
        <vt:lpwstr/>
      </vt:variant>
      <vt:variant>
        <vt:lpwstr>_Toc266454715</vt:lpwstr>
      </vt:variant>
      <vt:variant>
        <vt:i4>1048630</vt:i4>
      </vt:variant>
      <vt:variant>
        <vt:i4>908</vt:i4>
      </vt:variant>
      <vt:variant>
        <vt:i4>0</vt:i4>
      </vt:variant>
      <vt:variant>
        <vt:i4>5</vt:i4>
      </vt:variant>
      <vt:variant>
        <vt:lpwstr/>
      </vt:variant>
      <vt:variant>
        <vt:lpwstr>_Toc266454714</vt:lpwstr>
      </vt:variant>
      <vt:variant>
        <vt:i4>1048630</vt:i4>
      </vt:variant>
      <vt:variant>
        <vt:i4>902</vt:i4>
      </vt:variant>
      <vt:variant>
        <vt:i4>0</vt:i4>
      </vt:variant>
      <vt:variant>
        <vt:i4>5</vt:i4>
      </vt:variant>
      <vt:variant>
        <vt:lpwstr/>
      </vt:variant>
      <vt:variant>
        <vt:lpwstr>_Toc266454713</vt:lpwstr>
      </vt:variant>
      <vt:variant>
        <vt:i4>1048630</vt:i4>
      </vt:variant>
      <vt:variant>
        <vt:i4>896</vt:i4>
      </vt:variant>
      <vt:variant>
        <vt:i4>0</vt:i4>
      </vt:variant>
      <vt:variant>
        <vt:i4>5</vt:i4>
      </vt:variant>
      <vt:variant>
        <vt:lpwstr/>
      </vt:variant>
      <vt:variant>
        <vt:lpwstr>_Toc266454712</vt:lpwstr>
      </vt:variant>
      <vt:variant>
        <vt:i4>1048630</vt:i4>
      </vt:variant>
      <vt:variant>
        <vt:i4>890</vt:i4>
      </vt:variant>
      <vt:variant>
        <vt:i4>0</vt:i4>
      </vt:variant>
      <vt:variant>
        <vt:i4>5</vt:i4>
      </vt:variant>
      <vt:variant>
        <vt:lpwstr/>
      </vt:variant>
      <vt:variant>
        <vt:lpwstr>_Toc266454711</vt:lpwstr>
      </vt:variant>
      <vt:variant>
        <vt:i4>1048630</vt:i4>
      </vt:variant>
      <vt:variant>
        <vt:i4>884</vt:i4>
      </vt:variant>
      <vt:variant>
        <vt:i4>0</vt:i4>
      </vt:variant>
      <vt:variant>
        <vt:i4>5</vt:i4>
      </vt:variant>
      <vt:variant>
        <vt:lpwstr/>
      </vt:variant>
      <vt:variant>
        <vt:lpwstr>_Toc266454710</vt:lpwstr>
      </vt:variant>
      <vt:variant>
        <vt:i4>1114166</vt:i4>
      </vt:variant>
      <vt:variant>
        <vt:i4>878</vt:i4>
      </vt:variant>
      <vt:variant>
        <vt:i4>0</vt:i4>
      </vt:variant>
      <vt:variant>
        <vt:i4>5</vt:i4>
      </vt:variant>
      <vt:variant>
        <vt:lpwstr/>
      </vt:variant>
      <vt:variant>
        <vt:lpwstr>_Toc266454709</vt:lpwstr>
      </vt:variant>
      <vt:variant>
        <vt:i4>1114166</vt:i4>
      </vt:variant>
      <vt:variant>
        <vt:i4>872</vt:i4>
      </vt:variant>
      <vt:variant>
        <vt:i4>0</vt:i4>
      </vt:variant>
      <vt:variant>
        <vt:i4>5</vt:i4>
      </vt:variant>
      <vt:variant>
        <vt:lpwstr/>
      </vt:variant>
      <vt:variant>
        <vt:lpwstr>_Toc266454708</vt:lpwstr>
      </vt:variant>
      <vt:variant>
        <vt:i4>1114166</vt:i4>
      </vt:variant>
      <vt:variant>
        <vt:i4>866</vt:i4>
      </vt:variant>
      <vt:variant>
        <vt:i4>0</vt:i4>
      </vt:variant>
      <vt:variant>
        <vt:i4>5</vt:i4>
      </vt:variant>
      <vt:variant>
        <vt:lpwstr/>
      </vt:variant>
      <vt:variant>
        <vt:lpwstr>_Toc266454707</vt:lpwstr>
      </vt:variant>
      <vt:variant>
        <vt:i4>1114166</vt:i4>
      </vt:variant>
      <vt:variant>
        <vt:i4>860</vt:i4>
      </vt:variant>
      <vt:variant>
        <vt:i4>0</vt:i4>
      </vt:variant>
      <vt:variant>
        <vt:i4>5</vt:i4>
      </vt:variant>
      <vt:variant>
        <vt:lpwstr/>
      </vt:variant>
      <vt:variant>
        <vt:lpwstr>_Toc266454706</vt:lpwstr>
      </vt:variant>
      <vt:variant>
        <vt:i4>1114166</vt:i4>
      </vt:variant>
      <vt:variant>
        <vt:i4>854</vt:i4>
      </vt:variant>
      <vt:variant>
        <vt:i4>0</vt:i4>
      </vt:variant>
      <vt:variant>
        <vt:i4>5</vt:i4>
      </vt:variant>
      <vt:variant>
        <vt:lpwstr/>
      </vt:variant>
      <vt:variant>
        <vt:lpwstr>_Toc266454705</vt:lpwstr>
      </vt:variant>
      <vt:variant>
        <vt:i4>1114166</vt:i4>
      </vt:variant>
      <vt:variant>
        <vt:i4>848</vt:i4>
      </vt:variant>
      <vt:variant>
        <vt:i4>0</vt:i4>
      </vt:variant>
      <vt:variant>
        <vt:i4>5</vt:i4>
      </vt:variant>
      <vt:variant>
        <vt:lpwstr/>
      </vt:variant>
      <vt:variant>
        <vt:lpwstr>_Toc266454704</vt:lpwstr>
      </vt:variant>
      <vt:variant>
        <vt:i4>1114166</vt:i4>
      </vt:variant>
      <vt:variant>
        <vt:i4>842</vt:i4>
      </vt:variant>
      <vt:variant>
        <vt:i4>0</vt:i4>
      </vt:variant>
      <vt:variant>
        <vt:i4>5</vt:i4>
      </vt:variant>
      <vt:variant>
        <vt:lpwstr/>
      </vt:variant>
      <vt:variant>
        <vt:lpwstr>_Toc266454703</vt:lpwstr>
      </vt:variant>
      <vt:variant>
        <vt:i4>1114166</vt:i4>
      </vt:variant>
      <vt:variant>
        <vt:i4>836</vt:i4>
      </vt:variant>
      <vt:variant>
        <vt:i4>0</vt:i4>
      </vt:variant>
      <vt:variant>
        <vt:i4>5</vt:i4>
      </vt:variant>
      <vt:variant>
        <vt:lpwstr/>
      </vt:variant>
      <vt:variant>
        <vt:lpwstr>_Toc266454702</vt:lpwstr>
      </vt:variant>
      <vt:variant>
        <vt:i4>1114166</vt:i4>
      </vt:variant>
      <vt:variant>
        <vt:i4>830</vt:i4>
      </vt:variant>
      <vt:variant>
        <vt:i4>0</vt:i4>
      </vt:variant>
      <vt:variant>
        <vt:i4>5</vt:i4>
      </vt:variant>
      <vt:variant>
        <vt:lpwstr/>
      </vt:variant>
      <vt:variant>
        <vt:lpwstr>_Toc266454701</vt:lpwstr>
      </vt:variant>
      <vt:variant>
        <vt:i4>1114166</vt:i4>
      </vt:variant>
      <vt:variant>
        <vt:i4>824</vt:i4>
      </vt:variant>
      <vt:variant>
        <vt:i4>0</vt:i4>
      </vt:variant>
      <vt:variant>
        <vt:i4>5</vt:i4>
      </vt:variant>
      <vt:variant>
        <vt:lpwstr/>
      </vt:variant>
      <vt:variant>
        <vt:lpwstr>_Toc266454700</vt:lpwstr>
      </vt:variant>
      <vt:variant>
        <vt:i4>1572919</vt:i4>
      </vt:variant>
      <vt:variant>
        <vt:i4>818</vt:i4>
      </vt:variant>
      <vt:variant>
        <vt:i4>0</vt:i4>
      </vt:variant>
      <vt:variant>
        <vt:i4>5</vt:i4>
      </vt:variant>
      <vt:variant>
        <vt:lpwstr/>
      </vt:variant>
      <vt:variant>
        <vt:lpwstr>_Toc266454699</vt:lpwstr>
      </vt:variant>
      <vt:variant>
        <vt:i4>1572919</vt:i4>
      </vt:variant>
      <vt:variant>
        <vt:i4>812</vt:i4>
      </vt:variant>
      <vt:variant>
        <vt:i4>0</vt:i4>
      </vt:variant>
      <vt:variant>
        <vt:i4>5</vt:i4>
      </vt:variant>
      <vt:variant>
        <vt:lpwstr/>
      </vt:variant>
      <vt:variant>
        <vt:lpwstr>_Toc266454698</vt:lpwstr>
      </vt:variant>
      <vt:variant>
        <vt:i4>1572919</vt:i4>
      </vt:variant>
      <vt:variant>
        <vt:i4>806</vt:i4>
      </vt:variant>
      <vt:variant>
        <vt:i4>0</vt:i4>
      </vt:variant>
      <vt:variant>
        <vt:i4>5</vt:i4>
      </vt:variant>
      <vt:variant>
        <vt:lpwstr/>
      </vt:variant>
      <vt:variant>
        <vt:lpwstr>_Toc266454697</vt:lpwstr>
      </vt:variant>
      <vt:variant>
        <vt:i4>1572919</vt:i4>
      </vt:variant>
      <vt:variant>
        <vt:i4>800</vt:i4>
      </vt:variant>
      <vt:variant>
        <vt:i4>0</vt:i4>
      </vt:variant>
      <vt:variant>
        <vt:i4>5</vt:i4>
      </vt:variant>
      <vt:variant>
        <vt:lpwstr/>
      </vt:variant>
      <vt:variant>
        <vt:lpwstr>_Toc266454696</vt:lpwstr>
      </vt:variant>
      <vt:variant>
        <vt:i4>1572919</vt:i4>
      </vt:variant>
      <vt:variant>
        <vt:i4>794</vt:i4>
      </vt:variant>
      <vt:variant>
        <vt:i4>0</vt:i4>
      </vt:variant>
      <vt:variant>
        <vt:i4>5</vt:i4>
      </vt:variant>
      <vt:variant>
        <vt:lpwstr/>
      </vt:variant>
      <vt:variant>
        <vt:lpwstr>_Toc266454695</vt:lpwstr>
      </vt:variant>
      <vt:variant>
        <vt:i4>1572919</vt:i4>
      </vt:variant>
      <vt:variant>
        <vt:i4>788</vt:i4>
      </vt:variant>
      <vt:variant>
        <vt:i4>0</vt:i4>
      </vt:variant>
      <vt:variant>
        <vt:i4>5</vt:i4>
      </vt:variant>
      <vt:variant>
        <vt:lpwstr/>
      </vt:variant>
      <vt:variant>
        <vt:lpwstr>_Toc266454694</vt:lpwstr>
      </vt:variant>
      <vt:variant>
        <vt:i4>1572919</vt:i4>
      </vt:variant>
      <vt:variant>
        <vt:i4>782</vt:i4>
      </vt:variant>
      <vt:variant>
        <vt:i4>0</vt:i4>
      </vt:variant>
      <vt:variant>
        <vt:i4>5</vt:i4>
      </vt:variant>
      <vt:variant>
        <vt:lpwstr/>
      </vt:variant>
      <vt:variant>
        <vt:lpwstr>_Toc266454693</vt:lpwstr>
      </vt:variant>
      <vt:variant>
        <vt:i4>1572919</vt:i4>
      </vt:variant>
      <vt:variant>
        <vt:i4>776</vt:i4>
      </vt:variant>
      <vt:variant>
        <vt:i4>0</vt:i4>
      </vt:variant>
      <vt:variant>
        <vt:i4>5</vt:i4>
      </vt:variant>
      <vt:variant>
        <vt:lpwstr/>
      </vt:variant>
      <vt:variant>
        <vt:lpwstr>_Toc266454692</vt:lpwstr>
      </vt:variant>
      <vt:variant>
        <vt:i4>1572919</vt:i4>
      </vt:variant>
      <vt:variant>
        <vt:i4>770</vt:i4>
      </vt:variant>
      <vt:variant>
        <vt:i4>0</vt:i4>
      </vt:variant>
      <vt:variant>
        <vt:i4>5</vt:i4>
      </vt:variant>
      <vt:variant>
        <vt:lpwstr/>
      </vt:variant>
      <vt:variant>
        <vt:lpwstr>_Toc266454691</vt:lpwstr>
      </vt:variant>
      <vt:variant>
        <vt:i4>1572919</vt:i4>
      </vt:variant>
      <vt:variant>
        <vt:i4>764</vt:i4>
      </vt:variant>
      <vt:variant>
        <vt:i4>0</vt:i4>
      </vt:variant>
      <vt:variant>
        <vt:i4>5</vt:i4>
      </vt:variant>
      <vt:variant>
        <vt:lpwstr/>
      </vt:variant>
      <vt:variant>
        <vt:lpwstr>_Toc266454690</vt:lpwstr>
      </vt:variant>
      <vt:variant>
        <vt:i4>1638455</vt:i4>
      </vt:variant>
      <vt:variant>
        <vt:i4>758</vt:i4>
      </vt:variant>
      <vt:variant>
        <vt:i4>0</vt:i4>
      </vt:variant>
      <vt:variant>
        <vt:i4>5</vt:i4>
      </vt:variant>
      <vt:variant>
        <vt:lpwstr/>
      </vt:variant>
      <vt:variant>
        <vt:lpwstr>_Toc266454689</vt:lpwstr>
      </vt:variant>
      <vt:variant>
        <vt:i4>1638455</vt:i4>
      </vt:variant>
      <vt:variant>
        <vt:i4>752</vt:i4>
      </vt:variant>
      <vt:variant>
        <vt:i4>0</vt:i4>
      </vt:variant>
      <vt:variant>
        <vt:i4>5</vt:i4>
      </vt:variant>
      <vt:variant>
        <vt:lpwstr/>
      </vt:variant>
      <vt:variant>
        <vt:lpwstr>_Toc266454688</vt:lpwstr>
      </vt:variant>
      <vt:variant>
        <vt:i4>1638455</vt:i4>
      </vt:variant>
      <vt:variant>
        <vt:i4>746</vt:i4>
      </vt:variant>
      <vt:variant>
        <vt:i4>0</vt:i4>
      </vt:variant>
      <vt:variant>
        <vt:i4>5</vt:i4>
      </vt:variant>
      <vt:variant>
        <vt:lpwstr/>
      </vt:variant>
      <vt:variant>
        <vt:lpwstr>_Toc266454687</vt:lpwstr>
      </vt:variant>
      <vt:variant>
        <vt:i4>1638455</vt:i4>
      </vt:variant>
      <vt:variant>
        <vt:i4>740</vt:i4>
      </vt:variant>
      <vt:variant>
        <vt:i4>0</vt:i4>
      </vt:variant>
      <vt:variant>
        <vt:i4>5</vt:i4>
      </vt:variant>
      <vt:variant>
        <vt:lpwstr/>
      </vt:variant>
      <vt:variant>
        <vt:lpwstr>_Toc266454686</vt:lpwstr>
      </vt:variant>
      <vt:variant>
        <vt:i4>1638455</vt:i4>
      </vt:variant>
      <vt:variant>
        <vt:i4>734</vt:i4>
      </vt:variant>
      <vt:variant>
        <vt:i4>0</vt:i4>
      </vt:variant>
      <vt:variant>
        <vt:i4>5</vt:i4>
      </vt:variant>
      <vt:variant>
        <vt:lpwstr/>
      </vt:variant>
      <vt:variant>
        <vt:lpwstr>_Toc266454685</vt:lpwstr>
      </vt:variant>
      <vt:variant>
        <vt:i4>1638455</vt:i4>
      </vt:variant>
      <vt:variant>
        <vt:i4>728</vt:i4>
      </vt:variant>
      <vt:variant>
        <vt:i4>0</vt:i4>
      </vt:variant>
      <vt:variant>
        <vt:i4>5</vt:i4>
      </vt:variant>
      <vt:variant>
        <vt:lpwstr/>
      </vt:variant>
      <vt:variant>
        <vt:lpwstr>_Toc266454684</vt:lpwstr>
      </vt:variant>
      <vt:variant>
        <vt:i4>1638455</vt:i4>
      </vt:variant>
      <vt:variant>
        <vt:i4>722</vt:i4>
      </vt:variant>
      <vt:variant>
        <vt:i4>0</vt:i4>
      </vt:variant>
      <vt:variant>
        <vt:i4>5</vt:i4>
      </vt:variant>
      <vt:variant>
        <vt:lpwstr/>
      </vt:variant>
      <vt:variant>
        <vt:lpwstr>_Toc266454683</vt:lpwstr>
      </vt:variant>
      <vt:variant>
        <vt:i4>1114163</vt:i4>
      </vt:variant>
      <vt:variant>
        <vt:i4>716</vt:i4>
      </vt:variant>
      <vt:variant>
        <vt:i4>0</vt:i4>
      </vt:variant>
      <vt:variant>
        <vt:i4>5</vt:i4>
      </vt:variant>
      <vt:variant>
        <vt:lpwstr/>
      </vt:variant>
      <vt:variant>
        <vt:lpwstr>_Toc266453275</vt:lpwstr>
      </vt:variant>
      <vt:variant>
        <vt:i4>1114163</vt:i4>
      </vt:variant>
      <vt:variant>
        <vt:i4>710</vt:i4>
      </vt:variant>
      <vt:variant>
        <vt:i4>0</vt:i4>
      </vt:variant>
      <vt:variant>
        <vt:i4>5</vt:i4>
      </vt:variant>
      <vt:variant>
        <vt:lpwstr/>
      </vt:variant>
      <vt:variant>
        <vt:lpwstr>_Toc266453272</vt:lpwstr>
      </vt:variant>
      <vt:variant>
        <vt:i4>1114163</vt:i4>
      </vt:variant>
      <vt:variant>
        <vt:i4>704</vt:i4>
      </vt:variant>
      <vt:variant>
        <vt:i4>0</vt:i4>
      </vt:variant>
      <vt:variant>
        <vt:i4>5</vt:i4>
      </vt:variant>
      <vt:variant>
        <vt:lpwstr/>
      </vt:variant>
      <vt:variant>
        <vt:lpwstr>_Toc266453271</vt:lpwstr>
      </vt:variant>
      <vt:variant>
        <vt:i4>1114163</vt:i4>
      </vt:variant>
      <vt:variant>
        <vt:i4>698</vt:i4>
      </vt:variant>
      <vt:variant>
        <vt:i4>0</vt:i4>
      </vt:variant>
      <vt:variant>
        <vt:i4>5</vt:i4>
      </vt:variant>
      <vt:variant>
        <vt:lpwstr/>
      </vt:variant>
      <vt:variant>
        <vt:lpwstr>_Toc266453270</vt:lpwstr>
      </vt:variant>
      <vt:variant>
        <vt:i4>1048627</vt:i4>
      </vt:variant>
      <vt:variant>
        <vt:i4>692</vt:i4>
      </vt:variant>
      <vt:variant>
        <vt:i4>0</vt:i4>
      </vt:variant>
      <vt:variant>
        <vt:i4>5</vt:i4>
      </vt:variant>
      <vt:variant>
        <vt:lpwstr/>
      </vt:variant>
      <vt:variant>
        <vt:lpwstr>_Toc266453269</vt:lpwstr>
      </vt:variant>
      <vt:variant>
        <vt:i4>1048627</vt:i4>
      </vt:variant>
      <vt:variant>
        <vt:i4>686</vt:i4>
      </vt:variant>
      <vt:variant>
        <vt:i4>0</vt:i4>
      </vt:variant>
      <vt:variant>
        <vt:i4>5</vt:i4>
      </vt:variant>
      <vt:variant>
        <vt:lpwstr/>
      </vt:variant>
      <vt:variant>
        <vt:lpwstr>_Toc266453268</vt:lpwstr>
      </vt:variant>
      <vt:variant>
        <vt:i4>1048627</vt:i4>
      </vt:variant>
      <vt:variant>
        <vt:i4>680</vt:i4>
      </vt:variant>
      <vt:variant>
        <vt:i4>0</vt:i4>
      </vt:variant>
      <vt:variant>
        <vt:i4>5</vt:i4>
      </vt:variant>
      <vt:variant>
        <vt:lpwstr/>
      </vt:variant>
      <vt:variant>
        <vt:lpwstr>_Toc266453267</vt:lpwstr>
      </vt:variant>
      <vt:variant>
        <vt:i4>1048627</vt:i4>
      </vt:variant>
      <vt:variant>
        <vt:i4>674</vt:i4>
      </vt:variant>
      <vt:variant>
        <vt:i4>0</vt:i4>
      </vt:variant>
      <vt:variant>
        <vt:i4>5</vt:i4>
      </vt:variant>
      <vt:variant>
        <vt:lpwstr/>
      </vt:variant>
      <vt:variant>
        <vt:lpwstr>_Toc266453266</vt:lpwstr>
      </vt:variant>
      <vt:variant>
        <vt:i4>1048627</vt:i4>
      </vt:variant>
      <vt:variant>
        <vt:i4>668</vt:i4>
      </vt:variant>
      <vt:variant>
        <vt:i4>0</vt:i4>
      </vt:variant>
      <vt:variant>
        <vt:i4>5</vt:i4>
      </vt:variant>
      <vt:variant>
        <vt:lpwstr/>
      </vt:variant>
      <vt:variant>
        <vt:lpwstr>_Toc266453265</vt:lpwstr>
      </vt:variant>
      <vt:variant>
        <vt:i4>1048627</vt:i4>
      </vt:variant>
      <vt:variant>
        <vt:i4>662</vt:i4>
      </vt:variant>
      <vt:variant>
        <vt:i4>0</vt:i4>
      </vt:variant>
      <vt:variant>
        <vt:i4>5</vt:i4>
      </vt:variant>
      <vt:variant>
        <vt:lpwstr/>
      </vt:variant>
      <vt:variant>
        <vt:lpwstr>_Toc266453264</vt:lpwstr>
      </vt:variant>
      <vt:variant>
        <vt:i4>1048627</vt:i4>
      </vt:variant>
      <vt:variant>
        <vt:i4>656</vt:i4>
      </vt:variant>
      <vt:variant>
        <vt:i4>0</vt:i4>
      </vt:variant>
      <vt:variant>
        <vt:i4>5</vt:i4>
      </vt:variant>
      <vt:variant>
        <vt:lpwstr/>
      </vt:variant>
      <vt:variant>
        <vt:lpwstr>_Toc266453263</vt:lpwstr>
      </vt:variant>
      <vt:variant>
        <vt:i4>1048627</vt:i4>
      </vt:variant>
      <vt:variant>
        <vt:i4>650</vt:i4>
      </vt:variant>
      <vt:variant>
        <vt:i4>0</vt:i4>
      </vt:variant>
      <vt:variant>
        <vt:i4>5</vt:i4>
      </vt:variant>
      <vt:variant>
        <vt:lpwstr/>
      </vt:variant>
      <vt:variant>
        <vt:lpwstr>_Toc266453262</vt:lpwstr>
      </vt:variant>
      <vt:variant>
        <vt:i4>1048627</vt:i4>
      </vt:variant>
      <vt:variant>
        <vt:i4>644</vt:i4>
      </vt:variant>
      <vt:variant>
        <vt:i4>0</vt:i4>
      </vt:variant>
      <vt:variant>
        <vt:i4>5</vt:i4>
      </vt:variant>
      <vt:variant>
        <vt:lpwstr/>
      </vt:variant>
      <vt:variant>
        <vt:lpwstr>_Toc266453261</vt:lpwstr>
      </vt:variant>
      <vt:variant>
        <vt:i4>1048627</vt:i4>
      </vt:variant>
      <vt:variant>
        <vt:i4>638</vt:i4>
      </vt:variant>
      <vt:variant>
        <vt:i4>0</vt:i4>
      </vt:variant>
      <vt:variant>
        <vt:i4>5</vt:i4>
      </vt:variant>
      <vt:variant>
        <vt:lpwstr/>
      </vt:variant>
      <vt:variant>
        <vt:lpwstr>_Toc266453260</vt:lpwstr>
      </vt:variant>
      <vt:variant>
        <vt:i4>1245235</vt:i4>
      </vt:variant>
      <vt:variant>
        <vt:i4>632</vt:i4>
      </vt:variant>
      <vt:variant>
        <vt:i4>0</vt:i4>
      </vt:variant>
      <vt:variant>
        <vt:i4>5</vt:i4>
      </vt:variant>
      <vt:variant>
        <vt:lpwstr/>
      </vt:variant>
      <vt:variant>
        <vt:lpwstr>_Toc266453259</vt:lpwstr>
      </vt:variant>
      <vt:variant>
        <vt:i4>1245235</vt:i4>
      </vt:variant>
      <vt:variant>
        <vt:i4>626</vt:i4>
      </vt:variant>
      <vt:variant>
        <vt:i4>0</vt:i4>
      </vt:variant>
      <vt:variant>
        <vt:i4>5</vt:i4>
      </vt:variant>
      <vt:variant>
        <vt:lpwstr/>
      </vt:variant>
      <vt:variant>
        <vt:lpwstr>_Toc266453258</vt:lpwstr>
      </vt:variant>
      <vt:variant>
        <vt:i4>1245235</vt:i4>
      </vt:variant>
      <vt:variant>
        <vt:i4>620</vt:i4>
      </vt:variant>
      <vt:variant>
        <vt:i4>0</vt:i4>
      </vt:variant>
      <vt:variant>
        <vt:i4>5</vt:i4>
      </vt:variant>
      <vt:variant>
        <vt:lpwstr/>
      </vt:variant>
      <vt:variant>
        <vt:lpwstr>_Toc266453257</vt:lpwstr>
      </vt:variant>
      <vt:variant>
        <vt:i4>1245235</vt:i4>
      </vt:variant>
      <vt:variant>
        <vt:i4>614</vt:i4>
      </vt:variant>
      <vt:variant>
        <vt:i4>0</vt:i4>
      </vt:variant>
      <vt:variant>
        <vt:i4>5</vt:i4>
      </vt:variant>
      <vt:variant>
        <vt:lpwstr/>
      </vt:variant>
      <vt:variant>
        <vt:lpwstr>_Toc266453256</vt:lpwstr>
      </vt:variant>
      <vt:variant>
        <vt:i4>1245235</vt:i4>
      </vt:variant>
      <vt:variant>
        <vt:i4>608</vt:i4>
      </vt:variant>
      <vt:variant>
        <vt:i4>0</vt:i4>
      </vt:variant>
      <vt:variant>
        <vt:i4>5</vt:i4>
      </vt:variant>
      <vt:variant>
        <vt:lpwstr/>
      </vt:variant>
      <vt:variant>
        <vt:lpwstr>_Toc266453255</vt:lpwstr>
      </vt:variant>
      <vt:variant>
        <vt:i4>1245235</vt:i4>
      </vt:variant>
      <vt:variant>
        <vt:i4>602</vt:i4>
      </vt:variant>
      <vt:variant>
        <vt:i4>0</vt:i4>
      </vt:variant>
      <vt:variant>
        <vt:i4>5</vt:i4>
      </vt:variant>
      <vt:variant>
        <vt:lpwstr/>
      </vt:variant>
      <vt:variant>
        <vt:lpwstr>_Toc266453254</vt:lpwstr>
      </vt:variant>
      <vt:variant>
        <vt:i4>1245235</vt:i4>
      </vt:variant>
      <vt:variant>
        <vt:i4>596</vt:i4>
      </vt:variant>
      <vt:variant>
        <vt:i4>0</vt:i4>
      </vt:variant>
      <vt:variant>
        <vt:i4>5</vt:i4>
      </vt:variant>
      <vt:variant>
        <vt:lpwstr/>
      </vt:variant>
      <vt:variant>
        <vt:lpwstr>_Toc266453253</vt:lpwstr>
      </vt:variant>
      <vt:variant>
        <vt:i4>1245235</vt:i4>
      </vt:variant>
      <vt:variant>
        <vt:i4>590</vt:i4>
      </vt:variant>
      <vt:variant>
        <vt:i4>0</vt:i4>
      </vt:variant>
      <vt:variant>
        <vt:i4>5</vt:i4>
      </vt:variant>
      <vt:variant>
        <vt:lpwstr/>
      </vt:variant>
      <vt:variant>
        <vt:lpwstr>_Toc266453252</vt:lpwstr>
      </vt:variant>
      <vt:variant>
        <vt:i4>1245235</vt:i4>
      </vt:variant>
      <vt:variant>
        <vt:i4>584</vt:i4>
      </vt:variant>
      <vt:variant>
        <vt:i4>0</vt:i4>
      </vt:variant>
      <vt:variant>
        <vt:i4>5</vt:i4>
      </vt:variant>
      <vt:variant>
        <vt:lpwstr/>
      </vt:variant>
      <vt:variant>
        <vt:lpwstr>_Toc266453251</vt:lpwstr>
      </vt:variant>
      <vt:variant>
        <vt:i4>1245235</vt:i4>
      </vt:variant>
      <vt:variant>
        <vt:i4>578</vt:i4>
      </vt:variant>
      <vt:variant>
        <vt:i4>0</vt:i4>
      </vt:variant>
      <vt:variant>
        <vt:i4>5</vt:i4>
      </vt:variant>
      <vt:variant>
        <vt:lpwstr/>
      </vt:variant>
      <vt:variant>
        <vt:lpwstr>_Toc266453250</vt:lpwstr>
      </vt:variant>
      <vt:variant>
        <vt:i4>1179699</vt:i4>
      </vt:variant>
      <vt:variant>
        <vt:i4>572</vt:i4>
      </vt:variant>
      <vt:variant>
        <vt:i4>0</vt:i4>
      </vt:variant>
      <vt:variant>
        <vt:i4>5</vt:i4>
      </vt:variant>
      <vt:variant>
        <vt:lpwstr/>
      </vt:variant>
      <vt:variant>
        <vt:lpwstr>_Toc266453249</vt:lpwstr>
      </vt:variant>
      <vt:variant>
        <vt:i4>1179699</vt:i4>
      </vt:variant>
      <vt:variant>
        <vt:i4>566</vt:i4>
      </vt:variant>
      <vt:variant>
        <vt:i4>0</vt:i4>
      </vt:variant>
      <vt:variant>
        <vt:i4>5</vt:i4>
      </vt:variant>
      <vt:variant>
        <vt:lpwstr/>
      </vt:variant>
      <vt:variant>
        <vt:lpwstr>_Toc266453248</vt:lpwstr>
      </vt:variant>
      <vt:variant>
        <vt:i4>1179699</vt:i4>
      </vt:variant>
      <vt:variant>
        <vt:i4>560</vt:i4>
      </vt:variant>
      <vt:variant>
        <vt:i4>0</vt:i4>
      </vt:variant>
      <vt:variant>
        <vt:i4>5</vt:i4>
      </vt:variant>
      <vt:variant>
        <vt:lpwstr/>
      </vt:variant>
      <vt:variant>
        <vt:lpwstr>_Toc266453247</vt:lpwstr>
      </vt:variant>
      <vt:variant>
        <vt:i4>1179699</vt:i4>
      </vt:variant>
      <vt:variant>
        <vt:i4>554</vt:i4>
      </vt:variant>
      <vt:variant>
        <vt:i4>0</vt:i4>
      </vt:variant>
      <vt:variant>
        <vt:i4>5</vt:i4>
      </vt:variant>
      <vt:variant>
        <vt:lpwstr/>
      </vt:variant>
      <vt:variant>
        <vt:lpwstr>_Toc266453246</vt:lpwstr>
      </vt:variant>
      <vt:variant>
        <vt:i4>1179699</vt:i4>
      </vt:variant>
      <vt:variant>
        <vt:i4>548</vt:i4>
      </vt:variant>
      <vt:variant>
        <vt:i4>0</vt:i4>
      </vt:variant>
      <vt:variant>
        <vt:i4>5</vt:i4>
      </vt:variant>
      <vt:variant>
        <vt:lpwstr/>
      </vt:variant>
      <vt:variant>
        <vt:lpwstr>_Toc266453245</vt:lpwstr>
      </vt:variant>
      <vt:variant>
        <vt:i4>1179699</vt:i4>
      </vt:variant>
      <vt:variant>
        <vt:i4>542</vt:i4>
      </vt:variant>
      <vt:variant>
        <vt:i4>0</vt:i4>
      </vt:variant>
      <vt:variant>
        <vt:i4>5</vt:i4>
      </vt:variant>
      <vt:variant>
        <vt:lpwstr/>
      </vt:variant>
      <vt:variant>
        <vt:lpwstr>_Toc266453244</vt:lpwstr>
      </vt:variant>
      <vt:variant>
        <vt:i4>1179699</vt:i4>
      </vt:variant>
      <vt:variant>
        <vt:i4>536</vt:i4>
      </vt:variant>
      <vt:variant>
        <vt:i4>0</vt:i4>
      </vt:variant>
      <vt:variant>
        <vt:i4>5</vt:i4>
      </vt:variant>
      <vt:variant>
        <vt:lpwstr/>
      </vt:variant>
      <vt:variant>
        <vt:lpwstr>_Toc266453243</vt:lpwstr>
      </vt:variant>
      <vt:variant>
        <vt:i4>1179699</vt:i4>
      </vt:variant>
      <vt:variant>
        <vt:i4>530</vt:i4>
      </vt:variant>
      <vt:variant>
        <vt:i4>0</vt:i4>
      </vt:variant>
      <vt:variant>
        <vt:i4>5</vt:i4>
      </vt:variant>
      <vt:variant>
        <vt:lpwstr/>
      </vt:variant>
      <vt:variant>
        <vt:lpwstr>_Toc266453242</vt:lpwstr>
      </vt:variant>
      <vt:variant>
        <vt:i4>1179699</vt:i4>
      </vt:variant>
      <vt:variant>
        <vt:i4>524</vt:i4>
      </vt:variant>
      <vt:variant>
        <vt:i4>0</vt:i4>
      </vt:variant>
      <vt:variant>
        <vt:i4>5</vt:i4>
      </vt:variant>
      <vt:variant>
        <vt:lpwstr/>
      </vt:variant>
      <vt:variant>
        <vt:lpwstr>_Toc266453241</vt:lpwstr>
      </vt:variant>
      <vt:variant>
        <vt:i4>1179699</vt:i4>
      </vt:variant>
      <vt:variant>
        <vt:i4>518</vt:i4>
      </vt:variant>
      <vt:variant>
        <vt:i4>0</vt:i4>
      </vt:variant>
      <vt:variant>
        <vt:i4>5</vt:i4>
      </vt:variant>
      <vt:variant>
        <vt:lpwstr/>
      </vt:variant>
      <vt:variant>
        <vt:lpwstr>_Toc266453240</vt:lpwstr>
      </vt:variant>
      <vt:variant>
        <vt:i4>1376307</vt:i4>
      </vt:variant>
      <vt:variant>
        <vt:i4>512</vt:i4>
      </vt:variant>
      <vt:variant>
        <vt:i4>0</vt:i4>
      </vt:variant>
      <vt:variant>
        <vt:i4>5</vt:i4>
      </vt:variant>
      <vt:variant>
        <vt:lpwstr/>
      </vt:variant>
      <vt:variant>
        <vt:lpwstr>_Toc266453239</vt:lpwstr>
      </vt:variant>
      <vt:variant>
        <vt:i4>1376307</vt:i4>
      </vt:variant>
      <vt:variant>
        <vt:i4>506</vt:i4>
      </vt:variant>
      <vt:variant>
        <vt:i4>0</vt:i4>
      </vt:variant>
      <vt:variant>
        <vt:i4>5</vt:i4>
      </vt:variant>
      <vt:variant>
        <vt:lpwstr/>
      </vt:variant>
      <vt:variant>
        <vt:lpwstr>_Toc266453238</vt:lpwstr>
      </vt:variant>
      <vt:variant>
        <vt:i4>1376307</vt:i4>
      </vt:variant>
      <vt:variant>
        <vt:i4>500</vt:i4>
      </vt:variant>
      <vt:variant>
        <vt:i4>0</vt:i4>
      </vt:variant>
      <vt:variant>
        <vt:i4>5</vt:i4>
      </vt:variant>
      <vt:variant>
        <vt:lpwstr/>
      </vt:variant>
      <vt:variant>
        <vt:lpwstr>_Toc266453237</vt:lpwstr>
      </vt:variant>
      <vt:variant>
        <vt:i4>1376307</vt:i4>
      </vt:variant>
      <vt:variant>
        <vt:i4>494</vt:i4>
      </vt:variant>
      <vt:variant>
        <vt:i4>0</vt:i4>
      </vt:variant>
      <vt:variant>
        <vt:i4>5</vt:i4>
      </vt:variant>
      <vt:variant>
        <vt:lpwstr/>
      </vt:variant>
      <vt:variant>
        <vt:lpwstr>_Toc266453236</vt:lpwstr>
      </vt:variant>
      <vt:variant>
        <vt:i4>1376307</vt:i4>
      </vt:variant>
      <vt:variant>
        <vt:i4>488</vt:i4>
      </vt:variant>
      <vt:variant>
        <vt:i4>0</vt:i4>
      </vt:variant>
      <vt:variant>
        <vt:i4>5</vt:i4>
      </vt:variant>
      <vt:variant>
        <vt:lpwstr/>
      </vt:variant>
      <vt:variant>
        <vt:lpwstr>_Toc266453235</vt:lpwstr>
      </vt:variant>
      <vt:variant>
        <vt:i4>1376307</vt:i4>
      </vt:variant>
      <vt:variant>
        <vt:i4>482</vt:i4>
      </vt:variant>
      <vt:variant>
        <vt:i4>0</vt:i4>
      </vt:variant>
      <vt:variant>
        <vt:i4>5</vt:i4>
      </vt:variant>
      <vt:variant>
        <vt:lpwstr/>
      </vt:variant>
      <vt:variant>
        <vt:lpwstr>_Toc266453234</vt:lpwstr>
      </vt:variant>
      <vt:variant>
        <vt:i4>1376307</vt:i4>
      </vt:variant>
      <vt:variant>
        <vt:i4>476</vt:i4>
      </vt:variant>
      <vt:variant>
        <vt:i4>0</vt:i4>
      </vt:variant>
      <vt:variant>
        <vt:i4>5</vt:i4>
      </vt:variant>
      <vt:variant>
        <vt:lpwstr/>
      </vt:variant>
      <vt:variant>
        <vt:lpwstr>_Toc266453233</vt:lpwstr>
      </vt:variant>
      <vt:variant>
        <vt:i4>1376307</vt:i4>
      </vt:variant>
      <vt:variant>
        <vt:i4>470</vt:i4>
      </vt:variant>
      <vt:variant>
        <vt:i4>0</vt:i4>
      </vt:variant>
      <vt:variant>
        <vt:i4>5</vt:i4>
      </vt:variant>
      <vt:variant>
        <vt:lpwstr/>
      </vt:variant>
      <vt:variant>
        <vt:lpwstr>_Toc266453232</vt:lpwstr>
      </vt:variant>
      <vt:variant>
        <vt:i4>1376307</vt:i4>
      </vt:variant>
      <vt:variant>
        <vt:i4>464</vt:i4>
      </vt:variant>
      <vt:variant>
        <vt:i4>0</vt:i4>
      </vt:variant>
      <vt:variant>
        <vt:i4>5</vt:i4>
      </vt:variant>
      <vt:variant>
        <vt:lpwstr/>
      </vt:variant>
      <vt:variant>
        <vt:lpwstr>_Toc266453231</vt:lpwstr>
      </vt:variant>
      <vt:variant>
        <vt:i4>1376307</vt:i4>
      </vt:variant>
      <vt:variant>
        <vt:i4>458</vt:i4>
      </vt:variant>
      <vt:variant>
        <vt:i4>0</vt:i4>
      </vt:variant>
      <vt:variant>
        <vt:i4>5</vt:i4>
      </vt:variant>
      <vt:variant>
        <vt:lpwstr/>
      </vt:variant>
      <vt:variant>
        <vt:lpwstr>_Toc266453230</vt:lpwstr>
      </vt:variant>
      <vt:variant>
        <vt:i4>1310771</vt:i4>
      </vt:variant>
      <vt:variant>
        <vt:i4>452</vt:i4>
      </vt:variant>
      <vt:variant>
        <vt:i4>0</vt:i4>
      </vt:variant>
      <vt:variant>
        <vt:i4>5</vt:i4>
      </vt:variant>
      <vt:variant>
        <vt:lpwstr/>
      </vt:variant>
      <vt:variant>
        <vt:lpwstr>_Toc266453229</vt:lpwstr>
      </vt:variant>
      <vt:variant>
        <vt:i4>1310771</vt:i4>
      </vt:variant>
      <vt:variant>
        <vt:i4>446</vt:i4>
      </vt:variant>
      <vt:variant>
        <vt:i4>0</vt:i4>
      </vt:variant>
      <vt:variant>
        <vt:i4>5</vt:i4>
      </vt:variant>
      <vt:variant>
        <vt:lpwstr/>
      </vt:variant>
      <vt:variant>
        <vt:lpwstr>_Toc266453228</vt:lpwstr>
      </vt:variant>
      <vt:variant>
        <vt:i4>1310771</vt:i4>
      </vt:variant>
      <vt:variant>
        <vt:i4>440</vt:i4>
      </vt:variant>
      <vt:variant>
        <vt:i4>0</vt:i4>
      </vt:variant>
      <vt:variant>
        <vt:i4>5</vt:i4>
      </vt:variant>
      <vt:variant>
        <vt:lpwstr/>
      </vt:variant>
      <vt:variant>
        <vt:lpwstr>_Toc266453227</vt:lpwstr>
      </vt:variant>
      <vt:variant>
        <vt:i4>1310771</vt:i4>
      </vt:variant>
      <vt:variant>
        <vt:i4>434</vt:i4>
      </vt:variant>
      <vt:variant>
        <vt:i4>0</vt:i4>
      </vt:variant>
      <vt:variant>
        <vt:i4>5</vt:i4>
      </vt:variant>
      <vt:variant>
        <vt:lpwstr/>
      </vt:variant>
      <vt:variant>
        <vt:lpwstr>_Toc266453226</vt:lpwstr>
      </vt:variant>
      <vt:variant>
        <vt:i4>1310771</vt:i4>
      </vt:variant>
      <vt:variant>
        <vt:i4>428</vt:i4>
      </vt:variant>
      <vt:variant>
        <vt:i4>0</vt:i4>
      </vt:variant>
      <vt:variant>
        <vt:i4>5</vt:i4>
      </vt:variant>
      <vt:variant>
        <vt:lpwstr/>
      </vt:variant>
      <vt:variant>
        <vt:lpwstr>_Toc266453225</vt:lpwstr>
      </vt:variant>
      <vt:variant>
        <vt:i4>1310771</vt:i4>
      </vt:variant>
      <vt:variant>
        <vt:i4>422</vt:i4>
      </vt:variant>
      <vt:variant>
        <vt:i4>0</vt:i4>
      </vt:variant>
      <vt:variant>
        <vt:i4>5</vt:i4>
      </vt:variant>
      <vt:variant>
        <vt:lpwstr/>
      </vt:variant>
      <vt:variant>
        <vt:lpwstr>_Toc266453224</vt:lpwstr>
      </vt:variant>
      <vt:variant>
        <vt:i4>1310771</vt:i4>
      </vt:variant>
      <vt:variant>
        <vt:i4>416</vt:i4>
      </vt:variant>
      <vt:variant>
        <vt:i4>0</vt:i4>
      </vt:variant>
      <vt:variant>
        <vt:i4>5</vt:i4>
      </vt:variant>
      <vt:variant>
        <vt:lpwstr/>
      </vt:variant>
      <vt:variant>
        <vt:lpwstr>_Toc266453223</vt:lpwstr>
      </vt:variant>
      <vt:variant>
        <vt:i4>1310771</vt:i4>
      </vt:variant>
      <vt:variant>
        <vt:i4>410</vt:i4>
      </vt:variant>
      <vt:variant>
        <vt:i4>0</vt:i4>
      </vt:variant>
      <vt:variant>
        <vt:i4>5</vt:i4>
      </vt:variant>
      <vt:variant>
        <vt:lpwstr/>
      </vt:variant>
      <vt:variant>
        <vt:lpwstr>_Toc266453222</vt:lpwstr>
      </vt:variant>
      <vt:variant>
        <vt:i4>1310771</vt:i4>
      </vt:variant>
      <vt:variant>
        <vt:i4>404</vt:i4>
      </vt:variant>
      <vt:variant>
        <vt:i4>0</vt:i4>
      </vt:variant>
      <vt:variant>
        <vt:i4>5</vt:i4>
      </vt:variant>
      <vt:variant>
        <vt:lpwstr/>
      </vt:variant>
      <vt:variant>
        <vt:lpwstr>_Toc266453221</vt:lpwstr>
      </vt:variant>
      <vt:variant>
        <vt:i4>1310771</vt:i4>
      </vt:variant>
      <vt:variant>
        <vt:i4>398</vt:i4>
      </vt:variant>
      <vt:variant>
        <vt:i4>0</vt:i4>
      </vt:variant>
      <vt:variant>
        <vt:i4>5</vt:i4>
      </vt:variant>
      <vt:variant>
        <vt:lpwstr/>
      </vt:variant>
      <vt:variant>
        <vt:lpwstr>_Toc266453220</vt:lpwstr>
      </vt:variant>
      <vt:variant>
        <vt:i4>1507379</vt:i4>
      </vt:variant>
      <vt:variant>
        <vt:i4>392</vt:i4>
      </vt:variant>
      <vt:variant>
        <vt:i4>0</vt:i4>
      </vt:variant>
      <vt:variant>
        <vt:i4>5</vt:i4>
      </vt:variant>
      <vt:variant>
        <vt:lpwstr/>
      </vt:variant>
      <vt:variant>
        <vt:lpwstr>_Toc266453219</vt:lpwstr>
      </vt:variant>
      <vt:variant>
        <vt:i4>1507379</vt:i4>
      </vt:variant>
      <vt:variant>
        <vt:i4>386</vt:i4>
      </vt:variant>
      <vt:variant>
        <vt:i4>0</vt:i4>
      </vt:variant>
      <vt:variant>
        <vt:i4>5</vt:i4>
      </vt:variant>
      <vt:variant>
        <vt:lpwstr/>
      </vt:variant>
      <vt:variant>
        <vt:lpwstr>_Toc266453218</vt:lpwstr>
      </vt:variant>
      <vt:variant>
        <vt:i4>1507379</vt:i4>
      </vt:variant>
      <vt:variant>
        <vt:i4>380</vt:i4>
      </vt:variant>
      <vt:variant>
        <vt:i4>0</vt:i4>
      </vt:variant>
      <vt:variant>
        <vt:i4>5</vt:i4>
      </vt:variant>
      <vt:variant>
        <vt:lpwstr/>
      </vt:variant>
      <vt:variant>
        <vt:lpwstr>_Toc266453217</vt:lpwstr>
      </vt:variant>
      <vt:variant>
        <vt:i4>1507379</vt:i4>
      </vt:variant>
      <vt:variant>
        <vt:i4>374</vt:i4>
      </vt:variant>
      <vt:variant>
        <vt:i4>0</vt:i4>
      </vt:variant>
      <vt:variant>
        <vt:i4>5</vt:i4>
      </vt:variant>
      <vt:variant>
        <vt:lpwstr/>
      </vt:variant>
      <vt:variant>
        <vt:lpwstr>_Toc266453216</vt:lpwstr>
      </vt:variant>
      <vt:variant>
        <vt:i4>1507379</vt:i4>
      </vt:variant>
      <vt:variant>
        <vt:i4>368</vt:i4>
      </vt:variant>
      <vt:variant>
        <vt:i4>0</vt:i4>
      </vt:variant>
      <vt:variant>
        <vt:i4>5</vt:i4>
      </vt:variant>
      <vt:variant>
        <vt:lpwstr/>
      </vt:variant>
      <vt:variant>
        <vt:lpwstr>_Toc266453215</vt:lpwstr>
      </vt:variant>
      <vt:variant>
        <vt:i4>1507379</vt:i4>
      </vt:variant>
      <vt:variant>
        <vt:i4>362</vt:i4>
      </vt:variant>
      <vt:variant>
        <vt:i4>0</vt:i4>
      </vt:variant>
      <vt:variant>
        <vt:i4>5</vt:i4>
      </vt:variant>
      <vt:variant>
        <vt:lpwstr/>
      </vt:variant>
      <vt:variant>
        <vt:lpwstr>_Toc266453214</vt:lpwstr>
      </vt:variant>
      <vt:variant>
        <vt:i4>1507379</vt:i4>
      </vt:variant>
      <vt:variant>
        <vt:i4>356</vt:i4>
      </vt:variant>
      <vt:variant>
        <vt:i4>0</vt:i4>
      </vt:variant>
      <vt:variant>
        <vt:i4>5</vt:i4>
      </vt:variant>
      <vt:variant>
        <vt:lpwstr/>
      </vt:variant>
      <vt:variant>
        <vt:lpwstr>_Toc266453213</vt:lpwstr>
      </vt:variant>
      <vt:variant>
        <vt:i4>1507379</vt:i4>
      </vt:variant>
      <vt:variant>
        <vt:i4>350</vt:i4>
      </vt:variant>
      <vt:variant>
        <vt:i4>0</vt:i4>
      </vt:variant>
      <vt:variant>
        <vt:i4>5</vt:i4>
      </vt:variant>
      <vt:variant>
        <vt:lpwstr/>
      </vt:variant>
      <vt:variant>
        <vt:lpwstr>_Toc266453212</vt:lpwstr>
      </vt:variant>
      <vt:variant>
        <vt:i4>1507379</vt:i4>
      </vt:variant>
      <vt:variant>
        <vt:i4>344</vt:i4>
      </vt:variant>
      <vt:variant>
        <vt:i4>0</vt:i4>
      </vt:variant>
      <vt:variant>
        <vt:i4>5</vt:i4>
      </vt:variant>
      <vt:variant>
        <vt:lpwstr/>
      </vt:variant>
      <vt:variant>
        <vt:lpwstr>_Toc266453211</vt:lpwstr>
      </vt:variant>
      <vt:variant>
        <vt:i4>1507379</vt:i4>
      </vt:variant>
      <vt:variant>
        <vt:i4>338</vt:i4>
      </vt:variant>
      <vt:variant>
        <vt:i4>0</vt:i4>
      </vt:variant>
      <vt:variant>
        <vt:i4>5</vt:i4>
      </vt:variant>
      <vt:variant>
        <vt:lpwstr/>
      </vt:variant>
      <vt:variant>
        <vt:lpwstr>_Toc266453210</vt:lpwstr>
      </vt:variant>
      <vt:variant>
        <vt:i4>1441843</vt:i4>
      </vt:variant>
      <vt:variant>
        <vt:i4>332</vt:i4>
      </vt:variant>
      <vt:variant>
        <vt:i4>0</vt:i4>
      </vt:variant>
      <vt:variant>
        <vt:i4>5</vt:i4>
      </vt:variant>
      <vt:variant>
        <vt:lpwstr/>
      </vt:variant>
      <vt:variant>
        <vt:lpwstr>_Toc266453209</vt:lpwstr>
      </vt:variant>
      <vt:variant>
        <vt:i4>1441843</vt:i4>
      </vt:variant>
      <vt:variant>
        <vt:i4>326</vt:i4>
      </vt:variant>
      <vt:variant>
        <vt:i4>0</vt:i4>
      </vt:variant>
      <vt:variant>
        <vt:i4>5</vt:i4>
      </vt:variant>
      <vt:variant>
        <vt:lpwstr/>
      </vt:variant>
      <vt:variant>
        <vt:lpwstr>_Toc266453208</vt:lpwstr>
      </vt:variant>
      <vt:variant>
        <vt:i4>1441843</vt:i4>
      </vt:variant>
      <vt:variant>
        <vt:i4>320</vt:i4>
      </vt:variant>
      <vt:variant>
        <vt:i4>0</vt:i4>
      </vt:variant>
      <vt:variant>
        <vt:i4>5</vt:i4>
      </vt:variant>
      <vt:variant>
        <vt:lpwstr/>
      </vt:variant>
      <vt:variant>
        <vt:lpwstr>_Toc266453207</vt:lpwstr>
      </vt:variant>
      <vt:variant>
        <vt:i4>1441843</vt:i4>
      </vt:variant>
      <vt:variant>
        <vt:i4>314</vt:i4>
      </vt:variant>
      <vt:variant>
        <vt:i4>0</vt:i4>
      </vt:variant>
      <vt:variant>
        <vt:i4>5</vt:i4>
      </vt:variant>
      <vt:variant>
        <vt:lpwstr/>
      </vt:variant>
      <vt:variant>
        <vt:lpwstr>_Toc266453206</vt:lpwstr>
      </vt:variant>
      <vt:variant>
        <vt:i4>1441843</vt:i4>
      </vt:variant>
      <vt:variant>
        <vt:i4>308</vt:i4>
      </vt:variant>
      <vt:variant>
        <vt:i4>0</vt:i4>
      </vt:variant>
      <vt:variant>
        <vt:i4>5</vt:i4>
      </vt:variant>
      <vt:variant>
        <vt:lpwstr/>
      </vt:variant>
      <vt:variant>
        <vt:lpwstr>_Toc266453205</vt:lpwstr>
      </vt:variant>
      <vt:variant>
        <vt:i4>1441843</vt:i4>
      </vt:variant>
      <vt:variant>
        <vt:i4>302</vt:i4>
      </vt:variant>
      <vt:variant>
        <vt:i4>0</vt:i4>
      </vt:variant>
      <vt:variant>
        <vt:i4>5</vt:i4>
      </vt:variant>
      <vt:variant>
        <vt:lpwstr/>
      </vt:variant>
      <vt:variant>
        <vt:lpwstr>_Toc266453204</vt:lpwstr>
      </vt:variant>
      <vt:variant>
        <vt:i4>1441843</vt:i4>
      </vt:variant>
      <vt:variant>
        <vt:i4>296</vt:i4>
      </vt:variant>
      <vt:variant>
        <vt:i4>0</vt:i4>
      </vt:variant>
      <vt:variant>
        <vt:i4>5</vt:i4>
      </vt:variant>
      <vt:variant>
        <vt:lpwstr/>
      </vt:variant>
      <vt:variant>
        <vt:lpwstr>_Toc266453203</vt:lpwstr>
      </vt:variant>
      <vt:variant>
        <vt:i4>1441843</vt:i4>
      </vt:variant>
      <vt:variant>
        <vt:i4>290</vt:i4>
      </vt:variant>
      <vt:variant>
        <vt:i4>0</vt:i4>
      </vt:variant>
      <vt:variant>
        <vt:i4>5</vt:i4>
      </vt:variant>
      <vt:variant>
        <vt:lpwstr/>
      </vt:variant>
      <vt:variant>
        <vt:lpwstr>_Toc266453202</vt:lpwstr>
      </vt:variant>
      <vt:variant>
        <vt:i4>1441843</vt:i4>
      </vt:variant>
      <vt:variant>
        <vt:i4>284</vt:i4>
      </vt:variant>
      <vt:variant>
        <vt:i4>0</vt:i4>
      </vt:variant>
      <vt:variant>
        <vt:i4>5</vt:i4>
      </vt:variant>
      <vt:variant>
        <vt:lpwstr/>
      </vt:variant>
      <vt:variant>
        <vt:lpwstr>_Toc266453201</vt:lpwstr>
      </vt:variant>
      <vt:variant>
        <vt:i4>1441843</vt:i4>
      </vt:variant>
      <vt:variant>
        <vt:i4>278</vt:i4>
      </vt:variant>
      <vt:variant>
        <vt:i4>0</vt:i4>
      </vt:variant>
      <vt:variant>
        <vt:i4>5</vt:i4>
      </vt:variant>
      <vt:variant>
        <vt:lpwstr/>
      </vt:variant>
      <vt:variant>
        <vt:lpwstr>_Toc266453200</vt:lpwstr>
      </vt:variant>
      <vt:variant>
        <vt:i4>2031664</vt:i4>
      </vt:variant>
      <vt:variant>
        <vt:i4>272</vt:i4>
      </vt:variant>
      <vt:variant>
        <vt:i4>0</vt:i4>
      </vt:variant>
      <vt:variant>
        <vt:i4>5</vt:i4>
      </vt:variant>
      <vt:variant>
        <vt:lpwstr/>
      </vt:variant>
      <vt:variant>
        <vt:lpwstr>_Toc266453199</vt:lpwstr>
      </vt:variant>
      <vt:variant>
        <vt:i4>2031664</vt:i4>
      </vt:variant>
      <vt:variant>
        <vt:i4>266</vt:i4>
      </vt:variant>
      <vt:variant>
        <vt:i4>0</vt:i4>
      </vt:variant>
      <vt:variant>
        <vt:i4>5</vt:i4>
      </vt:variant>
      <vt:variant>
        <vt:lpwstr/>
      </vt:variant>
      <vt:variant>
        <vt:lpwstr>_Toc266453198</vt:lpwstr>
      </vt:variant>
      <vt:variant>
        <vt:i4>2031664</vt:i4>
      </vt:variant>
      <vt:variant>
        <vt:i4>260</vt:i4>
      </vt:variant>
      <vt:variant>
        <vt:i4>0</vt:i4>
      </vt:variant>
      <vt:variant>
        <vt:i4>5</vt:i4>
      </vt:variant>
      <vt:variant>
        <vt:lpwstr/>
      </vt:variant>
      <vt:variant>
        <vt:lpwstr>_Toc266453195</vt:lpwstr>
      </vt:variant>
      <vt:variant>
        <vt:i4>2031664</vt:i4>
      </vt:variant>
      <vt:variant>
        <vt:i4>254</vt:i4>
      </vt:variant>
      <vt:variant>
        <vt:i4>0</vt:i4>
      </vt:variant>
      <vt:variant>
        <vt:i4>5</vt:i4>
      </vt:variant>
      <vt:variant>
        <vt:lpwstr/>
      </vt:variant>
      <vt:variant>
        <vt:lpwstr>_Toc266453194</vt:lpwstr>
      </vt:variant>
      <vt:variant>
        <vt:i4>2031664</vt:i4>
      </vt:variant>
      <vt:variant>
        <vt:i4>248</vt:i4>
      </vt:variant>
      <vt:variant>
        <vt:i4>0</vt:i4>
      </vt:variant>
      <vt:variant>
        <vt:i4>5</vt:i4>
      </vt:variant>
      <vt:variant>
        <vt:lpwstr/>
      </vt:variant>
      <vt:variant>
        <vt:lpwstr>_Toc266453193</vt:lpwstr>
      </vt:variant>
      <vt:variant>
        <vt:i4>2031664</vt:i4>
      </vt:variant>
      <vt:variant>
        <vt:i4>242</vt:i4>
      </vt:variant>
      <vt:variant>
        <vt:i4>0</vt:i4>
      </vt:variant>
      <vt:variant>
        <vt:i4>5</vt:i4>
      </vt:variant>
      <vt:variant>
        <vt:lpwstr/>
      </vt:variant>
      <vt:variant>
        <vt:lpwstr>_Toc266453192</vt:lpwstr>
      </vt:variant>
      <vt:variant>
        <vt:i4>2031664</vt:i4>
      </vt:variant>
      <vt:variant>
        <vt:i4>236</vt:i4>
      </vt:variant>
      <vt:variant>
        <vt:i4>0</vt:i4>
      </vt:variant>
      <vt:variant>
        <vt:i4>5</vt:i4>
      </vt:variant>
      <vt:variant>
        <vt:lpwstr/>
      </vt:variant>
      <vt:variant>
        <vt:lpwstr>_Toc266453191</vt:lpwstr>
      </vt:variant>
      <vt:variant>
        <vt:i4>2031664</vt:i4>
      </vt:variant>
      <vt:variant>
        <vt:i4>230</vt:i4>
      </vt:variant>
      <vt:variant>
        <vt:i4>0</vt:i4>
      </vt:variant>
      <vt:variant>
        <vt:i4>5</vt:i4>
      </vt:variant>
      <vt:variant>
        <vt:lpwstr/>
      </vt:variant>
      <vt:variant>
        <vt:lpwstr>_Toc266453190</vt:lpwstr>
      </vt:variant>
      <vt:variant>
        <vt:i4>1966128</vt:i4>
      </vt:variant>
      <vt:variant>
        <vt:i4>224</vt:i4>
      </vt:variant>
      <vt:variant>
        <vt:i4>0</vt:i4>
      </vt:variant>
      <vt:variant>
        <vt:i4>5</vt:i4>
      </vt:variant>
      <vt:variant>
        <vt:lpwstr/>
      </vt:variant>
      <vt:variant>
        <vt:lpwstr>_Toc266453189</vt:lpwstr>
      </vt:variant>
      <vt:variant>
        <vt:i4>1966128</vt:i4>
      </vt:variant>
      <vt:variant>
        <vt:i4>218</vt:i4>
      </vt:variant>
      <vt:variant>
        <vt:i4>0</vt:i4>
      </vt:variant>
      <vt:variant>
        <vt:i4>5</vt:i4>
      </vt:variant>
      <vt:variant>
        <vt:lpwstr/>
      </vt:variant>
      <vt:variant>
        <vt:lpwstr>_Toc266453188</vt:lpwstr>
      </vt:variant>
      <vt:variant>
        <vt:i4>1966128</vt:i4>
      </vt:variant>
      <vt:variant>
        <vt:i4>212</vt:i4>
      </vt:variant>
      <vt:variant>
        <vt:i4>0</vt:i4>
      </vt:variant>
      <vt:variant>
        <vt:i4>5</vt:i4>
      </vt:variant>
      <vt:variant>
        <vt:lpwstr/>
      </vt:variant>
      <vt:variant>
        <vt:lpwstr>_Toc266453187</vt:lpwstr>
      </vt:variant>
      <vt:variant>
        <vt:i4>1966128</vt:i4>
      </vt:variant>
      <vt:variant>
        <vt:i4>206</vt:i4>
      </vt:variant>
      <vt:variant>
        <vt:i4>0</vt:i4>
      </vt:variant>
      <vt:variant>
        <vt:i4>5</vt:i4>
      </vt:variant>
      <vt:variant>
        <vt:lpwstr/>
      </vt:variant>
      <vt:variant>
        <vt:lpwstr>_Toc266453186</vt:lpwstr>
      </vt:variant>
      <vt:variant>
        <vt:i4>1966128</vt:i4>
      </vt:variant>
      <vt:variant>
        <vt:i4>200</vt:i4>
      </vt:variant>
      <vt:variant>
        <vt:i4>0</vt:i4>
      </vt:variant>
      <vt:variant>
        <vt:i4>5</vt:i4>
      </vt:variant>
      <vt:variant>
        <vt:lpwstr/>
      </vt:variant>
      <vt:variant>
        <vt:lpwstr>_Toc266453185</vt:lpwstr>
      </vt:variant>
      <vt:variant>
        <vt:i4>1966128</vt:i4>
      </vt:variant>
      <vt:variant>
        <vt:i4>194</vt:i4>
      </vt:variant>
      <vt:variant>
        <vt:i4>0</vt:i4>
      </vt:variant>
      <vt:variant>
        <vt:i4>5</vt:i4>
      </vt:variant>
      <vt:variant>
        <vt:lpwstr/>
      </vt:variant>
      <vt:variant>
        <vt:lpwstr>_Toc266453184</vt:lpwstr>
      </vt:variant>
      <vt:variant>
        <vt:i4>1966128</vt:i4>
      </vt:variant>
      <vt:variant>
        <vt:i4>188</vt:i4>
      </vt:variant>
      <vt:variant>
        <vt:i4>0</vt:i4>
      </vt:variant>
      <vt:variant>
        <vt:i4>5</vt:i4>
      </vt:variant>
      <vt:variant>
        <vt:lpwstr/>
      </vt:variant>
      <vt:variant>
        <vt:lpwstr>_Toc266453183</vt:lpwstr>
      </vt:variant>
      <vt:variant>
        <vt:i4>1966128</vt:i4>
      </vt:variant>
      <vt:variant>
        <vt:i4>182</vt:i4>
      </vt:variant>
      <vt:variant>
        <vt:i4>0</vt:i4>
      </vt:variant>
      <vt:variant>
        <vt:i4>5</vt:i4>
      </vt:variant>
      <vt:variant>
        <vt:lpwstr/>
      </vt:variant>
      <vt:variant>
        <vt:lpwstr>_Toc266453182</vt:lpwstr>
      </vt:variant>
      <vt:variant>
        <vt:i4>1966128</vt:i4>
      </vt:variant>
      <vt:variant>
        <vt:i4>176</vt:i4>
      </vt:variant>
      <vt:variant>
        <vt:i4>0</vt:i4>
      </vt:variant>
      <vt:variant>
        <vt:i4>5</vt:i4>
      </vt:variant>
      <vt:variant>
        <vt:lpwstr/>
      </vt:variant>
      <vt:variant>
        <vt:lpwstr>_Toc266453181</vt:lpwstr>
      </vt:variant>
      <vt:variant>
        <vt:i4>1966128</vt:i4>
      </vt:variant>
      <vt:variant>
        <vt:i4>170</vt:i4>
      </vt:variant>
      <vt:variant>
        <vt:i4>0</vt:i4>
      </vt:variant>
      <vt:variant>
        <vt:i4>5</vt:i4>
      </vt:variant>
      <vt:variant>
        <vt:lpwstr/>
      </vt:variant>
      <vt:variant>
        <vt:lpwstr>_Toc266453180</vt:lpwstr>
      </vt:variant>
      <vt:variant>
        <vt:i4>1114160</vt:i4>
      </vt:variant>
      <vt:variant>
        <vt:i4>164</vt:i4>
      </vt:variant>
      <vt:variant>
        <vt:i4>0</vt:i4>
      </vt:variant>
      <vt:variant>
        <vt:i4>5</vt:i4>
      </vt:variant>
      <vt:variant>
        <vt:lpwstr/>
      </vt:variant>
      <vt:variant>
        <vt:lpwstr>_Toc266453179</vt:lpwstr>
      </vt:variant>
      <vt:variant>
        <vt:i4>1114160</vt:i4>
      </vt:variant>
      <vt:variant>
        <vt:i4>158</vt:i4>
      </vt:variant>
      <vt:variant>
        <vt:i4>0</vt:i4>
      </vt:variant>
      <vt:variant>
        <vt:i4>5</vt:i4>
      </vt:variant>
      <vt:variant>
        <vt:lpwstr/>
      </vt:variant>
      <vt:variant>
        <vt:lpwstr>_Toc266453178</vt:lpwstr>
      </vt:variant>
      <vt:variant>
        <vt:i4>1114160</vt:i4>
      </vt:variant>
      <vt:variant>
        <vt:i4>152</vt:i4>
      </vt:variant>
      <vt:variant>
        <vt:i4>0</vt:i4>
      </vt:variant>
      <vt:variant>
        <vt:i4>5</vt:i4>
      </vt:variant>
      <vt:variant>
        <vt:lpwstr/>
      </vt:variant>
      <vt:variant>
        <vt:lpwstr>_Toc266453177</vt:lpwstr>
      </vt:variant>
      <vt:variant>
        <vt:i4>1114160</vt:i4>
      </vt:variant>
      <vt:variant>
        <vt:i4>146</vt:i4>
      </vt:variant>
      <vt:variant>
        <vt:i4>0</vt:i4>
      </vt:variant>
      <vt:variant>
        <vt:i4>5</vt:i4>
      </vt:variant>
      <vt:variant>
        <vt:lpwstr/>
      </vt:variant>
      <vt:variant>
        <vt:lpwstr>_Toc266453176</vt:lpwstr>
      </vt:variant>
      <vt:variant>
        <vt:i4>1114160</vt:i4>
      </vt:variant>
      <vt:variant>
        <vt:i4>140</vt:i4>
      </vt:variant>
      <vt:variant>
        <vt:i4>0</vt:i4>
      </vt:variant>
      <vt:variant>
        <vt:i4>5</vt:i4>
      </vt:variant>
      <vt:variant>
        <vt:lpwstr/>
      </vt:variant>
      <vt:variant>
        <vt:lpwstr>_Toc266453175</vt:lpwstr>
      </vt:variant>
      <vt:variant>
        <vt:i4>1114160</vt:i4>
      </vt:variant>
      <vt:variant>
        <vt:i4>134</vt:i4>
      </vt:variant>
      <vt:variant>
        <vt:i4>0</vt:i4>
      </vt:variant>
      <vt:variant>
        <vt:i4>5</vt:i4>
      </vt:variant>
      <vt:variant>
        <vt:lpwstr/>
      </vt:variant>
      <vt:variant>
        <vt:lpwstr>_Toc266453174</vt:lpwstr>
      </vt:variant>
      <vt:variant>
        <vt:i4>1114160</vt:i4>
      </vt:variant>
      <vt:variant>
        <vt:i4>128</vt:i4>
      </vt:variant>
      <vt:variant>
        <vt:i4>0</vt:i4>
      </vt:variant>
      <vt:variant>
        <vt:i4>5</vt:i4>
      </vt:variant>
      <vt:variant>
        <vt:lpwstr/>
      </vt:variant>
      <vt:variant>
        <vt:lpwstr>_Toc266453173</vt:lpwstr>
      </vt:variant>
      <vt:variant>
        <vt:i4>1114160</vt:i4>
      </vt:variant>
      <vt:variant>
        <vt:i4>122</vt:i4>
      </vt:variant>
      <vt:variant>
        <vt:i4>0</vt:i4>
      </vt:variant>
      <vt:variant>
        <vt:i4>5</vt:i4>
      </vt:variant>
      <vt:variant>
        <vt:lpwstr/>
      </vt:variant>
      <vt:variant>
        <vt:lpwstr>_Toc266453172</vt:lpwstr>
      </vt:variant>
      <vt:variant>
        <vt:i4>1114160</vt:i4>
      </vt:variant>
      <vt:variant>
        <vt:i4>116</vt:i4>
      </vt:variant>
      <vt:variant>
        <vt:i4>0</vt:i4>
      </vt:variant>
      <vt:variant>
        <vt:i4>5</vt:i4>
      </vt:variant>
      <vt:variant>
        <vt:lpwstr/>
      </vt:variant>
      <vt:variant>
        <vt:lpwstr>_Toc266453171</vt:lpwstr>
      </vt:variant>
      <vt:variant>
        <vt:i4>1114160</vt:i4>
      </vt:variant>
      <vt:variant>
        <vt:i4>110</vt:i4>
      </vt:variant>
      <vt:variant>
        <vt:i4>0</vt:i4>
      </vt:variant>
      <vt:variant>
        <vt:i4>5</vt:i4>
      </vt:variant>
      <vt:variant>
        <vt:lpwstr/>
      </vt:variant>
      <vt:variant>
        <vt:lpwstr>_Toc266453170</vt:lpwstr>
      </vt:variant>
      <vt:variant>
        <vt:i4>1048624</vt:i4>
      </vt:variant>
      <vt:variant>
        <vt:i4>104</vt:i4>
      </vt:variant>
      <vt:variant>
        <vt:i4>0</vt:i4>
      </vt:variant>
      <vt:variant>
        <vt:i4>5</vt:i4>
      </vt:variant>
      <vt:variant>
        <vt:lpwstr/>
      </vt:variant>
      <vt:variant>
        <vt:lpwstr>_Toc266453169</vt:lpwstr>
      </vt:variant>
      <vt:variant>
        <vt:i4>1048624</vt:i4>
      </vt:variant>
      <vt:variant>
        <vt:i4>98</vt:i4>
      </vt:variant>
      <vt:variant>
        <vt:i4>0</vt:i4>
      </vt:variant>
      <vt:variant>
        <vt:i4>5</vt:i4>
      </vt:variant>
      <vt:variant>
        <vt:lpwstr/>
      </vt:variant>
      <vt:variant>
        <vt:lpwstr>_Toc266453168</vt:lpwstr>
      </vt:variant>
      <vt:variant>
        <vt:i4>1048624</vt:i4>
      </vt:variant>
      <vt:variant>
        <vt:i4>92</vt:i4>
      </vt:variant>
      <vt:variant>
        <vt:i4>0</vt:i4>
      </vt:variant>
      <vt:variant>
        <vt:i4>5</vt:i4>
      </vt:variant>
      <vt:variant>
        <vt:lpwstr/>
      </vt:variant>
      <vt:variant>
        <vt:lpwstr>_Toc266453167</vt:lpwstr>
      </vt:variant>
      <vt:variant>
        <vt:i4>1048624</vt:i4>
      </vt:variant>
      <vt:variant>
        <vt:i4>86</vt:i4>
      </vt:variant>
      <vt:variant>
        <vt:i4>0</vt:i4>
      </vt:variant>
      <vt:variant>
        <vt:i4>5</vt:i4>
      </vt:variant>
      <vt:variant>
        <vt:lpwstr/>
      </vt:variant>
      <vt:variant>
        <vt:lpwstr>_Toc266453166</vt:lpwstr>
      </vt:variant>
      <vt:variant>
        <vt:i4>1048624</vt:i4>
      </vt:variant>
      <vt:variant>
        <vt:i4>80</vt:i4>
      </vt:variant>
      <vt:variant>
        <vt:i4>0</vt:i4>
      </vt:variant>
      <vt:variant>
        <vt:i4>5</vt:i4>
      </vt:variant>
      <vt:variant>
        <vt:lpwstr/>
      </vt:variant>
      <vt:variant>
        <vt:lpwstr>_Toc266453165</vt:lpwstr>
      </vt:variant>
      <vt:variant>
        <vt:i4>1048624</vt:i4>
      </vt:variant>
      <vt:variant>
        <vt:i4>74</vt:i4>
      </vt:variant>
      <vt:variant>
        <vt:i4>0</vt:i4>
      </vt:variant>
      <vt:variant>
        <vt:i4>5</vt:i4>
      </vt:variant>
      <vt:variant>
        <vt:lpwstr/>
      </vt:variant>
      <vt:variant>
        <vt:lpwstr>_Toc266453164</vt:lpwstr>
      </vt:variant>
      <vt:variant>
        <vt:i4>1048624</vt:i4>
      </vt:variant>
      <vt:variant>
        <vt:i4>68</vt:i4>
      </vt:variant>
      <vt:variant>
        <vt:i4>0</vt:i4>
      </vt:variant>
      <vt:variant>
        <vt:i4>5</vt:i4>
      </vt:variant>
      <vt:variant>
        <vt:lpwstr/>
      </vt:variant>
      <vt:variant>
        <vt:lpwstr>_Toc266453163</vt:lpwstr>
      </vt:variant>
      <vt:variant>
        <vt:i4>1048624</vt:i4>
      </vt:variant>
      <vt:variant>
        <vt:i4>62</vt:i4>
      </vt:variant>
      <vt:variant>
        <vt:i4>0</vt:i4>
      </vt:variant>
      <vt:variant>
        <vt:i4>5</vt:i4>
      </vt:variant>
      <vt:variant>
        <vt:lpwstr/>
      </vt:variant>
      <vt:variant>
        <vt:lpwstr>_Toc266453162</vt:lpwstr>
      </vt:variant>
      <vt:variant>
        <vt:i4>1048624</vt:i4>
      </vt:variant>
      <vt:variant>
        <vt:i4>56</vt:i4>
      </vt:variant>
      <vt:variant>
        <vt:i4>0</vt:i4>
      </vt:variant>
      <vt:variant>
        <vt:i4>5</vt:i4>
      </vt:variant>
      <vt:variant>
        <vt:lpwstr/>
      </vt:variant>
      <vt:variant>
        <vt:lpwstr>_Toc266453161</vt:lpwstr>
      </vt:variant>
      <vt:variant>
        <vt:i4>1048624</vt:i4>
      </vt:variant>
      <vt:variant>
        <vt:i4>50</vt:i4>
      </vt:variant>
      <vt:variant>
        <vt:i4>0</vt:i4>
      </vt:variant>
      <vt:variant>
        <vt:i4>5</vt:i4>
      </vt:variant>
      <vt:variant>
        <vt:lpwstr/>
      </vt:variant>
      <vt:variant>
        <vt:lpwstr>_Toc266453160</vt:lpwstr>
      </vt:variant>
      <vt:variant>
        <vt:i4>1245232</vt:i4>
      </vt:variant>
      <vt:variant>
        <vt:i4>44</vt:i4>
      </vt:variant>
      <vt:variant>
        <vt:i4>0</vt:i4>
      </vt:variant>
      <vt:variant>
        <vt:i4>5</vt:i4>
      </vt:variant>
      <vt:variant>
        <vt:lpwstr/>
      </vt:variant>
      <vt:variant>
        <vt:lpwstr>_Toc266453159</vt:lpwstr>
      </vt:variant>
      <vt:variant>
        <vt:i4>1245232</vt:i4>
      </vt:variant>
      <vt:variant>
        <vt:i4>38</vt:i4>
      </vt:variant>
      <vt:variant>
        <vt:i4>0</vt:i4>
      </vt:variant>
      <vt:variant>
        <vt:i4>5</vt:i4>
      </vt:variant>
      <vt:variant>
        <vt:lpwstr/>
      </vt:variant>
      <vt:variant>
        <vt:lpwstr>_Toc266453158</vt:lpwstr>
      </vt:variant>
      <vt:variant>
        <vt:i4>1245232</vt:i4>
      </vt:variant>
      <vt:variant>
        <vt:i4>32</vt:i4>
      </vt:variant>
      <vt:variant>
        <vt:i4>0</vt:i4>
      </vt:variant>
      <vt:variant>
        <vt:i4>5</vt:i4>
      </vt:variant>
      <vt:variant>
        <vt:lpwstr/>
      </vt:variant>
      <vt:variant>
        <vt:lpwstr>_Toc266453157</vt:lpwstr>
      </vt:variant>
      <vt:variant>
        <vt:i4>1245232</vt:i4>
      </vt:variant>
      <vt:variant>
        <vt:i4>26</vt:i4>
      </vt:variant>
      <vt:variant>
        <vt:i4>0</vt:i4>
      </vt:variant>
      <vt:variant>
        <vt:i4>5</vt:i4>
      </vt:variant>
      <vt:variant>
        <vt:lpwstr/>
      </vt:variant>
      <vt:variant>
        <vt:lpwstr>_Toc266453156</vt:lpwstr>
      </vt:variant>
      <vt:variant>
        <vt:i4>1245232</vt:i4>
      </vt:variant>
      <vt:variant>
        <vt:i4>20</vt:i4>
      </vt:variant>
      <vt:variant>
        <vt:i4>0</vt:i4>
      </vt:variant>
      <vt:variant>
        <vt:i4>5</vt:i4>
      </vt:variant>
      <vt:variant>
        <vt:lpwstr/>
      </vt:variant>
      <vt:variant>
        <vt:lpwstr>_Toc266453155</vt:lpwstr>
      </vt:variant>
      <vt:variant>
        <vt:i4>1245232</vt:i4>
      </vt:variant>
      <vt:variant>
        <vt:i4>14</vt:i4>
      </vt:variant>
      <vt:variant>
        <vt:i4>0</vt:i4>
      </vt:variant>
      <vt:variant>
        <vt:i4>5</vt:i4>
      </vt:variant>
      <vt:variant>
        <vt:lpwstr/>
      </vt:variant>
      <vt:variant>
        <vt:lpwstr>_Toc266453154</vt:lpwstr>
      </vt:variant>
      <vt:variant>
        <vt:i4>1245232</vt:i4>
      </vt:variant>
      <vt:variant>
        <vt:i4>8</vt:i4>
      </vt:variant>
      <vt:variant>
        <vt:i4>0</vt:i4>
      </vt:variant>
      <vt:variant>
        <vt:i4>5</vt:i4>
      </vt:variant>
      <vt:variant>
        <vt:lpwstr/>
      </vt:variant>
      <vt:variant>
        <vt:lpwstr>_Toc266453153</vt:lpwstr>
      </vt:variant>
      <vt:variant>
        <vt:i4>1245232</vt:i4>
      </vt:variant>
      <vt:variant>
        <vt:i4>2</vt:i4>
      </vt:variant>
      <vt:variant>
        <vt:i4>0</vt:i4>
      </vt:variant>
      <vt:variant>
        <vt:i4>5</vt:i4>
      </vt:variant>
      <vt:variant>
        <vt:lpwstr/>
      </vt:variant>
      <vt:variant>
        <vt:lpwstr>_Toc266453152</vt:lpwstr>
      </vt:variant>
      <vt:variant>
        <vt:i4>4980766</vt:i4>
      </vt:variant>
      <vt:variant>
        <vt:i4>-1</vt:i4>
      </vt:variant>
      <vt:variant>
        <vt:i4>1227</vt:i4>
      </vt:variant>
      <vt:variant>
        <vt:i4>1</vt:i4>
      </vt:variant>
      <vt:variant>
        <vt:lpwstr>http://ops.fhwa.dot.gov/publications/fhwahop08034/images/image003.jpg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Jaspers Advice Note</dc:title>
  <dc:creator>Alan OBrien</dc:creator>
  <cp:lastModifiedBy>Ionut TRINCA</cp:lastModifiedBy>
  <cp:revision>2</cp:revision>
  <cp:lastPrinted>2015-02-05T09:39:00Z</cp:lastPrinted>
  <dcterms:created xsi:type="dcterms:W3CDTF">2016-12-28T13:09:00Z</dcterms:created>
  <dcterms:modified xsi:type="dcterms:W3CDTF">2016-12-28T13:09:00Z</dcterms:modified>
</cp:coreProperties>
</file>