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50E" w:rsidRPr="00A8750E" w:rsidRDefault="004E6F02" w:rsidP="004E6F02">
      <w:pPr>
        <w:tabs>
          <w:tab w:val="left" w:pos="3481"/>
        </w:tabs>
        <w:jc w:val="both"/>
        <w:rPr>
          <w:rFonts w:ascii="Trebuchet MS" w:eastAsia="Times New Roman" w:hAnsi="Trebuchet MS" w:cs="Times New Roman"/>
          <w:b/>
          <w:bCs/>
          <w:caps/>
          <w:sz w:val="20"/>
          <w:szCs w:val="20"/>
        </w:rPr>
      </w:pPr>
      <w:r>
        <w:rPr>
          <w:rFonts w:ascii="Trebuchet MS" w:hAnsi="Trebuchet MS"/>
          <w:b/>
          <w:noProof/>
          <w:sz w:val="20"/>
          <w:szCs w:val="20"/>
          <w:lang w:eastAsia="ro-RO"/>
        </w:rPr>
        <w:t xml:space="preserve">ANEXA </w:t>
      </w:r>
      <w:r w:rsidR="00107EB9">
        <w:rPr>
          <w:rFonts w:ascii="Trebuchet MS" w:hAnsi="Trebuchet MS"/>
          <w:b/>
          <w:noProof/>
          <w:sz w:val="20"/>
          <w:szCs w:val="20"/>
          <w:lang w:eastAsia="ro-RO"/>
        </w:rPr>
        <w:t>8</w:t>
      </w:r>
      <w:r>
        <w:rPr>
          <w:rFonts w:ascii="Trebuchet MS" w:hAnsi="Trebuchet MS"/>
          <w:b/>
          <w:noProof/>
          <w:sz w:val="20"/>
          <w:szCs w:val="20"/>
          <w:lang w:eastAsia="ro-RO"/>
        </w:rPr>
        <w:t xml:space="preserve"> - </w:t>
      </w:r>
      <w:r w:rsidR="00015E16" w:rsidRPr="00AB5197">
        <w:rPr>
          <w:rFonts w:ascii="Trebuchet MS" w:eastAsia="Times New Roman" w:hAnsi="Trebuchet MS" w:cs="Times New Roman"/>
          <w:b/>
          <w:bCs/>
          <w:caps/>
          <w:sz w:val="20"/>
          <w:szCs w:val="20"/>
        </w:rPr>
        <w:t>Str</w:t>
      </w:r>
      <w:r w:rsidR="00531A34">
        <w:rPr>
          <w:rFonts w:ascii="Trebuchet MS" w:eastAsia="Times New Roman" w:hAnsi="Trebuchet MS" w:cs="Times New Roman"/>
          <w:b/>
          <w:bCs/>
          <w:caps/>
          <w:sz w:val="20"/>
          <w:szCs w:val="20"/>
        </w:rPr>
        <w:t>u</w:t>
      </w:r>
      <w:r w:rsidR="00015E16" w:rsidRPr="00AB5197">
        <w:rPr>
          <w:rFonts w:ascii="Trebuchet MS" w:eastAsia="Times New Roman" w:hAnsi="Trebuchet MS" w:cs="Times New Roman"/>
          <w:b/>
          <w:bCs/>
          <w:caps/>
          <w:sz w:val="20"/>
          <w:szCs w:val="20"/>
        </w:rPr>
        <w:t>ctura Cadru a documentului justificativ pentru fina</w:t>
      </w:r>
      <w:r w:rsidR="00AB5197">
        <w:rPr>
          <w:rFonts w:ascii="Trebuchet MS" w:eastAsia="Times New Roman" w:hAnsi="Trebuchet MS" w:cs="Times New Roman"/>
          <w:b/>
          <w:bCs/>
          <w:caps/>
          <w:sz w:val="20"/>
          <w:szCs w:val="20"/>
        </w:rPr>
        <w:t>nța</w:t>
      </w:r>
      <w:r w:rsidR="00015E16" w:rsidRPr="00AB5197">
        <w:rPr>
          <w:rFonts w:ascii="Trebuchet MS" w:eastAsia="Times New Roman" w:hAnsi="Trebuchet MS" w:cs="Times New Roman"/>
          <w:b/>
          <w:bCs/>
          <w:caps/>
          <w:sz w:val="20"/>
          <w:szCs w:val="20"/>
        </w:rPr>
        <w:t>rea din f</w:t>
      </w:r>
      <w:r w:rsidR="002504E5">
        <w:rPr>
          <w:rFonts w:ascii="Trebuchet MS" w:eastAsia="Times New Roman" w:hAnsi="Trebuchet MS" w:cs="Times New Roman"/>
          <w:b/>
          <w:bCs/>
          <w:caps/>
          <w:sz w:val="20"/>
          <w:szCs w:val="20"/>
        </w:rPr>
        <w:t xml:space="preserve">ONDURI </w:t>
      </w:r>
      <w:r w:rsidR="00015E16" w:rsidRPr="00AB5197">
        <w:rPr>
          <w:rFonts w:ascii="Trebuchet MS" w:eastAsia="Times New Roman" w:hAnsi="Trebuchet MS" w:cs="Times New Roman"/>
          <w:b/>
          <w:bCs/>
          <w:caps/>
          <w:sz w:val="20"/>
          <w:szCs w:val="20"/>
        </w:rPr>
        <w:t>esi 2014-2020</w:t>
      </w:r>
    </w:p>
    <w:p w:rsidR="00A8750E" w:rsidRDefault="00A8750E" w:rsidP="009A0945">
      <w:pPr>
        <w:spacing w:before="120" w:after="0" w:line="240" w:lineRule="auto"/>
        <w:jc w:val="both"/>
        <w:rPr>
          <w:rFonts w:ascii="Trebuchet MS" w:eastAsia="Times New Roman" w:hAnsi="Trebuchet MS" w:cs="Times New Roman"/>
          <w:b/>
          <w:bCs/>
          <w:caps/>
          <w:sz w:val="20"/>
          <w:szCs w:val="20"/>
        </w:rPr>
      </w:pPr>
    </w:p>
    <w:p w:rsidR="00DF7DA0" w:rsidRPr="00DF7DA0" w:rsidRDefault="00015E16" w:rsidP="005E6143">
      <w:pPr>
        <w:pStyle w:val="root2"/>
        <w:tabs>
          <w:tab w:val="left" w:pos="7764"/>
        </w:tabs>
        <w:ind w:left="1440"/>
        <w:jc w:val="both"/>
        <w:rPr>
          <w:rFonts w:ascii="Trebuchet MS" w:eastAsia="Calibri" w:hAnsi="Trebuchet MS"/>
          <w:sz w:val="20"/>
          <w:szCs w:val="20"/>
        </w:rPr>
      </w:pPr>
      <w:r w:rsidRPr="00AB5197">
        <w:rPr>
          <w:rFonts w:ascii="Trebuchet MS" w:eastAsia="Calibri" w:hAnsi="Trebuchet MS"/>
          <w:sz w:val="20"/>
          <w:szCs w:val="20"/>
          <w:lang w:val="ro-RO"/>
        </w:rPr>
        <w:t xml:space="preserve">  </w:t>
      </w:r>
      <w:r w:rsidR="005E6143">
        <w:rPr>
          <w:rFonts w:ascii="Trebuchet MS" w:eastAsia="Calibri" w:hAnsi="Trebuchet MS"/>
          <w:sz w:val="20"/>
          <w:szCs w:val="20"/>
          <w:lang w:val="ro-RO"/>
        </w:rPr>
        <w:tab/>
      </w:r>
    </w:p>
    <w:p w:rsidR="00DF7DA0" w:rsidRPr="005E6143" w:rsidRDefault="00DF7DA0" w:rsidP="005E6143">
      <w:pPr>
        <w:pStyle w:val="ListParagraph"/>
        <w:numPr>
          <w:ilvl w:val="0"/>
          <w:numId w:val="10"/>
        </w:numPr>
        <w:spacing w:after="0" w:line="256" w:lineRule="auto"/>
        <w:jc w:val="both"/>
        <w:rPr>
          <w:rFonts w:ascii="Trebuchet MS" w:eastAsia="Calibri" w:hAnsi="Trebuchet MS" w:cs="Times New Roman"/>
          <w:b/>
          <w:sz w:val="20"/>
          <w:szCs w:val="20"/>
        </w:rPr>
      </w:pPr>
      <w:r w:rsidRPr="005E6143">
        <w:rPr>
          <w:rFonts w:ascii="Trebuchet MS" w:eastAsia="Calibri" w:hAnsi="Trebuchet MS" w:cs="Times New Roman"/>
          <w:b/>
          <w:sz w:val="20"/>
          <w:szCs w:val="20"/>
        </w:rPr>
        <w:t>Cadrul instituțional pentru selectarea pro</w:t>
      </w:r>
      <w:bookmarkStart w:id="0" w:name="_GoBack"/>
      <w:bookmarkEnd w:id="0"/>
      <w:r w:rsidRPr="005E6143">
        <w:rPr>
          <w:rFonts w:ascii="Trebuchet MS" w:eastAsia="Calibri" w:hAnsi="Trebuchet MS" w:cs="Times New Roman"/>
          <w:b/>
          <w:sz w:val="20"/>
          <w:szCs w:val="20"/>
        </w:rPr>
        <w:t xml:space="preserve">iectelor finanțate din </w:t>
      </w:r>
      <w:r w:rsidR="004C5694" w:rsidRPr="005E6143">
        <w:rPr>
          <w:rFonts w:ascii="Trebuchet MS" w:eastAsia="Calibri" w:hAnsi="Trebuchet MS" w:cs="Times New Roman"/>
          <w:b/>
          <w:sz w:val="20"/>
          <w:szCs w:val="20"/>
        </w:rPr>
        <w:t xml:space="preserve">fonduri </w:t>
      </w:r>
      <w:r w:rsidRPr="005E6143">
        <w:rPr>
          <w:rFonts w:ascii="Trebuchet MS" w:eastAsia="Calibri" w:hAnsi="Trebuchet MS" w:cs="Times New Roman"/>
          <w:b/>
          <w:sz w:val="20"/>
          <w:szCs w:val="20"/>
        </w:rPr>
        <w:t>ESI 2014-2020</w:t>
      </w:r>
    </w:p>
    <w:p w:rsidR="005E6143" w:rsidRPr="005E6143" w:rsidRDefault="005E6143" w:rsidP="005E6143">
      <w:pPr>
        <w:pStyle w:val="ListParagraph"/>
        <w:spacing w:after="0" w:line="256" w:lineRule="auto"/>
        <w:jc w:val="both"/>
        <w:rPr>
          <w:rFonts w:ascii="Trebuchet MS" w:eastAsia="Calibri" w:hAnsi="Trebuchet MS" w:cs="Times New Roman"/>
          <w:sz w:val="20"/>
          <w:szCs w:val="20"/>
        </w:rPr>
      </w:pPr>
    </w:p>
    <w:p w:rsidR="005E6143" w:rsidRDefault="00DF7DA0" w:rsidP="005E6143">
      <w:pPr>
        <w:pStyle w:val="ListParagraph"/>
        <w:numPr>
          <w:ilvl w:val="0"/>
          <w:numId w:val="5"/>
        </w:numPr>
        <w:spacing w:after="0" w:line="256" w:lineRule="auto"/>
        <w:jc w:val="both"/>
        <w:rPr>
          <w:rFonts w:ascii="Trebuchet MS" w:eastAsia="Calibri" w:hAnsi="Trebuchet MS" w:cs="Times New Roman"/>
          <w:sz w:val="20"/>
          <w:szCs w:val="20"/>
        </w:rPr>
      </w:pPr>
      <w:r w:rsidRPr="005E6143">
        <w:rPr>
          <w:rFonts w:ascii="Trebuchet MS" w:eastAsia="Calibri" w:hAnsi="Trebuchet MS" w:cs="Times New Roman"/>
          <w:sz w:val="20"/>
          <w:szCs w:val="20"/>
        </w:rPr>
        <w:t xml:space="preserve">oferirea unor informații privind </w:t>
      </w:r>
      <w:r w:rsidR="00974C39" w:rsidRPr="005E6143">
        <w:rPr>
          <w:rFonts w:ascii="Trebuchet MS" w:eastAsia="Calibri" w:hAnsi="Trebuchet MS" w:cs="Times New Roman"/>
          <w:sz w:val="20"/>
          <w:szCs w:val="20"/>
        </w:rPr>
        <w:t xml:space="preserve">Autoritatea </w:t>
      </w:r>
      <w:r w:rsidRPr="005E6143">
        <w:rPr>
          <w:rFonts w:ascii="Trebuchet MS" w:eastAsia="Calibri" w:hAnsi="Trebuchet MS" w:cs="Times New Roman"/>
          <w:sz w:val="20"/>
          <w:szCs w:val="20"/>
        </w:rPr>
        <w:t>urbană (</w:t>
      </w:r>
      <w:r w:rsidR="00974C39">
        <w:rPr>
          <w:rFonts w:ascii="Trebuchet MS" w:eastAsia="Calibri" w:hAnsi="Trebuchet MS" w:cs="Times New Roman"/>
          <w:sz w:val="20"/>
          <w:szCs w:val="20"/>
        </w:rPr>
        <w:t xml:space="preserve">înființare, </w:t>
      </w:r>
      <w:r w:rsidRPr="005E6143">
        <w:rPr>
          <w:rFonts w:ascii="Trebuchet MS" w:eastAsia="Calibri" w:hAnsi="Trebuchet MS" w:cs="Times New Roman"/>
          <w:sz w:val="20"/>
          <w:szCs w:val="20"/>
        </w:rPr>
        <w:t>componență, proceduri etc.);</w:t>
      </w:r>
    </w:p>
    <w:p w:rsidR="00AE67A6" w:rsidRPr="005E6143" w:rsidRDefault="00AE67A6" w:rsidP="005E6143">
      <w:pPr>
        <w:pStyle w:val="ListParagraph"/>
        <w:numPr>
          <w:ilvl w:val="0"/>
          <w:numId w:val="5"/>
        </w:numPr>
        <w:spacing w:after="0" w:line="256" w:lineRule="auto"/>
        <w:jc w:val="both"/>
        <w:rPr>
          <w:rFonts w:ascii="Trebuchet MS" w:eastAsia="Calibri" w:hAnsi="Trebuchet MS" w:cs="Times New Roman"/>
          <w:sz w:val="20"/>
          <w:szCs w:val="20"/>
        </w:rPr>
      </w:pPr>
      <w:r w:rsidRPr="005E6143">
        <w:rPr>
          <w:rFonts w:ascii="Trebuchet MS" w:eastAsia="Calibri" w:hAnsi="Trebuchet MS" w:cs="Times New Roman"/>
          <w:sz w:val="20"/>
          <w:szCs w:val="20"/>
        </w:rPr>
        <w:t xml:space="preserve">după caz, oferirea unor informații </w:t>
      </w:r>
      <w:r w:rsidR="00974C39">
        <w:rPr>
          <w:rFonts w:ascii="Trebuchet MS" w:eastAsia="Calibri" w:hAnsi="Trebuchet MS" w:cs="Times New Roman"/>
          <w:sz w:val="20"/>
          <w:szCs w:val="20"/>
        </w:rPr>
        <w:t xml:space="preserve">succinte </w:t>
      </w:r>
      <w:r w:rsidRPr="005E6143">
        <w:rPr>
          <w:rFonts w:ascii="Trebuchet MS" w:eastAsia="Calibri" w:hAnsi="Trebuchet MS" w:cs="Times New Roman"/>
          <w:sz w:val="20"/>
          <w:szCs w:val="20"/>
        </w:rPr>
        <w:t xml:space="preserve">cu privire la structurile care realizează procesul de prioritizare și selecție a proiectelor </w:t>
      </w:r>
      <w:r w:rsidR="00974C39">
        <w:rPr>
          <w:rFonts w:ascii="Trebuchet MS" w:eastAsia="Calibri" w:hAnsi="Trebuchet MS" w:cs="Times New Roman"/>
          <w:sz w:val="20"/>
          <w:szCs w:val="20"/>
        </w:rPr>
        <w:t xml:space="preserve">din </w:t>
      </w:r>
      <w:r w:rsidRPr="005E6143">
        <w:rPr>
          <w:rFonts w:ascii="Trebuchet MS" w:eastAsia="Calibri" w:hAnsi="Trebuchet MS" w:cs="Times New Roman"/>
          <w:sz w:val="20"/>
          <w:szCs w:val="20"/>
        </w:rPr>
        <w:t>alte surse de fina</w:t>
      </w:r>
      <w:r w:rsidR="00974C39">
        <w:rPr>
          <w:rFonts w:ascii="Trebuchet MS" w:eastAsia="Calibri" w:hAnsi="Trebuchet MS" w:cs="Times New Roman"/>
          <w:sz w:val="20"/>
          <w:szCs w:val="20"/>
        </w:rPr>
        <w:t>n</w:t>
      </w:r>
      <w:r w:rsidRPr="005E6143">
        <w:rPr>
          <w:rFonts w:ascii="Trebuchet MS" w:eastAsia="Calibri" w:hAnsi="Trebuchet MS" w:cs="Times New Roman"/>
          <w:sz w:val="20"/>
          <w:szCs w:val="20"/>
        </w:rPr>
        <w:t>țare decât Axa prioritară 4 a POR 2014-2020</w:t>
      </w:r>
      <w:r w:rsidR="00974C39">
        <w:rPr>
          <w:rFonts w:ascii="Trebuchet MS" w:eastAsia="Calibri" w:hAnsi="Trebuchet MS" w:cs="Times New Roman"/>
          <w:sz w:val="20"/>
          <w:szCs w:val="20"/>
        </w:rPr>
        <w:t>:</w:t>
      </w:r>
      <w:r w:rsidRPr="005E6143">
        <w:rPr>
          <w:rFonts w:ascii="Trebuchet MS" w:eastAsia="Calibri" w:hAnsi="Trebuchet MS" w:cs="Times New Roman"/>
          <w:sz w:val="20"/>
          <w:szCs w:val="20"/>
        </w:rPr>
        <w:t xml:space="preserve"> </w:t>
      </w:r>
      <w:r w:rsidR="00974C39">
        <w:rPr>
          <w:rFonts w:ascii="Trebuchet MS" w:eastAsia="Calibri" w:hAnsi="Trebuchet MS" w:cs="Times New Roman"/>
          <w:sz w:val="20"/>
          <w:szCs w:val="20"/>
        </w:rPr>
        <w:t>structuri interne</w:t>
      </w:r>
      <w:r w:rsidRPr="005E6143">
        <w:rPr>
          <w:rFonts w:ascii="Trebuchet MS" w:eastAsia="Calibri" w:hAnsi="Trebuchet MS" w:cs="Times New Roman"/>
          <w:sz w:val="20"/>
          <w:szCs w:val="20"/>
        </w:rPr>
        <w:t>,</w:t>
      </w:r>
      <w:r w:rsidR="00974C39">
        <w:rPr>
          <w:rFonts w:ascii="Trebuchet MS" w:eastAsia="Calibri" w:hAnsi="Trebuchet MS" w:cs="Times New Roman"/>
          <w:sz w:val="20"/>
          <w:szCs w:val="20"/>
        </w:rPr>
        <w:t xml:space="preserve"> alte instituții (ex. AM-uri, ministere de linie, </w:t>
      </w:r>
      <w:r w:rsidR="00974C39" w:rsidRPr="005E6143">
        <w:rPr>
          <w:rFonts w:ascii="Trebuchet MS" w:eastAsia="Calibri" w:hAnsi="Trebuchet MS" w:cs="Times New Roman"/>
          <w:sz w:val="20"/>
          <w:szCs w:val="20"/>
        </w:rPr>
        <w:t>etc.</w:t>
      </w:r>
      <w:r w:rsidR="00974C39">
        <w:rPr>
          <w:rFonts w:ascii="Trebuchet MS" w:eastAsia="Calibri" w:hAnsi="Trebuchet MS" w:cs="Times New Roman"/>
          <w:sz w:val="20"/>
          <w:szCs w:val="20"/>
        </w:rPr>
        <w:t>) care prioritizează proiectele autorităților publice locale</w:t>
      </w:r>
    </w:p>
    <w:p w:rsidR="005E6143" w:rsidRDefault="005E6143" w:rsidP="005E6143">
      <w:pPr>
        <w:pStyle w:val="ListParagraph"/>
        <w:spacing w:after="0" w:line="256" w:lineRule="auto"/>
        <w:ind w:left="1440"/>
        <w:jc w:val="both"/>
        <w:rPr>
          <w:rFonts w:ascii="Trebuchet MS" w:eastAsia="Calibri" w:hAnsi="Trebuchet MS" w:cs="Times New Roman"/>
          <w:sz w:val="20"/>
          <w:szCs w:val="20"/>
        </w:rPr>
      </w:pPr>
    </w:p>
    <w:p w:rsidR="00DF7DA0" w:rsidRPr="005E6143" w:rsidRDefault="00015E16" w:rsidP="005E6143">
      <w:pPr>
        <w:pStyle w:val="ListParagraph"/>
        <w:numPr>
          <w:ilvl w:val="0"/>
          <w:numId w:val="10"/>
        </w:numPr>
        <w:spacing w:after="0" w:line="256" w:lineRule="auto"/>
        <w:jc w:val="both"/>
        <w:rPr>
          <w:rFonts w:ascii="Trebuchet MS" w:eastAsia="Calibri" w:hAnsi="Trebuchet MS" w:cs="Times New Roman"/>
          <w:b/>
          <w:sz w:val="20"/>
          <w:szCs w:val="20"/>
        </w:rPr>
      </w:pPr>
      <w:r w:rsidRPr="005E6143">
        <w:rPr>
          <w:rFonts w:ascii="Trebuchet MS" w:eastAsia="Calibri" w:hAnsi="Trebuchet MS" w:cs="Times New Roman"/>
          <w:b/>
          <w:sz w:val="20"/>
          <w:szCs w:val="20"/>
        </w:rPr>
        <w:t>Metodologia de prioritizare și selecție a proiectelor și justificarea modului în</w:t>
      </w:r>
      <w:r w:rsidR="005E6143" w:rsidRPr="005E6143">
        <w:rPr>
          <w:rFonts w:ascii="Trebuchet MS" w:eastAsia="Calibri" w:hAnsi="Trebuchet MS" w:cs="Times New Roman"/>
          <w:b/>
          <w:sz w:val="20"/>
          <w:szCs w:val="20"/>
        </w:rPr>
        <w:t xml:space="preserve"> care acestea au fost selectate</w:t>
      </w:r>
    </w:p>
    <w:p w:rsidR="005E6143" w:rsidRPr="005E6143" w:rsidRDefault="005E6143" w:rsidP="005E6143">
      <w:pPr>
        <w:pStyle w:val="ListParagraph"/>
        <w:spacing w:after="0" w:line="256" w:lineRule="auto"/>
        <w:jc w:val="both"/>
        <w:rPr>
          <w:rFonts w:ascii="Trebuchet MS" w:eastAsia="Calibri" w:hAnsi="Trebuchet MS" w:cs="Times New Roman"/>
          <w:sz w:val="20"/>
          <w:szCs w:val="20"/>
        </w:rPr>
      </w:pPr>
    </w:p>
    <w:p w:rsidR="00EE50E1" w:rsidRPr="005E6143" w:rsidRDefault="00D82018" w:rsidP="005E6143">
      <w:pPr>
        <w:pStyle w:val="ListParagraph"/>
        <w:numPr>
          <w:ilvl w:val="0"/>
          <w:numId w:val="12"/>
        </w:numPr>
        <w:spacing w:after="0" w:line="256" w:lineRule="auto"/>
        <w:jc w:val="both"/>
        <w:rPr>
          <w:rFonts w:ascii="Trebuchet MS" w:eastAsia="Calibri" w:hAnsi="Trebuchet MS" w:cs="Times New Roman"/>
          <w:sz w:val="20"/>
          <w:szCs w:val="20"/>
        </w:rPr>
      </w:pPr>
      <w:r w:rsidRPr="005E6143">
        <w:rPr>
          <w:rFonts w:ascii="Trebuchet MS" w:eastAsia="Calibri" w:hAnsi="Trebuchet MS"/>
          <w:sz w:val="20"/>
          <w:szCs w:val="20"/>
        </w:rPr>
        <w:t>justificarea listei de proiecte fina</w:t>
      </w:r>
      <w:r w:rsidR="00B42676" w:rsidRPr="005E6143">
        <w:rPr>
          <w:rFonts w:ascii="Trebuchet MS" w:eastAsia="Calibri" w:hAnsi="Trebuchet MS"/>
          <w:sz w:val="20"/>
          <w:szCs w:val="20"/>
        </w:rPr>
        <w:t>n</w:t>
      </w:r>
      <w:r w:rsidRPr="005E6143">
        <w:rPr>
          <w:rFonts w:ascii="Trebuchet MS" w:eastAsia="Calibri" w:hAnsi="Trebuchet MS"/>
          <w:sz w:val="20"/>
          <w:szCs w:val="20"/>
        </w:rPr>
        <w:t>țate în perioada 2014-2020</w:t>
      </w:r>
      <w:r w:rsidR="009A0945" w:rsidRPr="005E6143">
        <w:rPr>
          <w:rFonts w:ascii="Trebuchet MS" w:eastAsia="Calibri" w:hAnsi="Trebuchet MS"/>
          <w:sz w:val="20"/>
          <w:szCs w:val="20"/>
        </w:rPr>
        <w:t>:</w:t>
      </w:r>
    </w:p>
    <w:p w:rsidR="005E6143" w:rsidRPr="005E6143" w:rsidRDefault="00EE50E1" w:rsidP="00974C39">
      <w:pPr>
        <w:pStyle w:val="ListParagraph"/>
        <w:numPr>
          <w:ilvl w:val="1"/>
          <w:numId w:val="10"/>
        </w:numPr>
        <w:spacing w:after="0" w:line="256" w:lineRule="auto"/>
        <w:jc w:val="both"/>
        <w:rPr>
          <w:rFonts w:ascii="Trebuchet MS" w:eastAsia="Calibri" w:hAnsi="Trebuchet MS" w:cs="Times New Roman"/>
          <w:sz w:val="20"/>
          <w:szCs w:val="20"/>
        </w:rPr>
      </w:pPr>
      <w:r>
        <w:rPr>
          <w:rFonts w:ascii="Trebuchet MS" w:eastAsia="Calibri" w:hAnsi="Trebuchet MS"/>
          <w:sz w:val="20"/>
          <w:szCs w:val="20"/>
        </w:rPr>
        <w:t xml:space="preserve">descrierea </w:t>
      </w:r>
      <w:r w:rsidRPr="00DF7DA0">
        <w:rPr>
          <w:rFonts w:ascii="Trebuchet MS" w:eastAsia="Calibri" w:hAnsi="Trebuchet MS"/>
          <w:sz w:val="20"/>
          <w:szCs w:val="20"/>
        </w:rPr>
        <w:t>etapelor și criteriilor utilizate pentru selecția proiectelor</w:t>
      </w:r>
      <w:r w:rsidR="00974C39">
        <w:rPr>
          <w:rFonts w:ascii="Trebuchet MS" w:eastAsia="Calibri" w:hAnsi="Trebuchet MS"/>
          <w:sz w:val="20"/>
          <w:szCs w:val="20"/>
        </w:rPr>
        <w:t>, î</w:t>
      </w:r>
      <w:r w:rsidR="00974C39" w:rsidRPr="00974C39">
        <w:rPr>
          <w:rFonts w:ascii="Trebuchet MS" w:eastAsia="Calibri" w:hAnsi="Trebuchet MS"/>
          <w:sz w:val="20"/>
          <w:szCs w:val="20"/>
        </w:rPr>
        <w:t>n conformitate cu procedura de lucru aprobata a A</w:t>
      </w:r>
      <w:r w:rsidR="00974C39">
        <w:rPr>
          <w:rFonts w:ascii="Trebuchet MS" w:eastAsia="Calibri" w:hAnsi="Trebuchet MS"/>
          <w:sz w:val="20"/>
          <w:szCs w:val="20"/>
        </w:rPr>
        <w:t xml:space="preserve">utorității </w:t>
      </w:r>
      <w:r w:rsidR="00974C39" w:rsidRPr="00974C39">
        <w:rPr>
          <w:rFonts w:ascii="Trebuchet MS" w:eastAsia="Calibri" w:hAnsi="Trebuchet MS"/>
          <w:sz w:val="20"/>
          <w:szCs w:val="20"/>
        </w:rPr>
        <w:t>U</w:t>
      </w:r>
      <w:r w:rsidR="00974C39">
        <w:rPr>
          <w:rFonts w:ascii="Trebuchet MS" w:eastAsia="Calibri" w:hAnsi="Trebuchet MS"/>
          <w:sz w:val="20"/>
          <w:szCs w:val="20"/>
        </w:rPr>
        <w:t>rbane</w:t>
      </w:r>
    </w:p>
    <w:p w:rsidR="005E6143" w:rsidRDefault="00974C39" w:rsidP="00974C39">
      <w:pPr>
        <w:pStyle w:val="ListParagraph"/>
        <w:numPr>
          <w:ilvl w:val="1"/>
          <w:numId w:val="10"/>
        </w:numPr>
        <w:spacing w:after="0" w:line="256" w:lineRule="auto"/>
        <w:jc w:val="both"/>
        <w:rPr>
          <w:rFonts w:ascii="Trebuchet MS" w:eastAsia="Calibri" w:hAnsi="Trebuchet MS" w:cs="Times New Roman"/>
          <w:sz w:val="20"/>
          <w:szCs w:val="20"/>
        </w:rPr>
      </w:pPr>
      <w:r>
        <w:rPr>
          <w:rFonts w:ascii="Trebuchet MS" w:eastAsia="Calibri" w:hAnsi="Trebuchet MS" w:cs="Times New Roman"/>
          <w:sz w:val="20"/>
          <w:szCs w:val="20"/>
        </w:rPr>
        <w:t xml:space="preserve">descrierea succintă a metodologiei de prioritizare a proiectelor </w:t>
      </w:r>
      <w:r w:rsidRPr="00974C39">
        <w:rPr>
          <w:rFonts w:ascii="Trebuchet MS" w:eastAsia="Calibri" w:hAnsi="Trebuchet MS" w:cs="Times New Roman"/>
          <w:sz w:val="20"/>
          <w:szCs w:val="20"/>
        </w:rPr>
        <w:t>eligibile în cadrul altor axe prioritare POR 2014-2020 sau în cadrul altor programe operaționale</w:t>
      </w:r>
      <w:r w:rsidRPr="00974C39" w:rsidDel="00974C39">
        <w:rPr>
          <w:rFonts w:ascii="Trebuchet MS" w:eastAsia="Calibri" w:hAnsi="Trebuchet MS" w:cs="Times New Roman"/>
          <w:sz w:val="20"/>
          <w:szCs w:val="20"/>
        </w:rPr>
        <w:t xml:space="preserve"> </w:t>
      </w:r>
      <w:r w:rsidR="002F7E02" w:rsidRPr="005E6143">
        <w:rPr>
          <w:rFonts w:ascii="Trebuchet MS" w:eastAsia="Calibri" w:hAnsi="Trebuchet MS" w:cs="Times New Roman"/>
          <w:sz w:val="20"/>
          <w:szCs w:val="20"/>
        </w:rPr>
        <w:t>;</w:t>
      </w:r>
    </w:p>
    <w:p w:rsidR="002F7E02" w:rsidRDefault="002F7E02" w:rsidP="005E6143">
      <w:pPr>
        <w:pStyle w:val="ListParagraph"/>
        <w:numPr>
          <w:ilvl w:val="1"/>
          <w:numId w:val="10"/>
        </w:numPr>
        <w:spacing w:after="0" w:line="256" w:lineRule="auto"/>
        <w:jc w:val="both"/>
        <w:rPr>
          <w:rFonts w:ascii="Trebuchet MS" w:eastAsia="Calibri" w:hAnsi="Trebuchet MS" w:cs="Times New Roman"/>
          <w:sz w:val="20"/>
          <w:szCs w:val="20"/>
        </w:rPr>
      </w:pPr>
      <w:r w:rsidRPr="005E6143">
        <w:rPr>
          <w:rFonts w:ascii="Trebuchet MS" w:eastAsia="Calibri" w:hAnsi="Trebuchet MS" w:cs="Times New Roman"/>
          <w:sz w:val="20"/>
          <w:szCs w:val="20"/>
        </w:rPr>
        <w:t>explicarea caracterul integrat, la nivel teritorial sau sectorial (proiectele integrate din fonduri ESI sau integrate cu alte proiecte finanțate sau avute în vedere pentru finanțare prin strategia integrată de dezvoltare locală) al proiectelor pentru care se solicită finanțare din  fonduri ESI 2014-2020;</w:t>
      </w:r>
    </w:p>
    <w:p w:rsidR="005E6143" w:rsidRPr="005E6143" w:rsidRDefault="005E6143" w:rsidP="005E6143">
      <w:pPr>
        <w:pStyle w:val="ListParagraph"/>
        <w:spacing w:after="0" w:line="256" w:lineRule="auto"/>
        <w:ind w:left="1440"/>
        <w:jc w:val="both"/>
        <w:rPr>
          <w:rFonts w:ascii="Trebuchet MS" w:eastAsia="Calibri" w:hAnsi="Trebuchet MS" w:cs="Times New Roman"/>
          <w:sz w:val="20"/>
          <w:szCs w:val="20"/>
        </w:rPr>
      </w:pPr>
    </w:p>
    <w:p w:rsidR="00D82018" w:rsidRPr="005E6143" w:rsidRDefault="00EE50E1" w:rsidP="005E6143">
      <w:pPr>
        <w:pStyle w:val="ListParagraph"/>
        <w:numPr>
          <w:ilvl w:val="0"/>
          <w:numId w:val="12"/>
        </w:numPr>
        <w:spacing w:after="0" w:line="256" w:lineRule="auto"/>
        <w:jc w:val="both"/>
        <w:rPr>
          <w:rFonts w:ascii="Trebuchet MS" w:eastAsia="Calibri" w:hAnsi="Trebuchet MS" w:cs="Times New Roman"/>
          <w:sz w:val="20"/>
          <w:szCs w:val="20"/>
        </w:rPr>
      </w:pPr>
      <w:r w:rsidRPr="005E6143">
        <w:rPr>
          <w:rFonts w:ascii="Trebuchet MS" w:eastAsia="Calibri" w:hAnsi="Trebuchet MS" w:cs="Times New Roman"/>
          <w:sz w:val="20"/>
          <w:szCs w:val="20"/>
        </w:rPr>
        <w:t>lista proiectelor prioritare pentru peri</w:t>
      </w:r>
      <w:r w:rsidR="004C5694" w:rsidRPr="005E6143">
        <w:rPr>
          <w:rFonts w:ascii="Trebuchet MS" w:eastAsia="Calibri" w:hAnsi="Trebuchet MS" w:cs="Times New Roman"/>
          <w:sz w:val="20"/>
          <w:szCs w:val="20"/>
        </w:rPr>
        <w:t>o</w:t>
      </w:r>
      <w:r w:rsidRPr="005E6143">
        <w:rPr>
          <w:rFonts w:ascii="Trebuchet MS" w:eastAsia="Calibri" w:hAnsi="Trebuchet MS" w:cs="Times New Roman"/>
          <w:sz w:val="20"/>
          <w:szCs w:val="20"/>
        </w:rPr>
        <w:t>ada 2014-2020</w:t>
      </w:r>
      <w:r w:rsidR="009A0945" w:rsidRPr="005E6143">
        <w:rPr>
          <w:rFonts w:ascii="Trebuchet MS" w:eastAsia="Calibri" w:hAnsi="Trebuchet MS" w:cs="Times New Roman"/>
          <w:sz w:val="20"/>
          <w:szCs w:val="20"/>
        </w:rPr>
        <w:t>:</w:t>
      </w:r>
    </w:p>
    <w:p w:rsidR="005E6143" w:rsidRDefault="00EE50E1" w:rsidP="005E6143">
      <w:pPr>
        <w:pStyle w:val="ListParagraph"/>
        <w:numPr>
          <w:ilvl w:val="0"/>
          <w:numId w:val="13"/>
        </w:numPr>
        <w:spacing w:after="0" w:line="256" w:lineRule="auto"/>
        <w:jc w:val="both"/>
        <w:rPr>
          <w:rFonts w:ascii="Trebuchet MS" w:eastAsia="Calibri" w:hAnsi="Trebuchet MS" w:cs="Times New Roman"/>
          <w:sz w:val="20"/>
          <w:szCs w:val="20"/>
        </w:rPr>
      </w:pPr>
      <w:r w:rsidRPr="005E6143">
        <w:rPr>
          <w:rFonts w:ascii="Trebuchet MS" w:eastAsia="Calibri" w:hAnsi="Trebuchet MS" w:cs="Times New Roman"/>
          <w:sz w:val="20"/>
          <w:szCs w:val="20"/>
        </w:rPr>
        <w:t xml:space="preserve">proiecte </w:t>
      </w:r>
      <w:r w:rsidR="00015E16" w:rsidRPr="005E6143">
        <w:rPr>
          <w:rFonts w:ascii="Trebuchet MS" w:eastAsia="Calibri" w:hAnsi="Trebuchet MS" w:cs="Times New Roman"/>
          <w:sz w:val="20"/>
          <w:szCs w:val="20"/>
        </w:rPr>
        <w:t xml:space="preserve">prioritare </w:t>
      </w:r>
      <w:r w:rsidR="00974C38">
        <w:rPr>
          <w:rFonts w:ascii="Trebuchet MS" w:eastAsia="Calibri" w:hAnsi="Trebuchet MS" w:cs="Times New Roman"/>
          <w:sz w:val="20"/>
          <w:szCs w:val="20"/>
        </w:rPr>
        <w:t xml:space="preserve">finanțabile </w:t>
      </w:r>
      <w:r w:rsidR="004C5694" w:rsidRPr="005E6143">
        <w:rPr>
          <w:rFonts w:ascii="Trebuchet MS" w:eastAsia="Calibri" w:hAnsi="Trebuchet MS" w:cs="Times New Roman"/>
          <w:sz w:val="20"/>
          <w:szCs w:val="20"/>
        </w:rPr>
        <w:t xml:space="preserve">în cadrul </w:t>
      </w:r>
      <w:r w:rsidRPr="005E6143">
        <w:rPr>
          <w:rFonts w:ascii="Trebuchet MS" w:eastAsia="Calibri" w:hAnsi="Trebuchet MS" w:cs="Times New Roman"/>
          <w:sz w:val="20"/>
          <w:szCs w:val="20"/>
        </w:rPr>
        <w:t>Ax</w:t>
      </w:r>
      <w:r w:rsidR="004C5694" w:rsidRPr="005E6143">
        <w:rPr>
          <w:rFonts w:ascii="Trebuchet MS" w:eastAsia="Calibri" w:hAnsi="Trebuchet MS" w:cs="Times New Roman"/>
          <w:sz w:val="20"/>
          <w:szCs w:val="20"/>
        </w:rPr>
        <w:t>ei</w:t>
      </w:r>
      <w:r w:rsidRPr="005E6143">
        <w:rPr>
          <w:rFonts w:ascii="Trebuchet MS" w:eastAsia="Calibri" w:hAnsi="Trebuchet MS" w:cs="Times New Roman"/>
          <w:sz w:val="20"/>
          <w:szCs w:val="20"/>
        </w:rPr>
        <w:t xml:space="preserve"> </w:t>
      </w:r>
      <w:r w:rsidR="00974C38">
        <w:rPr>
          <w:rFonts w:ascii="Trebuchet MS" w:eastAsia="Calibri" w:hAnsi="Trebuchet MS" w:cs="Times New Roman"/>
          <w:sz w:val="20"/>
          <w:szCs w:val="20"/>
        </w:rPr>
        <w:t xml:space="preserve">prioritare </w:t>
      </w:r>
      <w:r w:rsidRPr="005E6143">
        <w:rPr>
          <w:rFonts w:ascii="Trebuchet MS" w:eastAsia="Calibri" w:hAnsi="Trebuchet MS" w:cs="Times New Roman"/>
          <w:sz w:val="20"/>
          <w:szCs w:val="20"/>
        </w:rPr>
        <w:t>4 a POR 2014-2020</w:t>
      </w:r>
      <w:r w:rsidR="00974C39">
        <w:rPr>
          <w:rFonts w:ascii="Trebuchet MS" w:eastAsia="Calibri" w:hAnsi="Trebuchet MS" w:cs="Times New Roman"/>
          <w:sz w:val="20"/>
          <w:szCs w:val="20"/>
        </w:rPr>
        <w:t>, inclusiv lista de rezervă grupate pe priorități de investiții</w:t>
      </w:r>
      <w:r w:rsidR="00974C38">
        <w:rPr>
          <w:rFonts w:ascii="Trebuchet MS" w:eastAsia="Calibri" w:hAnsi="Trebuchet MS" w:cs="Times New Roman"/>
          <w:sz w:val="20"/>
          <w:szCs w:val="20"/>
        </w:rPr>
        <w:t>;</w:t>
      </w:r>
    </w:p>
    <w:p w:rsidR="009A0945" w:rsidRPr="005E6143" w:rsidRDefault="00EE50E1" w:rsidP="005E6143">
      <w:pPr>
        <w:pStyle w:val="ListParagraph"/>
        <w:numPr>
          <w:ilvl w:val="0"/>
          <w:numId w:val="13"/>
        </w:numPr>
        <w:spacing w:after="0" w:line="256" w:lineRule="auto"/>
        <w:jc w:val="both"/>
        <w:rPr>
          <w:rFonts w:ascii="Trebuchet MS" w:eastAsia="Calibri" w:hAnsi="Trebuchet MS" w:cs="Times New Roman"/>
          <w:sz w:val="20"/>
          <w:szCs w:val="20"/>
        </w:rPr>
      </w:pPr>
      <w:r w:rsidRPr="005E6143">
        <w:rPr>
          <w:rFonts w:ascii="Trebuchet MS" w:eastAsia="Calibri" w:hAnsi="Trebuchet MS" w:cs="Times New Roman"/>
          <w:sz w:val="20"/>
          <w:szCs w:val="20"/>
        </w:rPr>
        <w:t xml:space="preserve">proiectele </w:t>
      </w:r>
      <w:r w:rsidR="00015E16" w:rsidRPr="005E6143">
        <w:rPr>
          <w:rFonts w:ascii="Trebuchet MS" w:eastAsia="Calibri" w:hAnsi="Trebuchet MS" w:cs="Times New Roman"/>
          <w:sz w:val="20"/>
          <w:szCs w:val="20"/>
        </w:rPr>
        <w:t xml:space="preserve">prioritare </w:t>
      </w:r>
      <w:r w:rsidR="00974C38">
        <w:rPr>
          <w:rFonts w:ascii="Trebuchet MS" w:eastAsia="Calibri" w:hAnsi="Trebuchet MS" w:cs="Times New Roman"/>
          <w:sz w:val="20"/>
          <w:szCs w:val="20"/>
        </w:rPr>
        <w:t xml:space="preserve">finanțabile </w:t>
      </w:r>
      <w:r w:rsidR="004C5694" w:rsidRPr="005E6143">
        <w:rPr>
          <w:rFonts w:ascii="Trebuchet MS" w:eastAsia="Calibri" w:hAnsi="Trebuchet MS" w:cs="Times New Roman"/>
          <w:sz w:val="20"/>
          <w:szCs w:val="20"/>
        </w:rPr>
        <w:t>în cadrul altor</w:t>
      </w:r>
      <w:r w:rsidR="00015E16" w:rsidRPr="005E6143">
        <w:rPr>
          <w:rFonts w:ascii="Trebuchet MS" w:eastAsia="Calibri" w:hAnsi="Trebuchet MS" w:cs="Times New Roman"/>
          <w:sz w:val="20"/>
          <w:szCs w:val="20"/>
        </w:rPr>
        <w:t xml:space="preserve"> axe prioritare POR 2014-2020 sau </w:t>
      </w:r>
      <w:r w:rsidR="004C5694" w:rsidRPr="005E6143">
        <w:rPr>
          <w:rFonts w:ascii="Trebuchet MS" w:eastAsia="Calibri" w:hAnsi="Trebuchet MS" w:cs="Times New Roman"/>
          <w:sz w:val="20"/>
          <w:szCs w:val="20"/>
        </w:rPr>
        <w:t xml:space="preserve">în cadrul </w:t>
      </w:r>
      <w:r w:rsidR="00015E16" w:rsidRPr="005E6143">
        <w:rPr>
          <w:rFonts w:ascii="Trebuchet MS" w:eastAsia="Calibri" w:hAnsi="Trebuchet MS" w:cs="Times New Roman"/>
          <w:sz w:val="20"/>
          <w:szCs w:val="20"/>
        </w:rPr>
        <w:t>alt</w:t>
      </w:r>
      <w:r w:rsidR="004C5694" w:rsidRPr="005E6143">
        <w:rPr>
          <w:rFonts w:ascii="Trebuchet MS" w:eastAsia="Calibri" w:hAnsi="Trebuchet MS" w:cs="Times New Roman"/>
          <w:sz w:val="20"/>
          <w:szCs w:val="20"/>
        </w:rPr>
        <w:t>or</w:t>
      </w:r>
      <w:r w:rsidR="00015E16" w:rsidRPr="005E6143">
        <w:rPr>
          <w:rFonts w:ascii="Trebuchet MS" w:eastAsia="Calibri" w:hAnsi="Trebuchet MS" w:cs="Times New Roman"/>
          <w:sz w:val="20"/>
          <w:szCs w:val="20"/>
        </w:rPr>
        <w:t xml:space="preserve"> programe operaționale.</w:t>
      </w:r>
    </w:p>
    <w:p w:rsidR="00EE50E1" w:rsidRPr="009A0945" w:rsidRDefault="00EE50E1" w:rsidP="009A0945">
      <w:pPr>
        <w:spacing w:after="0" w:line="256" w:lineRule="auto"/>
        <w:jc w:val="both"/>
        <w:rPr>
          <w:rFonts w:ascii="Trebuchet MS" w:eastAsia="Calibri" w:hAnsi="Trebuchet MS" w:cs="Times New Roman"/>
          <w:sz w:val="20"/>
          <w:szCs w:val="20"/>
        </w:rPr>
      </w:pPr>
      <w:r w:rsidRPr="009A0945">
        <w:rPr>
          <w:rFonts w:ascii="Trebuchet MS" w:eastAsia="Calibri" w:hAnsi="Trebuchet MS" w:cs="Times New Roman"/>
          <w:sz w:val="20"/>
          <w:szCs w:val="20"/>
        </w:rPr>
        <w:t xml:space="preserve"> </w:t>
      </w:r>
    </w:p>
    <w:p w:rsidR="0042377B" w:rsidRPr="00A8750E" w:rsidRDefault="0042377B" w:rsidP="009A0945">
      <w:pPr>
        <w:spacing w:before="120" w:after="0" w:line="240" w:lineRule="auto"/>
        <w:jc w:val="both"/>
        <w:rPr>
          <w:rFonts w:ascii="Trebuchet MS" w:eastAsia="Times New Roman" w:hAnsi="Trebuchet MS" w:cs="Times New Roman"/>
          <w:b/>
          <w:bCs/>
          <w:caps/>
          <w:sz w:val="20"/>
          <w:szCs w:val="20"/>
        </w:rPr>
      </w:pPr>
    </w:p>
    <w:p w:rsidR="00856954" w:rsidRDefault="00856954" w:rsidP="009A0945">
      <w:pPr>
        <w:tabs>
          <w:tab w:val="left" w:pos="3481"/>
        </w:tabs>
        <w:jc w:val="both"/>
        <w:rPr>
          <w:rFonts w:ascii="Trebuchet MS" w:hAnsi="Trebuchet MS"/>
          <w:b/>
          <w:sz w:val="20"/>
          <w:szCs w:val="20"/>
        </w:rPr>
      </w:pPr>
      <w:r w:rsidRPr="00856954">
        <w:rPr>
          <w:rFonts w:ascii="Trebuchet MS" w:hAnsi="Trebuchet MS"/>
          <w:b/>
          <w:sz w:val="20"/>
          <w:szCs w:val="20"/>
        </w:rPr>
        <w:t>ANEXĂ</w:t>
      </w:r>
    </w:p>
    <w:p w:rsidR="001176B0" w:rsidRDefault="00856954" w:rsidP="00856954">
      <w:pPr>
        <w:numPr>
          <w:ilvl w:val="0"/>
          <w:numId w:val="9"/>
        </w:numPr>
        <w:spacing w:before="120" w:after="120" w:line="240" w:lineRule="auto"/>
        <w:contextualSpacing/>
        <w:jc w:val="both"/>
        <w:rPr>
          <w:rFonts w:ascii="Trebuchet MS" w:eastAsia="Times New Roman" w:hAnsi="Trebuchet MS" w:cs="Times New Roman"/>
          <w:sz w:val="20"/>
          <w:szCs w:val="20"/>
          <w:lang w:eastAsia="ro-RO"/>
        </w:rPr>
      </w:pPr>
      <w:r w:rsidRPr="00856954">
        <w:rPr>
          <w:rFonts w:ascii="Trebuchet MS" w:eastAsia="Times New Roman" w:hAnsi="Trebuchet MS" w:cs="Times New Roman"/>
          <w:sz w:val="20"/>
          <w:szCs w:val="20"/>
          <w:lang w:eastAsia="ro-RO"/>
        </w:rPr>
        <w:t xml:space="preserve">Lista </w:t>
      </w:r>
      <w:r w:rsidR="00927507" w:rsidRPr="00856954">
        <w:rPr>
          <w:rFonts w:ascii="Trebuchet MS" w:eastAsia="Times New Roman" w:hAnsi="Trebuchet MS" w:cs="Times New Roman"/>
          <w:sz w:val="20"/>
          <w:szCs w:val="20"/>
          <w:lang w:eastAsia="ro-RO"/>
        </w:rPr>
        <w:t>proiectelor prioritare finanțabile din alte surse de finanțare (buget local, buget național, alți donatori, etc.).</w:t>
      </w:r>
    </w:p>
    <w:p w:rsidR="00C7791F" w:rsidRPr="00C7791F" w:rsidRDefault="00C7791F" w:rsidP="00093FD4">
      <w:pPr>
        <w:pStyle w:val="ListParagraph"/>
        <w:numPr>
          <w:ilvl w:val="0"/>
          <w:numId w:val="9"/>
        </w:numPr>
        <w:jc w:val="both"/>
        <w:rPr>
          <w:rFonts w:ascii="Trebuchet MS" w:eastAsia="Times New Roman" w:hAnsi="Trebuchet MS" w:cs="Times New Roman"/>
          <w:sz w:val="20"/>
          <w:szCs w:val="20"/>
          <w:lang w:eastAsia="ro-RO"/>
        </w:rPr>
      </w:pPr>
      <w:r w:rsidRPr="00C7791F">
        <w:rPr>
          <w:rFonts w:ascii="Trebuchet MS" w:eastAsia="Times New Roman" w:hAnsi="Trebuchet MS" w:cs="Times New Roman"/>
          <w:sz w:val="20"/>
          <w:szCs w:val="20"/>
          <w:lang w:eastAsia="ro-RO"/>
        </w:rPr>
        <w:t>După caz</w:t>
      </w:r>
      <w:r>
        <w:rPr>
          <w:rFonts w:ascii="Trebuchet MS" w:eastAsia="Times New Roman" w:hAnsi="Trebuchet MS" w:cs="Times New Roman"/>
          <w:sz w:val="20"/>
          <w:szCs w:val="20"/>
          <w:lang w:eastAsia="ro-RO"/>
        </w:rPr>
        <w:t>,</w:t>
      </w:r>
      <w:r w:rsidRPr="00C7791F">
        <w:rPr>
          <w:rFonts w:ascii="Trebuchet MS" w:eastAsia="Times New Roman" w:hAnsi="Trebuchet MS" w:cs="Times New Roman"/>
          <w:sz w:val="20"/>
          <w:szCs w:val="20"/>
          <w:lang w:eastAsia="ro-RO"/>
        </w:rPr>
        <w:t xml:space="preserve"> lista proiectelor prioritare ale UAT-urilor din zona funcțională urbană </w:t>
      </w:r>
      <w:r w:rsidR="00093FD4">
        <w:rPr>
          <w:rFonts w:ascii="Trebuchet MS" w:eastAsia="Times New Roman" w:hAnsi="Trebuchet MS" w:cs="Times New Roman"/>
          <w:sz w:val="20"/>
          <w:szCs w:val="20"/>
          <w:lang w:eastAsia="ro-RO"/>
        </w:rPr>
        <w:t>fina</w:t>
      </w:r>
      <w:r w:rsidR="00FD592A">
        <w:rPr>
          <w:rFonts w:ascii="Trebuchet MS" w:eastAsia="Times New Roman" w:hAnsi="Trebuchet MS" w:cs="Times New Roman"/>
          <w:sz w:val="20"/>
          <w:szCs w:val="20"/>
          <w:lang w:eastAsia="ro-RO"/>
        </w:rPr>
        <w:t>n</w:t>
      </w:r>
      <w:r w:rsidR="00093FD4">
        <w:rPr>
          <w:rFonts w:ascii="Trebuchet MS" w:eastAsia="Times New Roman" w:hAnsi="Trebuchet MS" w:cs="Times New Roman"/>
          <w:sz w:val="20"/>
          <w:szCs w:val="20"/>
          <w:lang w:eastAsia="ro-RO"/>
        </w:rPr>
        <w:t xml:space="preserve">țabile </w:t>
      </w:r>
      <w:r w:rsidRPr="00C7791F">
        <w:rPr>
          <w:rFonts w:ascii="Trebuchet MS" w:eastAsia="Times New Roman" w:hAnsi="Trebuchet MS" w:cs="Times New Roman"/>
          <w:sz w:val="20"/>
          <w:szCs w:val="20"/>
          <w:lang w:eastAsia="ro-RO"/>
        </w:rPr>
        <w:t xml:space="preserve"> în cadrul altor axe prioritare POR 2014-2020</w:t>
      </w:r>
      <w:r w:rsidR="00093FD4">
        <w:rPr>
          <w:rFonts w:ascii="Trebuchet MS" w:eastAsia="Times New Roman" w:hAnsi="Trebuchet MS" w:cs="Times New Roman"/>
          <w:sz w:val="20"/>
          <w:szCs w:val="20"/>
          <w:lang w:eastAsia="ro-RO"/>
        </w:rPr>
        <w:t>/PO</w:t>
      </w:r>
      <w:r w:rsidRPr="00C7791F">
        <w:rPr>
          <w:rFonts w:ascii="Trebuchet MS" w:eastAsia="Times New Roman" w:hAnsi="Trebuchet MS" w:cs="Times New Roman"/>
          <w:sz w:val="20"/>
          <w:szCs w:val="20"/>
          <w:lang w:eastAsia="ro-RO"/>
        </w:rPr>
        <w:t>.</w:t>
      </w:r>
    </w:p>
    <w:p w:rsidR="00A8750E" w:rsidRPr="00856954" w:rsidRDefault="00856954" w:rsidP="009A0945">
      <w:pPr>
        <w:tabs>
          <w:tab w:val="left" w:pos="3481"/>
        </w:tabs>
        <w:jc w:val="both"/>
        <w:rPr>
          <w:rFonts w:ascii="Trebuchet MS" w:hAnsi="Trebuchet MS"/>
          <w:b/>
          <w:sz w:val="20"/>
          <w:szCs w:val="20"/>
        </w:rPr>
      </w:pPr>
      <w:r w:rsidRPr="00856954">
        <w:rPr>
          <w:rFonts w:ascii="Trebuchet MS" w:hAnsi="Trebuchet MS"/>
          <w:b/>
          <w:sz w:val="20"/>
          <w:szCs w:val="20"/>
        </w:rPr>
        <w:t xml:space="preserve"> </w:t>
      </w:r>
    </w:p>
    <w:sectPr w:rsidR="00A8750E" w:rsidRPr="00856954" w:rsidSect="0033680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34C" w:rsidRDefault="00E3334C" w:rsidP="003A70FA">
      <w:pPr>
        <w:spacing w:after="0" w:line="240" w:lineRule="auto"/>
      </w:pPr>
      <w:r>
        <w:separator/>
      </w:r>
    </w:p>
  </w:endnote>
  <w:endnote w:type="continuationSeparator" w:id="0">
    <w:p w:rsidR="00E3334C" w:rsidRDefault="00E3334C" w:rsidP="003A7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763531"/>
      <w:docPartObj>
        <w:docPartGallery w:val="Page Numbers (Bottom of Page)"/>
        <w:docPartUnique/>
      </w:docPartObj>
    </w:sdtPr>
    <w:sdtEndPr>
      <w:rPr>
        <w:noProof/>
      </w:rPr>
    </w:sdtEndPr>
    <w:sdtContent>
      <w:p w:rsidR="0028548B" w:rsidRDefault="0028548B">
        <w:pPr>
          <w:pStyle w:val="Footer"/>
          <w:jc w:val="center"/>
        </w:pPr>
        <w:r>
          <w:fldChar w:fldCharType="begin"/>
        </w:r>
        <w:r>
          <w:instrText xml:space="preserve"> PAGE   \* MERGEFORMAT </w:instrText>
        </w:r>
        <w:r>
          <w:fldChar w:fldCharType="separate"/>
        </w:r>
        <w:r w:rsidR="00FD592A">
          <w:rPr>
            <w:noProof/>
          </w:rPr>
          <w:t>1</w:t>
        </w:r>
        <w:r>
          <w:rPr>
            <w:noProof/>
          </w:rPr>
          <w:fldChar w:fldCharType="end"/>
        </w:r>
      </w:p>
    </w:sdtContent>
  </w:sdt>
  <w:p w:rsidR="0028548B" w:rsidRDefault="002854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34C" w:rsidRDefault="00E3334C" w:rsidP="003A70FA">
      <w:pPr>
        <w:spacing w:after="0" w:line="240" w:lineRule="auto"/>
      </w:pPr>
      <w:r>
        <w:separator/>
      </w:r>
    </w:p>
  </w:footnote>
  <w:footnote w:type="continuationSeparator" w:id="0">
    <w:p w:rsidR="00E3334C" w:rsidRDefault="00E3334C" w:rsidP="003A70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47" w:type="dxa"/>
      <w:tblInd w:w="108" w:type="dxa"/>
      <w:tblBorders>
        <w:insideH w:val="single" w:sz="4" w:space="0" w:color="808080"/>
      </w:tblBorders>
      <w:tblLook w:val="0000" w:firstRow="0" w:lastRow="0" w:firstColumn="0" w:lastColumn="0" w:noHBand="0" w:noVBand="0"/>
    </w:tblPr>
    <w:tblGrid>
      <w:gridCol w:w="7669"/>
      <w:gridCol w:w="1278"/>
    </w:tblGrid>
    <w:tr w:rsidR="0028548B" w:rsidRPr="00822B00" w:rsidTr="00F117A6">
      <w:trPr>
        <w:trHeight w:val="382"/>
      </w:trPr>
      <w:tc>
        <w:tcPr>
          <w:tcW w:w="7669" w:type="dxa"/>
        </w:tcPr>
        <w:p w:rsidR="0028548B" w:rsidRPr="00822B00" w:rsidRDefault="0028548B" w:rsidP="003A70FA">
          <w:pPr>
            <w:spacing w:after="0" w:line="240" w:lineRule="auto"/>
            <w:rPr>
              <w:rFonts w:ascii="Trebuchet MS" w:eastAsia="Times New Roman" w:hAnsi="Trebuchet MS" w:cs="Times New Roman"/>
              <w:b/>
              <w:color w:val="808080"/>
              <w:sz w:val="14"/>
              <w:szCs w:val="24"/>
            </w:rPr>
          </w:pPr>
          <w:r w:rsidRPr="00822B00">
            <w:rPr>
              <w:rFonts w:ascii="Trebuchet MS" w:eastAsia="Times New Roman" w:hAnsi="Trebuchet MS" w:cs="Times New Roman"/>
              <w:b/>
              <w:color w:val="808080"/>
              <w:sz w:val="14"/>
              <w:szCs w:val="24"/>
            </w:rPr>
            <w:t>Programul Operaţional Regional 2014-2020</w:t>
          </w:r>
        </w:p>
      </w:tc>
      <w:tc>
        <w:tcPr>
          <w:tcW w:w="1278" w:type="dxa"/>
        </w:tcPr>
        <w:p w:rsidR="0028548B" w:rsidRPr="00822B00" w:rsidRDefault="0028548B" w:rsidP="00372F0C">
          <w:pPr>
            <w:tabs>
              <w:tab w:val="center" w:pos="522"/>
              <w:tab w:val="right" w:pos="1044"/>
            </w:tabs>
            <w:spacing w:after="0" w:line="240" w:lineRule="auto"/>
            <w:rPr>
              <w:rFonts w:ascii="Trebuchet MS" w:eastAsia="Times New Roman" w:hAnsi="Trebuchet MS" w:cs="Times New Roman"/>
              <w:b/>
              <w:color w:val="808080"/>
              <w:sz w:val="14"/>
              <w:szCs w:val="24"/>
            </w:rPr>
          </w:pPr>
        </w:p>
      </w:tc>
    </w:tr>
    <w:tr w:rsidR="0028548B" w:rsidRPr="00822B00" w:rsidTr="00F117A6">
      <w:trPr>
        <w:cantSplit/>
        <w:trHeight w:val="369"/>
      </w:trPr>
      <w:tc>
        <w:tcPr>
          <w:tcW w:w="8947" w:type="dxa"/>
          <w:gridSpan w:val="2"/>
        </w:tcPr>
        <w:p w:rsidR="00822B00" w:rsidRPr="00822B00" w:rsidRDefault="00822B00" w:rsidP="00822B00">
          <w:pPr>
            <w:spacing w:after="0" w:line="240" w:lineRule="auto"/>
            <w:rPr>
              <w:rFonts w:ascii="Trebuchet MS" w:eastAsia="Times New Roman" w:hAnsi="Trebuchet MS" w:cs="Times New Roman"/>
              <w:b/>
              <w:sz w:val="16"/>
              <w:szCs w:val="24"/>
            </w:rPr>
          </w:pPr>
          <w:r w:rsidRPr="00822B00">
            <w:rPr>
              <w:rFonts w:ascii="Trebuchet MS" w:eastAsia="Times New Roman" w:hAnsi="Trebuchet MS" w:cs="Times New Roman"/>
              <w:b/>
              <w:bCs/>
              <w:color w:val="808080"/>
              <w:sz w:val="14"/>
              <w:szCs w:val="24"/>
            </w:rPr>
            <w:t>Document cadru de implementare a dezvoltării urbane durabile – Axa prioritară 4</w:t>
          </w:r>
          <w:r w:rsidRPr="00822B00">
            <w:rPr>
              <w:rFonts w:ascii="Trebuchet MS" w:eastAsia="Times New Roman" w:hAnsi="Trebuchet MS" w:cs="Times New Roman"/>
              <w:b/>
              <w:bCs/>
              <w:i/>
              <w:color w:val="808080"/>
              <w:sz w:val="14"/>
              <w:szCs w:val="24"/>
            </w:rPr>
            <w:t xml:space="preserve"> – Sprijinirea dezvoltării urbane durabile </w:t>
          </w:r>
          <w:r w:rsidR="00F117A6">
            <w:rPr>
              <w:rFonts w:ascii="Trebuchet MS" w:eastAsia="Times New Roman" w:hAnsi="Trebuchet MS" w:cs="Times New Roman"/>
              <w:b/>
              <w:bCs/>
              <w:i/>
              <w:color w:val="808080"/>
              <w:sz w:val="14"/>
              <w:szCs w:val="24"/>
            </w:rPr>
            <w:t xml:space="preserve"> </w:t>
          </w:r>
        </w:p>
        <w:p w:rsidR="0028548B" w:rsidRPr="00822B00" w:rsidRDefault="0028548B" w:rsidP="003A70FA">
          <w:pPr>
            <w:spacing w:after="0" w:line="240" w:lineRule="auto"/>
            <w:jc w:val="right"/>
            <w:rPr>
              <w:rFonts w:ascii="Trebuchet MS" w:eastAsia="Times New Roman" w:hAnsi="Trebuchet MS" w:cs="Times New Roman"/>
              <w:b/>
              <w:bCs/>
              <w:color w:val="808080"/>
              <w:sz w:val="14"/>
              <w:szCs w:val="24"/>
            </w:rPr>
          </w:pPr>
        </w:p>
      </w:tc>
    </w:tr>
  </w:tbl>
  <w:p w:rsidR="0028548B" w:rsidRDefault="004E6F02" w:rsidP="004E6F02">
    <w:pPr>
      <w:pStyle w:val="Header"/>
      <w:tabs>
        <w:tab w:val="clear" w:pos="4536"/>
        <w:tab w:val="clear" w:pos="9072"/>
        <w:tab w:val="left" w:pos="2430"/>
      </w:tabs>
      <w:ind w:firstLine="708"/>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36F9"/>
    <w:multiLevelType w:val="hybridMultilevel"/>
    <w:tmpl w:val="794CF7D2"/>
    <w:lvl w:ilvl="0" w:tplc="04180003">
      <w:start w:val="1"/>
      <w:numFmt w:val="bullet"/>
      <w:lvlText w:val="o"/>
      <w:lvlJc w:val="left"/>
      <w:pPr>
        <w:ind w:left="1776" w:hanging="360"/>
      </w:pPr>
      <w:rPr>
        <w:rFonts w:ascii="Courier New" w:hAnsi="Courier New" w:cs="Courier New"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1">
    <w:nsid w:val="23104FAB"/>
    <w:multiLevelType w:val="hybridMultilevel"/>
    <w:tmpl w:val="12A49AB6"/>
    <w:lvl w:ilvl="0" w:tplc="0418000D">
      <w:start w:val="1"/>
      <w:numFmt w:val="bullet"/>
      <w:lvlText w:val=""/>
      <w:lvlJc w:val="left"/>
      <w:pPr>
        <w:ind w:left="1428" w:hanging="360"/>
      </w:pPr>
      <w:rPr>
        <w:rFonts w:ascii="Wingdings" w:hAnsi="Wingdings"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
    <w:nsid w:val="270D51B1"/>
    <w:multiLevelType w:val="hybridMultilevel"/>
    <w:tmpl w:val="845652F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352B79AC"/>
    <w:multiLevelType w:val="hybridMultilevel"/>
    <w:tmpl w:val="0B54DF44"/>
    <w:lvl w:ilvl="0" w:tplc="04180003">
      <w:start w:val="1"/>
      <w:numFmt w:val="bullet"/>
      <w:lvlText w:val="o"/>
      <w:lvlJc w:val="left"/>
      <w:pPr>
        <w:ind w:left="1068" w:hanging="360"/>
      </w:pPr>
      <w:rPr>
        <w:rFonts w:ascii="Courier New" w:hAnsi="Courier New" w:cs="Courier New"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
    <w:nsid w:val="36EB2551"/>
    <w:multiLevelType w:val="hybridMultilevel"/>
    <w:tmpl w:val="188024F4"/>
    <w:lvl w:ilvl="0" w:tplc="04180003">
      <w:start w:val="1"/>
      <w:numFmt w:val="bullet"/>
      <w:lvlText w:val="o"/>
      <w:lvlJc w:val="left"/>
      <w:pPr>
        <w:ind w:left="1068" w:hanging="360"/>
      </w:pPr>
      <w:rPr>
        <w:rFonts w:ascii="Courier New" w:hAnsi="Courier New" w:cs="Courier New"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5">
    <w:nsid w:val="4412368F"/>
    <w:multiLevelType w:val="hybridMultilevel"/>
    <w:tmpl w:val="0E4AA8FE"/>
    <w:lvl w:ilvl="0" w:tplc="B636DCE6">
      <w:start w:val="1"/>
      <w:numFmt w:val="decimal"/>
      <w:lvlText w:val="%1)"/>
      <w:lvlJc w:val="left"/>
      <w:pPr>
        <w:ind w:left="360" w:hanging="360"/>
      </w:pPr>
      <w:rPr>
        <w:b/>
      </w:rPr>
    </w:lvl>
    <w:lvl w:ilvl="1" w:tplc="0418000B">
      <w:start w:val="1"/>
      <w:numFmt w:val="bullet"/>
      <w:lvlText w:val=""/>
      <w:lvlJc w:val="left"/>
      <w:pPr>
        <w:ind w:left="1080" w:hanging="360"/>
      </w:pPr>
      <w:rPr>
        <w:rFonts w:ascii="Wingdings" w:hAnsi="Wingdings" w:hint="default"/>
      </w:rPr>
    </w:lvl>
    <w:lvl w:ilvl="2" w:tplc="0418000D">
      <w:start w:val="1"/>
      <w:numFmt w:val="bullet"/>
      <w:lvlText w:val=""/>
      <w:lvlJc w:val="left"/>
      <w:pPr>
        <w:ind w:left="4292" w:hanging="180"/>
      </w:pPr>
      <w:rPr>
        <w:rFonts w:ascii="Wingdings" w:hAnsi="Wingdings" w:hint="default"/>
      </w:r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6">
    <w:nsid w:val="46903EF0"/>
    <w:multiLevelType w:val="hybridMultilevel"/>
    <w:tmpl w:val="5B6CBE8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538B533D"/>
    <w:multiLevelType w:val="hybridMultilevel"/>
    <w:tmpl w:val="B52C0BC2"/>
    <w:lvl w:ilvl="0" w:tplc="0418000F">
      <w:start w:val="1"/>
      <w:numFmt w:val="decimal"/>
      <w:lvlText w:val="%1."/>
      <w:lvlJc w:val="left"/>
      <w:pPr>
        <w:ind w:left="720" w:hanging="360"/>
      </w:pPr>
    </w:lvl>
    <w:lvl w:ilvl="1" w:tplc="0418000D">
      <w:start w:val="1"/>
      <w:numFmt w:val="bullet"/>
      <w:lvlText w:val=""/>
      <w:lvlJc w:val="left"/>
      <w:pPr>
        <w:ind w:left="1440" w:hanging="360"/>
      </w:pPr>
      <w:rPr>
        <w:rFonts w:ascii="Wingdings" w:hAnsi="Wingdings" w:hint="default"/>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5E6F0F54"/>
    <w:multiLevelType w:val="hybridMultilevel"/>
    <w:tmpl w:val="C194063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5F9233E0"/>
    <w:multiLevelType w:val="hybridMultilevel"/>
    <w:tmpl w:val="BAFE3734"/>
    <w:lvl w:ilvl="0" w:tplc="04180003">
      <w:start w:val="1"/>
      <w:numFmt w:val="bullet"/>
      <w:lvlText w:val="o"/>
      <w:lvlJc w:val="left"/>
      <w:pPr>
        <w:ind w:left="1068" w:hanging="360"/>
      </w:pPr>
      <w:rPr>
        <w:rFonts w:ascii="Courier New" w:hAnsi="Courier New" w:cs="Courier New"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0">
    <w:nsid w:val="7A060C46"/>
    <w:multiLevelType w:val="hybridMultilevel"/>
    <w:tmpl w:val="F58230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7EC817E1"/>
    <w:multiLevelType w:val="hybridMultilevel"/>
    <w:tmpl w:val="8D14B5EC"/>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5"/>
  </w:num>
  <w:num w:numId="2">
    <w:abstractNumId w:val="5"/>
  </w:num>
  <w:num w:numId="3">
    <w:abstractNumId w:val="11"/>
  </w:num>
  <w:num w:numId="4">
    <w:abstractNumId w:val="8"/>
  </w:num>
  <w:num w:numId="5">
    <w:abstractNumId w:val="9"/>
  </w:num>
  <w:num w:numId="6">
    <w:abstractNumId w:val="3"/>
  </w:num>
  <w:num w:numId="7">
    <w:abstractNumId w:val="2"/>
  </w:num>
  <w:num w:numId="8">
    <w:abstractNumId w:val="6"/>
  </w:num>
  <w:num w:numId="9">
    <w:abstractNumId w:val="10"/>
  </w:num>
  <w:num w:numId="10">
    <w:abstractNumId w:val="7"/>
  </w:num>
  <w:num w:numId="11">
    <w:abstractNumId w:val="0"/>
  </w:num>
  <w:num w:numId="12">
    <w:abstractNumId w:val="4"/>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rana BEJUSCU">
    <w15:presenceInfo w15:providerId="AD" w15:userId="S-1-5-21-2784544311-199262477-2526794783-137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0FA"/>
    <w:rsid w:val="00015E16"/>
    <w:rsid w:val="00033BC6"/>
    <w:rsid w:val="000444F4"/>
    <w:rsid w:val="0004509B"/>
    <w:rsid w:val="00045765"/>
    <w:rsid w:val="00087947"/>
    <w:rsid w:val="00093FD4"/>
    <w:rsid w:val="000A42FE"/>
    <w:rsid w:val="000C51F2"/>
    <w:rsid w:val="000F7A7B"/>
    <w:rsid w:val="00107EB9"/>
    <w:rsid w:val="00111638"/>
    <w:rsid w:val="00111C5F"/>
    <w:rsid w:val="00112BCE"/>
    <w:rsid w:val="00132FDF"/>
    <w:rsid w:val="001B6117"/>
    <w:rsid w:val="001C009E"/>
    <w:rsid w:val="001C17CB"/>
    <w:rsid w:val="00207297"/>
    <w:rsid w:val="002135FB"/>
    <w:rsid w:val="002320E9"/>
    <w:rsid w:val="002422A8"/>
    <w:rsid w:val="002504E5"/>
    <w:rsid w:val="00251E97"/>
    <w:rsid w:val="00283DE2"/>
    <w:rsid w:val="002844FB"/>
    <w:rsid w:val="00285421"/>
    <w:rsid w:val="0028548B"/>
    <w:rsid w:val="002C015C"/>
    <w:rsid w:val="002E4434"/>
    <w:rsid w:val="002E6D15"/>
    <w:rsid w:val="002F0C05"/>
    <w:rsid w:val="002F7E02"/>
    <w:rsid w:val="00303506"/>
    <w:rsid w:val="00312E97"/>
    <w:rsid w:val="00336807"/>
    <w:rsid w:val="003401D2"/>
    <w:rsid w:val="00372F0C"/>
    <w:rsid w:val="003A70FA"/>
    <w:rsid w:val="003B1A70"/>
    <w:rsid w:val="003D1B3C"/>
    <w:rsid w:val="003E032E"/>
    <w:rsid w:val="003E6030"/>
    <w:rsid w:val="00407A5B"/>
    <w:rsid w:val="00410106"/>
    <w:rsid w:val="0042377B"/>
    <w:rsid w:val="004362B0"/>
    <w:rsid w:val="00441EDA"/>
    <w:rsid w:val="00447A61"/>
    <w:rsid w:val="004575AA"/>
    <w:rsid w:val="00461CC7"/>
    <w:rsid w:val="0046545A"/>
    <w:rsid w:val="004815DB"/>
    <w:rsid w:val="00482294"/>
    <w:rsid w:val="00482515"/>
    <w:rsid w:val="00492068"/>
    <w:rsid w:val="004C5694"/>
    <w:rsid w:val="004C6217"/>
    <w:rsid w:val="004E6F02"/>
    <w:rsid w:val="00507351"/>
    <w:rsid w:val="0051201A"/>
    <w:rsid w:val="00531A34"/>
    <w:rsid w:val="00547DD9"/>
    <w:rsid w:val="005B47A8"/>
    <w:rsid w:val="005D48D7"/>
    <w:rsid w:val="005D5DAD"/>
    <w:rsid w:val="005E6143"/>
    <w:rsid w:val="005E6D5A"/>
    <w:rsid w:val="00601F9C"/>
    <w:rsid w:val="00651983"/>
    <w:rsid w:val="006520A2"/>
    <w:rsid w:val="006638CF"/>
    <w:rsid w:val="0068560C"/>
    <w:rsid w:val="006C0443"/>
    <w:rsid w:val="006C40D7"/>
    <w:rsid w:val="006F5F91"/>
    <w:rsid w:val="00706EE6"/>
    <w:rsid w:val="00712B3F"/>
    <w:rsid w:val="00734C15"/>
    <w:rsid w:val="007554A7"/>
    <w:rsid w:val="00755583"/>
    <w:rsid w:val="00794908"/>
    <w:rsid w:val="007C5690"/>
    <w:rsid w:val="00806312"/>
    <w:rsid w:val="00820514"/>
    <w:rsid w:val="0082199B"/>
    <w:rsid w:val="00822B00"/>
    <w:rsid w:val="00825E47"/>
    <w:rsid w:val="00856954"/>
    <w:rsid w:val="00862527"/>
    <w:rsid w:val="00916E3E"/>
    <w:rsid w:val="00927507"/>
    <w:rsid w:val="00935E66"/>
    <w:rsid w:val="009416C0"/>
    <w:rsid w:val="00974C38"/>
    <w:rsid w:val="00974C39"/>
    <w:rsid w:val="00976D8C"/>
    <w:rsid w:val="009926E7"/>
    <w:rsid w:val="009A0945"/>
    <w:rsid w:val="009C083A"/>
    <w:rsid w:val="009D385D"/>
    <w:rsid w:val="009F7501"/>
    <w:rsid w:val="00A4644C"/>
    <w:rsid w:val="00A56FF6"/>
    <w:rsid w:val="00A67571"/>
    <w:rsid w:val="00A730CA"/>
    <w:rsid w:val="00A77DD8"/>
    <w:rsid w:val="00A83646"/>
    <w:rsid w:val="00A8750E"/>
    <w:rsid w:val="00AB5197"/>
    <w:rsid w:val="00AD7430"/>
    <w:rsid w:val="00AE67A6"/>
    <w:rsid w:val="00B001BB"/>
    <w:rsid w:val="00B074C4"/>
    <w:rsid w:val="00B07E08"/>
    <w:rsid w:val="00B3280A"/>
    <w:rsid w:val="00B42676"/>
    <w:rsid w:val="00B522E7"/>
    <w:rsid w:val="00B64CBE"/>
    <w:rsid w:val="00B718B6"/>
    <w:rsid w:val="00B7240B"/>
    <w:rsid w:val="00B7306B"/>
    <w:rsid w:val="00BD2EB0"/>
    <w:rsid w:val="00BF3843"/>
    <w:rsid w:val="00C10CCF"/>
    <w:rsid w:val="00C16E3D"/>
    <w:rsid w:val="00C27023"/>
    <w:rsid w:val="00C3275F"/>
    <w:rsid w:val="00C7791F"/>
    <w:rsid w:val="00C8126A"/>
    <w:rsid w:val="00CA51FC"/>
    <w:rsid w:val="00CB0170"/>
    <w:rsid w:val="00CB4BB4"/>
    <w:rsid w:val="00CF02A2"/>
    <w:rsid w:val="00CF5916"/>
    <w:rsid w:val="00D01441"/>
    <w:rsid w:val="00D14C90"/>
    <w:rsid w:val="00D82018"/>
    <w:rsid w:val="00DF47D8"/>
    <w:rsid w:val="00DF6775"/>
    <w:rsid w:val="00DF7DA0"/>
    <w:rsid w:val="00E074E9"/>
    <w:rsid w:val="00E3334C"/>
    <w:rsid w:val="00E448C9"/>
    <w:rsid w:val="00E47D4C"/>
    <w:rsid w:val="00E55DD4"/>
    <w:rsid w:val="00E63506"/>
    <w:rsid w:val="00E76C00"/>
    <w:rsid w:val="00E85639"/>
    <w:rsid w:val="00E915D7"/>
    <w:rsid w:val="00E91B9F"/>
    <w:rsid w:val="00EB4E28"/>
    <w:rsid w:val="00EC0DCD"/>
    <w:rsid w:val="00ED6E66"/>
    <w:rsid w:val="00EE50E1"/>
    <w:rsid w:val="00EF22E0"/>
    <w:rsid w:val="00F0388E"/>
    <w:rsid w:val="00F0650D"/>
    <w:rsid w:val="00F117A6"/>
    <w:rsid w:val="00F14E72"/>
    <w:rsid w:val="00F15028"/>
    <w:rsid w:val="00F2594F"/>
    <w:rsid w:val="00F25C6D"/>
    <w:rsid w:val="00F3660A"/>
    <w:rsid w:val="00F56243"/>
    <w:rsid w:val="00F66F8A"/>
    <w:rsid w:val="00F83D29"/>
    <w:rsid w:val="00F96D3B"/>
    <w:rsid w:val="00FA4D62"/>
    <w:rsid w:val="00FA7F32"/>
    <w:rsid w:val="00FC358C"/>
    <w:rsid w:val="00FD592A"/>
    <w:rsid w:val="00FE3ED6"/>
    <w:rsid w:val="00FE4DDB"/>
    <w:rsid w:val="00FF704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9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0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3A70FA"/>
  </w:style>
  <w:style w:type="paragraph" w:styleId="Footer">
    <w:name w:val="footer"/>
    <w:basedOn w:val="Normal"/>
    <w:link w:val="FooterChar"/>
    <w:uiPriority w:val="99"/>
    <w:unhideWhenUsed/>
    <w:rsid w:val="003A70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3A70FA"/>
  </w:style>
  <w:style w:type="table" w:styleId="TableGrid">
    <w:name w:val="Table Grid"/>
    <w:basedOn w:val="TableNormal"/>
    <w:uiPriority w:val="59"/>
    <w:rsid w:val="00336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6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807"/>
    <w:rPr>
      <w:rFonts w:ascii="Tahoma" w:hAnsi="Tahoma" w:cs="Tahoma"/>
      <w:sz w:val="16"/>
      <w:szCs w:val="16"/>
    </w:rPr>
  </w:style>
  <w:style w:type="paragraph" w:styleId="FootnoteText">
    <w:name w:val="footnote text"/>
    <w:basedOn w:val="Normal"/>
    <w:link w:val="FootnoteTextChar"/>
    <w:uiPriority w:val="99"/>
    <w:semiHidden/>
    <w:unhideWhenUsed/>
    <w:rsid w:val="00A875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750E"/>
    <w:rPr>
      <w:sz w:val="20"/>
      <w:szCs w:val="20"/>
    </w:rPr>
  </w:style>
  <w:style w:type="character" w:styleId="FootnoteReference">
    <w:name w:val="footnote reference"/>
    <w:aliases w:val="Footnote symbol,Times 10 Point,Exposant 3 Point,Footnote reference number,EN Footnote Reference,note TESI,16 Point,Superscript 6 Point,ftref,BVI fnr,Error-Fußnotenzeichen5,Error-Fußnotenzeichen6,Footnote Reference Number,Footnotes ref"/>
    <w:link w:val="BVIfnrChar1Char"/>
    <w:uiPriority w:val="99"/>
    <w:unhideWhenUsed/>
    <w:qFormat/>
    <w:rsid w:val="00A8750E"/>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015E16"/>
    <w:pPr>
      <w:spacing w:after="160" w:line="240" w:lineRule="exact"/>
    </w:pPr>
    <w:rPr>
      <w:vertAlign w:val="superscript"/>
    </w:rPr>
  </w:style>
  <w:style w:type="paragraph" w:customStyle="1" w:styleId="root2">
    <w:name w:val="root2"/>
    <w:basedOn w:val="Normal"/>
    <w:rsid w:val="00015E16"/>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B51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9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0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3A70FA"/>
  </w:style>
  <w:style w:type="paragraph" w:styleId="Footer">
    <w:name w:val="footer"/>
    <w:basedOn w:val="Normal"/>
    <w:link w:val="FooterChar"/>
    <w:uiPriority w:val="99"/>
    <w:unhideWhenUsed/>
    <w:rsid w:val="003A70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3A70FA"/>
  </w:style>
  <w:style w:type="table" w:styleId="TableGrid">
    <w:name w:val="Table Grid"/>
    <w:basedOn w:val="TableNormal"/>
    <w:uiPriority w:val="59"/>
    <w:rsid w:val="00336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6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807"/>
    <w:rPr>
      <w:rFonts w:ascii="Tahoma" w:hAnsi="Tahoma" w:cs="Tahoma"/>
      <w:sz w:val="16"/>
      <w:szCs w:val="16"/>
    </w:rPr>
  </w:style>
  <w:style w:type="paragraph" w:styleId="FootnoteText">
    <w:name w:val="footnote text"/>
    <w:basedOn w:val="Normal"/>
    <w:link w:val="FootnoteTextChar"/>
    <w:uiPriority w:val="99"/>
    <w:semiHidden/>
    <w:unhideWhenUsed/>
    <w:rsid w:val="00A875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750E"/>
    <w:rPr>
      <w:sz w:val="20"/>
      <w:szCs w:val="20"/>
    </w:rPr>
  </w:style>
  <w:style w:type="character" w:styleId="FootnoteReference">
    <w:name w:val="footnote reference"/>
    <w:aliases w:val="Footnote symbol,Times 10 Point,Exposant 3 Point,Footnote reference number,EN Footnote Reference,note TESI,16 Point,Superscript 6 Point,ftref,BVI fnr,Error-Fußnotenzeichen5,Error-Fußnotenzeichen6,Footnote Reference Number,Footnotes ref"/>
    <w:link w:val="BVIfnrChar1Char"/>
    <w:uiPriority w:val="99"/>
    <w:unhideWhenUsed/>
    <w:qFormat/>
    <w:rsid w:val="00A8750E"/>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015E16"/>
    <w:pPr>
      <w:spacing w:after="160" w:line="240" w:lineRule="exact"/>
    </w:pPr>
    <w:rPr>
      <w:vertAlign w:val="superscript"/>
    </w:rPr>
  </w:style>
  <w:style w:type="paragraph" w:customStyle="1" w:styleId="root2">
    <w:name w:val="root2"/>
    <w:basedOn w:val="Normal"/>
    <w:rsid w:val="00015E16"/>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B51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47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3AF5C-AFBB-45EA-ABAF-D9D225EF8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Ionut TRINCA</dc:creator>
  <cp:lastModifiedBy>Ionut TRINCA</cp:lastModifiedBy>
  <cp:revision>3</cp:revision>
  <cp:lastPrinted>2016-06-30T07:07:00Z</cp:lastPrinted>
  <dcterms:created xsi:type="dcterms:W3CDTF">2016-12-28T09:54:00Z</dcterms:created>
  <dcterms:modified xsi:type="dcterms:W3CDTF">2017-01-12T13:07:00Z</dcterms:modified>
</cp:coreProperties>
</file>