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AA" w:rsidRDefault="00096BAA"/>
    <w:p w:rsidR="002959FD" w:rsidRDefault="002959FD" w:rsidP="002959FD">
      <w:pPr>
        <w:ind w:left="-180"/>
        <w:rPr>
          <w:rFonts w:ascii="Arial" w:hAnsi="Arial" w:cs="Arial"/>
          <w:b/>
          <w:lang w:val="ro-RO"/>
        </w:rPr>
      </w:pPr>
    </w:p>
    <w:p w:rsidR="002959FD" w:rsidRPr="007222E2" w:rsidRDefault="002959FD" w:rsidP="002959FD">
      <w:pPr>
        <w:ind w:left="-180"/>
        <w:rPr>
          <w:rFonts w:ascii="Arial" w:hAnsi="Arial" w:cs="Arial"/>
          <w:b/>
          <w:lang w:val="ro-RO"/>
        </w:rPr>
      </w:pPr>
      <w:r w:rsidRPr="007222E2">
        <w:rPr>
          <w:rFonts w:ascii="Arial" w:hAnsi="Arial" w:cs="Arial"/>
          <w:b/>
          <w:lang w:val="ro-RO"/>
        </w:rPr>
        <w:t>ROMÂNIA</w:t>
      </w:r>
    </w:p>
    <w:p w:rsidR="002959FD" w:rsidRPr="007222E2" w:rsidRDefault="002959FD" w:rsidP="002959FD">
      <w:pPr>
        <w:ind w:left="-180"/>
        <w:rPr>
          <w:rFonts w:ascii="Arial" w:hAnsi="Arial" w:cs="Arial"/>
          <w:b/>
          <w:lang w:val="ro-RO"/>
        </w:rPr>
      </w:pPr>
      <w:r w:rsidRPr="007222E2">
        <w:rPr>
          <w:rFonts w:ascii="Arial" w:hAnsi="Arial" w:cs="Arial"/>
          <w:b/>
          <w:lang w:val="ro-RO"/>
        </w:rPr>
        <w:t>JUDEŢUL MUREŞ</w:t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  <w:t>INIŢIATOR</w:t>
      </w:r>
    </w:p>
    <w:p w:rsidR="002959FD" w:rsidRPr="007222E2" w:rsidRDefault="002959FD" w:rsidP="002959FD">
      <w:pPr>
        <w:ind w:left="-180"/>
        <w:rPr>
          <w:rFonts w:ascii="Arial" w:hAnsi="Arial" w:cs="Arial"/>
          <w:b/>
          <w:lang w:val="ro-RO"/>
        </w:rPr>
      </w:pPr>
      <w:r w:rsidRPr="007222E2">
        <w:rPr>
          <w:rFonts w:ascii="Arial" w:hAnsi="Arial" w:cs="Arial"/>
          <w:b/>
          <w:lang w:val="ro-RO"/>
        </w:rPr>
        <w:t>MUNICIPIUL TG. MUREŞ</w:t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  <w:t>PRIMAR,</w:t>
      </w:r>
    </w:p>
    <w:p w:rsidR="002959FD" w:rsidRPr="007222E2" w:rsidRDefault="002959FD" w:rsidP="002959FD">
      <w:pPr>
        <w:ind w:left="-180"/>
        <w:rPr>
          <w:rFonts w:ascii="Arial" w:hAnsi="Arial" w:cs="Arial"/>
          <w:b/>
          <w:lang w:val="ro-RO"/>
        </w:rPr>
      </w:pPr>
      <w:r w:rsidRPr="007222E2">
        <w:rPr>
          <w:rFonts w:ascii="Arial" w:hAnsi="Arial" w:cs="Arial"/>
          <w:b/>
          <w:lang w:val="ro-RO"/>
        </w:rPr>
        <w:t xml:space="preserve">ADMINISTRAŢIA  </w:t>
      </w:r>
      <w:r>
        <w:rPr>
          <w:rFonts w:ascii="Arial" w:hAnsi="Arial" w:cs="Arial"/>
          <w:b/>
          <w:lang w:val="ro-RO"/>
        </w:rPr>
        <w:t>DOMENIULUI PUBLIC</w:t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>Dr. Dorin Florea</w:t>
      </w:r>
    </w:p>
    <w:p w:rsidR="002959FD" w:rsidRPr="007222E2" w:rsidRDefault="002959FD" w:rsidP="002959FD">
      <w:pPr>
        <w:ind w:left="-180" w:right="-900"/>
        <w:rPr>
          <w:rFonts w:ascii="Arial" w:hAnsi="Arial" w:cs="Arial"/>
          <w:b/>
          <w:lang w:val="ro-RO"/>
        </w:rPr>
      </w:pPr>
      <w:r w:rsidRPr="007222E2">
        <w:rPr>
          <w:rFonts w:ascii="Arial" w:hAnsi="Arial" w:cs="Arial"/>
          <w:b/>
          <w:lang w:val="ro-RO"/>
        </w:rPr>
        <w:t>Biroul Juridic</w:t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  <w:r w:rsidRPr="007222E2">
        <w:rPr>
          <w:rFonts w:ascii="Arial" w:hAnsi="Arial" w:cs="Arial"/>
          <w:b/>
          <w:lang w:val="ro-RO"/>
        </w:rPr>
        <w:tab/>
      </w:r>
    </w:p>
    <w:p w:rsidR="0004164A" w:rsidRDefault="002959FD" w:rsidP="002959FD">
      <w:pPr>
        <w:ind w:left="-180"/>
        <w:rPr>
          <w:rFonts w:ascii="Arial" w:hAnsi="Arial" w:cs="Arial"/>
          <w:b/>
          <w:lang w:val="ro-RO"/>
        </w:rPr>
      </w:pPr>
      <w:r w:rsidRPr="007222E2">
        <w:rPr>
          <w:rFonts w:ascii="Arial" w:hAnsi="Arial" w:cs="Arial"/>
          <w:b/>
          <w:lang w:val="ro-RO"/>
        </w:rPr>
        <w:t xml:space="preserve">Nr. </w:t>
      </w:r>
      <w:r w:rsidR="000759B9">
        <w:rPr>
          <w:rFonts w:ascii="Arial" w:hAnsi="Arial" w:cs="Arial"/>
          <w:b/>
          <w:lang w:val="ro-RO"/>
        </w:rPr>
        <w:t xml:space="preserve">514 </w:t>
      </w:r>
      <w:r w:rsidRPr="007222E2">
        <w:rPr>
          <w:rFonts w:ascii="Arial" w:hAnsi="Arial" w:cs="Arial"/>
          <w:b/>
          <w:lang w:val="ro-RO"/>
        </w:rPr>
        <w:t>din</w:t>
      </w:r>
      <w:r w:rsidR="003669D1">
        <w:rPr>
          <w:rFonts w:ascii="Arial" w:hAnsi="Arial" w:cs="Arial"/>
          <w:b/>
          <w:lang w:val="ro-RO"/>
        </w:rPr>
        <w:t xml:space="preserve"> </w:t>
      </w:r>
      <w:r w:rsidR="000759B9">
        <w:rPr>
          <w:rFonts w:ascii="Arial" w:hAnsi="Arial" w:cs="Arial"/>
          <w:b/>
          <w:lang w:val="ro-RO"/>
        </w:rPr>
        <w:t>12</w:t>
      </w:r>
      <w:r w:rsidR="003669D1">
        <w:rPr>
          <w:rFonts w:ascii="Arial" w:hAnsi="Arial" w:cs="Arial"/>
          <w:b/>
          <w:lang w:val="ro-RO"/>
        </w:rPr>
        <w:t>.08.2008</w:t>
      </w:r>
      <w:r w:rsidRPr="007222E2">
        <w:rPr>
          <w:rFonts w:ascii="Arial" w:hAnsi="Arial" w:cs="Arial"/>
          <w:b/>
          <w:lang w:val="ro-RO"/>
        </w:rPr>
        <w:t xml:space="preserve">  </w:t>
      </w:r>
      <w:r w:rsidR="009D202B">
        <w:rPr>
          <w:rFonts w:ascii="Arial" w:hAnsi="Arial" w:cs="Arial"/>
          <w:b/>
          <w:lang w:val="ro-RO"/>
        </w:rPr>
        <w:tab/>
      </w:r>
      <w:r w:rsidR="009D202B">
        <w:rPr>
          <w:rFonts w:ascii="Arial" w:hAnsi="Arial" w:cs="Arial"/>
          <w:b/>
          <w:lang w:val="ro-RO"/>
        </w:rPr>
        <w:tab/>
      </w:r>
      <w:r w:rsidR="009D202B">
        <w:rPr>
          <w:rFonts w:ascii="Arial" w:hAnsi="Arial" w:cs="Arial"/>
          <w:b/>
          <w:lang w:val="ro-RO"/>
        </w:rPr>
        <w:tab/>
      </w:r>
      <w:r w:rsidR="009D202B">
        <w:rPr>
          <w:rFonts w:ascii="Arial" w:hAnsi="Arial" w:cs="Arial"/>
          <w:b/>
          <w:lang w:val="ro-RO"/>
        </w:rPr>
        <w:tab/>
      </w:r>
      <w:r w:rsidR="009D202B">
        <w:rPr>
          <w:rFonts w:ascii="Arial" w:hAnsi="Arial" w:cs="Arial"/>
          <w:b/>
          <w:lang w:val="ro-RO"/>
        </w:rPr>
        <w:tab/>
      </w:r>
      <w:r w:rsidR="009D202B">
        <w:rPr>
          <w:rFonts w:ascii="Arial" w:hAnsi="Arial" w:cs="Arial"/>
          <w:b/>
          <w:lang w:val="ro-RO"/>
        </w:rPr>
        <w:tab/>
      </w:r>
      <w:r w:rsidR="009D202B">
        <w:rPr>
          <w:rFonts w:ascii="Arial" w:hAnsi="Arial" w:cs="Arial"/>
          <w:b/>
          <w:lang w:val="ro-RO"/>
        </w:rPr>
        <w:tab/>
      </w:r>
    </w:p>
    <w:p w:rsidR="00BE6EE2" w:rsidRDefault="00BE6EE2" w:rsidP="0004164A">
      <w:pPr>
        <w:ind w:left="6300" w:firstLine="900"/>
        <w:rPr>
          <w:rFonts w:ascii="Arial" w:hAnsi="Arial" w:cs="Arial"/>
          <w:b/>
          <w:lang w:val="ro-RO"/>
        </w:rPr>
      </w:pPr>
    </w:p>
    <w:p w:rsidR="00BE6EE2" w:rsidRDefault="00BE6EE2" w:rsidP="0004164A">
      <w:pPr>
        <w:ind w:left="6300" w:firstLine="900"/>
        <w:rPr>
          <w:rFonts w:ascii="Arial" w:hAnsi="Arial" w:cs="Arial"/>
          <w:b/>
          <w:lang w:val="ro-RO"/>
        </w:rPr>
      </w:pPr>
    </w:p>
    <w:p w:rsidR="002959FD" w:rsidRDefault="009D202B" w:rsidP="0004164A">
      <w:pPr>
        <w:ind w:left="6300" w:firstLine="90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Văzut</w:t>
      </w:r>
    </w:p>
    <w:p w:rsidR="009D202B" w:rsidRDefault="009D202B" w:rsidP="002959FD">
      <w:pPr>
        <w:ind w:left="-18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  <w:t>Consilier al Primarului,</w:t>
      </w:r>
    </w:p>
    <w:p w:rsidR="009D202B" w:rsidRPr="007222E2" w:rsidRDefault="009D202B" w:rsidP="002959FD">
      <w:pPr>
        <w:ind w:left="-18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  <w:t>Sergiu Claudiu Maior</w:t>
      </w:r>
      <w:r>
        <w:rPr>
          <w:rFonts w:ascii="Arial" w:hAnsi="Arial" w:cs="Arial"/>
          <w:b/>
          <w:lang w:val="ro-RO"/>
        </w:rPr>
        <w:tab/>
      </w:r>
    </w:p>
    <w:p w:rsidR="002959FD" w:rsidRDefault="002959FD" w:rsidP="002959FD">
      <w:pPr>
        <w:rPr>
          <w:rFonts w:ascii="Arial" w:hAnsi="Arial" w:cs="Arial"/>
          <w:b/>
          <w:lang w:val="ro-RO"/>
        </w:rPr>
      </w:pPr>
    </w:p>
    <w:p w:rsidR="002959FD" w:rsidRPr="00FB2ED2" w:rsidRDefault="002959FD" w:rsidP="002959FD">
      <w:pPr>
        <w:rPr>
          <w:rFonts w:ascii="Arial" w:hAnsi="Arial" w:cs="Arial"/>
          <w:b/>
          <w:sz w:val="28"/>
          <w:szCs w:val="28"/>
          <w:lang w:val="ro-RO"/>
        </w:rPr>
      </w:pPr>
    </w:p>
    <w:p w:rsidR="002959FD" w:rsidRPr="00AE6317" w:rsidRDefault="002959FD" w:rsidP="002959FD">
      <w:pPr>
        <w:ind w:left="-180"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AE6317">
        <w:rPr>
          <w:rFonts w:ascii="Arial" w:hAnsi="Arial" w:cs="Arial"/>
          <w:b/>
          <w:sz w:val="32"/>
          <w:szCs w:val="32"/>
          <w:lang w:val="ro-RO"/>
        </w:rPr>
        <w:t>EXPUNERE DE MOTIVE</w:t>
      </w:r>
    </w:p>
    <w:p w:rsidR="002959FD" w:rsidRPr="00AE6317" w:rsidRDefault="002959FD" w:rsidP="002959FD">
      <w:pPr>
        <w:rPr>
          <w:rFonts w:ascii="Arial" w:hAnsi="Arial" w:cs="Arial"/>
          <w:b/>
          <w:sz w:val="32"/>
          <w:szCs w:val="32"/>
          <w:lang w:val="ro-RO"/>
        </w:rPr>
      </w:pPr>
    </w:p>
    <w:p w:rsidR="002959FD" w:rsidRDefault="002959FD" w:rsidP="002959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proofErr w:type="gramStart"/>
      <w:r w:rsidRPr="004D220B">
        <w:rPr>
          <w:rFonts w:ascii="Arial" w:hAnsi="Arial" w:cs="Arial"/>
          <w:b/>
          <w:bCs/>
          <w:sz w:val="28"/>
          <w:szCs w:val="28"/>
        </w:rPr>
        <w:t>privind</w:t>
      </w:r>
      <w:proofErr w:type="spellEnd"/>
      <w:r w:rsidRPr="004D220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stabilirea</w:t>
      </w:r>
      <w:proofErr w:type="spellEnd"/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tarifelor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bază</w:t>
      </w:r>
      <w:proofErr w:type="spellEnd"/>
      <w:r w:rsidR="00F245A6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F245A6">
        <w:rPr>
          <w:rFonts w:ascii="Arial" w:hAnsi="Arial" w:cs="Arial"/>
          <w:b/>
          <w:bCs/>
          <w:sz w:val="28"/>
          <w:szCs w:val="28"/>
        </w:rPr>
        <w:t>lunare</w:t>
      </w:r>
      <w:proofErr w:type="spellEnd"/>
      <w:r w:rsidR="00F245A6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F245A6">
        <w:rPr>
          <w:rFonts w:ascii="Arial" w:hAnsi="Arial" w:cs="Arial"/>
          <w:b/>
          <w:bCs/>
          <w:sz w:val="28"/>
          <w:szCs w:val="28"/>
        </w:rPr>
        <w:t>pe</w:t>
      </w:r>
      <w:proofErr w:type="spellEnd"/>
      <w:r w:rsidR="00F245A6">
        <w:rPr>
          <w:rFonts w:ascii="Arial" w:hAnsi="Arial" w:cs="Arial"/>
          <w:b/>
          <w:bCs/>
          <w:sz w:val="28"/>
          <w:szCs w:val="28"/>
        </w:rPr>
        <w:t xml:space="preserve"> mp,</w:t>
      </w:r>
      <w:r>
        <w:rPr>
          <w:rFonts w:ascii="Arial" w:hAnsi="Arial" w:cs="Arial"/>
          <w:b/>
          <w:bCs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chiriile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pentru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spaţiile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aflate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în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administrarea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unităţilor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învăţământ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şi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proprietatea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Municipiului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Mureş</w:t>
      </w:r>
      <w:proofErr w:type="spellEnd"/>
    </w:p>
    <w:p w:rsidR="002959FD" w:rsidRDefault="002959FD" w:rsidP="002959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959FD" w:rsidRDefault="002959FD" w:rsidP="002959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959FD" w:rsidRPr="002959FD" w:rsidRDefault="002959FD" w:rsidP="002959FD">
      <w:pPr>
        <w:autoSpaceDE w:val="0"/>
        <w:autoSpaceDN w:val="0"/>
        <w:adjustRightInd w:val="0"/>
        <w:jc w:val="both"/>
        <w:rPr>
          <w:lang w:val="ro-RO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  </w:t>
      </w:r>
    </w:p>
    <w:p w:rsidR="002959FD" w:rsidRDefault="002959FD" w:rsidP="00682CE6">
      <w:pPr>
        <w:jc w:val="both"/>
      </w:pPr>
    </w:p>
    <w:p w:rsidR="002959FD" w:rsidRDefault="00EB72D3" w:rsidP="00682CE6">
      <w:pPr>
        <w:jc w:val="both"/>
      </w:pPr>
      <w:r>
        <w:tab/>
      </w:r>
      <w:proofErr w:type="spellStart"/>
      <w:proofErr w:type="gramStart"/>
      <w:r>
        <w:t>Până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de </w:t>
      </w:r>
      <w:proofErr w:type="spellStart"/>
      <w:r>
        <w:t>faţă</w:t>
      </w:r>
      <w:proofErr w:type="spellEnd"/>
      <w:r>
        <w:t xml:space="preserve">,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la </w:t>
      </w:r>
      <w:proofErr w:type="spellStart"/>
      <w:r>
        <w:t>chiriile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spaţii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unităţiilor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se </w:t>
      </w:r>
      <w:proofErr w:type="spellStart"/>
      <w:r>
        <w:t>făcea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Judeţean</w:t>
      </w:r>
      <w:proofErr w:type="spellEnd"/>
      <w:r>
        <w:t xml:space="preserve"> nr.143/20.12.2007 </w:t>
      </w:r>
      <w:proofErr w:type="spellStart"/>
      <w:r>
        <w:t>modificată</w:t>
      </w:r>
      <w:proofErr w:type="spellEnd"/>
      <w:r>
        <w:t xml:space="preserve"> </w:t>
      </w:r>
      <w:proofErr w:type="spellStart"/>
      <w:r>
        <w:t>anual</w:t>
      </w:r>
      <w:proofErr w:type="spellEnd"/>
      <w:r>
        <w:t>.</w:t>
      </w:r>
      <w:proofErr w:type="gramEnd"/>
    </w:p>
    <w:p w:rsidR="00EB72D3" w:rsidRDefault="00EB72D3" w:rsidP="00682CE6">
      <w:pPr>
        <w:jc w:val="both"/>
      </w:pPr>
      <w:r>
        <w:tab/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unităţiile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Tg</w:t>
      </w:r>
      <w:proofErr w:type="spellEnd"/>
      <w:r>
        <w:t xml:space="preserve">. </w:t>
      </w:r>
      <w:proofErr w:type="spellStart"/>
      <w:r>
        <w:t>Mureş</w:t>
      </w:r>
      <w:proofErr w:type="spellEnd"/>
      <w:r>
        <w:t xml:space="preserve"> din </w:t>
      </w:r>
      <w:proofErr w:type="spellStart"/>
      <w:r>
        <w:t>anul</w:t>
      </w:r>
      <w:proofErr w:type="spellEnd"/>
      <w:r>
        <w:t xml:space="preserve"> 2002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municipal nr.46,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</w:t>
      </w:r>
      <w:r w:rsidR="0065525D">
        <w:t>esar</w:t>
      </w:r>
      <w:proofErr w:type="spellEnd"/>
      <w:r w:rsidR="0065525D">
        <w:t xml:space="preserve"> ca </w:t>
      </w:r>
      <w:proofErr w:type="spellStart"/>
      <w:r w:rsidR="0065525D">
        <w:t>şi</w:t>
      </w:r>
      <w:proofErr w:type="spellEnd"/>
      <w:r w:rsidR="0065525D">
        <w:t xml:space="preserve"> </w:t>
      </w:r>
      <w:proofErr w:type="spellStart"/>
      <w:r>
        <w:t>Consiliul</w:t>
      </w:r>
      <w:proofErr w:type="spellEnd"/>
      <w:r>
        <w:t xml:space="preserve"> Local municipal</w:t>
      </w:r>
      <w:r w:rsidR="00795539">
        <w:t xml:space="preserve"> </w:t>
      </w:r>
      <w:proofErr w:type="spellStart"/>
      <w:r w:rsidR="00795539">
        <w:t>Tg</w:t>
      </w:r>
      <w:proofErr w:type="spellEnd"/>
      <w:r w:rsidR="00795539">
        <w:t xml:space="preserve">. </w:t>
      </w:r>
      <w:proofErr w:type="spellStart"/>
      <w:r w:rsidR="00795539">
        <w:t>Mureş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reglementeze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spaţiilor</w:t>
      </w:r>
      <w:proofErr w:type="spellEnd"/>
      <w:r>
        <w:t xml:space="preserve"> </w:t>
      </w:r>
      <w:proofErr w:type="spellStart"/>
      <w:r>
        <w:t>închiriabile</w:t>
      </w:r>
      <w:proofErr w:type="spellEnd"/>
      <w:r>
        <w:t xml:space="preserve"> </w:t>
      </w:r>
      <w:proofErr w:type="spellStart"/>
      <w:r>
        <w:t>unităţilor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>.</w:t>
      </w:r>
    </w:p>
    <w:p w:rsidR="00DB24D2" w:rsidRDefault="00EB72D3" w:rsidP="00682CE6">
      <w:pPr>
        <w:jc w:val="both"/>
      </w:pPr>
      <w:r>
        <w:tab/>
      </w:r>
      <w:proofErr w:type="spellStart"/>
      <w:proofErr w:type="gramStart"/>
      <w:r>
        <w:t>Menţionăm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tarife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indexate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cu rata </w:t>
      </w:r>
      <w:proofErr w:type="spellStart"/>
      <w:r>
        <w:t>inflaţiei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aprobării</w:t>
      </w:r>
      <w:proofErr w:type="spellEnd"/>
      <w:r w:rsidR="00B20002">
        <w:t xml:space="preserve"> </w:t>
      </w:r>
      <w:proofErr w:type="spellStart"/>
      <w:r w:rsidR="00B20002">
        <w:t>Consiliului</w:t>
      </w:r>
      <w:proofErr w:type="spellEnd"/>
      <w:r w:rsidR="00B20002">
        <w:t xml:space="preserve"> Local municipal </w:t>
      </w:r>
      <w:proofErr w:type="spellStart"/>
      <w:r w:rsidR="00B20002">
        <w:t>Tg</w:t>
      </w:r>
      <w:proofErr w:type="spellEnd"/>
      <w:r w:rsidR="00B20002">
        <w:t xml:space="preserve">. </w:t>
      </w:r>
      <w:proofErr w:type="spellStart"/>
      <w:r w:rsidR="00B20002">
        <w:t>Mureş</w:t>
      </w:r>
      <w:proofErr w:type="spellEnd"/>
      <w:r w:rsidR="00B20002">
        <w:t>.</w:t>
      </w:r>
      <w:proofErr w:type="gramEnd"/>
    </w:p>
    <w:p w:rsidR="0065525D" w:rsidRDefault="0065525D" w:rsidP="00682CE6">
      <w:pPr>
        <w:jc w:val="both"/>
      </w:pPr>
      <w:r>
        <w:tab/>
      </w:r>
      <w:proofErr w:type="spellStart"/>
      <w:proofErr w:type="gramStart"/>
      <w:r>
        <w:t>Precizăm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tarifele</w:t>
      </w:r>
      <w:proofErr w:type="spellEnd"/>
      <w:r>
        <w:t xml:space="preserve"> din </w:t>
      </w:r>
      <w:proofErr w:type="spellStart"/>
      <w:r>
        <w:t>Anexa</w:t>
      </w:r>
      <w:proofErr w:type="spellEnd"/>
      <w:r>
        <w:t xml:space="preserve"> au la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HCJ nr.</w:t>
      </w:r>
      <w:proofErr w:type="gramEnd"/>
      <w:r>
        <w:t xml:space="preserve"> </w:t>
      </w:r>
      <w:proofErr w:type="gramStart"/>
      <w:r>
        <w:t xml:space="preserve">143/20.12.2007 </w:t>
      </w:r>
      <w:proofErr w:type="spellStart"/>
      <w:r>
        <w:t>indexate</w:t>
      </w:r>
      <w:proofErr w:type="spellEnd"/>
      <w:r>
        <w:t xml:space="preserve"> cu 20%.</w:t>
      </w:r>
      <w:proofErr w:type="gramEnd"/>
    </w:p>
    <w:p w:rsidR="002959FD" w:rsidRDefault="00DB24D2" w:rsidP="00682CE6">
      <w:pPr>
        <w:jc w:val="both"/>
      </w:pPr>
      <w:r>
        <w:tab/>
      </w:r>
      <w:r w:rsidR="00EB72D3">
        <w:t xml:space="preserve"> </w:t>
      </w:r>
      <w:r>
        <w:rPr>
          <w:lang w:val="ro-RO"/>
        </w:rPr>
        <w:t>Ca urmare</w:t>
      </w:r>
      <w:r w:rsidR="00132781">
        <w:rPr>
          <w:lang w:val="ro-RO"/>
        </w:rPr>
        <w:t>,</w:t>
      </w:r>
      <w:r>
        <w:rPr>
          <w:lang w:val="ro-RO"/>
        </w:rPr>
        <w:t xml:space="preserve"> supunem aprobării proiectul de hotărâre privind  stabilirea tarifelor de bază la chiriile pentru spaţiile aflate în administrarea unităţilo</w:t>
      </w:r>
      <w:r w:rsidR="00F201E7">
        <w:rPr>
          <w:lang w:val="ro-RO"/>
        </w:rPr>
        <w:t xml:space="preserve">r de învăţământ şi proprietatea </w:t>
      </w:r>
      <w:r>
        <w:rPr>
          <w:lang w:val="ro-RO"/>
        </w:rPr>
        <w:t>Municipiului Tg. Mureş.</w:t>
      </w:r>
    </w:p>
    <w:p w:rsidR="002959FD" w:rsidRDefault="002959FD"/>
    <w:p w:rsidR="00A203D2" w:rsidRPr="00AE6317" w:rsidRDefault="00A203D2" w:rsidP="00A203D2">
      <w:pPr>
        <w:ind w:left="5040"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AE6317">
        <w:rPr>
          <w:rFonts w:ascii="Arial" w:hAnsi="Arial" w:cs="Arial"/>
          <w:b/>
          <w:sz w:val="28"/>
          <w:szCs w:val="28"/>
          <w:lang w:val="ro-RO"/>
        </w:rPr>
        <w:t xml:space="preserve">Aviz favorabil al </w:t>
      </w:r>
    </w:p>
    <w:p w:rsidR="00A203D2" w:rsidRPr="00AE6317" w:rsidRDefault="00A203D2" w:rsidP="00A203D2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>Administraţiei Domeniului Public</w:t>
      </w:r>
    </w:p>
    <w:p w:rsidR="00A203D2" w:rsidRDefault="00A203D2" w:rsidP="00A203D2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  <w:t>Ing. Dan Gliga</w:t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</w:p>
    <w:p w:rsidR="00A203D2" w:rsidRPr="00AE6317" w:rsidRDefault="00A203D2" w:rsidP="00A203D2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A203D2" w:rsidRDefault="00A203D2" w:rsidP="00A203D2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</w:r>
      <w:r w:rsidRPr="00AE6317">
        <w:rPr>
          <w:rFonts w:ascii="Arial" w:hAnsi="Arial" w:cs="Arial"/>
          <w:b/>
          <w:sz w:val="28"/>
          <w:szCs w:val="28"/>
          <w:lang w:val="ro-RO"/>
        </w:rPr>
        <w:tab/>
        <w:t>_______________________</w:t>
      </w:r>
      <w:r w:rsidRPr="00AE6317"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</w:p>
    <w:p w:rsidR="00A203D2" w:rsidRDefault="00A203D2" w:rsidP="00A203D2">
      <w:pPr>
        <w:rPr>
          <w:rFonts w:ascii="Arial" w:hAnsi="Arial" w:cs="Arial"/>
          <w:b/>
          <w:sz w:val="28"/>
          <w:szCs w:val="28"/>
          <w:lang w:val="ro-RO"/>
        </w:rPr>
      </w:pPr>
    </w:p>
    <w:p w:rsidR="00A203D2" w:rsidRDefault="00A203D2" w:rsidP="00A203D2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A203D2" w:rsidRDefault="00A203D2" w:rsidP="00A203D2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0C7B9F" w:rsidRPr="00927726" w:rsidRDefault="000C7B9F" w:rsidP="000C7B9F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927726">
        <w:rPr>
          <w:rFonts w:ascii="Arial" w:hAnsi="Arial" w:cs="Arial"/>
          <w:b/>
          <w:sz w:val="28"/>
          <w:szCs w:val="28"/>
          <w:lang w:val="ro-RO"/>
        </w:rPr>
        <w:t>ROMÂNIA</w:t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  <w:t>proiect</w:t>
      </w:r>
    </w:p>
    <w:p w:rsidR="000C7B9F" w:rsidRDefault="000C7B9F" w:rsidP="000C7B9F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J</w:t>
      </w:r>
      <w:r w:rsidRPr="00927726">
        <w:rPr>
          <w:rFonts w:ascii="Arial" w:hAnsi="Arial" w:cs="Arial"/>
          <w:b/>
          <w:sz w:val="28"/>
          <w:szCs w:val="28"/>
          <w:lang w:val="ro-RO"/>
        </w:rPr>
        <w:t>UDEŢUL MUREŞ</w:t>
      </w:r>
    </w:p>
    <w:p w:rsidR="000C7B9F" w:rsidRPr="00927726" w:rsidRDefault="000C7B9F" w:rsidP="000C7B9F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CONSILIUL LOCAL MUNICIPAL TG. MUREŞ</w:t>
      </w:r>
    </w:p>
    <w:p w:rsidR="000C7B9F" w:rsidRDefault="000C7B9F" w:rsidP="000C7B9F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0C7B9F" w:rsidRPr="00927726" w:rsidRDefault="000C7B9F" w:rsidP="000C7B9F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0C7B9F" w:rsidRPr="00C06107" w:rsidRDefault="000C7B9F" w:rsidP="000C7B9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06107">
        <w:rPr>
          <w:rFonts w:ascii="Arial" w:hAnsi="Arial" w:cs="Arial"/>
          <w:b/>
          <w:sz w:val="28"/>
          <w:szCs w:val="28"/>
          <w:lang w:val="ro-RO"/>
        </w:rPr>
        <w:t>HOTĂRÂREA nr. _________</w:t>
      </w:r>
    </w:p>
    <w:p w:rsidR="000C7B9F" w:rsidRPr="00C06107" w:rsidRDefault="000C7B9F" w:rsidP="000C7B9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C7B9F" w:rsidRPr="00C06107" w:rsidRDefault="000C7B9F" w:rsidP="000C7B9F">
      <w:pPr>
        <w:ind w:left="2160" w:firstLine="720"/>
        <w:rPr>
          <w:rFonts w:ascii="Arial" w:hAnsi="Arial" w:cs="Arial"/>
          <w:b/>
          <w:sz w:val="28"/>
          <w:szCs w:val="28"/>
          <w:lang w:val="ro-RO"/>
        </w:rPr>
      </w:pPr>
      <w:r w:rsidRPr="00C06107">
        <w:rPr>
          <w:rFonts w:ascii="Arial" w:hAnsi="Arial" w:cs="Arial"/>
          <w:b/>
          <w:sz w:val="28"/>
          <w:szCs w:val="28"/>
          <w:lang w:val="ro-RO"/>
        </w:rPr>
        <w:t>din __________________ 2008</w:t>
      </w:r>
    </w:p>
    <w:p w:rsidR="000C7B9F" w:rsidRPr="00C06107" w:rsidRDefault="000C7B9F" w:rsidP="000C7B9F">
      <w:pPr>
        <w:rPr>
          <w:rFonts w:ascii="Arial" w:hAnsi="Arial" w:cs="Arial"/>
          <w:b/>
          <w:sz w:val="28"/>
          <w:szCs w:val="28"/>
          <w:lang w:val="ro-RO"/>
        </w:rPr>
      </w:pPr>
    </w:p>
    <w:p w:rsidR="002737B1" w:rsidRDefault="002737B1" w:rsidP="002737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proofErr w:type="gramStart"/>
      <w:r w:rsidRPr="004D220B">
        <w:rPr>
          <w:rFonts w:ascii="Arial" w:hAnsi="Arial" w:cs="Arial"/>
          <w:b/>
          <w:bCs/>
          <w:sz w:val="28"/>
          <w:szCs w:val="28"/>
        </w:rPr>
        <w:t>privind</w:t>
      </w:r>
      <w:proofErr w:type="spellEnd"/>
      <w:r w:rsidRPr="004D220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stabilirea</w:t>
      </w:r>
      <w:proofErr w:type="spellEnd"/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tarifelor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bază</w:t>
      </w:r>
      <w:proofErr w:type="spellEnd"/>
      <w:r w:rsidR="00F245A6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F245A6">
        <w:rPr>
          <w:rFonts w:ascii="Arial" w:hAnsi="Arial" w:cs="Arial"/>
          <w:b/>
          <w:bCs/>
          <w:sz w:val="28"/>
          <w:szCs w:val="28"/>
        </w:rPr>
        <w:t>lunare</w:t>
      </w:r>
      <w:proofErr w:type="spellEnd"/>
      <w:r w:rsidR="00F245A6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F245A6">
        <w:rPr>
          <w:rFonts w:ascii="Arial" w:hAnsi="Arial" w:cs="Arial"/>
          <w:b/>
          <w:bCs/>
          <w:sz w:val="28"/>
          <w:szCs w:val="28"/>
        </w:rPr>
        <w:t>pe</w:t>
      </w:r>
      <w:proofErr w:type="spellEnd"/>
      <w:r w:rsidR="00F245A6">
        <w:rPr>
          <w:rFonts w:ascii="Arial" w:hAnsi="Arial" w:cs="Arial"/>
          <w:b/>
          <w:bCs/>
          <w:sz w:val="28"/>
          <w:szCs w:val="28"/>
        </w:rPr>
        <w:t xml:space="preserve"> mp,</w:t>
      </w:r>
      <w:r>
        <w:rPr>
          <w:rFonts w:ascii="Arial" w:hAnsi="Arial" w:cs="Arial"/>
          <w:b/>
          <w:bCs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chiriile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pentru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spaţiile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aflate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în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administrarea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unităţilor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învăţământ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şi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proprietatea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Municipiului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Mureş</w:t>
      </w:r>
      <w:proofErr w:type="spellEnd"/>
    </w:p>
    <w:p w:rsidR="002737B1" w:rsidRDefault="002737B1" w:rsidP="002737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C7B9F" w:rsidRDefault="000C7B9F" w:rsidP="002737B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ro-RO"/>
        </w:rPr>
      </w:pPr>
    </w:p>
    <w:p w:rsidR="000C7B9F" w:rsidRPr="00A214E0" w:rsidRDefault="000C7B9F" w:rsidP="000C7B9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 w:rsidRPr="00A214E0">
        <w:rPr>
          <w:rFonts w:ascii="Arial" w:hAnsi="Arial" w:cs="Arial"/>
          <w:lang w:val="ro-RO"/>
        </w:rPr>
        <w:t>Consiliul local municipal Tg. Mureş, întrunit în şedinţă ordinară de lucru,</w:t>
      </w:r>
    </w:p>
    <w:p w:rsidR="000052CD" w:rsidRDefault="000C7B9F" w:rsidP="000C7B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proofErr w:type="spellStart"/>
      <w:r w:rsidRPr="00A214E0">
        <w:rPr>
          <w:rFonts w:ascii="Arial" w:hAnsi="Arial" w:cs="Arial"/>
        </w:rPr>
        <w:t>Văzând</w:t>
      </w:r>
      <w:proofErr w:type="spellEnd"/>
      <w:r w:rsidRPr="00A214E0">
        <w:rPr>
          <w:rFonts w:ascii="Arial" w:hAnsi="Arial" w:cs="Arial"/>
        </w:rPr>
        <w:t xml:space="preserve"> </w:t>
      </w:r>
      <w:proofErr w:type="spellStart"/>
      <w:r w:rsidRPr="00A214E0">
        <w:rPr>
          <w:rFonts w:ascii="Arial" w:hAnsi="Arial" w:cs="Arial"/>
        </w:rPr>
        <w:t>Expunerea</w:t>
      </w:r>
      <w:proofErr w:type="spellEnd"/>
      <w:r w:rsidRPr="00A214E0">
        <w:rPr>
          <w:rFonts w:ascii="Arial" w:hAnsi="Arial" w:cs="Arial"/>
        </w:rPr>
        <w:t xml:space="preserve"> de motive a </w:t>
      </w:r>
      <w:proofErr w:type="spellStart"/>
      <w:r w:rsidRPr="00A214E0">
        <w:rPr>
          <w:rFonts w:ascii="Arial" w:hAnsi="Arial" w:cs="Arial"/>
        </w:rPr>
        <w:t>Primarului</w:t>
      </w:r>
      <w:proofErr w:type="spellEnd"/>
      <w:r w:rsidRPr="00A214E0">
        <w:rPr>
          <w:rFonts w:ascii="Arial" w:hAnsi="Arial" w:cs="Arial"/>
        </w:rPr>
        <w:t xml:space="preserve"> </w:t>
      </w:r>
      <w:proofErr w:type="spellStart"/>
      <w:r w:rsidRPr="00A214E0">
        <w:rPr>
          <w:rFonts w:ascii="Arial" w:hAnsi="Arial" w:cs="Arial"/>
        </w:rPr>
        <w:t>municipiului</w:t>
      </w:r>
      <w:proofErr w:type="spellEnd"/>
      <w:r w:rsidRPr="00A214E0">
        <w:rPr>
          <w:rFonts w:ascii="Arial" w:hAnsi="Arial" w:cs="Arial"/>
        </w:rPr>
        <w:t xml:space="preserve"> </w:t>
      </w:r>
      <w:proofErr w:type="spellStart"/>
      <w:r w:rsidRPr="00A214E0">
        <w:rPr>
          <w:rFonts w:ascii="Arial" w:hAnsi="Arial" w:cs="Arial"/>
        </w:rPr>
        <w:t>Tîrgu</w:t>
      </w:r>
      <w:proofErr w:type="spellEnd"/>
      <w:r w:rsidRPr="00A214E0">
        <w:rPr>
          <w:rFonts w:ascii="Arial" w:hAnsi="Arial" w:cs="Arial"/>
        </w:rPr>
        <w:t xml:space="preserve"> </w:t>
      </w:r>
      <w:proofErr w:type="spellStart"/>
      <w:r w:rsidRPr="00A214E0">
        <w:rPr>
          <w:rFonts w:ascii="Arial" w:hAnsi="Arial" w:cs="Arial"/>
        </w:rPr>
        <w:t>Mureş</w:t>
      </w:r>
      <w:proofErr w:type="spellEnd"/>
      <w:r w:rsidRPr="00A214E0">
        <w:rPr>
          <w:rFonts w:ascii="Arial" w:hAnsi="Arial" w:cs="Arial"/>
        </w:rPr>
        <w:t xml:space="preserve"> nr. </w:t>
      </w:r>
      <w:r w:rsidR="000052CD">
        <w:rPr>
          <w:rFonts w:ascii="Arial" w:hAnsi="Arial" w:cs="Arial"/>
        </w:rPr>
        <w:t>505</w:t>
      </w:r>
      <w:r w:rsidRPr="00A214E0">
        <w:rPr>
          <w:rFonts w:ascii="Arial" w:hAnsi="Arial" w:cs="Arial"/>
        </w:rPr>
        <w:t xml:space="preserve"> </w:t>
      </w:r>
      <w:proofErr w:type="gramStart"/>
      <w:r w:rsidRPr="00A214E0">
        <w:rPr>
          <w:rFonts w:ascii="Arial" w:hAnsi="Arial" w:cs="Arial"/>
        </w:rPr>
        <w:t xml:space="preserve">din  </w:t>
      </w:r>
      <w:r w:rsidR="000052CD">
        <w:rPr>
          <w:rFonts w:ascii="Arial" w:hAnsi="Arial" w:cs="Arial"/>
        </w:rPr>
        <w:t>07.08</w:t>
      </w:r>
      <w:r w:rsidRPr="00A214E0">
        <w:rPr>
          <w:rFonts w:ascii="Arial" w:hAnsi="Arial" w:cs="Arial"/>
        </w:rPr>
        <w:t>.2008</w:t>
      </w:r>
      <w:proofErr w:type="gramEnd"/>
      <w:r w:rsidRPr="00A214E0">
        <w:rPr>
          <w:rFonts w:ascii="Arial" w:hAnsi="Arial" w:cs="Arial"/>
        </w:rPr>
        <w:t xml:space="preserve"> </w:t>
      </w:r>
      <w:proofErr w:type="spellStart"/>
      <w:r w:rsidRPr="00A214E0">
        <w:rPr>
          <w:rFonts w:ascii="Arial" w:hAnsi="Arial" w:cs="Arial"/>
        </w:rPr>
        <w:t>prin</w:t>
      </w:r>
      <w:proofErr w:type="spellEnd"/>
      <w:r w:rsidRPr="00A214E0">
        <w:rPr>
          <w:rFonts w:ascii="Arial" w:hAnsi="Arial" w:cs="Arial"/>
        </w:rPr>
        <w:t xml:space="preserve"> </w:t>
      </w:r>
      <w:proofErr w:type="spellStart"/>
      <w:r w:rsidRPr="00A214E0">
        <w:rPr>
          <w:rFonts w:ascii="Arial" w:hAnsi="Arial" w:cs="Arial"/>
        </w:rPr>
        <w:t>Administraţia</w:t>
      </w:r>
      <w:proofErr w:type="spellEnd"/>
      <w:r w:rsidRPr="00A214E0">
        <w:rPr>
          <w:rFonts w:ascii="Arial" w:hAnsi="Arial" w:cs="Arial"/>
        </w:rPr>
        <w:t xml:space="preserve"> </w:t>
      </w:r>
      <w:proofErr w:type="spellStart"/>
      <w:r w:rsidRPr="00A214E0">
        <w:rPr>
          <w:rFonts w:ascii="Arial" w:hAnsi="Arial" w:cs="Arial"/>
        </w:rPr>
        <w:t>Domeniului</w:t>
      </w:r>
      <w:proofErr w:type="spellEnd"/>
      <w:r w:rsidRPr="00A214E0">
        <w:rPr>
          <w:rFonts w:ascii="Arial" w:hAnsi="Arial" w:cs="Arial"/>
        </w:rPr>
        <w:t xml:space="preserve"> Public, </w:t>
      </w:r>
      <w:proofErr w:type="spellStart"/>
      <w:r w:rsidRPr="00A214E0">
        <w:rPr>
          <w:rFonts w:ascii="Arial" w:hAnsi="Arial" w:cs="Arial"/>
        </w:rPr>
        <w:t>Biroul</w:t>
      </w:r>
      <w:proofErr w:type="spellEnd"/>
      <w:r w:rsidRPr="00A214E0">
        <w:rPr>
          <w:rFonts w:ascii="Arial" w:hAnsi="Arial" w:cs="Arial"/>
        </w:rPr>
        <w:t xml:space="preserve"> </w:t>
      </w:r>
      <w:proofErr w:type="spellStart"/>
      <w:r w:rsidRPr="00A214E0">
        <w:rPr>
          <w:rFonts w:ascii="Arial" w:hAnsi="Arial" w:cs="Arial"/>
        </w:rPr>
        <w:t>Juridic</w:t>
      </w:r>
      <w:proofErr w:type="spellEnd"/>
      <w:r w:rsidRPr="00A214E0">
        <w:rPr>
          <w:rFonts w:ascii="Arial" w:hAnsi="Arial" w:cs="Arial"/>
        </w:rPr>
        <w:t xml:space="preserve">, </w:t>
      </w:r>
      <w:proofErr w:type="spellStart"/>
      <w:r w:rsidRPr="00A214E0">
        <w:rPr>
          <w:rFonts w:ascii="Arial" w:hAnsi="Arial" w:cs="Arial"/>
          <w:bCs/>
        </w:rPr>
        <w:t>privind</w:t>
      </w:r>
      <w:proofErr w:type="spellEnd"/>
      <w:r w:rsidRPr="00A214E0">
        <w:rPr>
          <w:rFonts w:ascii="Arial" w:hAnsi="Arial" w:cs="Arial"/>
          <w:bCs/>
        </w:rPr>
        <w:t xml:space="preserve"> </w:t>
      </w:r>
      <w:proofErr w:type="spellStart"/>
      <w:r w:rsidR="000052CD">
        <w:rPr>
          <w:rFonts w:ascii="Arial" w:hAnsi="Arial" w:cs="Arial"/>
          <w:bCs/>
        </w:rPr>
        <w:t>stabilirea</w:t>
      </w:r>
      <w:proofErr w:type="spellEnd"/>
      <w:r w:rsidR="000052CD">
        <w:rPr>
          <w:rFonts w:ascii="Arial" w:hAnsi="Arial" w:cs="Arial"/>
          <w:bCs/>
        </w:rPr>
        <w:t xml:space="preserve"> </w:t>
      </w:r>
      <w:proofErr w:type="spellStart"/>
      <w:r w:rsidR="000052CD">
        <w:rPr>
          <w:rFonts w:ascii="Arial" w:hAnsi="Arial" w:cs="Arial"/>
          <w:bCs/>
        </w:rPr>
        <w:t>tarifelor</w:t>
      </w:r>
      <w:proofErr w:type="spellEnd"/>
      <w:r w:rsidR="000052CD">
        <w:rPr>
          <w:rFonts w:ascii="Arial" w:hAnsi="Arial" w:cs="Arial"/>
          <w:bCs/>
        </w:rPr>
        <w:t xml:space="preserve"> de </w:t>
      </w:r>
      <w:proofErr w:type="spellStart"/>
      <w:r w:rsidR="000052CD">
        <w:rPr>
          <w:rFonts w:ascii="Arial" w:hAnsi="Arial" w:cs="Arial"/>
          <w:bCs/>
        </w:rPr>
        <w:t>bază</w:t>
      </w:r>
      <w:proofErr w:type="spellEnd"/>
      <w:r w:rsidR="000052CD">
        <w:rPr>
          <w:rFonts w:ascii="Arial" w:hAnsi="Arial" w:cs="Arial"/>
          <w:bCs/>
        </w:rPr>
        <w:t xml:space="preserve"> la </w:t>
      </w:r>
      <w:proofErr w:type="spellStart"/>
      <w:r w:rsidR="000052CD">
        <w:rPr>
          <w:rFonts w:ascii="Arial" w:hAnsi="Arial" w:cs="Arial"/>
          <w:bCs/>
        </w:rPr>
        <w:t>chiriile</w:t>
      </w:r>
      <w:proofErr w:type="spellEnd"/>
      <w:r w:rsidR="000052CD">
        <w:rPr>
          <w:rFonts w:ascii="Arial" w:hAnsi="Arial" w:cs="Arial"/>
          <w:bCs/>
        </w:rPr>
        <w:t xml:space="preserve"> </w:t>
      </w:r>
      <w:proofErr w:type="spellStart"/>
      <w:r w:rsidR="000052CD">
        <w:rPr>
          <w:rFonts w:ascii="Arial" w:hAnsi="Arial" w:cs="Arial"/>
          <w:bCs/>
        </w:rPr>
        <w:t>pentru</w:t>
      </w:r>
      <w:proofErr w:type="spellEnd"/>
      <w:r w:rsidR="000052CD">
        <w:rPr>
          <w:rFonts w:ascii="Arial" w:hAnsi="Arial" w:cs="Arial"/>
          <w:bCs/>
        </w:rPr>
        <w:t xml:space="preserve"> </w:t>
      </w:r>
      <w:proofErr w:type="spellStart"/>
      <w:r w:rsidR="000052CD">
        <w:rPr>
          <w:rFonts w:ascii="Arial" w:hAnsi="Arial" w:cs="Arial"/>
          <w:bCs/>
        </w:rPr>
        <w:t>spaţiile</w:t>
      </w:r>
      <w:proofErr w:type="spellEnd"/>
      <w:r w:rsidR="000052CD">
        <w:rPr>
          <w:rFonts w:ascii="Arial" w:hAnsi="Arial" w:cs="Arial"/>
          <w:bCs/>
        </w:rPr>
        <w:t xml:space="preserve"> </w:t>
      </w:r>
      <w:proofErr w:type="spellStart"/>
      <w:r w:rsidR="000052CD">
        <w:rPr>
          <w:rFonts w:ascii="Arial" w:hAnsi="Arial" w:cs="Arial"/>
          <w:bCs/>
        </w:rPr>
        <w:t>aflate</w:t>
      </w:r>
      <w:proofErr w:type="spellEnd"/>
      <w:r w:rsidR="000052CD">
        <w:rPr>
          <w:rFonts w:ascii="Arial" w:hAnsi="Arial" w:cs="Arial"/>
          <w:bCs/>
        </w:rPr>
        <w:t xml:space="preserve"> </w:t>
      </w:r>
      <w:proofErr w:type="spellStart"/>
      <w:r w:rsidR="000052CD">
        <w:rPr>
          <w:rFonts w:ascii="Arial" w:hAnsi="Arial" w:cs="Arial"/>
          <w:bCs/>
        </w:rPr>
        <w:t>în</w:t>
      </w:r>
      <w:proofErr w:type="spellEnd"/>
      <w:r w:rsidR="000052CD">
        <w:rPr>
          <w:rFonts w:ascii="Arial" w:hAnsi="Arial" w:cs="Arial"/>
          <w:bCs/>
        </w:rPr>
        <w:t xml:space="preserve"> </w:t>
      </w:r>
      <w:proofErr w:type="spellStart"/>
      <w:r w:rsidR="000052CD">
        <w:rPr>
          <w:rFonts w:ascii="Arial" w:hAnsi="Arial" w:cs="Arial"/>
          <w:bCs/>
        </w:rPr>
        <w:t>administrarea</w:t>
      </w:r>
      <w:proofErr w:type="spellEnd"/>
      <w:r w:rsidR="000052CD">
        <w:rPr>
          <w:rFonts w:ascii="Arial" w:hAnsi="Arial" w:cs="Arial"/>
          <w:bCs/>
        </w:rPr>
        <w:t xml:space="preserve"> </w:t>
      </w:r>
      <w:proofErr w:type="spellStart"/>
      <w:r w:rsidR="000052CD">
        <w:rPr>
          <w:rFonts w:ascii="Arial" w:hAnsi="Arial" w:cs="Arial"/>
          <w:bCs/>
        </w:rPr>
        <w:t>unităţilor</w:t>
      </w:r>
      <w:proofErr w:type="spellEnd"/>
      <w:r w:rsidR="000052CD">
        <w:rPr>
          <w:rFonts w:ascii="Arial" w:hAnsi="Arial" w:cs="Arial"/>
          <w:bCs/>
        </w:rPr>
        <w:t xml:space="preserve"> de </w:t>
      </w:r>
      <w:proofErr w:type="spellStart"/>
      <w:r w:rsidR="000052CD">
        <w:rPr>
          <w:rFonts w:ascii="Arial" w:hAnsi="Arial" w:cs="Arial"/>
          <w:bCs/>
        </w:rPr>
        <w:t>învăţământ</w:t>
      </w:r>
      <w:proofErr w:type="spellEnd"/>
      <w:r w:rsidR="000052CD">
        <w:rPr>
          <w:rFonts w:ascii="Arial" w:hAnsi="Arial" w:cs="Arial"/>
          <w:bCs/>
        </w:rPr>
        <w:t xml:space="preserve"> </w:t>
      </w:r>
      <w:proofErr w:type="spellStart"/>
      <w:r w:rsidR="000052CD">
        <w:rPr>
          <w:rFonts w:ascii="Arial" w:hAnsi="Arial" w:cs="Arial"/>
          <w:bCs/>
        </w:rPr>
        <w:t>şi</w:t>
      </w:r>
      <w:proofErr w:type="spellEnd"/>
      <w:r w:rsidR="000052CD">
        <w:rPr>
          <w:rFonts w:ascii="Arial" w:hAnsi="Arial" w:cs="Arial"/>
          <w:bCs/>
        </w:rPr>
        <w:t xml:space="preserve"> </w:t>
      </w:r>
      <w:proofErr w:type="spellStart"/>
      <w:r w:rsidR="000052CD">
        <w:rPr>
          <w:rFonts w:ascii="Arial" w:hAnsi="Arial" w:cs="Arial"/>
          <w:bCs/>
        </w:rPr>
        <w:t>proprietatea</w:t>
      </w:r>
      <w:proofErr w:type="spellEnd"/>
      <w:r w:rsidR="000052CD">
        <w:rPr>
          <w:rFonts w:ascii="Arial" w:hAnsi="Arial" w:cs="Arial"/>
          <w:bCs/>
        </w:rPr>
        <w:t xml:space="preserve"> </w:t>
      </w:r>
      <w:proofErr w:type="spellStart"/>
      <w:r w:rsidR="000052CD">
        <w:rPr>
          <w:rFonts w:ascii="Arial" w:hAnsi="Arial" w:cs="Arial"/>
          <w:bCs/>
        </w:rPr>
        <w:t>Municipiului</w:t>
      </w:r>
      <w:proofErr w:type="spellEnd"/>
      <w:r w:rsidR="000052CD">
        <w:rPr>
          <w:rFonts w:ascii="Arial" w:hAnsi="Arial" w:cs="Arial"/>
          <w:bCs/>
        </w:rPr>
        <w:t xml:space="preserve"> </w:t>
      </w:r>
      <w:proofErr w:type="spellStart"/>
      <w:r w:rsidR="000052CD">
        <w:rPr>
          <w:rFonts w:ascii="Arial" w:hAnsi="Arial" w:cs="Arial"/>
          <w:bCs/>
        </w:rPr>
        <w:t>Tg</w:t>
      </w:r>
      <w:proofErr w:type="spellEnd"/>
      <w:r w:rsidR="000052CD">
        <w:rPr>
          <w:rFonts w:ascii="Arial" w:hAnsi="Arial" w:cs="Arial"/>
          <w:bCs/>
        </w:rPr>
        <w:t xml:space="preserve">. </w:t>
      </w:r>
      <w:proofErr w:type="spellStart"/>
      <w:r w:rsidR="000052CD">
        <w:rPr>
          <w:rFonts w:ascii="Arial" w:hAnsi="Arial" w:cs="Arial"/>
          <w:bCs/>
        </w:rPr>
        <w:t>Mureş</w:t>
      </w:r>
      <w:proofErr w:type="spellEnd"/>
    </w:p>
    <w:p w:rsidR="000C7B9F" w:rsidRDefault="000C7B9F" w:rsidP="000C7B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A214E0">
        <w:rPr>
          <w:rFonts w:ascii="Arial" w:hAnsi="Arial" w:cs="Arial"/>
        </w:rPr>
        <w:t>În</w:t>
      </w:r>
      <w:proofErr w:type="spellEnd"/>
      <w:r w:rsidRPr="00A214E0">
        <w:rPr>
          <w:rFonts w:ascii="Arial" w:hAnsi="Arial" w:cs="Arial"/>
        </w:rPr>
        <w:t xml:space="preserve"> </w:t>
      </w:r>
      <w:proofErr w:type="spellStart"/>
      <w:r w:rsidRPr="00A214E0">
        <w:rPr>
          <w:rFonts w:ascii="Arial" w:hAnsi="Arial" w:cs="Arial"/>
        </w:rPr>
        <w:t>temeiul</w:t>
      </w:r>
      <w:proofErr w:type="spellEnd"/>
      <w:r w:rsidRPr="00A214E0">
        <w:rPr>
          <w:rFonts w:ascii="Arial" w:hAnsi="Arial" w:cs="Arial"/>
        </w:rPr>
        <w:t xml:space="preserve"> </w:t>
      </w:r>
      <w:proofErr w:type="spellStart"/>
      <w:r w:rsidRPr="00A214E0">
        <w:rPr>
          <w:rFonts w:ascii="Arial" w:hAnsi="Arial" w:cs="Arial"/>
        </w:rPr>
        <w:t>prevederilor</w:t>
      </w:r>
      <w:proofErr w:type="spellEnd"/>
      <w:r w:rsidRPr="00A214E0">
        <w:rPr>
          <w:rFonts w:ascii="Arial" w:hAnsi="Arial" w:cs="Arial"/>
        </w:rPr>
        <w:t xml:space="preserve"> art.</w:t>
      </w:r>
      <w:proofErr w:type="gramEnd"/>
      <w:r w:rsidRPr="00A214E0">
        <w:rPr>
          <w:rFonts w:ascii="Arial" w:hAnsi="Arial" w:cs="Arial"/>
        </w:rPr>
        <w:t xml:space="preserve"> 36 (1), (2) lit. „</w:t>
      </w:r>
      <w:proofErr w:type="gramStart"/>
      <w:r w:rsidRPr="00A214E0">
        <w:rPr>
          <w:rFonts w:ascii="Arial" w:hAnsi="Arial" w:cs="Arial"/>
        </w:rPr>
        <w:t>c</w:t>
      </w:r>
      <w:proofErr w:type="gramEnd"/>
      <w:r w:rsidRPr="00A214E0">
        <w:rPr>
          <w:rFonts w:ascii="Arial" w:hAnsi="Arial" w:cs="Arial"/>
        </w:rPr>
        <w:t xml:space="preserve">”, art. </w:t>
      </w:r>
      <w:proofErr w:type="gramStart"/>
      <w:r w:rsidRPr="00A214E0">
        <w:rPr>
          <w:rFonts w:ascii="Arial" w:hAnsi="Arial" w:cs="Arial"/>
        </w:rPr>
        <w:t xml:space="preserve">45, </w:t>
      </w:r>
      <w:proofErr w:type="spellStart"/>
      <w:r w:rsidRPr="00A214E0">
        <w:rPr>
          <w:rFonts w:ascii="Arial" w:hAnsi="Arial" w:cs="Arial"/>
        </w:rPr>
        <w:t>alin</w:t>
      </w:r>
      <w:proofErr w:type="spellEnd"/>
      <w:r w:rsidRPr="00A214E0">
        <w:rPr>
          <w:rFonts w:ascii="Arial" w:hAnsi="Arial" w:cs="Arial"/>
        </w:rPr>
        <w:t xml:space="preserve"> 3 </w:t>
      </w:r>
      <w:proofErr w:type="spellStart"/>
      <w:r w:rsidRPr="00A214E0">
        <w:rPr>
          <w:rFonts w:ascii="Arial" w:hAnsi="Arial" w:cs="Arial"/>
        </w:rPr>
        <w:t>şi</w:t>
      </w:r>
      <w:proofErr w:type="spellEnd"/>
      <w:r w:rsidRPr="00A214E0">
        <w:rPr>
          <w:rFonts w:ascii="Arial" w:hAnsi="Arial" w:cs="Arial"/>
        </w:rPr>
        <w:t xml:space="preserve"> art.</w:t>
      </w:r>
      <w:proofErr w:type="gramEnd"/>
      <w:r w:rsidRPr="00A214E0">
        <w:rPr>
          <w:rFonts w:ascii="Arial" w:hAnsi="Arial" w:cs="Arial"/>
        </w:rPr>
        <w:t xml:space="preserve"> 115, lit. „</w:t>
      </w:r>
      <w:proofErr w:type="gramStart"/>
      <w:r w:rsidRPr="00A214E0">
        <w:rPr>
          <w:rFonts w:ascii="Arial" w:hAnsi="Arial" w:cs="Arial"/>
        </w:rPr>
        <w:t>b</w:t>
      </w:r>
      <w:proofErr w:type="gramEnd"/>
      <w:r w:rsidRPr="00A214E0">
        <w:rPr>
          <w:rFonts w:ascii="Arial" w:hAnsi="Arial" w:cs="Arial"/>
        </w:rPr>
        <w:t xml:space="preserve">” din </w:t>
      </w:r>
      <w:proofErr w:type="spellStart"/>
      <w:r w:rsidRPr="00A214E0">
        <w:rPr>
          <w:rFonts w:ascii="Arial" w:hAnsi="Arial" w:cs="Arial"/>
        </w:rPr>
        <w:t>Legea</w:t>
      </w:r>
      <w:proofErr w:type="spellEnd"/>
      <w:r w:rsidRPr="00A214E0">
        <w:rPr>
          <w:rFonts w:ascii="Arial" w:hAnsi="Arial" w:cs="Arial"/>
        </w:rPr>
        <w:t xml:space="preserve"> nr. 215/2001 </w:t>
      </w:r>
      <w:proofErr w:type="spellStart"/>
      <w:r w:rsidRPr="00A214E0">
        <w:rPr>
          <w:rFonts w:ascii="Arial" w:hAnsi="Arial" w:cs="Arial"/>
        </w:rPr>
        <w:t>privind</w:t>
      </w:r>
      <w:proofErr w:type="spellEnd"/>
      <w:r w:rsidRPr="00A214E0">
        <w:rPr>
          <w:rFonts w:ascii="Arial" w:hAnsi="Arial" w:cs="Arial"/>
        </w:rPr>
        <w:t xml:space="preserve"> </w:t>
      </w:r>
      <w:proofErr w:type="spellStart"/>
      <w:r w:rsidRPr="00A214E0">
        <w:rPr>
          <w:rFonts w:ascii="Arial" w:hAnsi="Arial" w:cs="Arial"/>
        </w:rPr>
        <w:t>administraţia</w:t>
      </w:r>
      <w:proofErr w:type="spellEnd"/>
      <w:r w:rsidRPr="00A214E0">
        <w:rPr>
          <w:rFonts w:ascii="Arial" w:hAnsi="Arial" w:cs="Arial"/>
        </w:rPr>
        <w:t xml:space="preserve"> </w:t>
      </w:r>
      <w:proofErr w:type="spellStart"/>
      <w:r w:rsidRPr="00A214E0">
        <w:rPr>
          <w:rFonts w:ascii="Arial" w:hAnsi="Arial" w:cs="Arial"/>
        </w:rPr>
        <w:t>publică</w:t>
      </w:r>
      <w:proofErr w:type="spellEnd"/>
      <w:r w:rsidRPr="00A214E0">
        <w:rPr>
          <w:rFonts w:ascii="Arial" w:hAnsi="Arial" w:cs="Arial"/>
        </w:rPr>
        <w:t xml:space="preserve"> </w:t>
      </w:r>
      <w:proofErr w:type="spellStart"/>
      <w:r w:rsidRPr="00A214E0">
        <w:rPr>
          <w:rFonts w:ascii="Arial" w:hAnsi="Arial" w:cs="Arial"/>
        </w:rPr>
        <w:t>locală</w:t>
      </w:r>
      <w:proofErr w:type="spellEnd"/>
      <w:r w:rsidRPr="00A214E0">
        <w:rPr>
          <w:rFonts w:ascii="Arial" w:hAnsi="Arial" w:cs="Arial"/>
        </w:rPr>
        <w:t xml:space="preserve">, </w:t>
      </w:r>
      <w:proofErr w:type="spellStart"/>
      <w:r w:rsidRPr="00A214E0">
        <w:rPr>
          <w:rFonts w:ascii="Arial" w:hAnsi="Arial" w:cs="Arial"/>
        </w:rPr>
        <w:t>republicată</w:t>
      </w:r>
      <w:proofErr w:type="spellEnd"/>
    </w:p>
    <w:p w:rsidR="00BE60DA" w:rsidRPr="00A214E0" w:rsidRDefault="00BE60DA" w:rsidP="000C7B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0C7B9F" w:rsidRPr="00A214E0" w:rsidRDefault="000C7B9F" w:rsidP="000C7B9F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6D0248" w:rsidRDefault="006D0248" w:rsidP="006D0248">
      <w:pPr>
        <w:ind w:left="2880" w:firstLine="720"/>
        <w:rPr>
          <w:rFonts w:ascii="Arial" w:hAnsi="Arial" w:cs="Arial"/>
          <w:b/>
          <w:sz w:val="28"/>
          <w:szCs w:val="28"/>
        </w:rPr>
      </w:pPr>
      <w:r w:rsidRPr="00A214E0">
        <w:rPr>
          <w:rFonts w:ascii="Arial" w:hAnsi="Arial" w:cs="Arial"/>
          <w:b/>
          <w:sz w:val="28"/>
          <w:szCs w:val="28"/>
        </w:rPr>
        <w:t>H o t ă r ă ş t e:</w:t>
      </w:r>
    </w:p>
    <w:p w:rsidR="006D0248" w:rsidRDefault="006D0248" w:rsidP="006D0248">
      <w:pPr>
        <w:ind w:left="2880" w:firstLine="720"/>
        <w:rPr>
          <w:rFonts w:ascii="Arial" w:hAnsi="Arial" w:cs="Arial"/>
          <w:b/>
          <w:sz w:val="28"/>
          <w:szCs w:val="28"/>
        </w:rPr>
      </w:pPr>
    </w:p>
    <w:p w:rsidR="00F245A6" w:rsidRDefault="006D0248" w:rsidP="00F245A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A214E0">
        <w:rPr>
          <w:rFonts w:ascii="Arial" w:hAnsi="Arial" w:cs="Arial"/>
          <w:lang w:val="ro-RO"/>
        </w:rPr>
        <w:t>Art.1.</w:t>
      </w:r>
      <w:r w:rsidR="006916A4">
        <w:rPr>
          <w:rFonts w:ascii="Arial" w:hAnsi="Arial" w:cs="Arial"/>
          <w:lang w:val="ro-RO"/>
        </w:rPr>
        <w:t xml:space="preserve"> Se aprobă tarifele de bază</w:t>
      </w:r>
      <w:r w:rsidRPr="00A214E0">
        <w:rPr>
          <w:rFonts w:ascii="Arial" w:hAnsi="Arial" w:cs="Arial"/>
          <w:lang w:val="ro-RO"/>
        </w:rPr>
        <w:t xml:space="preserve"> </w:t>
      </w:r>
      <w:r w:rsidR="006916A4">
        <w:rPr>
          <w:rFonts w:ascii="Arial" w:hAnsi="Arial" w:cs="Arial"/>
          <w:lang w:val="ro-RO"/>
        </w:rPr>
        <w:t>p</w:t>
      </w:r>
      <w:proofErr w:type="spellStart"/>
      <w:r w:rsidR="00F245A6">
        <w:rPr>
          <w:rFonts w:ascii="Arial" w:hAnsi="Arial" w:cs="Arial"/>
          <w:bCs/>
        </w:rPr>
        <w:t>entru</w:t>
      </w:r>
      <w:proofErr w:type="spellEnd"/>
      <w:r w:rsidR="00F245A6">
        <w:rPr>
          <w:rFonts w:ascii="Arial" w:hAnsi="Arial" w:cs="Arial"/>
          <w:bCs/>
        </w:rPr>
        <w:t xml:space="preserve"> </w:t>
      </w:r>
      <w:proofErr w:type="spellStart"/>
      <w:r w:rsidR="00F245A6">
        <w:rPr>
          <w:rFonts w:ascii="Arial" w:hAnsi="Arial" w:cs="Arial"/>
          <w:bCs/>
        </w:rPr>
        <w:t>spaţiile</w:t>
      </w:r>
      <w:proofErr w:type="spellEnd"/>
      <w:r w:rsidR="00F245A6">
        <w:rPr>
          <w:rFonts w:ascii="Arial" w:hAnsi="Arial" w:cs="Arial"/>
          <w:bCs/>
        </w:rPr>
        <w:t xml:space="preserve"> </w:t>
      </w:r>
      <w:proofErr w:type="spellStart"/>
      <w:r w:rsidR="00F245A6">
        <w:rPr>
          <w:rFonts w:ascii="Arial" w:hAnsi="Arial" w:cs="Arial"/>
          <w:bCs/>
        </w:rPr>
        <w:t>aflate</w:t>
      </w:r>
      <w:proofErr w:type="spellEnd"/>
      <w:r w:rsidR="00F245A6">
        <w:rPr>
          <w:rFonts w:ascii="Arial" w:hAnsi="Arial" w:cs="Arial"/>
          <w:bCs/>
        </w:rPr>
        <w:t xml:space="preserve"> </w:t>
      </w:r>
      <w:proofErr w:type="spellStart"/>
      <w:r w:rsidR="00F245A6">
        <w:rPr>
          <w:rFonts w:ascii="Arial" w:hAnsi="Arial" w:cs="Arial"/>
          <w:bCs/>
        </w:rPr>
        <w:t>în</w:t>
      </w:r>
      <w:proofErr w:type="spellEnd"/>
      <w:r w:rsidR="00F245A6">
        <w:rPr>
          <w:rFonts w:ascii="Arial" w:hAnsi="Arial" w:cs="Arial"/>
          <w:bCs/>
        </w:rPr>
        <w:t xml:space="preserve"> </w:t>
      </w:r>
      <w:proofErr w:type="spellStart"/>
      <w:r w:rsidR="00F245A6">
        <w:rPr>
          <w:rFonts w:ascii="Arial" w:hAnsi="Arial" w:cs="Arial"/>
          <w:bCs/>
        </w:rPr>
        <w:t>administrarea</w:t>
      </w:r>
      <w:proofErr w:type="spellEnd"/>
      <w:r w:rsidR="00F245A6">
        <w:rPr>
          <w:rFonts w:ascii="Arial" w:hAnsi="Arial" w:cs="Arial"/>
          <w:bCs/>
        </w:rPr>
        <w:t xml:space="preserve"> </w:t>
      </w:r>
      <w:proofErr w:type="spellStart"/>
      <w:r w:rsidR="00F245A6">
        <w:rPr>
          <w:rFonts w:ascii="Arial" w:hAnsi="Arial" w:cs="Arial"/>
          <w:bCs/>
        </w:rPr>
        <w:t>unităţilor</w:t>
      </w:r>
      <w:proofErr w:type="spellEnd"/>
      <w:r w:rsidR="00F245A6">
        <w:rPr>
          <w:rFonts w:ascii="Arial" w:hAnsi="Arial" w:cs="Arial"/>
          <w:bCs/>
        </w:rPr>
        <w:t xml:space="preserve"> de </w:t>
      </w:r>
      <w:proofErr w:type="spellStart"/>
      <w:r w:rsidR="00F245A6">
        <w:rPr>
          <w:rFonts w:ascii="Arial" w:hAnsi="Arial" w:cs="Arial"/>
          <w:bCs/>
        </w:rPr>
        <w:t>învăţământ</w:t>
      </w:r>
      <w:proofErr w:type="spellEnd"/>
      <w:r w:rsidR="00F245A6">
        <w:rPr>
          <w:rFonts w:ascii="Arial" w:hAnsi="Arial" w:cs="Arial"/>
          <w:bCs/>
        </w:rPr>
        <w:t xml:space="preserve"> </w:t>
      </w:r>
      <w:proofErr w:type="spellStart"/>
      <w:r w:rsidR="00F245A6">
        <w:rPr>
          <w:rFonts w:ascii="Arial" w:hAnsi="Arial" w:cs="Arial"/>
          <w:bCs/>
        </w:rPr>
        <w:t>şi</w:t>
      </w:r>
      <w:proofErr w:type="spellEnd"/>
      <w:r w:rsidR="00F245A6">
        <w:rPr>
          <w:rFonts w:ascii="Arial" w:hAnsi="Arial" w:cs="Arial"/>
          <w:bCs/>
        </w:rPr>
        <w:t xml:space="preserve"> </w:t>
      </w:r>
      <w:proofErr w:type="spellStart"/>
      <w:r w:rsidR="00F245A6">
        <w:rPr>
          <w:rFonts w:ascii="Arial" w:hAnsi="Arial" w:cs="Arial"/>
          <w:bCs/>
        </w:rPr>
        <w:t>proprietatea</w:t>
      </w:r>
      <w:proofErr w:type="spellEnd"/>
      <w:r w:rsidR="00F245A6">
        <w:rPr>
          <w:rFonts w:ascii="Arial" w:hAnsi="Arial" w:cs="Arial"/>
          <w:bCs/>
        </w:rPr>
        <w:t xml:space="preserve"> </w:t>
      </w:r>
      <w:proofErr w:type="spellStart"/>
      <w:r w:rsidR="00F245A6">
        <w:rPr>
          <w:rFonts w:ascii="Arial" w:hAnsi="Arial" w:cs="Arial"/>
          <w:bCs/>
        </w:rPr>
        <w:t>Municipiului</w:t>
      </w:r>
      <w:proofErr w:type="spellEnd"/>
      <w:r w:rsidR="00F245A6">
        <w:rPr>
          <w:rFonts w:ascii="Arial" w:hAnsi="Arial" w:cs="Arial"/>
          <w:bCs/>
        </w:rPr>
        <w:t xml:space="preserve"> </w:t>
      </w:r>
      <w:proofErr w:type="spellStart"/>
      <w:r w:rsidR="00F245A6">
        <w:rPr>
          <w:rFonts w:ascii="Arial" w:hAnsi="Arial" w:cs="Arial"/>
          <w:bCs/>
        </w:rPr>
        <w:t>Tg</w:t>
      </w:r>
      <w:proofErr w:type="spellEnd"/>
      <w:r w:rsidR="00F245A6">
        <w:rPr>
          <w:rFonts w:ascii="Arial" w:hAnsi="Arial" w:cs="Arial"/>
          <w:bCs/>
        </w:rPr>
        <w:t xml:space="preserve">. </w:t>
      </w:r>
      <w:proofErr w:type="spellStart"/>
      <w:r w:rsidR="00F245A6">
        <w:rPr>
          <w:rFonts w:ascii="Arial" w:hAnsi="Arial" w:cs="Arial"/>
          <w:bCs/>
        </w:rPr>
        <w:t>Mureş</w:t>
      </w:r>
      <w:proofErr w:type="spellEnd"/>
      <w:r w:rsidR="00070BDC">
        <w:rPr>
          <w:rFonts w:ascii="Arial" w:hAnsi="Arial" w:cs="Arial"/>
          <w:bCs/>
        </w:rPr>
        <w:t xml:space="preserve">, conform </w:t>
      </w:r>
      <w:proofErr w:type="spellStart"/>
      <w:r w:rsidR="00070BDC">
        <w:rPr>
          <w:rFonts w:ascii="Arial" w:hAnsi="Arial" w:cs="Arial"/>
          <w:bCs/>
        </w:rPr>
        <w:t>Anexei</w:t>
      </w:r>
      <w:proofErr w:type="spellEnd"/>
      <w:r w:rsidR="00070BDC">
        <w:rPr>
          <w:rFonts w:ascii="Arial" w:hAnsi="Arial" w:cs="Arial"/>
          <w:bCs/>
        </w:rPr>
        <w:t xml:space="preserve"> </w:t>
      </w:r>
      <w:r w:rsidR="00132781">
        <w:rPr>
          <w:rFonts w:ascii="Arial" w:hAnsi="Arial" w:cs="Arial"/>
          <w:bCs/>
        </w:rPr>
        <w:t xml:space="preserve">care face parte din </w:t>
      </w:r>
      <w:proofErr w:type="spellStart"/>
      <w:r w:rsidR="00070BDC">
        <w:rPr>
          <w:rFonts w:ascii="Arial" w:hAnsi="Arial" w:cs="Arial"/>
          <w:bCs/>
        </w:rPr>
        <w:t>prezenta</w:t>
      </w:r>
      <w:proofErr w:type="spellEnd"/>
      <w:r w:rsidR="00070BDC">
        <w:rPr>
          <w:rFonts w:ascii="Arial" w:hAnsi="Arial" w:cs="Arial"/>
          <w:bCs/>
        </w:rPr>
        <w:t xml:space="preserve"> </w:t>
      </w:r>
      <w:proofErr w:type="spellStart"/>
      <w:r w:rsidR="00070BDC">
        <w:rPr>
          <w:rFonts w:ascii="Arial" w:hAnsi="Arial" w:cs="Arial"/>
          <w:bCs/>
        </w:rPr>
        <w:t>hotărâre</w:t>
      </w:r>
      <w:proofErr w:type="spellEnd"/>
      <w:r w:rsidR="00BF4F30">
        <w:rPr>
          <w:rFonts w:ascii="Arial" w:hAnsi="Arial" w:cs="Arial"/>
          <w:bCs/>
        </w:rPr>
        <w:t>.</w:t>
      </w:r>
    </w:p>
    <w:p w:rsidR="006916A4" w:rsidRDefault="006D0248" w:rsidP="006D02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ro-RO"/>
        </w:rPr>
        <w:t xml:space="preserve">Art. 2. </w:t>
      </w:r>
      <w:proofErr w:type="spellStart"/>
      <w:r w:rsidR="00BF4F30">
        <w:rPr>
          <w:rFonts w:ascii="Arial" w:hAnsi="Arial" w:cs="Arial"/>
          <w:bCs/>
        </w:rPr>
        <w:t>Spaţiile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aflate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în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administrarea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unităţilor</w:t>
      </w:r>
      <w:proofErr w:type="spellEnd"/>
      <w:r w:rsidR="00BF4F30">
        <w:rPr>
          <w:rFonts w:ascii="Arial" w:hAnsi="Arial" w:cs="Arial"/>
          <w:bCs/>
        </w:rPr>
        <w:t xml:space="preserve"> de </w:t>
      </w:r>
      <w:proofErr w:type="spellStart"/>
      <w:r w:rsidR="00BF4F30">
        <w:rPr>
          <w:rFonts w:ascii="Arial" w:hAnsi="Arial" w:cs="Arial"/>
          <w:bCs/>
        </w:rPr>
        <w:t>învăţământ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şi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proprietatea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Municipiului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Tg</w:t>
      </w:r>
      <w:proofErr w:type="spellEnd"/>
      <w:r w:rsidR="00BF4F30">
        <w:rPr>
          <w:rFonts w:ascii="Arial" w:hAnsi="Arial" w:cs="Arial"/>
          <w:bCs/>
        </w:rPr>
        <w:t xml:space="preserve">. </w:t>
      </w:r>
      <w:proofErr w:type="spellStart"/>
      <w:r w:rsidR="00BF4F30">
        <w:rPr>
          <w:rFonts w:ascii="Arial" w:hAnsi="Arial" w:cs="Arial"/>
          <w:bCs/>
        </w:rPr>
        <w:t>Mureş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devenite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disponibile</w:t>
      </w:r>
      <w:proofErr w:type="spellEnd"/>
      <w:r w:rsidR="00BF4F30">
        <w:rPr>
          <w:rFonts w:ascii="Arial" w:hAnsi="Arial" w:cs="Arial"/>
          <w:bCs/>
        </w:rPr>
        <w:t xml:space="preserve">, se pot </w:t>
      </w:r>
      <w:proofErr w:type="spellStart"/>
      <w:r w:rsidR="00BF4F30">
        <w:rPr>
          <w:rFonts w:ascii="Arial" w:hAnsi="Arial" w:cs="Arial"/>
          <w:bCs/>
        </w:rPr>
        <w:t>închiria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numai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prin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licitaţie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public</w:t>
      </w:r>
      <w:r w:rsidR="006916A4">
        <w:rPr>
          <w:rFonts w:ascii="Arial" w:hAnsi="Arial" w:cs="Arial"/>
          <w:bCs/>
        </w:rPr>
        <w:t>ă</w:t>
      </w:r>
      <w:proofErr w:type="spellEnd"/>
      <w:r w:rsidR="00BF4F30">
        <w:rPr>
          <w:rFonts w:ascii="Arial" w:hAnsi="Arial" w:cs="Arial"/>
          <w:bCs/>
        </w:rPr>
        <w:t xml:space="preserve">, conform </w:t>
      </w:r>
      <w:proofErr w:type="spellStart"/>
      <w:r w:rsidR="00BF4F30">
        <w:rPr>
          <w:rFonts w:ascii="Arial" w:hAnsi="Arial" w:cs="Arial"/>
          <w:bCs/>
        </w:rPr>
        <w:t>prevederil</w:t>
      </w:r>
      <w:r w:rsidR="00132781">
        <w:rPr>
          <w:rFonts w:ascii="Arial" w:hAnsi="Arial" w:cs="Arial"/>
          <w:bCs/>
        </w:rPr>
        <w:t>or</w:t>
      </w:r>
      <w:proofErr w:type="spellEnd"/>
      <w:r w:rsidR="00132781">
        <w:rPr>
          <w:rFonts w:ascii="Arial" w:hAnsi="Arial" w:cs="Arial"/>
          <w:bCs/>
        </w:rPr>
        <w:t xml:space="preserve"> </w:t>
      </w:r>
      <w:proofErr w:type="spellStart"/>
      <w:r w:rsidR="00132781">
        <w:rPr>
          <w:rFonts w:ascii="Arial" w:hAnsi="Arial" w:cs="Arial"/>
          <w:bCs/>
        </w:rPr>
        <w:t>legale</w:t>
      </w:r>
      <w:proofErr w:type="spellEnd"/>
      <w:r w:rsidR="00132781">
        <w:rPr>
          <w:rFonts w:ascii="Arial" w:hAnsi="Arial" w:cs="Arial"/>
          <w:bCs/>
        </w:rPr>
        <w:t xml:space="preserve">. </w:t>
      </w:r>
      <w:proofErr w:type="spellStart"/>
      <w:r w:rsidR="00132781">
        <w:rPr>
          <w:rFonts w:ascii="Arial" w:hAnsi="Arial" w:cs="Arial"/>
          <w:bCs/>
        </w:rPr>
        <w:t>Tarifele</w:t>
      </w:r>
      <w:proofErr w:type="spellEnd"/>
      <w:r w:rsidR="00132781">
        <w:rPr>
          <w:rFonts w:ascii="Arial" w:hAnsi="Arial" w:cs="Arial"/>
          <w:bCs/>
        </w:rPr>
        <w:t xml:space="preserve"> din </w:t>
      </w:r>
      <w:proofErr w:type="spellStart"/>
      <w:r w:rsidR="00132781">
        <w:rPr>
          <w:rFonts w:ascii="Arial" w:hAnsi="Arial" w:cs="Arial"/>
          <w:bCs/>
        </w:rPr>
        <w:t>Anexa</w:t>
      </w:r>
      <w:proofErr w:type="spellEnd"/>
      <w:r w:rsidR="00132781">
        <w:rPr>
          <w:rFonts w:ascii="Arial" w:hAnsi="Arial" w:cs="Arial"/>
          <w:bCs/>
        </w:rPr>
        <w:t xml:space="preserve"> care face parte din</w:t>
      </w:r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prezenta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hotărâre</w:t>
      </w:r>
      <w:proofErr w:type="spellEnd"/>
      <w:r w:rsidR="00BF4F30">
        <w:rPr>
          <w:rFonts w:ascii="Arial" w:hAnsi="Arial" w:cs="Arial"/>
          <w:bCs/>
        </w:rPr>
        <w:t xml:space="preserve">, </w:t>
      </w:r>
      <w:proofErr w:type="spellStart"/>
      <w:r w:rsidR="00BF4F30">
        <w:rPr>
          <w:rFonts w:ascii="Arial" w:hAnsi="Arial" w:cs="Arial"/>
          <w:bCs/>
        </w:rPr>
        <w:t>constituie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baza</w:t>
      </w:r>
      <w:proofErr w:type="spellEnd"/>
      <w:r w:rsidR="00BF4F30">
        <w:rPr>
          <w:rFonts w:ascii="Arial" w:hAnsi="Arial" w:cs="Arial"/>
          <w:bCs/>
        </w:rPr>
        <w:t xml:space="preserve"> de </w:t>
      </w:r>
      <w:proofErr w:type="spellStart"/>
      <w:r w:rsidR="00BF4F30">
        <w:rPr>
          <w:rFonts w:ascii="Arial" w:hAnsi="Arial" w:cs="Arial"/>
          <w:bCs/>
        </w:rPr>
        <w:t>pornire</w:t>
      </w:r>
      <w:proofErr w:type="spellEnd"/>
      <w:r w:rsidR="00BF4F30">
        <w:rPr>
          <w:rFonts w:ascii="Arial" w:hAnsi="Arial" w:cs="Arial"/>
          <w:bCs/>
        </w:rPr>
        <w:t xml:space="preserve"> a </w:t>
      </w:r>
      <w:proofErr w:type="spellStart"/>
      <w:r w:rsidR="00BF4F30">
        <w:rPr>
          <w:rFonts w:ascii="Arial" w:hAnsi="Arial" w:cs="Arial"/>
          <w:bCs/>
        </w:rPr>
        <w:t>licitaţiei</w:t>
      </w:r>
      <w:proofErr w:type="spellEnd"/>
      <w:r w:rsidR="00BF4F30">
        <w:rPr>
          <w:rFonts w:ascii="Arial" w:hAnsi="Arial" w:cs="Arial"/>
          <w:bCs/>
        </w:rPr>
        <w:t xml:space="preserve"> </w:t>
      </w:r>
      <w:proofErr w:type="spellStart"/>
      <w:r w:rsidR="00BF4F30">
        <w:rPr>
          <w:rFonts w:ascii="Arial" w:hAnsi="Arial" w:cs="Arial"/>
          <w:bCs/>
        </w:rPr>
        <w:t>chiriei</w:t>
      </w:r>
      <w:proofErr w:type="spellEnd"/>
      <w:r w:rsidR="00BF4F30">
        <w:rPr>
          <w:rFonts w:ascii="Arial" w:hAnsi="Arial" w:cs="Arial"/>
          <w:bCs/>
        </w:rPr>
        <w:t xml:space="preserve">. </w:t>
      </w:r>
    </w:p>
    <w:p w:rsidR="006D0248" w:rsidRDefault="006D0248" w:rsidP="006D02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Art. 3</w:t>
      </w:r>
      <w:r w:rsidRPr="00A214E0">
        <w:rPr>
          <w:rFonts w:ascii="Arial" w:hAnsi="Arial" w:cs="Arial"/>
          <w:lang w:val="ro-RO"/>
        </w:rPr>
        <w:t>. Cu ducerea la îndeplinire a prevederilor prezentei hotărâri, se încredinţează Primarul Municipiului Tg. Mureş</w:t>
      </w:r>
      <w:r w:rsidR="006916A4">
        <w:rPr>
          <w:rFonts w:ascii="Arial" w:hAnsi="Arial" w:cs="Arial"/>
          <w:lang w:val="ro-RO"/>
        </w:rPr>
        <w:t xml:space="preserve"> – dr. Dorin Florea prin</w:t>
      </w:r>
      <w:r>
        <w:rPr>
          <w:rFonts w:ascii="Arial" w:hAnsi="Arial" w:cs="Arial"/>
          <w:lang w:val="ro-RO"/>
        </w:rPr>
        <w:t xml:space="preserve"> Administraţia Domeniului Public.</w:t>
      </w:r>
    </w:p>
    <w:p w:rsidR="00294D8B" w:rsidRPr="00A214E0" w:rsidRDefault="00294D8B" w:rsidP="006D02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o-RO"/>
        </w:rPr>
      </w:pPr>
    </w:p>
    <w:p w:rsidR="008F7A24" w:rsidRPr="00927726" w:rsidRDefault="008F7A24" w:rsidP="008F7A24">
      <w:pPr>
        <w:ind w:left="-180" w:firstLine="900"/>
        <w:jc w:val="both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lang w:val="ro-RO"/>
        </w:rPr>
        <w:t xml:space="preserve"> </w:t>
      </w:r>
      <w:r>
        <w:rPr>
          <w:rFonts w:ascii="Arial" w:hAnsi="Arial" w:cs="Arial"/>
          <w:b/>
          <w:sz w:val="28"/>
          <w:szCs w:val="28"/>
          <w:lang w:val="ro-RO"/>
        </w:rPr>
        <w:t xml:space="preserve">Viză de </w:t>
      </w:r>
      <w:r w:rsidRPr="00927726">
        <w:rPr>
          <w:rFonts w:ascii="Arial" w:hAnsi="Arial" w:cs="Arial"/>
          <w:b/>
          <w:sz w:val="28"/>
          <w:szCs w:val="28"/>
          <w:lang w:val="ro-RO"/>
        </w:rPr>
        <w:t>legalitate</w:t>
      </w:r>
      <w:r w:rsidRPr="00927726">
        <w:rPr>
          <w:rFonts w:ascii="Arial" w:hAnsi="Arial" w:cs="Arial"/>
          <w:b/>
          <w:sz w:val="28"/>
          <w:szCs w:val="28"/>
          <w:lang w:val="ro-RO"/>
        </w:rPr>
        <w:tab/>
      </w:r>
      <w:r w:rsidRPr="00927726">
        <w:rPr>
          <w:rFonts w:ascii="Arial" w:hAnsi="Arial" w:cs="Arial"/>
          <w:b/>
          <w:sz w:val="28"/>
          <w:szCs w:val="28"/>
          <w:lang w:val="ro-RO"/>
        </w:rPr>
        <w:tab/>
      </w:r>
      <w:r w:rsidRPr="00927726">
        <w:rPr>
          <w:rFonts w:ascii="Arial" w:hAnsi="Arial" w:cs="Arial"/>
          <w:b/>
          <w:sz w:val="28"/>
          <w:szCs w:val="28"/>
          <w:lang w:val="ro-RO"/>
        </w:rPr>
        <w:tab/>
      </w:r>
      <w:r w:rsidRPr="00927726">
        <w:rPr>
          <w:rFonts w:ascii="Arial" w:hAnsi="Arial" w:cs="Arial"/>
          <w:b/>
          <w:sz w:val="28"/>
          <w:szCs w:val="28"/>
          <w:lang w:val="ro-RO"/>
        </w:rPr>
        <w:tab/>
      </w:r>
      <w:r w:rsidRPr="00927726">
        <w:rPr>
          <w:rFonts w:ascii="Arial" w:hAnsi="Arial" w:cs="Arial"/>
          <w:b/>
          <w:sz w:val="28"/>
          <w:szCs w:val="28"/>
          <w:lang w:val="ro-RO"/>
        </w:rPr>
        <w:tab/>
        <w:t xml:space="preserve"> </w:t>
      </w:r>
      <w:r>
        <w:rPr>
          <w:rFonts w:ascii="Arial" w:hAnsi="Arial" w:cs="Arial"/>
          <w:b/>
          <w:sz w:val="28"/>
          <w:szCs w:val="28"/>
          <w:lang w:val="ro-RO"/>
        </w:rPr>
        <w:tab/>
      </w:r>
    </w:p>
    <w:p w:rsidR="008F7A24" w:rsidRPr="00927726" w:rsidRDefault="008F7A24" w:rsidP="008F7A24">
      <w:pPr>
        <w:ind w:left="-180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927726">
        <w:rPr>
          <w:rFonts w:ascii="Arial" w:hAnsi="Arial" w:cs="Arial"/>
          <w:b/>
          <w:sz w:val="28"/>
          <w:szCs w:val="28"/>
          <w:lang w:val="ro-RO"/>
        </w:rPr>
        <w:t xml:space="preserve">  Secretarul municipiului Tg. Mureş</w:t>
      </w:r>
    </w:p>
    <w:p w:rsidR="008F7A24" w:rsidRDefault="008F7A24" w:rsidP="008F7A24">
      <w:pPr>
        <w:ind w:left="-180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927726">
        <w:rPr>
          <w:rFonts w:ascii="Arial" w:hAnsi="Arial" w:cs="Arial"/>
          <w:b/>
          <w:sz w:val="28"/>
          <w:szCs w:val="28"/>
          <w:lang w:val="ro-RO"/>
        </w:rPr>
        <w:tab/>
      </w:r>
      <w:r w:rsidRPr="00927726">
        <w:rPr>
          <w:rFonts w:ascii="Arial" w:hAnsi="Arial" w:cs="Arial"/>
          <w:b/>
          <w:sz w:val="28"/>
          <w:szCs w:val="28"/>
          <w:lang w:val="ro-RO"/>
        </w:rPr>
        <w:tab/>
        <w:t xml:space="preserve">     Maria Cioban</w:t>
      </w:r>
      <w:r w:rsidRPr="00927726">
        <w:rPr>
          <w:rFonts w:ascii="Arial" w:hAnsi="Arial" w:cs="Arial"/>
          <w:b/>
          <w:sz w:val="28"/>
          <w:szCs w:val="28"/>
          <w:lang w:val="ro-RO"/>
        </w:rPr>
        <w:tab/>
      </w:r>
    </w:p>
    <w:p w:rsidR="008F7A24" w:rsidRDefault="008F7A24" w:rsidP="008F7A24">
      <w:pPr>
        <w:ind w:left="-180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927726">
        <w:rPr>
          <w:rFonts w:ascii="Arial" w:hAnsi="Arial" w:cs="Arial"/>
          <w:b/>
          <w:sz w:val="28"/>
          <w:szCs w:val="28"/>
          <w:lang w:val="ro-RO"/>
        </w:rPr>
        <w:lastRenderedPageBreak/>
        <w:tab/>
      </w:r>
    </w:p>
    <w:p w:rsidR="008F7A24" w:rsidRDefault="008F7A24" w:rsidP="008F7A24">
      <w:pPr>
        <w:ind w:firstLine="708"/>
        <w:jc w:val="both"/>
        <w:rPr>
          <w:sz w:val="28"/>
          <w:szCs w:val="28"/>
        </w:rPr>
      </w:pPr>
    </w:p>
    <w:p w:rsidR="008F7A24" w:rsidRDefault="008F7A24" w:rsidP="008F7A24">
      <w:pPr>
        <w:ind w:firstLine="708"/>
        <w:jc w:val="both"/>
        <w:rPr>
          <w:sz w:val="28"/>
          <w:szCs w:val="28"/>
        </w:rPr>
      </w:pPr>
    </w:p>
    <w:p w:rsidR="00C44527" w:rsidRPr="009609FD" w:rsidRDefault="00C44527" w:rsidP="008F7A24">
      <w:pPr>
        <w:ind w:firstLine="708"/>
        <w:jc w:val="both"/>
      </w:pPr>
    </w:p>
    <w:p w:rsidR="00C44527" w:rsidRPr="009609FD" w:rsidRDefault="00C44527" w:rsidP="00C44527">
      <w:pPr>
        <w:jc w:val="both"/>
        <w:rPr>
          <w:rFonts w:ascii="Arial" w:hAnsi="Arial" w:cs="Arial"/>
          <w:b/>
          <w:lang w:val="ro-RO"/>
        </w:rPr>
      </w:pPr>
      <w:r w:rsidRPr="009609FD">
        <w:rPr>
          <w:rFonts w:ascii="Arial" w:hAnsi="Arial" w:cs="Arial"/>
          <w:b/>
          <w:lang w:val="ro-RO"/>
        </w:rPr>
        <w:t>ROMÂNIA</w:t>
      </w:r>
      <w:r w:rsidRPr="009609FD">
        <w:rPr>
          <w:rFonts w:ascii="Arial" w:hAnsi="Arial" w:cs="Arial"/>
          <w:b/>
          <w:lang w:val="ro-RO"/>
        </w:rPr>
        <w:tab/>
      </w:r>
      <w:r w:rsidRPr="009609FD">
        <w:rPr>
          <w:rFonts w:ascii="Arial" w:hAnsi="Arial" w:cs="Arial"/>
          <w:b/>
          <w:lang w:val="ro-RO"/>
        </w:rPr>
        <w:tab/>
      </w:r>
      <w:r w:rsidRPr="009609FD">
        <w:rPr>
          <w:rFonts w:ascii="Arial" w:hAnsi="Arial" w:cs="Arial"/>
          <w:b/>
          <w:lang w:val="ro-RO"/>
        </w:rPr>
        <w:tab/>
      </w:r>
      <w:r w:rsidRPr="009609FD">
        <w:rPr>
          <w:rFonts w:ascii="Arial" w:hAnsi="Arial" w:cs="Arial"/>
          <w:b/>
          <w:lang w:val="ro-RO"/>
        </w:rPr>
        <w:tab/>
      </w:r>
      <w:r w:rsidRPr="009609FD">
        <w:rPr>
          <w:rFonts w:ascii="Arial" w:hAnsi="Arial" w:cs="Arial"/>
          <w:b/>
          <w:lang w:val="ro-RO"/>
        </w:rPr>
        <w:tab/>
      </w:r>
      <w:r w:rsidRPr="009609FD">
        <w:rPr>
          <w:rFonts w:ascii="Arial" w:hAnsi="Arial" w:cs="Arial"/>
          <w:b/>
          <w:lang w:val="ro-RO"/>
        </w:rPr>
        <w:tab/>
      </w:r>
      <w:r w:rsidRPr="009609FD">
        <w:rPr>
          <w:rFonts w:ascii="Arial" w:hAnsi="Arial" w:cs="Arial"/>
          <w:b/>
          <w:lang w:val="ro-RO"/>
        </w:rPr>
        <w:tab/>
      </w:r>
      <w:r w:rsidRPr="009609FD">
        <w:rPr>
          <w:rFonts w:ascii="Arial" w:hAnsi="Arial" w:cs="Arial"/>
          <w:b/>
          <w:lang w:val="ro-RO"/>
        </w:rPr>
        <w:tab/>
      </w:r>
      <w:r w:rsidRPr="009609FD">
        <w:rPr>
          <w:rFonts w:ascii="Arial" w:hAnsi="Arial" w:cs="Arial"/>
          <w:b/>
          <w:lang w:val="ro-RO"/>
        </w:rPr>
        <w:tab/>
      </w:r>
      <w:r w:rsidRPr="009609FD">
        <w:rPr>
          <w:rFonts w:ascii="Arial" w:hAnsi="Arial" w:cs="Arial"/>
          <w:b/>
          <w:lang w:val="ro-RO"/>
        </w:rPr>
        <w:tab/>
        <w:t>ANEXA</w:t>
      </w:r>
    </w:p>
    <w:p w:rsidR="00C44527" w:rsidRPr="009609FD" w:rsidRDefault="00C44527" w:rsidP="00C44527">
      <w:pPr>
        <w:jc w:val="both"/>
        <w:rPr>
          <w:rFonts w:ascii="Arial" w:hAnsi="Arial" w:cs="Arial"/>
          <w:b/>
          <w:lang w:val="ro-RO"/>
        </w:rPr>
      </w:pPr>
      <w:r w:rsidRPr="009609FD">
        <w:rPr>
          <w:rFonts w:ascii="Arial" w:hAnsi="Arial" w:cs="Arial"/>
          <w:b/>
          <w:lang w:val="ro-RO"/>
        </w:rPr>
        <w:t>JUDEŢUL MUREŞ</w:t>
      </w:r>
    </w:p>
    <w:p w:rsidR="00C44527" w:rsidRPr="009609FD" w:rsidRDefault="00C44527" w:rsidP="00C44527">
      <w:pPr>
        <w:jc w:val="both"/>
        <w:rPr>
          <w:rFonts w:ascii="Arial" w:hAnsi="Arial" w:cs="Arial"/>
          <w:b/>
          <w:lang w:val="ro-RO"/>
        </w:rPr>
      </w:pPr>
      <w:r w:rsidRPr="009609FD">
        <w:rPr>
          <w:rFonts w:ascii="Arial" w:hAnsi="Arial" w:cs="Arial"/>
          <w:b/>
          <w:lang w:val="ro-RO"/>
        </w:rPr>
        <w:t>CONSILIUL LOCAL MUNICIPAL TG. MUREŞ</w:t>
      </w:r>
    </w:p>
    <w:p w:rsidR="00C44527" w:rsidRPr="009609FD" w:rsidRDefault="00C44527" w:rsidP="00C44527">
      <w:pPr>
        <w:jc w:val="both"/>
        <w:rPr>
          <w:rFonts w:ascii="Arial" w:hAnsi="Arial" w:cs="Arial"/>
          <w:b/>
          <w:lang w:val="ro-RO"/>
        </w:rPr>
      </w:pPr>
    </w:p>
    <w:p w:rsidR="00C44527" w:rsidRDefault="00C44527" w:rsidP="00C44527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C44527" w:rsidRDefault="00C44527" w:rsidP="00C4452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TARIFELE DE BAZĂ</w:t>
      </w:r>
    </w:p>
    <w:p w:rsidR="00C44527" w:rsidRPr="00C44527" w:rsidRDefault="00C44527" w:rsidP="00C44527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Lunare, pe mp, la chiriile</w:t>
      </w:r>
      <w:r w:rsidR="005C4612">
        <w:rPr>
          <w:rFonts w:ascii="Arial" w:hAnsi="Arial" w:cs="Arial"/>
          <w:sz w:val="28"/>
          <w:szCs w:val="28"/>
          <w:lang w:val="ro-RO"/>
        </w:rPr>
        <w:t xml:space="preserve"> pentru spaţiile aflate în administrarea unităţilor de învăţământ şi proprietatea Municipiului Tg. Mureş</w:t>
      </w:r>
    </w:p>
    <w:p w:rsidR="00C44527" w:rsidRDefault="00C44527" w:rsidP="00C44527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9609FD" w:rsidRDefault="009609FD" w:rsidP="00C44527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9609FD" w:rsidRPr="000B3FD1" w:rsidRDefault="009609FD" w:rsidP="000B3FD1">
      <w:pPr>
        <w:jc w:val="center"/>
        <w:rPr>
          <w:rFonts w:ascii="Arial" w:hAnsi="Arial" w:cs="Arial"/>
          <w:lang w:val="ro-RO"/>
        </w:rPr>
      </w:pPr>
    </w:p>
    <w:tbl>
      <w:tblPr>
        <w:tblStyle w:val="TableGrid"/>
        <w:tblW w:w="10972" w:type="dxa"/>
        <w:tblLook w:val="04A0"/>
      </w:tblPr>
      <w:tblGrid>
        <w:gridCol w:w="554"/>
        <w:gridCol w:w="3236"/>
        <w:gridCol w:w="1724"/>
        <w:gridCol w:w="1358"/>
        <w:gridCol w:w="1358"/>
        <w:gridCol w:w="1371"/>
        <w:gridCol w:w="1371"/>
      </w:tblGrid>
      <w:tr w:rsidR="00C20B9A" w:rsidRPr="000B3FD1" w:rsidTr="00EA2CBE">
        <w:trPr>
          <w:gridAfter w:val="1"/>
          <w:wAfter w:w="1371" w:type="dxa"/>
          <w:trHeight w:val="480"/>
        </w:trPr>
        <w:tc>
          <w:tcPr>
            <w:tcW w:w="554" w:type="dxa"/>
            <w:vMerge w:val="restart"/>
          </w:tcPr>
          <w:p w:rsidR="0051794E" w:rsidRPr="000B3FD1" w:rsidRDefault="0051794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Nr.</w:t>
            </w:r>
          </w:p>
          <w:p w:rsidR="0051794E" w:rsidRPr="000B3FD1" w:rsidRDefault="0051794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crt.</w:t>
            </w:r>
          </w:p>
          <w:p w:rsidR="0051794E" w:rsidRPr="000B3FD1" w:rsidRDefault="0051794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236" w:type="dxa"/>
            <w:vMerge w:val="restart"/>
          </w:tcPr>
          <w:p w:rsidR="0051794E" w:rsidRPr="000B3FD1" w:rsidRDefault="0051794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Tipuri de spaţii şi activitatea desfăşurată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</w:tcPr>
          <w:p w:rsidR="0051794E" w:rsidRPr="000B3FD1" w:rsidRDefault="0051794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ZONA DE AMPLASARE</w:t>
            </w:r>
          </w:p>
        </w:tc>
      </w:tr>
      <w:tr w:rsidR="003D3EB3" w:rsidRPr="000B3FD1" w:rsidTr="00EA2CBE">
        <w:trPr>
          <w:gridAfter w:val="1"/>
          <w:wAfter w:w="1371" w:type="dxa"/>
          <w:trHeight w:val="345"/>
        </w:trPr>
        <w:tc>
          <w:tcPr>
            <w:tcW w:w="554" w:type="dxa"/>
            <w:vMerge/>
          </w:tcPr>
          <w:p w:rsidR="0051794E" w:rsidRPr="000B3FD1" w:rsidRDefault="0051794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236" w:type="dxa"/>
            <w:vMerge/>
          </w:tcPr>
          <w:p w:rsidR="0051794E" w:rsidRPr="000B3FD1" w:rsidRDefault="0051794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51794E" w:rsidRPr="000B3FD1" w:rsidRDefault="0051794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Ultracentrală</w:t>
            </w:r>
          </w:p>
        </w:tc>
        <w:tc>
          <w:tcPr>
            <w:tcW w:w="1358" w:type="dxa"/>
            <w:tcBorders>
              <w:top w:val="nil"/>
            </w:tcBorders>
          </w:tcPr>
          <w:p w:rsidR="0051794E" w:rsidRPr="000B3FD1" w:rsidRDefault="0051794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I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51794E" w:rsidRPr="000B3FD1" w:rsidRDefault="0051794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II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51794E" w:rsidRPr="000B3FD1" w:rsidRDefault="0051794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III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9609F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</w:p>
        </w:tc>
        <w:tc>
          <w:tcPr>
            <w:tcW w:w="3236" w:type="dxa"/>
          </w:tcPr>
          <w:p w:rsidR="009609FD" w:rsidRPr="000B3FD1" w:rsidRDefault="009609F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1724" w:type="dxa"/>
          </w:tcPr>
          <w:p w:rsidR="009609FD" w:rsidRPr="000B3FD1" w:rsidRDefault="009609F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1358" w:type="dxa"/>
          </w:tcPr>
          <w:p w:rsidR="009609FD" w:rsidRPr="000B3FD1" w:rsidRDefault="009609F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1358" w:type="dxa"/>
          </w:tcPr>
          <w:p w:rsidR="009609FD" w:rsidRPr="000B3FD1" w:rsidRDefault="009609F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1371" w:type="dxa"/>
          </w:tcPr>
          <w:p w:rsidR="009609FD" w:rsidRPr="000B3FD1" w:rsidRDefault="00F970C3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51794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1.</w:t>
            </w:r>
          </w:p>
        </w:tc>
        <w:tc>
          <w:tcPr>
            <w:tcW w:w="3236" w:type="dxa"/>
          </w:tcPr>
          <w:p w:rsidR="009609FD" w:rsidRPr="000B3FD1" w:rsidRDefault="0051794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 xml:space="preserve">Spaţii </w:t>
            </w:r>
            <w:r w:rsidR="00AB36AE" w:rsidRPr="000B3FD1">
              <w:rPr>
                <w:rFonts w:ascii="Arial" w:hAnsi="Arial" w:cs="Arial"/>
                <w:sz w:val="24"/>
                <w:szCs w:val="24"/>
                <w:lang w:val="ro-RO"/>
              </w:rPr>
              <w:t xml:space="preserve">pentru producţie </w:t>
            </w:r>
            <w:r w:rsidR="00127851" w:rsidRPr="000B3FD1">
              <w:rPr>
                <w:rFonts w:ascii="Arial" w:hAnsi="Arial" w:cs="Arial"/>
                <w:sz w:val="24"/>
                <w:szCs w:val="24"/>
                <w:lang w:val="ro-RO"/>
              </w:rPr>
              <w:t>(alimentare şi nealimentare)</w:t>
            </w:r>
          </w:p>
        </w:tc>
        <w:tc>
          <w:tcPr>
            <w:tcW w:w="1724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13,32</w:t>
            </w:r>
          </w:p>
        </w:tc>
        <w:tc>
          <w:tcPr>
            <w:tcW w:w="1358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7,08</w:t>
            </w:r>
          </w:p>
        </w:tc>
        <w:tc>
          <w:tcPr>
            <w:tcW w:w="1358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4,20</w:t>
            </w:r>
          </w:p>
        </w:tc>
        <w:tc>
          <w:tcPr>
            <w:tcW w:w="1371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2,76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B3FD1">
              <w:rPr>
                <w:rFonts w:ascii="Arial" w:hAnsi="Arial" w:cs="Arial"/>
                <w:sz w:val="24"/>
                <w:szCs w:val="24"/>
                <w:lang w:val="ro-RO"/>
              </w:rPr>
              <w:t>2.</w:t>
            </w:r>
          </w:p>
        </w:tc>
        <w:tc>
          <w:tcPr>
            <w:tcW w:w="3236" w:type="dxa"/>
          </w:tcPr>
          <w:p w:rsidR="000B3FD1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Depozite de mărfuri</w:t>
            </w:r>
          </w:p>
        </w:tc>
        <w:tc>
          <w:tcPr>
            <w:tcW w:w="1724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15,48</w:t>
            </w:r>
          </w:p>
        </w:tc>
        <w:tc>
          <w:tcPr>
            <w:tcW w:w="1358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8,40</w:t>
            </w:r>
          </w:p>
        </w:tc>
        <w:tc>
          <w:tcPr>
            <w:tcW w:w="1358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4,20</w:t>
            </w:r>
          </w:p>
        </w:tc>
        <w:tc>
          <w:tcPr>
            <w:tcW w:w="1371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2,76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3.</w:t>
            </w:r>
          </w:p>
        </w:tc>
        <w:tc>
          <w:tcPr>
            <w:tcW w:w="3236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Spaţii pentru prestări servicii industriale</w:t>
            </w:r>
          </w:p>
        </w:tc>
        <w:tc>
          <w:tcPr>
            <w:tcW w:w="1724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12,60</w:t>
            </w:r>
          </w:p>
        </w:tc>
        <w:tc>
          <w:tcPr>
            <w:tcW w:w="1358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9,12</w:t>
            </w:r>
          </w:p>
        </w:tc>
        <w:tc>
          <w:tcPr>
            <w:tcW w:w="1358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6,24</w:t>
            </w:r>
          </w:p>
        </w:tc>
        <w:tc>
          <w:tcPr>
            <w:tcW w:w="1371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4,20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4.</w:t>
            </w:r>
          </w:p>
        </w:tc>
        <w:tc>
          <w:tcPr>
            <w:tcW w:w="3236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Spaţii pentru prestări servicii personale</w:t>
            </w:r>
          </w:p>
        </w:tc>
        <w:tc>
          <w:tcPr>
            <w:tcW w:w="1724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9,12</w:t>
            </w:r>
          </w:p>
        </w:tc>
        <w:tc>
          <w:tcPr>
            <w:tcW w:w="1358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7,08</w:t>
            </w:r>
          </w:p>
        </w:tc>
        <w:tc>
          <w:tcPr>
            <w:tcW w:w="1358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5,64</w:t>
            </w:r>
          </w:p>
        </w:tc>
        <w:tc>
          <w:tcPr>
            <w:tcW w:w="1371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4,20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0B3FD1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5.</w:t>
            </w:r>
          </w:p>
        </w:tc>
        <w:tc>
          <w:tcPr>
            <w:tcW w:w="3236" w:type="dxa"/>
          </w:tcPr>
          <w:p w:rsidR="009609FD" w:rsidRPr="000B3FD1" w:rsidRDefault="003D3EB3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Spaţii pentru birouri consulting</w:t>
            </w:r>
          </w:p>
        </w:tc>
        <w:tc>
          <w:tcPr>
            <w:tcW w:w="1724" w:type="dxa"/>
          </w:tcPr>
          <w:p w:rsidR="009609FD" w:rsidRPr="000B3FD1" w:rsidRDefault="003D3EB3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58,68</w:t>
            </w:r>
          </w:p>
        </w:tc>
        <w:tc>
          <w:tcPr>
            <w:tcW w:w="1358" w:type="dxa"/>
          </w:tcPr>
          <w:p w:rsidR="009609FD" w:rsidRPr="000B3FD1" w:rsidRDefault="003D3EB3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39,84</w:t>
            </w:r>
          </w:p>
        </w:tc>
        <w:tc>
          <w:tcPr>
            <w:tcW w:w="1358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28,68</w:t>
            </w:r>
          </w:p>
        </w:tc>
        <w:tc>
          <w:tcPr>
            <w:tcW w:w="1371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23,16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6.</w:t>
            </w:r>
          </w:p>
        </w:tc>
        <w:tc>
          <w:tcPr>
            <w:tcW w:w="3236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Spaţii pentru birouri administrative ale agenţilor economici</w:t>
            </w:r>
          </w:p>
        </w:tc>
        <w:tc>
          <w:tcPr>
            <w:tcW w:w="1724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13,32</w:t>
            </w:r>
          </w:p>
        </w:tc>
        <w:tc>
          <w:tcPr>
            <w:tcW w:w="1358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11,28</w:t>
            </w:r>
          </w:p>
        </w:tc>
        <w:tc>
          <w:tcPr>
            <w:tcW w:w="1358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7,68</w:t>
            </w:r>
          </w:p>
        </w:tc>
        <w:tc>
          <w:tcPr>
            <w:tcW w:w="1371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5,64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7.</w:t>
            </w:r>
          </w:p>
        </w:tc>
        <w:tc>
          <w:tcPr>
            <w:tcW w:w="3236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Spaţii pentru alimentaţie publică fără băuturi alcoolice</w:t>
            </w:r>
          </w:p>
        </w:tc>
        <w:tc>
          <w:tcPr>
            <w:tcW w:w="1724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18,84</w:t>
            </w:r>
          </w:p>
        </w:tc>
        <w:tc>
          <w:tcPr>
            <w:tcW w:w="1358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17,52</w:t>
            </w:r>
          </w:p>
        </w:tc>
        <w:tc>
          <w:tcPr>
            <w:tcW w:w="1358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13,32</w:t>
            </w:r>
          </w:p>
        </w:tc>
        <w:tc>
          <w:tcPr>
            <w:tcW w:w="1371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10,44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8.</w:t>
            </w:r>
          </w:p>
        </w:tc>
        <w:tc>
          <w:tcPr>
            <w:tcW w:w="3236" w:type="dxa"/>
          </w:tcPr>
          <w:p w:rsidR="009609FD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Spaţii pentru comercializarea mărfurilor:</w:t>
            </w:r>
          </w:p>
          <w:p w:rsidR="00C20B9A" w:rsidRPr="00C20B9A" w:rsidRDefault="00C20B9A" w:rsidP="006C6874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a)</w:t>
            </w:r>
            <w:r w:rsidRPr="00C20B9A">
              <w:rPr>
                <w:rFonts w:ascii="Arial" w:hAnsi="Arial" w:cs="Arial"/>
                <w:lang w:val="ro-RO"/>
              </w:rPr>
              <w:t>Alimentare</w:t>
            </w:r>
          </w:p>
          <w:p w:rsidR="00C20B9A" w:rsidRPr="00C20B9A" w:rsidRDefault="00C20B9A" w:rsidP="006C6874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b)</w:t>
            </w:r>
            <w:r w:rsidRPr="00C20B9A">
              <w:rPr>
                <w:rFonts w:ascii="Arial" w:hAnsi="Arial" w:cs="Arial"/>
                <w:lang w:val="ro-RO"/>
              </w:rPr>
              <w:t>Nealimentare</w:t>
            </w:r>
          </w:p>
          <w:p w:rsidR="00C20B9A" w:rsidRPr="00C20B9A" w:rsidRDefault="00C20B9A" w:rsidP="006C6874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c)</w:t>
            </w:r>
            <w:r w:rsidRPr="00C20B9A">
              <w:rPr>
                <w:rFonts w:ascii="Arial" w:hAnsi="Arial" w:cs="Arial"/>
                <w:lang w:val="ro-RO"/>
              </w:rPr>
              <w:t>Mixte</w:t>
            </w:r>
          </w:p>
          <w:p w:rsidR="00C20B9A" w:rsidRPr="00C20B9A" w:rsidRDefault="00C20B9A" w:rsidP="006C6874">
            <w:pPr>
              <w:pStyle w:val="ListParagraph"/>
              <w:rPr>
                <w:rFonts w:ascii="Arial" w:hAnsi="Arial" w:cs="Arial"/>
                <w:lang w:val="ro-RO"/>
              </w:rPr>
            </w:pPr>
          </w:p>
        </w:tc>
        <w:tc>
          <w:tcPr>
            <w:tcW w:w="1724" w:type="dxa"/>
          </w:tcPr>
          <w:p w:rsidR="009609FD" w:rsidRDefault="009609F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20B9A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20B9A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9,12</w:t>
            </w:r>
          </w:p>
          <w:p w:rsidR="00C20B9A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27,36</w:t>
            </w:r>
          </w:p>
          <w:p w:rsidR="00C20B9A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23,04</w:t>
            </w:r>
          </w:p>
        </w:tc>
        <w:tc>
          <w:tcPr>
            <w:tcW w:w="1358" w:type="dxa"/>
          </w:tcPr>
          <w:p w:rsidR="009609FD" w:rsidRDefault="009609F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20B9A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20B9A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7,08</w:t>
            </w:r>
          </w:p>
          <w:p w:rsidR="00C20B9A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17,52</w:t>
            </w:r>
          </w:p>
          <w:p w:rsidR="00C20B9A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20,28</w:t>
            </w:r>
          </w:p>
        </w:tc>
        <w:tc>
          <w:tcPr>
            <w:tcW w:w="1358" w:type="dxa"/>
          </w:tcPr>
          <w:p w:rsidR="009609FD" w:rsidRDefault="009609F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20B9A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20B9A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4,8</w:t>
            </w:r>
            <w:r w:rsidR="00E66058"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</w:p>
          <w:p w:rsidR="00C20B9A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14,04</w:t>
            </w:r>
          </w:p>
          <w:p w:rsidR="00C20B9A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15,48</w:t>
            </w:r>
          </w:p>
        </w:tc>
        <w:tc>
          <w:tcPr>
            <w:tcW w:w="1371" w:type="dxa"/>
          </w:tcPr>
          <w:p w:rsidR="009609FD" w:rsidRDefault="009609F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20B9A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20B9A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3,48</w:t>
            </w:r>
          </w:p>
          <w:p w:rsidR="00C20B9A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9,84</w:t>
            </w:r>
          </w:p>
          <w:p w:rsidR="00C20B9A" w:rsidRPr="000B3FD1" w:rsidRDefault="00C20B9A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14,40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D6571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9.</w:t>
            </w:r>
          </w:p>
        </w:tc>
        <w:tc>
          <w:tcPr>
            <w:tcW w:w="3236" w:type="dxa"/>
          </w:tcPr>
          <w:p w:rsidR="009609FD" w:rsidRPr="000B3FD1" w:rsidRDefault="00D6571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Spaţii pentru librării-anticariat</w:t>
            </w:r>
          </w:p>
        </w:tc>
        <w:tc>
          <w:tcPr>
            <w:tcW w:w="1724" w:type="dxa"/>
          </w:tcPr>
          <w:p w:rsidR="009609FD" w:rsidRPr="000B3FD1" w:rsidRDefault="00D6571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2,04</w:t>
            </w:r>
          </w:p>
        </w:tc>
        <w:tc>
          <w:tcPr>
            <w:tcW w:w="1358" w:type="dxa"/>
          </w:tcPr>
          <w:p w:rsidR="009609FD" w:rsidRPr="000B3FD1" w:rsidRDefault="00D6571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1,44</w:t>
            </w:r>
          </w:p>
        </w:tc>
        <w:tc>
          <w:tcPr>
            <w:tcW w:w="1358" w:type="dxa"/>
          </w:tcPr>
          <w:p w:rsidR="009609FD" w:rsidRPr="000B3FD1" w:rsidRDefault="00D6571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1,44</w:t>
            </w:r>
          </w:p>
        </w:tc>
        <w:tc>
          <w:tcPr>
            <w:tcW w:w="1371" w:type="dxa"/>
          </w:tcPr>
          <w:p w:rsidR="009609FD" w:rsidRPr="000B3FD1" w:rsidRDefault="00D6571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0,6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D6571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10.</w:t>
            </w:r>
          </w:p>
        </w:tc>
        <w:tc>
          <w:tcPr>
            <w:tcW w:w="3236" w:type="dxa"/>
          </w:tcPr>
          <w:p w:rsidR="009609FD" w:rsidRPr="000B3FD1" w:rsidRDefault="001A2435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Spaţii pentru galerii de artă şi ateliere utilizate de artiştii plastici profesionişti şi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amatori</w:t>
            </w:r>
          </w:p>
        </w:tc>
        <w:tc>
          <w:tcPr>
            <w:tcW w:w="1724" w:type="dxa"/>
          </w:tcPr>
          <w:p w:rsidR="009609FD" w:rsidRPr="000B3FD1" w:rsidRDefault="001A2435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0,6</w:t>
            </w:r>
            <w:r w:rsidR="00E66058"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</w:p>
        </w:tc>
        <w:tc>
          <w:tcPr>
            <w:tcW w:w="1358" w:type="dxa"/>
          </w:tcPr>
          <w:p w:rsidR="009609FD" w:rsidRPr="000B3FD1" w:rsidRDefault="001A2435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0,6</w:t>
            </w:r>
            <w:r w:rsidR="00E66058"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</w:p>
        </w:tc>
        <w:tc>
          <w:tcPr>
            <w:tcW w:w="1358" w:type="dxa"/>
          </w:tcPr>
          <w:p w:rsidR="009609FD" w:rsidRPr="000B3FD1" w:rsidRDefault="001A2435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0,6</w:t>
            </w:r>
            <w:r w:rsidR="00EA1077"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</w:p>
        </w:tc>
        <w:tc>
          <w:tcPr>
            <w:tcW w:w="1371" w:type="dxa"/>
          </w:tcPr>
          <w:p w:rsidR="009609FD" w:rsidRPr="000B3FD1" w:rsidRDefault="001A2435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0,6</w:t>
            </w:r>
            <w:r w:rsidR="00E66058"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1A2435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11.</w:t>
            </w:r>
          </w:p>
        </w:tc>
        <w:tc>
          <w:tcPr>
            <w:tcW w:w="3236" w:type="dxa"/>
          </w:tcPr>
          <w:p w:rsidR="001A2435" w:rsidRPr="001A2435" w:rsidRDefault="001A2435" w:rsidP="006C6874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Spaţii pentru asistenţă medicală cu plată</w:t>
            </w:r>
            <w:r w:rsidR="00E66058">
              <w:rPr>
                <w:rFonts w:ascii="Arial" w:hAnsi="Arial" w:cs="Arial"/>
                <w:sz w:val="24"/>
                <w:szCs w:val="24"/>
                <w:lang w:val="ro-RO"/>
              </w:rPr>
              <w:t>: a)</w:t>
            </w:r>
            <w:r>
              <w:rPr>
                <w:rFonts w:ascii="Arial" w:hAnsi="Arial" w:cs="Arial"/>
                <w:lang w:val="ro-RO"/>
              </w:rPr>
              <w:t>Cabinete de medicină</w:t>
            </w:r>
            <w:r w:rsidR="00E66058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umană</w:t>
            </w:r>
          </w:p>
        </w:tc>
        <w:tc>
          <w:tcPr>
            <w:tcW w:w="1724" w:type="dxa"/>
          </w:tcPr>
          <w:p w:rsidR="00B5766E" w:rsidRDefault="00B5766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766E" w:rsidRDefault="00B5766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2,04</w:t>
            </w:r>
          </w:p>
        </w:tc>
        <w:tc>
          <w:tcPr>
            <w:tcW w:w="1358" w:type="dxa"/>
          </w:tcPr>
          <w:p w:rsidR="00B5766E" w:rsidRDefault="00B5766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766E" w:rsidRDefault="00B5766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1,80</w:t>
            </w:r>
          </w:p>
        </w:tc>
        <w:tc>
          <w:tcPr>
            <w:tcW w:w="1358" w:type="dxa"/>
          </w:tcPr>
          <w:p w:rsidR="00B5766E" w:rsidRDefault="00B5766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766E" w:rsidRDefault="00B5766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1,44</w:t>
            </w:r>
          </w:p>
        </w:tc>
        <w:tc>
          <w:tcPr>
            <w:tcW w:w="1371" w:type="dxa"/>
          </w:tcPr>
          <w:p w:rsidR="00B5766E" w:rsidRDefault="00B5766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766E" w:rsidRDefault="00B5766E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1,32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9609FD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236" w:type="dxa"/>
          </w:tcPr>
          <w:p w:rsidR="009609FD" w:rsidRPr="000B3FD1" w:rsidRDefault="00B5766E" w:rsidP="00B5766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b</w:t>
            </w:r>
            <w:r w:rsidR="00E66058">
              <w:rPr>
                <w:rFonts w:ascii="Arial" w:hAnsi="Arial" w:cs="Arial"/>
                <w:sz w:val="24"/>
                <w:szCs w:val="24"/>
                <w:lang w:val="ro-RO"/>
              </w:rPr>
              <w:t>) cabinete de stomatologie</w:t>
            </w:r>
          </w:p>
        </w:tc>
        <w:tc>
          <w:tcPr>
            <w:tcW w:w="1724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2,04</w:t>
            </w:r>
          </w:p>
        </w:tc>
        <w:tc>
          <w:tcPr>
            <w:tcW w:w="1358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1,80</w:t>
            </w:r>
          </w:p>
        </w:tc>
        <w:tc>
          <w:tcPr>
            <w:tcW w:w="1358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1,44</w:t>
            </w:r>
          </w:p>
        </w:tc>
        <w:tc>
          <w:tcPr>
            <w:tcW w:w="1371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1,32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12.</w:t>
            </w:r>
          </w:p>
        </w:tc>
        <w:tc>
          <w:tcPr>
            <w:tcW w:w="3236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Spaţii social-culturale finanţate din bugetul de stat sau local(învăţământul de toate gradele, ocrotirea sănătăţii,educaţie fizică şi sport, unităţi  de cultură şi artă, asistenţă socială, etc.)</w:t>
            </w:r>
          </w:p>
        </w:tc>
        <w:tc>
          <w:tcPr>
            <w:tcW w:w="1724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0,60</w:t>
            </w:r>
          </w:p>
        </w:tc>
        <w:tc>
          <w:tcPr>
            <w:tcW w:w="1358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0,60</w:t>
            </w:r>
          </w:p>
        </w:tc>
        <w:tc>
          <w:tcPr>
            <w:tcW w:w="1358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0,36</w:t>
            </w:r>
          </w:p>
        </w:tc>
        <w:tc>
          <w:tcPr>
            <w:tcW w:w="1371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0,36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13.</w:t>
            </w:r>
          </w:p>
        </w:tc>
        <w:tc>
          <w:tcPr>
            <w:tcW w:w="3236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Sedii de instituţii publice</w:t>
            </w:r>
          </w:p>
        </w:tc>
        <w:tc>
          <w:tcPr>
            <w:tcW w:w="1724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0,60</w:t>
            </w:r>
          </w:p>
        </w:tc>
        <w:tc>
          <w:tcPr>
            <w:tcW w:w="1358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0,60</w:t>
            </w:r>
          </w:p>
        </w:tc>
        <w:tc>
          <w:tcPr>
            <w:tcW w:w="1358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0,36</w:t>
            </w:r>
          </w:p>
        </w:tc>
        <w:tc>
          <w:tcPr>
            <w:tcW w:w="1371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0,36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14.</w:t>
            </w:r>
          </w:p>
        </w:tc>
        <w:tc>
          <w:tcPr>
            <w:tcW w:w="3236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Sedii ale organizaţiilor politice, fundaţii, ligi, asociaţii (exclusiv spaţiile comerciale)</w:t>
            </w:r>
          </w:p>
        </w:tc>
        <w:tc>
          <w:tcPr>
            <w:tcW w:w="1724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0,36</w:t>
            </w:r>
          </w:p>
        </w:tc>
        <w:tc>
          <w:tcPr>
            <w:tcW w:w="1358" w:type="dxa"/>
          </w:tcPr>
          <w:p w:rsidR="009609FD" w:rsidRPr="000B3FD1" w:rsidRDefault="00E66058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0,36</w:t>
            </w:r>
          </w:p>
        </w:tc>
        <w:tc>
          <w:tcPr>
            <w:tcW w:w="1358" w:type="dxa"/>
          </w:tcPr>
          <w:p w:rsidR="009609FD" w:rsidRPr="000B3FD1" w:rsidRDefault="007A37D4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0,24</w:t>
            </w:r>
          </w:p>
        </w:tc>
        <w:tc>
          <w:tcPr>
            <w:tcW w:w="1371" w:type="dxa"/>
          </w:tcPr>
          <w:p w:rsidR="009609FD" w:rsidRPr="000B3FD1" w:rsidRDefault="007A37D4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0,24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7A37D4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15.</w:t>
            </w:r>
          </w:p>
        </w:tc>
        <w:tc>
          <w:tcPr>
            <w:tcW w:w="3236" w:type="dxa"/>
          </w:tcPr>
          <w:p w:rsidR="009609FD" w:rsidRPr="000B3FD1" w:rsidRDefault="007A37D4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Garaje</w:t>
            </w:r>
          </w:p>
        </w:tc>
        <w:tc>
          <w:tcPr>
            <w:tcW w:w="1724" w:type="dxa"/>
          </w:tcPr>
          <w:p w:rsidR="009609FD" w:rsidRPr="000B3FD1" w:rsidRDefault="00B5766E" w:rsidP="00B5766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  <w:r w:rsidR="00EA1077"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44</w:t>
            </w:r>
          </w:p>
        </w:tc>
        <w:tc>
          <w:tcPr>
            <w:tcW w:w="1358" w:type="dxa"/>
          </w:tcPr>
          <w:p w:rsidR="009609FD" w:rsidRPr="000B3FD1" w:rsidRDefault="00B5766E" w:rsidP="00B5766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  <w:r w:rsidR="00EA1077"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44</w:t>
            </w:r>
          </w:p>
        </w:tc>
        <w:tc>
          <w:tcPr>
            <w:tcW w:w="1358" w:type="dxa"/>
          </w:tcPr>
          <w:p w:rsidR="009609FD" w:rsidRPr="000B3FD1" w:rsidRDefault="00B5766E" w:rsidP="00B5766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  <w:r w:rsidR="00EA1077"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44</w:t>
            </w:r>
          </w:p>
        </w:tc>
        <w:tc>
          <w:tcPr>
            <w:tcW w:w="1371" w:type="dxa"/>
          </w:tcPr>
          <w:p w:rsidR="009609FD" w:rsidRPr="000B3FD1" w:rsidRDefault="00B5766E" w:rsidP="00B5766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  <w:r w:rsidR="00EA1077"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44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7A37D4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16.</w:t>
            </w:r>
          </w:p>
        </w:tc>
        <w:tc>
          <w:tcPr>
            <w:tcW w:w="3236" w:type="dxa"/>
          </w:tcPr>
          <w:p w:rsidR="009609FD" w:rsidRPr="000B3FD1" w:rsidRDefault="007A37D4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Magazii, subsoluri şi pivniţe neamenajate special pentru depozite</w:t>
            </w:r>
          </w:p>
        </w:tc>
        <w:tc>
          <w:tcPr>
            <w:tcW w:w="1724" w:type="dxa"/>
          </w:tcPr>
          <w:p w:rsidR="009609FD" w:rsidRPr="000B3FD1" w:rsidRDefault="00B5766E" w:rsidP="00B5766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  <w:r w:rsidR="00EA1077"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  <w:r w:rsidR="00EA1077"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</w:p>
        </w:tc>
        <w:tc>
          <w:tcPr>
            <w:tcW w:w="1358" w:type="dxa"/>
          </w:tcPr>
          <w:p w:rsidR="009609FD" w:rsidRPr="000B3FD1" w:rsidRDefault="00B5766E" w:rsidP="00B5766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  <w:r w:rsidR="00EA1077"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  <w:r w:rsidR="00EA1077"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</w:p>
        </w:tc>
        <w:tc>
          <w:tcPr>
            <w:tcW w:w="1358" w:type="dxa"/>
          </w:tcPr>
          <w:p w:rsidR="009609FD" w:rsidRPr="000B3FD1" w:rsidRDefault="00B5766E" w:rsidP="00B5766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  <w:r w:rsidR="00EA1077"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36</w:t>
            </w:r>
          </w:p>
        </w:tc>
        <w:tc>
          <w:tcPr>
            <w:tcW w:w="1371" w:type="dxa"/>
          </w:tcPr>
          <w:p w:rsidR="009609FD" w:rsidRPr="000B3FD1" w:rsidRDefault="00B5766E" w:rsidP="00B5766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  <w:r w:rsidR="00EA1077"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36</w:t>
            </w:r>
          </w:p>
        </w:tc>
      </w:tr>
      <w:tr w:rsidR="000B3FD1" w:rsidRPr="000B3FD1" w:rsidTr="00EA2CBE">
        <w:trPr>
          <w:gridAfter w:val="1"/>
          <w:wAfter w:w="1371" w:type="dxa"/>
        </w:trPr>
        <w:tc>
          <w:tcPr>
            <w:tcW w:w="554" w:type="dxa"/>
          </w:tcPr>
          <w:p w:rsidR="009609FD" w:rsidRPr="000B3FD1" w:rsidRDefault="007A37D4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17.</w:t>
            </w:r>
          </w:p>
        </w:tc>
        <w:tc>
          <w:tcPr>
            <w:tcW w:w="3236" w:type="dxa"/>
          </w:tcPr>
          <w:p w:rsidR="009609FD" w:rsidRPr="000B3FD1" w:rsidRDefault="007A37D4" w:rsidP="00E700AA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Curţi </w:t>
            </w:r>
            <w:r w:rsidR="00EA2CBE">
              <w:rPr>
                <w:rFonts w:ascii="Arial" w:hAnsi="Arial" w:cs="Arial"/>
                <w:sz w:val="24"/>
                <w:szCs w:val="24"/>
                <w:lang w:val="ro-RO"/>
              </w:rPr>
              <w:t xml:space="preserve">şi grădini </w:t>
            </w:r>
          </w:p>
        </w:tc>
        <w:tc>
          <w:tcPr>
            <w:tcW w:w="1724" w:type="dxa"/>
          </w:tcPr>
          <w:p w:rsidR="009609FD" w:rsidRPr="000B3FD1" w:rsidRDefault="00B5766E" w:rsidP="00B5766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  <w:r w:rsidR="0063469F"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12</w:t>
            </w:r>
          </w:p>
        </w:tc>
        <w:tc>
          <w:tcPr>
            <w:tcW w:w="1358" w:type="dxa"/>
          </w:tcPr>
          <w:p w:rsidR="009609FD" w:rsidRPr="000B3FD1" w:rsidRDefault="00B5766E" w:rsidP="00B5766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  <w:r w:rsidR="0063469F"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12</w:t>
            </w:r>
          </w:p>
        </w:tc>
        <w:tc>
          <w:tcPr>
            <w:tcW w:w="1358" w:type="dxa"/>
          </w:tcPr>
          <w:p w:rsidR="009609FD" w:rsidRPr="000B3FD1" w:rsidRDefault="00B5766E" w:rsidP="00B5766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  <w:r w:rsidR="0063469F"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12</w:t>
            </w:r>
          </w:p>
        </w:tc>
        <w:tc>
          <w:tcPr>
            <w:tcW w:w="1371" w:type="dxa"/>
          </w:tcPr>
          <w:p w:rsidR="009609FD" w:rsidRPr="000B3FD1" w:rsidRDefault="00B5766E" w:rsidP="00B5766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  <w:r w:rsidR="0063469F"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12</w:t>
            </w:r>
          </w:p>
        </w:tc>
      </w:tr>
      <w:tr w:rsidR="00DD7DCE" w:rsidRPr="000B3FD1" w:rsidTr="00DD7DCE">
        <w:tc>
          <w:tcPr>
            <w:tcW w:w="554" w:type="dxa"/>
          </w:tcPr>
          <w:p w:rsidR="00DD7DCE" w:rsidRPr="000B3FD1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18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</w:tc>
        <w:tc>
          <w:tcPr>
            <w:tcW w:w="3236" w:type="dxa"/>
          </w:tcPr>
          <w:p w:rsidR="00DD7DCE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Sali de sport (tarif/oră)</w:t>
            </w:r>
          </w:p>
          <w:p w:rsidR="00DD7DCE" w:rsidRDefault="00DD7DCE" w:rsidP="002932F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Mici</w:t>
            </w:r>
          </w:p>
          <w:p w:rsidR="00DD7DCE" w:rsidRPr="00844467" w:rsidRDefault="00DD7DCE" w:rsidP="002932F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mari</w:t>
            </w:r>
          </w:p>
        </w:tc>
        <w:tc>
          <w:tcPr>
            <w:tcW w:w="1724" w:type="dxa"/>
          </w:tcPr>
          <w:p w:rsidR="00DD7DCE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DD7DCE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20,00</w:t>
            </w:r>
          </w:p>
          <w:p w:rsidR="00DD7DCE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40,00</w:t>
            </w:r>
          </w:p>
          <w:p w:rsidR="00DD7DCE" w:rsidRPr="000B3FD1" w:rsidRDefault="00DD7DCE" w:rsidP="002932F3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358" w:type="dxa"/>
          </w:tcPr>
          <w:p w:rsidR="00DD7DCE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DD7DCE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20,00</w:t>
            </w:r>
          </w:p>
          <w:p w:rsidR="00DD7DCE" w:rsidRPr="000B3FD1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40,00</w:t>
            </w:r>
          </w:p>
        </w:tc>
        <w:tc>
          <w:tcPr>
            <w:tcW w:w="1358" w:type="dxa"/>
          </w:tcPr>
          <w:p w:rsidR="00DD7DCE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DD7DCE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20,00</w:t>
            </w:r>
          </w:p>
          <w:p w:rsidR="00DD7DCE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40,00</w:t>
            </w:r>
          </w:p>
          <w:p w:rsidR="00DD7DCE" w:rsidRPr="000B3FD1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DD7DCE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DD7DCE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20,00</w:t>
            </w:r>
          </w:p>
          <w:p w:rsidR="00DD7DCE" w:rsidRPr="000B3FD1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40,00</w:t>
            </w:r>
          </w:p>
          <w:p w:rsidR="00DD7DCE" w:rsidRPr="000B3FD1" w:rsidRDefault="00DD7DCE" w:rsidP="00DD7DC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:rsidR="00DD7DCE" w:rsidRPr="000B3FD1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DD7DCE" w:rsidRPr="000B3FD1" w:rsidTr="00DD7DCE">
        <w:trPr>
          <w:gridAfter w:val="1"/>
          <w:wAfter w:w="1371" w:type="dxa"/>
        </w:trPr>
        <w:tc>
          <w:tcPr>
            <w:tcW w:w="554" w:type="dxa"/>
            <w:tcBorders>
              <w:bottom w:val="single" w:sz="4" w:space="0" w:color="000000" w:themeColor="text1"/>
            </w:tcBorders>
          </w:tcPr>
          <w:p w:rsidR="00DD7DCE" w:rsidRPr="000B3FD1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19.</w:t>
            </w:r>
          </w:p>
        </w:tc>
        <w:tc>
          <w:tcPr>
            <w:tcW w:w="3236" w:type="dxa"/>
          </w:tcPr>
          <w:p w:rsidR="00DD7DCE" w:rsidRPr="000B3FD1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Săli de clasă</w:t>
            </w:r>
          </w:p>
        </w:tc>
        <w:tc>
          <w:tcPr>
            <w:tcW w:w="1724" w:type="dxa"/>
          </w:tcPr>
          <w:p w:rsidR="00DD7DCE" w:rsidRPr="000B3FD1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11,00</w:t>
            </w:r>
          </w:p>
        </w:tc>
        <w:tc>
          <w:tcPr>
            <w:tcW w:w="1358" w:type="dxa"/>
          </w:tcPr>
          <w:p w:rsidR="00DD7DCE" w:rsidRPr="000B3FD1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1358" w:type="dxa"/>
          </w:tcPr>
          <w:p w:rsidR="00DD7DCE" w:rsidRPr="000B3FD1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DD7DCE" w:rsidRPr="000B3FD1" w:rsidRDefault="00DD7DC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8,00</w:t>
            </w:r>
          </w:p>
        </w:tc>
      </w:tr>
      <w:tr w:rsidR="00EA2CBE" w:rsidRPr="000B3FD1" w:rsidTr="00BE34A8">
        <w:trPr>
          <w:gridAfter w:val="1"/>
          <w:wAfter w:w="1371" w:type="dxa"/>
        </w:trPr>
        <w:tc>
          <w:tcPr>
            <w:tcW w:w="554" w:type="dxa"/>
            <w:tcBorders>
              <w:bottom w:val="single" w:sz="4" w:space="0" w:color="auto"/>
            </w:tcBorders>
          </w:tcPr>
          <w:p w:rsidR="00EA2CBE" w:rsidRPr="000B3FD1" w:rsidRDefault="00BE34A8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="00EA2CBE">
              <w:rPr>
                <w:rFonts w:ascii="Arial" w:hAnsi="Arial" w:cs="Arial"/>
                <w:sz w:val="24"/>
                <w:szCs w:val="24"/>
                <w:lang w:val="ro-RO"/>
              </w:rPr>
              <w:t>0.</w:t>
            </w:r>
          </w:p>
        </w:tc>
        <w:tc>
          <w:tcPr>
            <w:tcW w:w="3236" w:type="dxa"/>
          </w:tcPr>
          <w:p w:rsidR="00EA2CBE" w:rsidRPr="000B3FD1" w:rsidRDefault="00EA2CB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Terenuri</w:t>
            </w:r>
          </w:p>
        </w:tc>
        <w:tc>
          <w:tcPr>
            <w:tcW w:w="1724" w:type="dxa"/>
          </w:tcPr>
          <w:p w:rsidR="00EA2CBE" w:rsidRPr="000B3FD1" w:rsidRDefault="00EA2CB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7,00</w:t>
            </w:r>
          </w:p>
        </w:tc>
        <w:tc>
          <w:tcPr>
            <w:tcW w:w="1358" w:type="dxa"/>
          </w:tcPr>
          <w:p w:rsidR="00EA2CBE" w:rsidRPr="000B3FD1" w:rsidRDefault="00EA2CB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6.30</w:t>
            </w:r>
          </w:p>
        </w:tc>
        <w:tc>
          <w:tcPr>
            <w:tcW w:w="1358" w:type="dxa"/>
          </w:tcPr>
          <w:p w:rsidR="00EA2CBE" w:rsidRPr="000B3FD1" w:rsidRDefault="00EA2CB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5,67</w:t>
            </w:r>
          </w:p>
        </w:tc>
        <w:tc>
          <w:tcPr>
            <w:tcW w:w="1371" w:type="dxa"/>
          </w:tcPr>
          <w:p w:rsidR="00EA2CBE" w:rsidRPr="000B3FD1" w:rsidRDefault="00EA2CBE" w:rsidP="002932F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5,10</w:t>
            </w:r>
          </w:p>
        </w:tc>
      </w:tr>
      <w:tr w:rsidR="00286B77" w:rsidRPr="000B3FD1" w:rsidTr="00BE34A8">
        <w:trPr>
          <w:gridAfter w:val="1"/>
          <w:wAfter w:w="1371" w:type="dxa"/>
        </w:trPr>
        <w:tc>
          <w:tcPr>
            <w:tcW w:w="55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86B77" w:rsidRPr="000B3FD1" w:rsidRDefault="00286B77" w:rsidP="0039303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gridSpan w:val="2"/>
            <w:vMerge w:val="restart"/>
            <w:tcBorders>
              <w:left w:val="nil"/>
              <w:right w:val="nil"/>
            </w:tcBorders>
          </w:tcPr>
          <w:p w:rsidR="00286B77" w:rsidRPr="000B3FD1" w:rsidRDefault="00286B77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087" w:type="dxa"/>
            <w:gridSpan w:val="3"/>
            <w:tcBorders>
              <w:left w:val="nil"/>
              <w:bottom w:val="nil"/>
              <w:right w:val="nil"/>
            </w:tcBorders>
          </w:tcPr>
          <w:p w:rsidR="00286B77" w:rsidRPr="000B3FD1" w:rsidRDefault="00286B77" w:rsidP="006C687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286B77" w:rsidTr="00286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4"/>
          <w:wAfter w:w="5458" w:type="dxa"/>
          <w:trHeight w:val="360"/>
        </w:trPr>
        <w:tc>
          <w:tcPr>
            <w:tcW w:w="554" w:type="dxa"/>
            <w:vMerge/>
            <w:tcBorders>
              <w:left w:val="nil"/>
              <w:bottom w:val="nil"/>
              <w:right w:val="nil"/>
            </w:tcBorders>
          </w:tcPr>
          <w:p w:rsidR="00286B77" w:rsidRDefault="00286B77" w:rsidP="00EA2CBE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496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86B77" w:rsidRDefault="00286B77" w:rsidP="006C6874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:rsidR="006D0248" w:rsidRPr="000B3FD1" w:rsidRDefault="006D0248" w:rsidP="000B3FD1">
      <w:pPr>
        <w:ind w:left="-180"/>
        <w:jc w:val="center"/>
        <w:rPr>
          <w:rFonts w:ascii="Arial" w:hAnsi="Arial" w:cs="Arial"/>
          <w:lang w:val="ro-RO"/>
        </w:rPr>
      </w:pPr>
    </w:p>
    <w:p w:rsidR="006D0248" w:rsidRPr="000B3FD1" w:rsidRDefault="006D0248" w:rsidP="000B3FD1">
      <w:pPr>
        <w:ind w:left="-180"/>
        <w:jc w:val="center"/>
        <w:rPr>
          <w:rFonts w:ascii="Arial" w:hAnsi="Arial" w:cs="Arial"/>
          <w:lang w:val="ro-RO"/>
        </w:rPr>
      </w:pPr>
    </w:p>
    <w:p w:rsidR="006D0248" w:rsidRPr="000B3FD1" w:rsidRDefault="006D0248" w:rsidP="000B3FD1">
      <w:pPr>
        <w:ind w:left="-180"/>
        <w:jc w:val="center"/>
        <w:rPr>
          <w:rFonts w:ascii="Arial" w:hAnsi="Arial" w:cs="Arial"/>
          <w:lang w:val="ro-RO"/>
        </w:rPr>
      </w:pPr>
    </w:p>
    <w:p w:rsidR="006D0248" w:rsidRPr="000B3FD1" w:rsidRDefault="006D0248" w:rsidP="000B3FD1">
      <w:pPr>
        <w:ind w:left="-180"/>
        <w:jc w:val="center"/>
        <w:rPr>
          <w:rFonts w:ascii="Arial" w:hAnsi="Arial" w:cs="Arial"/>
          <w:lang w:val="ro-RO"/>
        </w:rPr>
      </w:pPr>
    </w:p>
    <w:p w:rsidR="00F201E7" w:rsidRPr="000B3FD1" w:rsidRDefault="00F201E7" w:rsidP="000B3FD1">
      <w:pPr>
        <w:jc w:val="center"/>
        <w:rPr>
          <w:rFonts w:ascii="Arial" w:hAnsi="Arial" w:cs="Arial"/>
          <w:lang w:val="ro-RO"/>
        </w:rPr>
      </w:pPr>
    </w:p>
    <w:p w:rsidR="006D0248" w:rsidRPr="000B3FD1" w:rsidRDefault="006D0248" w:rsidP="000B3FD1">
      <w:pPr>
        <w:jc w:val="center"/>
        <w:rPr>
          <w:rFonts w:ascii="Arial" w:hAnsi="Arial" w:cs="Arial"/>
          <w:lang w:val="ro-RO"/>
        </w:rPr>
      </w:pPr>
    </w:p>
    <w:p w:rsidR="006D0248" w:rsidRPr="000B3FD1" w:rsidRDefault="006D0248" w:rsidP="000B3FD1">
      <w:pPr>
        <w:jc w:val="center"/>
        <w:rPr>
          <w:rFonts w:ascii="Arial" w:hAnsi="Arial" w:cs="Arial"/>
          <w:lang w:val="ro-RO"/>
        </w:rPr>
      </w:pPr>
    </w:p>
    <w:p w:rsidR="002959FD" w:rsidRPr="000B3FD1" w:rsidRDefault="002959FD" w:rsidP="000B3FD1">
      <w:pPr>
        <w:jc w:val="center"/>
      </w:pPr>
    </w:p>
    <w:p w:rsidR="002959FD" w:rsidRPr="000B3FD1" w:rsidRDefault="002959FD" w:rsidP="000B3FD1">
      <w:pPr>
        <w:jc w:val="center"/>
      </w:pPr>
    </w:p>
    <w:p w:rsidR="002959FD" w:rsidRPr="000B3FD1" w:rsidRDefault="002959FD" w:rsidP="000B3FD1">
      <w:pPr>
        <w:jc w:val="center"/>
      </w:pPr>
    </w:p>
    <w:p w:rsidR="002959FD" w:rsidRPr="000B3FD1" w:rsidRDefault="002959FD" w:rsidP="000B3FD1">
      <w:pPr>
        <w:jc w:val="center"/>
      </w:pPr>
    </w:p>
    <w:p w:rsidR="002959FD" w:rsidRPr="000B3FD1" w:rsidRDefault="002959FD" w:rsidP="000B3FD1">
      <w:pPr>
        <w:jc w:val="center"/>
      </w:pPr>
    </w:p>
    <w:p w:rsidR="002959FD" w:rsidRDefault="002959FD" w:rsidP="000B3FD1">
      <w:pPr>
        <w:jc w:val="center"/>
      </w:pPr>
    </w:p>
    <w:p w:rsidR="002959FD" w:rsidRDefault="002959FD" w:rsidP="000B3FD1">
      <w:pPr>
        <w:jc w:val="center"/>
      </w:pPr>
    </w:p>
    <w:p w:rsidR="002959FD" w:rsidRDefault="002959FD" w:rsidP="000B3FD1">
      <w:pPr>
        <w:jc w:val="center"/>
      </w:pPr>
    </w:p>
    <w:sectPr w:rsidR="002959FD" w:rsidSect="00096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A6EE5"/>
    <w:multiLevelType w:val="hybridMultilevel"/>
    <w:tmpl w:val="B86C94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63E1"/>
    <w:multiLevelType w:val="hybridMultilevel"/>
    <w:tmpl w:val="8A847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F7B14"/>
    <w:multiLevelType w:val="hybridMultilevel"/>
    <w:tmpl w:val="8AB25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75379"/>
    <w:multiLevelType w:val="hybridMultilevel"/>
    <w:tmpl w:val="2DBCF07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31F20"/>
    <w:rsid w:val="000052CD"/>
    <w:rsid w:val="00031F20"/>
    <w:rsid w:val="0004164A"/>
    <w:rsid w:val="00064AC4"/>
    <w:rsid w:val="00070BDC"/>
    <w:rsid w:val="000759B9"/>
    <w:rsid w:val="00086058"/>
    <w:rsid w:val="00087671"/>
    <w:rsid w:val="00096BAA"/>
    <w:rsid w:val="000B3FD1"/>
    <w:rsid w:val="000C7390"/>
    <w:rsid w:val="000C7B9F"/>
    <w:rsid w:val="00127851"/>
    <w:rsid w:val="00132781"/>
    <w:rsid w:val="001A2435"/>
    <w:rsid w:val="0023791F"/>
    <w:rsid w:val="002737B1"/>
    <w:rsid w:val="00286B77"/>
    <w:rsid w:val="00294D8B"/>
    <w:rsid w:val="002959FD"/>
    <w:rsid w:val="003669D1"/>
    <w:rsid w:val="003D3EB3"/>
    <w:rsid w:val="004F4E65"/>
    <w:rsid w:val="0051794E"/>
    <w:rsid w:val="005905FC"/>
    <w:rsid w:val="005C4612"/>
    <w:rsid w:val="0063469F"/>
    <w:rsid w:val="0065525D"/>
    <w:rsid w:val="00682CE6"/>
    <w:rsid w:val="006916A4"/>
    <w:rsid w:val="006C6874"/>
    <w:rsid w:val="006D0248"/>
    <w:rsid w:val="00795539"/>
    <w:rsid w:val="007A37D4"/>
    <w:rsid w:val="00820ADA"/>
    <w:rsid w:val="00844467"/>
    <w:rsid w:val="0085052F"/>
    <w:rsid w:val="008668FB"/>
    <w:rsid w:val="008F7A24"/>
    <w:rsid w:val="009027BE"/>
    <w:rsid w:val="0094315B"/>
    <w:rsid w:val="009609FD"/>
    <w:rsid w:val="009B5FF8"/>
    <w:rsid w:val="009D202B"/>
    <w:rsid w:val="00A203D2"/>
    <w:rsid w:val="00AB36AE"/>
    <w:rsid w:val="00B20002"/>
    <w:rsid w:val="00B24415"/>
    <w:rsid w:val="00B5766E"/>
    <w:rsid w:val="00BE34A8"/>
    <w:rsid w:val="00BE60DA"/>
    <w:rsid w:val="00BE6EE2"/>
    <w:rsid w:val="00BF4F30"/>
    <w:rsid w:val="00C20B9A"/>
    <w:rsid w:val="00C44527"/>
    <w:rsid w:val="00D6571D"/>
    <w:rsid w:val="00DB24D2"/>
    <w:rsid w:val="00DD7DCE"/>
    <w:rsid w:val="00E36159"/>
    <w:rsid w:val="00E66058"/>
    <w:rsid w:val="00E700AA"/>
    <w:rsid w:val="00E93DDA"/>
    <w:rsid w:val="00EA1077"/>
    <w:rsid w:val="00EA2CBE"/>
    <w:rsid w:val="00EB72D3"/>
    <w:rsid w:val="00F201E7"/>
    <w:rsid w:val="00F245A6"/>
    <w:rsid w:val="00F4728E"/>
    <w:rsid w:val="00F970C3"/>
    <w:rsid w:val="00FD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0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48814-D25B-4D61-88A8-DB9141C8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52</cp:revision>
  <cp:lastPrinted>2008-08-18T08:55:00Z</cp:lastPrinted>
  <dcterms:created xsi:type="dcterms:W3CDTF">2008-08-07T08:28:00Z</dcterms:created>
  <dcterms:modified xsi:type="dcterms:W3CDTF">2008-08-18T08:57:00Z</dcterms:modified>
</cp:coreProperties>
</file>