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D5" w:rsidRPr="00AA4882" w:rsidRDefault="00C72DD5" w:rsidP="00EC352E">
      <w:pPr>
        <w:rPr>
          <w:lang w:val="en-US"/>
        </w:rPr>
      </w:pPr>
      <w:r w:rsidRPr="00AA4882">
        <w:rPr>
          <w:lang w:val="en-US"/>
        </w:rPr>
        <w:t>ROMÂNIA</w:t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  <w:t xml:space="preserve">    </w:t>
      </w:r>
      <w:r w:rsidRPr="00AA4882">
        <w:rPr>
          <w:lang w:val="en-US"/>
        </w:rPr>
        <w:tab/>
      </w:r>
      <w:r w:rsidRPr="00AA4882">
        <w:rPr>
          <w:lang w:val="en-US"/>
        </w:rPr>
        <w:tab/>
        <w:t xml:space="preserve">             </w:t>
      </w:r>
      <w:r>
        <w:rPr>
          <w:lang w:val="en-US"/>
        </w:rPr>
        <w:t>APROBAT</w:t>
      </w:r>
    </w:p>
    <w:p w:rsidR="00C72DD5" w:rsidRPr="00AA4882" w:rsidRDefault="00C72DD5" w:rsidP="00EC352E">
      <w:pPr>
        <w:rPr>
          <w:lang w:val="en-US"/>
        </w:rPr>
      </w:pPr>
      <w:r w:rsidRPr="00AA4882">
        <w:rPr>
          <w:lang w:val="en-US"/>
        </w:rPr>
        <w:t>JUDEŢUL MUREŞ</w:t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 w:rsidRPr="00AA4882">
        <w:rPr>
          <w:lang w:val="en-US"/>
        </w:rPr>
        <w:tab/>
        <w:t xml:space="preserve">    </w:t>
      </w:r>
      <w:r w:rsidRPr="00AA4882">
        <w:rPr>
          <w:lang w:val="en-US"/>
        </w:rPr>
        <w:tab/>
      </w:r>
      <w:r w:rsidRPr="00AA4882">
        <w:rPr>
          <w:lang w:val="en-US"/>
        </w:rPr>
        <w:tab/>
      </w:r>
      <w:r>
        <w:rPr>
          <w:lang w:val="en-US"/>
        </w:rPr>
        <w:t xml:space="preserve">       </w:t>
      </w:r>
      <w:r w:rsidRPr="00AA4882">
        <w:rPr>
          <w:lang w:val="en-US"/>
        </w:rPr>
        <w:t xml:space="preserve">  </w:t>
      </w:r>
      <w:r>
        <w:rPr>
          <w:lang w:val="en-US"/>
        </w:rPr>
        <w:t>VICE</w:t>
      </w:r>
      <w:r w:rsidRPr="00AA4882">
        <w:rPr>
          <w:lang w:val="en-US"/>
        </w:rPr>
        <w:t>PRIMAR</w:t>
      </w:r>
    </w:p>
    <w:p w:rsidR="00C72DD5" w:rsidRPr="00AA4882" w:rsidRDefault="00C72DD5" w:rsidP="00EC352E">
      <w:pPr>
        <w:rPr>
          <w:lang w:val="fr-FR"/>
        </w:rPr>
      </w:pPr>
      <w:r w:rsidRPr="00AA4882">
        <w:rPr>
          <w:lang w:val="fr-FR"/>
        </w:rPr>
        <w:t>MUNICIPIUL  TÎRGU MURES</w:t>
      </w:r>
      <w:r w:rsidRPr="00AA4882">
        <w:rPr>
          <w:lang w:val="fr-FR"/>
        </w:rPr>
        <w:tab/>
        <w:t xml:space="preserve">   </w:t>
      </w:r>
      <w:r w:rsidRPr="00AA4882">
        <w:rPr>
          <w:lang w:val="fr-FR"/>
        </w:rPr>
        <w:tab/>
      </w:r>
      <w:r w:rsidRPr="00AA4882">
        <w:rPr>
          <w:lang w:val="fr-FR"/>
        </w:rPr>
        <w:tab/>
        <w:t xml:space="preserve">   </w:t>
      </w:r>
      <w:r w:rsidRPr="00AA4882">
        <w:rPr>
          <w:lang w:val="fr-FR"/>
        </w:rPr>
        <w:tab/>
      </w:r>
      <w:r w:rsidRPr="00AA4882">
        <w:rPr>
          <w:lang w:val="fr-FR"/>
        </w:rPr>
        <w:tab/>
        <w:t xml:space="preserve">      </w:t>
      </w:r>
      <w:r>
        <w:rPr>
          <w:lang w:val="fr-FR"/>
        </w:rPr>
        <w:t xml:space="preserve">    Csegzi Sandor</w:t>
      </w:r>
      <w:r w:rsidRPr="00AA4882">
        <w:rPr>
          <w:lang w:val="fr-FR"/>
        </w:rPr>
        <w:t xml:space="preserve">     </w:t>
      </w:r>
    </w:p>
    <w:p w:rsidR="00C72DD5" w:rsidRDefault="00C72DD5" w:rsidP="00EC352E">
      <w:pPr>
        <w:rPr>
          <w:lang w:val="ro-RO"/>
        </w:rPr>
      </w:pPr>
      <w:r>
        <w:rPr>
          <w:lang w:val="fr-FR"/>
        </w:rPr>
        <w:t>PRIM</w:t>
      </w:r>
      <w:r>
        <w:rPr>
          <w:lang w:val="ro-RO"/>
        </w:rPr>
        <w:t>ĂRIE</w:t>
      </w:r>
    </w:p>
    <w:p w:rsidR="00C72DD5" w:rsidRPr="00AA4882" w:rsidRDefault="00C72DD5" w:rsidP="00EC352E">
      <w:pPr>
        <w:rPr>
          <w:lang w:val="fr-FR"/>
        </w:rPr>
      </w:pPr>
      <w:r>
        <w:rPr>
          <w:lang w:val="ro-RO"/>
        </w:rPr>
        <w:t>ADMINISTRAŢIA DOMENIULUI PUBLIC</w:t>
      </w:r>
    </w:p>
    <w:p w:rsidR="00C72DD5" w:rsidRPr="00AA4882" w:rsidRDefault="00C72DD5" w:rsidP="00EC352E">
      <w:pPr>
        <w:rPr>
          <w:lang w:val="fr-FR"/>
        </w:rPr>
      </w:pPr>
      <w:r w:rsidRPr="00AA4882">
        <w:rPr>
          <w:lang w:val="fr-FR"/>
        </w:rPr>
        <w:t xml:space="preserve">SERVICIUL </w:t>
      </w:r>
      <w:r>
        <w:rPr>
          <w:lang w:val="fr-FR"/>
        </w:rPr>
        <w:t xml:space="preserve"> ŞCOLI</w:t>
      </w:r>
    </w:p>
    <w:p w:rsidR="00C72DD5" w:rsidRPr="00AA4882" w:rsidRDefault="00C72DD5" w:rsidP="00EC352E">
      <w:pPr>
        <w:rPr>
          <w:b/>
          <w:bCs/>
          <w:lang w:val="fr-FR"/>
        </w:rPr>
      </w:pPr>
      <w:r w:rsidRPr="00AA4882">
        <w:rPr>
          <w:lang w:val="fr-FR"/>
        </w:rPr>
        <w:t xml:space="preserve">Nr.  </w:t>
      </w:r>
      <w:r>
        <w:rPr>
          <w:lang w:val="fr-FR"/>
        </w:rPr>
        <w:t xml:space="preserve">188  </w:t>
      </w:r>
      <w:r w:rsidRPr="00AA4882">
        <w:rPr>
          <w:lang w:val="fr-FR"/>
        </w:rPr>
        <w:t>din</w:t>
      </w:r>
      <w:r>
        <w:rPr>
          <w:lang w:val="fr-FR"/>
        </w:rPr>
        <w:t xml:space="preserve">  23.07.2010</w:t>
      </w:r>
      <w:r w:rsidRPr="00AA4882">
        <w:rPr>
          <w:lang w:val="fr-FR"/>
        </w:rPr>
        <w:tab/>
      </w:r>
      <w:r w:rsidRPr="00AA4882">
        <w:rPr>
          <w:lang w:val="fr-FR"/>
        </w:rPr>
        <w:tab/>
      </w:r>
      <w:r w:rsidRPr="00AA4882">
        <w:rPr>
          <w:b/>
          <w:bCs/>
          <w:lang w:val="fr-FR"/>
        </w:rPr>
        <w:tab/>
      </w:r>
      <w:r w:rsidRPr="00AA4882">
        <w:rPr>
          <w:b/>
          <w:bCs/>
          <w:lang w:val="fr-FR"/>
        </w:rPr>
        <w:tab/>
      </w:r>
      <w:r w:rsidRPr="00AA4882">
        <w:rPr>
          <w:b/>
          <w:bCs/>
          <w:lang w:val="fr-FR"/>
        </w:rPr>
        <w:tab/>
      </w:r>
    </w:p>
    <w:p w:rsidR="00C72DD5" w:rsidRDefault="00C72DD5" w:rsidP="00EC352E">
      <w:pPr>
        <w:rPr>
          <w:b/>
          <w:bCs/>
          <w:lang w:val="fr-FR"/>
        </w:rPr>
      </w:pPr>
    </w:p>
    <w:p w:rsidR="00C72DD5" w:rsidRDefault="00C72DD5" w:rsidP="00EC352E">
      <w:pPr>
        <w:pStyle w:val="Heading4"/>
        <w:rPr>
          <w:lang w:val="fr-FR"/>
        </w:rPr>
      </w:pPr>
    </w:p>
    <w:p w:rsidR="00C72DD5" w:rsidRDefault="00C72DD5" w:rsidP="00EC352E">
      <w:pPr>
        <w:pStyle w:val="Heading4"/>
        <w:rPr>
          <w:lang w:val="fr-FR"/>
        </w:rPr>
      </w:pPr>
      <w:r w:rsidRPr="005312B8">
        <w:rPr>
          <w:lang w:val="fr-FR"/>
        </w:rPr>
        <w:t>EXPUNERE DE MOTIVE</w:t>
      </w:r>
    </w:p>
    <w:p w:rsidR="00C72DD5" w:rsidRPr="00216DFE" w:rsidRDefault="00C72DD5" w:rsidP="00EC352E">
      <w:pPr>
        <w:rPr>
          <w:lang w:val="fr-FR"/>
        </w:rPr>
      </w:pPr>
    </w:p>
    <w:p w:rsidR="00C72DD5" w:rsidRPr="00B82EF3" w:rsidRDefault="00C72DD5" w:rsidP="00EC352E">
      <w:pPr>
        <w:pStyle w:val="BodyText2"/>
        <w:jc w:val="center"/>
        <w:rPr>
          <w:b w:val="0"/>
          <w:bCs w:val="0"/>
          <w:lang w:val="ro-RO"/>
        </w:rPr>
      </w:pPr>
      <w:r w:rsidRPr="00B82EF3">
        <w:rPr>
          <w:b w:val="0"/>
          <w:bCs w:val="0"/>
          <w:lang w:val="en-US"/>
        </w:rPr>
        <w:t xml:space="preserve"> privind aprobarea </w:t>
      </w:r>
      <w:r>
        <w:rPr>
          <w:b w:val="0"/>
          <w:bCs w:val="0"/>
          <w:lang w:val="en-US"/>
        </w:rPr>
        <w:t>cumpărării imobilului din mun.Tîrgu Mureş, str.Horea nr.19</w:t>
      </w:r>
    </w:p>
    <w:p w:rsidR="00C72DD5" w:rsidRPr="00AA4882" w:rsidRDefault="00C72DD5" w:rsidP="00EC352E">
      <w:pPr>
        <w:rPr>
          <w:sz w:val="28"/>
          <w:szCs w:val="28"/>
          <w:lang w:val="ro-RO"/>
        </w:rPr>
      </w:pPr>
    </w:p>
    <w:p w:rsidR="00C72DD5" w:rsidRPr="005312B8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>
        <w:rPr>
          <w:sz w:val="28"/>
          <w:szCs w:val="28"/>
          <w:lang w:val="ro-RO"/>
        </w:rPr>
        <w:tab/>
      </w:r>
      <w:r>
        <w:rPr>
          <w:lang w:val="ro-RO"/>
        </w:rPr>
        <w:t>Prin HCL nr. 142 din 29.04.2010</w:t>
      </w:r>
      <w:r w:rsidRPr="005312B8">
        <w:rPr>
          <w:lang w:val="ro-RO"/>
        </w:rPr>
        <w:t xml:space="preserve">  s-a aprobat </w:t>
      </w:r>
      <w:r>
        <w:rPr>
          <w:lang w:val="ro-RO"/>
        </w:rPr>
        <w:t xml:space="preserve">constituirea unei comisii de negociere în vederea  cumpărării imobilului situat în mun.Tîrgu Mureş, str.Horea, nr.19,  </w:t>
      </w:r>
      <w:r w:rsidRPr="005312B8">
        <w:rPr>
          <w:lang w:val="en-US"/>
        </w:rPr>
        <w:t xml:space="preserve">proprietatea </w:t>
      </w:r>
      <w:r>
        <w:rPr>
          <w:lang w:val="en-US"/>
        </w:rPr>
        <w:t>Fundaţiei Caritatea din Bucureşti.</w:t>
      </w:r>
    </w:p>
    <w:p w:rsidR="00C72DD5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5312B8">
        <w:rPr>
          <w:lang w:val="ro-RO"/>
        </w:rPr>
        <w:tab/>
        <w:t>Comisia de nego</w:t>
      </w:r>
      <w:r>
        <w:rPr>
          <w:lang w:val="ro-RO"/>
        </w:rPr>
        <w:t xml:space="preserve">ciere constituită în baza art.2 </w:t>
      </w:r>
      <w:r w:rsidRPr="005312B8">
        <w:rPr>
          <w:lang w:val="ro-RO"/>
        </w:rPr>
        <w:t xml:space="preserve"> din hotărârea de mai sus</w:t>
      </w:r>
      <w:r>
        <w:rPr>
          <w:lang w:val="ro-RO"/>
        </w:rPr>
        <w:t xml:space="preserve">, </w:t>
      </w:r>
      <w:r w:rsidRPr="005312B8">
        <w:rPr>
          <w:lang w:val="ro-RO"/>
        </w:rPr>
        <w:t xml:space="preserve">a purtat negocieri </w:t>
      </w:r>
      <w:r>
        <w:rPr>
          <w:lang w:val="ro-RO"/>
        </w:rPr>
        <w:t xml:space="preserve">în data de 08.06.2010, </w:t>
      </w:r>
      <w:r w:rsidRPr="005312B8">
        <w:rPr>
          <w:lang w:val="ro-RO"/>
        </w:rPr>
        <w:t xml:space="preserve">pentru a conveni asupra preţului de </w:t>
      </w:r>
      <w:r>
        <w:rPr>
          <w:lang w:val="ro-RO"/>
        </w:rPr>
        <w:t xml:space="preserve">cumpărare a imobilului şi </w:t>
      </w:r>
      <w:r w:rsidRPr="005312B8">
        <w:rPr>
          <w:lang w:val="ro-RO"/>
        </w:rPr>
        <w:t>a terenului</w:t>
      </w:r>
      <w:r>
        <w:rPr>
          <w:lang w:val="ro-RO"/>
        </w:rPr>
        <w:t xml:space="preserve"> de la adresa  mai sus amintită</w:t>
      </w:r>
      <w:r w:rsidRPr="005312B8">
        <w:rPr>
          <w:lang w:val="ro-RO"/>
        </w:rPr>
        <w:t>.</w:t>
      </w:r>
    </w:p>
    <w:p w:rsidR="00C72DD5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Prin adresa nr.F 532/05.03.2010 Fundaţia Caritatea din Bucureşti, ne comunică preţul imobilului care  este  de  950.000 de euro. </w:t>
      </w:r>
    </w:p>
    <w:p w:rsidR="00C72DD5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>
        <w:rPr>
          <w:lang w:val="ro-RO"/>
        </w:rPr>
        <w:tab/>
        <w:t>Imobilul (clădiri şi teren) situat în mun.Tîrgu Mureş, str.Horea nr.19, este evaluat de către evaluatorul autorizat al instituţiei noastre la 685.000  de euro.</w:t>
      </w:r>
    </w:p>
    <w:p w:rsidR="00C72DD5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>
        <w:rPr>
          <w:lang w:val="ro-RO"/>
        </w:rPr>
        <w:tab/>
        <w:t>În urma negocierilor  avute,  preţul final de cumpărare al imobilului  este stabilit la valoarea de 685.000 de euro, ce se va achita în 3 tranşe: 200.000 de euro la încheierea contractului, 200.000 de euro la sfârşitul anului 2010, iar la cei 285.000 de euro se adaugă 7 % dobândă, care se va achita la data de 30 iunie 2011, conform minutei şedinţei din data de 08.06.2010.</w:t>
      </w:r>
    </w:p>
    <w:p w:rsidR="00C72DD5" w:rsidRDefault="00C72DD5" w:rsidP="00EC352E">
      <w:pPr>
        <w:tabs>
          <w:tab w:val="left" w:pos="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  <w:t>Anexăm:</w:t>
      </w:r>
    </w:p>
    <w:p w:rsidR="00C72DD5" w:rsidRPr="002D58A5" w:rsidRDefault="00C72DD5" w:rsidP="00EC352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HCL nr. 142 din 29.04.2010</w:t>
      </w:r>
      <w:r w:rsidRPr="005312B8">
        <w:rPr>
          <w:lang w:val="ro-RO"/>
        </w:rPr>
        <w:t xml:space="preserve"> </w:t>
      </w:r>
      <w:r>
        <w:rPr>
          <w:lang w:val="ro-RO"/>
        </w:rPr>
        <w:t>;</w:t>
      </w:r>
    </w:p>
    <w:p w:rsidR="00C72DD5" w:rsidRPr="002D58A5" w:rsidRDefault="00C72DD5" w:rsidP="00EC352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Adresa nr.F 532/05.03.2010 Fundaţia Caritatea din Bucureşti;</w:t>
      </w:r>
    </w:p>
    <w:p w:rsidR="00C72DD5" w:rsidRPr="002D58A5" w:rsidRDefault="00C72DD5" w:rsidP="00EC352E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Evaluarea imobilului întocmită de către evaluatorul autorizat al instituţiei;</w:t>
      </w:r>
    </w:p>
    <w:p w:rsidR="00C72DD5" w:rsidRDefault="00C72DD5" w:rsidP="00EC352E">
      <w:pPr>
        <w:pStyle w:val="ListParagraph"/>
        <w:numPr>
          <w:ilvl w:val="0"/>
          <w:numId w:val="1"/>
        </w:numPr>
        <w:tabs>
          <w:tab w:val="left" w:pos="0"/>
          <w:tab w:val="left" w:pos="2520"/>
        </w:tabs>
        <w:spacing w:line="360" w:lineRule="auto"/>
        <w:jc w:val="both"/>
        <w:rPr>
          <w:lang w:val="ro-RO"/>
        </w:rPr>
      </w:pPr>
      <w:r w:rsidRPr="00121DED">
        <w:rPr>
          <w:lang w:val="ro-RO"/>
        </w:rPr>
        <w:t>Minuta şedinţei din data de 08.06.2010.</w:t>
      </w:r>
    </w:p>
    <w:p w:rsidR="00C72DD5" w:rsidRPr="00121DED" w:rsidRDefault="00C72DD5" w:rsidP="00EC352E">
      <w:pPr>
        <w:pStyle w:val="ListParagraph"/>
        <w:tabs>
          <w:tab w:val="left" w:pos="0"/>
          <w:tab w:val="left" w:pos="2520"/>
        </w:tabs>
        <w:spacing w:line="360" w:lineRule="auto"/>
        <w:ind w:left="0" w:firstLine="720"/>
        <w:jc w:val="both"/>
        <w:rPr>
          <w:lang w:val="ro-RO"/>
        </w:rPr>
      </w:pPr>
      <w:r w:rsidRPr="00121DED">
        <w:rPr>
          <w:lang w:val="ro-RO"/>
        </w:rPr>
        <w:t>Având în vedere cele de mai sus menţionate, supunem aprobării Consiliului Local proiectul de hotărâre anexat.</w:t>
      </w:r>
    </w:p>
    <w:p w:rsidR="00C72DD5" w:rsidRPr="00121DED" w:rsidRDefault="00C72DD5" w:rsidP="00EC352E">
      <w:pPr>
        <w:pStyle w:val="BodyTextIndent"/>
        <w:ind w:firstLine="0"/>
        <w:rPr>
          <w:lang w:val="ro-RO"/>
        </w:rPr>
      </w:pPr>
    </w:p>
    <w:p w:rsidR="00C72DD5" w:rsidRDefault="00C72DD5" w:rsidP="00EC352E">
      <w:pPr>
        <w:pStyle w:val="BodyTextIndent"/>
        <w:tabs>
          <w:tab w:val="left" w:pos="720"/>
          <w:tab w:val="left" w:pos="810"/>
        </w:tabs>
        <w:ind w:left="720" w:firstLine="0"/>
        <w:jc w:val="left"/>
        <w:rPr>
          <w:lang w:val="ro-RO"/>
        </w:rPr>
      </w:pPr>
      <w:r>
        <w:rPr>
          <w:lang w:val="ro-RO"/>
        </w:rPr>
        <w:tab/>
        <w:t xml:space="preserve">     Director</w:t>
      </w:r>
      <w:r w:rsidRPr="008A5C8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Şef  serviciu</w:t>
      </w:r>
    </w:p>
    <w:p w:rsidR="00C72DD5" w:rsidRDefault="00C72DD5" w:rsidP="00EC352E">
      <w:pPr>
        <w:pStyle w:val="BodyTextIndent"/>
        <w:tabs>
          <w:tab w:val="left" w:pos="720"/>
          <w:tab w:val="left" w:pos="810"/>
        </w:tabs>
        <w:ind w:left="720" w:firstLine="0"/>
        <w:jc w:val="left"/>
        <w:rPr>
          <w:lang w:val="ro-RO"/>
        </w:rPr>
      </w:pPr>
      <w:r>
        <w:rPr>
          <w:lang w:val="ro-RO"/>
        </w:rPr>
        <w:t>ing.Racz Lucian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sing.Moga Gheorghe</w:t>
      </w:r>
    </w:p>
    <w:p w:rsidR="00C72DD5" w:rsidRDefault="00C72DD5" w:rsidP="00EC352E">
      <w:pPr>
        <w:pStyle w:val="BodyTextIndent"/>
        <w:tabs>
          <w:tab w:val="left" w:pos="720"/>
          <w:tab w:val="left" w:pos="810"/>
        </w:tabs>
        <w:ind w:left="720" w:firstLine="0"/>
        <w:jc w:val="lef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Întocmit</w:t>
      </w:r>
    </w:p>
    <w:p w:rsidR="00C72DD5" w:rsidRPr="008A5C82" w:rsidRDefault="00C72DD5" w:rsidP="00EC352E">
      <w:pPr>
        <w:pStyle w:val="BodyTextIndent"/>
        <w:tabs>
          <w:tab w:val="left" w:pos="720"/>
          <w:tab w:val="left" w:pos="810"/>
        </w:tabs>
        <w:ind w:left="720" w:firstLine="0"/>
        <w:jc w:val="lef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insp.pr.Elena Morariu</w:t>
      </w:r>
    </w:p>
    <w:p w:rsidR="00C72DD5" w:rsidRDefault="00C72DD5" w:rsidP="00EC352E">
      <w:pPr>
        <w:pStyle w:val="BodyTextIndent"/>
        <w:tabs>
          <w:tab w:val="left" w:pos="4005"/>
          <w:tab w:val="left" w:pos="5655"/>
        </w:tabs>
        <w:ind w:firstLine="0"/>
        <w:rPr>
          <w:lang w:val="ro-RO"/>
        </w:rPr>
      </w:pPr>
    </w:p>
    <w:p w:rsidR="00C72DD5" w:rsidRPr="005E297F" w:rsidRDefault="00C72DD5" w:rsidP="00EC352E">
      <w:pPr>
        <w:pStyle w:val="BodyTextIndent"/>
        <w:tabs>
          <w:tab w:val="left" w:pos="4005"/>
          <w:tab w:val="left" w:pos="5655"/>
        </w:tabs>
        <w:ind w:firstLine="0"/>
        <w:rPr>
          <w:lang w:val="ro-RO"/>
        </w:rPr>
      </w:pPr>
    </w:p>
    <w:p w:rsidR="00C72DD5" w:rsidRPr="000B66AD" w:rsidRDefault="00C72DD5" w:rsidP="00EC352E">
      <w:pPr>
        <w:ind w:firstLine="720"/>
        <w:jc w:val="both"/>
      </w:pPr>
      <w:r w:rsidRPr="000B66AD">
        <w:t>În temeiul art.</w:t>
      </w:r>
      <w:r>
        <w:t xml:space="preserve"> 5</w:t>
      </w:r>
      <w:r w:rsidRPr="000B66AD">
        <w:t xml:space="preserve">1 din Regulamentul de organizare şi funcţionare a Consiliului local municipal Tîrgu Mureş, </w:t>
      </w:r>
    </w:p>
    <w:p w:rsidR="00C72DD5" w:rsidRPr="000B66AD" w:rsidRDefault="00C72DD5" w:rsidP="00EC352E">
      <w:pPr>
        <w:ind w:firstLine="720"/>
        <w:jc w:val="both"/>
      </w:pPr>
      <w:r w:rsidRPr="000B66AD">
        <w:t>Comisiile de specialitate ale autorităţii publice deliberative, în conformitate cu art. 54, alin. (4) din Legea nr. 215/2001 privind administraţia publică locală, republicată, prezintă următorul raport:</w:t>
      </w:r>
    </w:p>
    <w:p w:rsidR="00C72DD5" w:rsidRPr="000B66AD" w:rsidRDefault="00C72DD5" w:rsidP="00EC352E">
      <w:pPr>
        <w:pStyle w:val="BodyTextIndent"/>
        <w:ind w:firstLine="0"/>
      </w:pPr>
    </w:p>
    <w:p w:rsidR="00C72DD5" w:rsidRPr="000B66AD" w:rsidRDefault="00C72DD5" w:rsidP="00EC352E">
      <w:pPr>
        <w:ind w:firstLine="720"/>
        <w:jc w:val="both"/>
      </w:pPr>
      <w:r w:rsidRPr="000B66AD">
        <w:t>1. Comisia de studii, prognoze economico-sociale, buget-finanţe şi administrarea domeniului public şi privat al municipiului.</w:t>
      </w:r>
    </w:p>
    <w:p w:rsidR="00C72DD5" w:rsidRPr="000B66AD" w:rsidRDefault="00C72DD5" w:rsidP="00EC352E">
      <w:pPr>
        <w:ind w:firstLine="720"/>
        <w:jc w:val="both"/>
        <w:rPr>
          <w:lang w:val="hu-HU"/>
        </w:rPr>
      </w:pPr>
    </w:p>
    <w:p w:rsidR="00C72DD5" w:rsidRPr="000B66AD" w:rsidRDefault="00C72DD5" w:rsidP="00EC352E">
      <w:pPr>
        <w:jc w:val="both"/>
        <w:rPr>
          <w:lang w:val="hu-HU"/>
        </w:rPr>
      </w:pPr>
    </w:p>
    <w:p w:rsidR="00C72DD5" w:rsidRPr="000B66AD" w:rsidRDefault="00C72DD5" w:rsidP="00EC352E">
      <w:pPr>
        <w:jc w:val="both"/>
        <w:rPr>
          <w:lang w:val="hu-HU"/>
        </w:rPr>
      </w:pPr>
    </w:p>
    <w:p w:rsidR="00C72DD5" w:rsidRPr="0056659E" w:rsidRDefault="00C72DD5" w:rsidP="00EC352E">
      <w:pPr>
        <w:pStyle w:val="BodyTextIndent2"/>
        <w:rPr>
          <w:b w:val="0"/>
          <w:bCs w:val="0"/>
          <w:sz w:val="24"/>
          <w:szCs w:val="24"/>
        </w:rPr>
      </w:pPr>
      <w:r w:rsidRPr="0056659E">
        <w:rPr>
          <w:b w:val="0"/>
          <w:bCs w:val="0"/>
          <w:sz w:val="24"/>
          <w:szCs w:val="24"/>
        </w:rPr>
        <w:t>Preşedinte</w:t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</w:r>
      <w:r w:rsidRPr="0056659E">
        <w:rPr>
          <w:b w:val="0"/>
          <w:bCs w:val="0"/>
          <w:sz w:val="24"/>
          <w:szCs w:val="24"/>
        </w:rPr>
        <w:tab/>
        <w:t>Secretar</w:t>
      </w:r>
    </w:p>
    <w:p w:rsidR="00C72DD5" w:rsidRDefault="00C72DD5" w:rsidP="00EC352E">
      <w:pPr>
        <w:jc w:val="both"/>
        <w:rPr>
          <w:color w:val="000000"/>
        </w:rPr>
      </w:pPr>
      <w:r w:rsidRPr="000B66AD">
        <w:t xml:space="preserve">  </w:t>
      </w:r>
      <w:r w:rsidRPr="0005567F">
        <w:t>dr</w:t>
      </w:r>
      <w:r>
        <w:t>. ing.</w:t>
      </w:r>
      <w:r w:rsidRPr="000E5282">
        <w:rPr>
          <w:color w:val="FFFFFF"/>
        </w:rPr>
        <w:t xml:space="preserve"> </w:t>
      </w:r>
      <w:r>
        <w:rPr>
          <w:color w:val="000000"/>
        </w:rPr>
        <w:t>Kolozsvári Zoltán Csaba                                            prof. Matei Dumitru</w:t>
      </w:r>
    </w:p>
    <w:p w:rsidR="00C72DD5" w:rsidRPr="00D83761" w:rsidRDefault="00C72DD5" w:rsidP="00EC352E">
      <w:pPr>
        <w:jc w:val="both"/>
        <w:rPr>
          <w:color w:val="000000"/>
          <w:lang w:val="hu-HU"/>
        </w:rPr>
      </w:pPr>
    </w:p>
    <w:p w:rsidR="00C72DD5" w:rsidRPr="000B66AD" w:rsidRDefault="00C72DD5" w:rsidP="00EC352E">
      <w:pPr>
        <w:ind w:firstLine="720"/>
        <w:jc w:val="both"/>
      </w:pPr>
      <w:r w:rsidRPr="000B66AD">
        <w:rPr>
          <w:lang w:val="hu-HU"/>
        </w:rPr>
        <w:t xml:space="preserve">2. </w:t>
      </w:r>
      <w:r w:rsidRPr="000B66AD">
        <w:t>Comisia de organizare şi dezvoltare urbanistică, realizarea lucrărilor publice, protecţia mediului înconjurător, conservarea monumentelor istorice şi de arhitectură.</w:t>
      </w: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ind w:firstLine="720"/>
        <w:jc w:val="both"/>
      </w:pPr>
    </w:p>
    <w:p w:rsidR="00C72DD5" w:rsidRPr="000B66AD" w:rsidRDefault="00C72DD5" w:rsidP="00EC352E">
      <w:pPr>
        <w:ind w:firstLine="720"/>
        <w:jc w:val="both"/>
      </w:pPr>
    </w:p>
    <w:p w:rsidR="00C72DD5" w:rsidRPr="000B66AD" w:rsidRDefault="00C72DD5" w:rsidP="00EC352E">
      <w:pPr>
        <w:jc w:val="both"/>
      </w:pPr>
    </w:p>
    <w:p w:rsidR="00C72DD5" w:rsidRDefault="00C72DD5" w:rsidP="00EC352E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C72DD5" w:rsidRPr="000B66AD" w:rsidRDefault="00C72DD5" w:rsidP="00EC352E">
      <w:pPr>
        <w:jc w:val="both"/>
        <w:rPr>
          <w:lang w:val="fr-FR"/>
        </w:rPr>
      </w:pPr>
      <w:r>
        <w:t xml:space="preserve">  ing. Törzsök Sándor László</w:t>
      </w:r>
      <w:r>
        <w:tab/>
      </w:r>
      <w:r>
        <w:tab/>
      </w:r>
      <w:r>
        <w:tab/>
      </w:r>
      <w:r>
        <w:tab/>
      </w:r>
      <w:r>
        <w:tab/>
        <w:t xml:space="preserve">  ing. Maior Sergiu Claudiu</w:t>
      </w:r>
    </w:p>
    <w:p w:rsidR="00C72DD5" w:rsidRPr="000B66AD" w:rsidRDefault="00C72DD5" w:rsidP="00EC352E">
      <w:pPr>
        <w:jc w:val="both"/>
        <w:rPr>
          <w:color w:val="FFFFFF"/>
        </w:rPr>
      </w:pPr>
      <w:r w:rsidRPr="000B66AD">
        <w:rPr>
          <w:color w:val="FFFFFF"/>
        </w:rPr>
        <w:t>ing. Torzsok Sandor Laszlo</w:t>
      </w:r>
      <w:r w:rsidRPr="000B66AD">
        <w:rPr>
          <w:color w:val="FFFFFF"/>
        </w:rPr>
        <w:tab/>
      </w:r>
      <w:r w:rsidRPr="000B66AD">
        <w:rPr>
          <w:color w:val="FFFFFF"/>
        </w:rPr>
        <w:tab/>
      </w:r>
      <w:r w:rsidRPr="000B66AD">
        <w:rPr>
          <w:color w:val="FFFFFF"/>
        </w:rPr>
        <w:tab/>
      </w:r>
      <w:r w:rsidRPr="000B66AD">
        <w:rPr>
          <w:color w:val="FFFFFF"/>
        </w:rPr>
        <w:tab/>
        <w:t xml:space="preserve"> ing. Moraru Octavian</w:t>
      </w:r>
    </w:p>
    <w:p w:rsidR="00C72DD5" w:rsidRPr="000B66AD" w:rsidRDefault="00C72DD5" w:rsidP="00EC352E">
      <w:pPr>
        <w:ind w:firstLine="720"/>
        <w:jc w:val="both"/>
      </w:pP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ind w:firstLine="720"/>
        <w:jc w:val="both"/>
        <w:rPr>
          <w:lang w:val="hu-HU"/>
        </w:rPr>
      </w:pPr>
      <w:r w:rsidRPr="000B66AD">
        <w:t xml:space="preserve">3. </w:t>
      </w:r>
      <w:r w:rsidRPr="000B66AD">
        <w:rPr>
          <w:lang w:val="hu-HU"/>
        </w:rPr>
        <w:t>Comisia pentru servicii publice şi comerţ.</w:t>
      </w:r>
    </w:p>
    <w:p w:rsidR="00C72DD5" w:rsidRPr="000B66AD" w:rsidRDefault="00C72DD5" w:rsidP="00EC352E">
      <w:pPr>
        <w:ind w:firstLine="720"/>
        <w:jc w:val="both"/>
      </w:pPr>
    </w:p>
    <w:p w:rsidR="00C72DD5" w:rsidRPr="000B66AD" w:rsidRDefault="00C72DD5" w:rsidP="00EC352E">
      <w:pPr>
        <w:jc w:val="both"/>
        <w:rPr>
          <w:lang w:val="hu-HU"/>
        </w:rPr>
      </w:pPr>
    </w:p>
    <w:p w:rsidR="00C72DD5" w:rsidRPr="000B66AD" w:rsidRDefault="00C72DD5" w:rsidP="00EC352E">
      <w:pPr>
        <w:jc w:val="both"/>
        <w:rPr>
          <w:lang w:val="hu-HU"/>
        </w:rPr>
      </w:pPr>
    </w:p>
    <w:p w:rsidR="00C72DD5" w:rsidRPr="000B66AD" w:rsidRDefault="00C72DD5" w:rsidP="00EC352E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C72DD5" w:rsidRPr="009225F6" w:rsidRDefault="00C72DD5" w:rsidP="00EC352E">
      <w:pPr>
        <w:jc w:val="both"/>
        <w:rPr>
          <w:color w:val="000000"/>
          <w:lang w:val="hu-HU"/>
        </w:rPr>
      </w:pPr>
      <w:r>
        <w:rPr>
          <w:color w:val="FFFFFF"/>
        </w:rPr>
        <w:t xml:space="preserve">      </w:t>
      </w:r>
      <w:r>
        <w:rPr>
          <w:color w:val="000000"/>
        </w:rPr>
        <w:t xml:space="preserve">   jrs. </w:t>
      </w:r>
      <w:r w:rsidRPr="009225F6">
        <w:rPr>
          <w:color w:val="000000"/>
        </w:rPr>
        <w:t>Vlas Florin</w:t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>
        <w:rPr>
          <w:color w:val="000000"/>
        </w:rPr>
        <w:t xml:space="preserve">          psih. Roman Ioana Dana</w:t>
      </w:r>
    </w:p>
    <w:p w:rsidR="00C72DD5" w:rsidRPr="000B66AD" w:rsidRDefault="00C72DD5" w:rsidP="00EC352E">
      <w:pPr>
        <w:ind w:firstLine="720"/>
        <w:jc w:val="both"/>
        <w:rPr>
          <w:lang w:val="hu-HU"/>
        </w:rPr>
      </w:pPr>
    </w:p>
    <w:p w:rsidR="00C72DD5" w:rsidRDefault="00C72DD5" w:rsidP="00EC352E">
      <w:pPr>
        <w:ind w:firstLine="720"/>
        <w:jc w:val="both"/>
        <w:rPr>
          <w:lang w:val="hu-HU"/>
        </w:rPr>
      </w:pPr>
    </w:p>
    <w:p w:rsidR="00C72DD5" w:rsidRPr="000B66AD" w:rsidRDefault="00C72DD5" w:rsidP="00EC352E">
      <w:pPr>
        <w:ind w:firstLine="720"/>
        <w:jc w:val="both"/>
        <w:rPr>
          <w:lang w:val="hu-HU"/>
        </w:rPr>
      </w:pPr>
    </w:p>
    <w:p w:rsidR="00C72DD5" w:rsidRPr="000B66AD" w:rsidRDefault="00C72DD5" w:rsidP="00EC352E">
      <w:pPr>
        <w:ind w:firstLine="720"/>
        <w:jc w:val="both"/>
      </w:pPr>
      <w:r w:rsidRPr="000B66AD">
        <w:rPr>
          <w:lang w:val="hu-HU"/>
        </w:rPr>
        <w:t xml:space="preserve">4. </w:t>
      </w:r>
      <w:r w:rsidRPr="000B66AD">
        <w:t>Comisia pentru activităţi ştiinţifice, învăţământ, sănătate, cultură, sport, agrement şi integrare europeană.</w:t>
      </w: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C72DD5" w:rsidRPr="009225F6" w:rsidRDefault="00C72DD5" w:rsidP="00EC352E">
      <w:pPr>
        <w:jc w:val="both"/>
      </w:pPr>
      <w:r w:rsidRPr="000B66AD">
        <w:t xml:space="preserve">      </w:t>
      </w:r>
      <w:r>
        <w:t xml:space="preserve">     dr. Ioan Sita</w:t>
      </w:r>
      <w:r>
        <w:tab/>
      </w:r>
      <w:r>
        <w:tab/>
        <w:t xml:space="preserve">                                                     prof. Bálint Ştefan                                                                                                             </w:t>
      </w:r>
    </w:p>
    <w:p w:rsidR="00C72DD5" w:rsidRPr="000B66AD" w:rsidRDefault="00C72DD5" w:rsidP="00EC352E">
      <w:pPr>
        <w:jc w:val="both"/>
      </w:pPr>
      <w:r>
        <w:t xml:space="preserve"> </w:t>
      </w: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ind w:firstLine="720"/>
        <w:jc w:val="both"/>
      </w:pPr>
      <w:r w:rsidRPr="000B66AD">
        <w:t>5. Comisia pentru administraţie publică locală, protecţie socială, juridică, apărarea ordinii publice, respectarea drepturilor şi libertăţilor cetăţeneşti, probleme de minorităţi şi culte.</w:t>
      </w: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jc w:val="both"/>
      </w:pPr>
    </w:p>
    <w:p w:rsidR="00C72DD5" w:rsidRPr="000B66AD" w:rsidRDefault="00C72DD5" w:rsidP="00EC352E">
      <w:pPr>
        <w:ind w:firstLine="720"/>
        <w:jc w:val="both"/>
        <w:rPr>
          <w:lang w:val="en-GB"/>
        </w:rPr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C72DD5" w:rsidRDefault="00C72DD5" w:rsidP="00EC352E">
      <w:pPr>
        <w:jc w:val="both"/>
        <w:rPr>
          <w:lang w:val="en-GB"/>
        </w:rPr>
      </w:pPr>
      <w:r w:rsidRPr="000B66AD">
        <w:rPr>
          <w:lang w:val="en-GB"/>
        </w:rPr>
        <w:t xml:space="preserve"> </w:t>
      </w:r>
      <w:r>
        <w:rPr>
          <w:color w:val="FFFFFF"/>
          <w:lang w:val="en-GB"/>
        </w:rPr>
        <w:t xml:space="preserve">__   </w:t>
      </w:r>
      <w:r>
        <w:rPr>
          <w:color w:val="000000"/>
        </w:rPr>
        <w:t>jrs.</w:t>
      </w:r>
      <w:r>
        <w:rPr>
          <w:color w:val="FFFFFF"/>
          <w:lang w:val="en-GB"/>
        </w:rPr>
        <w:t xml:space="preserve"> </w:t>
      </w:r>
      <w:r>
        <w:rPr>
          <w:lang w:val="en-GB"/>
        </w:rPr>
        <w:t>Peti Andrei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r>
        <w:rPr>
          <w:color w:val="000000"/>
        </w:rPr>
        <w:t>_______________________</w:t>
      </w:r>
    </w:p>
    <w:p w:rsidR="00C72DD5" w:rsidRDefault="00C72DD5" w:rsidP="00EC352E">
      <w:pPr>
        <w:jc w:val="both"/>
        <w:rPr>
          <w:lang w:val="en-GB"/>
        </w:rPr>
      </w:pPr>
    </w:p>
    <w:p w:rsidR="00C72DD5" w:rsidRDefault="00C72DD5" w:rsidP="00EC352E">
      <w:pPr>
        <w:jc w:val="both"/>
        <w:rPr>
          <w:lang w:val="en-GB"/>
        </w:rPr>
      </w:pPr>
    </w:p>
    <w:p w:rsidR="00C72DD5" w:rsidRDefault="00C72DD5" w:rsidP="00EC352E">
      <w:pPr>
        <w:jc w:val="both"/>
        <w:rPr>
          <w:lang w:val="en-GB"/>
        </w:rPr>
      </w:pPr>
    </w:p>
    <w:p w:rsidR="00C72DD5" w:rsidRDefault="00C72DD5" w:rsidP="00EC352E">
      <w:pPr>
        <w:jc w:val="both"/>
        <w:rPr>
          <w:sz w:val="28"/>
          <w:szCs w:val="28"/>
          <w:lang w:val="ro-RO"/>
        </w:rPr>
      </w:pPr>
    </w:p>
    <w:p w:rsidR="00C72DD5" w:rsidRPr="000A5719" w:rsidRDefault="00C72DD5" w:rsidP="00EC352E">
      <w:pPr>
        <w:jc w:val="both"/>
        <w:rPr>
          <w:sz w:val="28"/>
          <w:szCs w:val="28"/>
          <w:lang w:val="ro-RO"/>
        </w:rPr>
      </w:pPr>
      <w:r w:rsidRPr="000A5719">
        <w:rPr>
          <w:sz w:val="28"/>
          <w:szCs w:val="28"/>
          <w:lang w:val="ro-RO"/>
        </w:rPr>
        <w:t>ROMANIA</w:t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  <w:t>PROIECT</w:t>
      </w:r>
    </w:p>
    <w:p w:rsidR="00C72DD5" w:rsidRPr="000A5719" w:rsidRDefault="00C72DD5" w:rsidP="00EC352E">
      <w:pPr>
        <w:jc w:val="both"/>
        <w:rPr>
          <w:sz w:val="28"/>
          <w:szCs w:val="28"/>
          <w:lang w:val="ro-RO"/>
        </w:rPr>
      </w:pPr>
      <w:r w:rsidRPr="000A5719">
        <w:rPr>
          <w:sz w:val="28"/>
          <w:szCs w:val="28"/>
          <w:lang w:val="ro-RO"/>
        </w:rPr>
        <w:t>JUDETUL MURES</w:t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</w:r>
      <w:r w:rsidRPr="000A5719">
        <w:rPr>
          <w:sz w:val="28"/>
          <w:szCs w:val="28"/>
          <w:lang w:val="ro-RO"/>
        </w:rPr>
        <w:tab/>
        <w:t xml:space="preserve">        </w:t>
      </w:r>
    </w:p>
    <w:p w:rsidR="00C72DD5" w:rsidRPr="000A5719" w:rsidRDefault="00C72DD5" w:rsidP="00EC352E">
      <w:pPr>
        <w:jc w:val="both"/>
        <w:rPr>
          <w:sz w:val="28"/>
          <w:szCs w:val="28"/>
          <w:lang w:val="ro-RO"/>
        </w:rPr>
      </w:pPr>
      <w:r w:rsidRPr="000A5719">
        <w:rPr>
          <w:sz w:val="28"/>
          <w:szCs w:val="28"/>
          <w:lang w:val="ro-RO"/>
        </w:rPr>
        <w:t xml:space="preserve">CONSILIUL </w:t>
      </w:r>
      <w:r>
        <w:rPr>
          <w:sz w:val="28"/>
          <w:szCs w:val="28"/>
          <w:lang w:val="ro-RO"/>
        </w:rPr>
        <w:t xml:space="preserve">LOCAL </w:t>
      </w:r>
      <w:r w:rsidRPr="000A5719">
        <w:rPr>
          <w:sz w:val="28"/>
          <w:szCs w:val="28"/>
          <w:lang w:val="ro-RO"/>
        </w:rPr>
        <w:t>MUNICIPAL TIRGU MURES</w:t>
      </w:r>
    </w:p>
    <w:p w:rsidR="00C72DD5" w:rsidRPr="000A5719" w:rsidRDefault="00C72DD5" w:rsidP="00EC352E">
      <w:pPr>
        <w:jc w:val="both"/>
        <w:rPr>
          <w:sz w:val="28"/>
          <w:szCs w:val="28"/>
          <w:lang w:val="ro-RO"/>
        </w:rPr>
      </w:pPr>
    </w:p>
    <w:p w:rsidR="00C72DD5" w:rsidRDefault="00C72DD5" w:rsidP="00645AD7">
      <w:pPr>
        <w:pStyle w:val="Heading4"/>
        <w:rPr>
          <w:sz w:val="28"/>
          <w:szCs w:val="28"/>
          <w:lang w:val="ro-RO"/>
        </w:rPr>
      </w:pPr>
      <w:r w:rsidRPr="000A5719">
        <w:rPr>
          <w:sz w:val="28"/>
          <w:szCs w:val="28"/>
          <w:lang w:val="ro-RO"/>
        </w:rPr>
        <w:t>H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 xml:space="preserve">_________ </w:t>
      </w:r>
    </w:p>
    <w:p w:rsidR="00C72DD5" w:rsidRPr="000A5719" w:rsidRDefault="00C72DD5" w:rsidP="00EC352E">
      <w:pPr>
        <w:pStyle w:val="Heading4"/>
        <w:rPr>
          <w:sz w:val="28"/>
          <w:szCs w:val="28"/>
          <w:lang w:val="ro-RO"/>
        </w:rPr>
      </w:pPr>
      <w:r w:rsidRPr="000A5719">
        <w:rPr>
          <w:sz w:val="28"/>
          <w:szCs w:val="28"/>
          <w:lang w:val="ro-RO"/>
        </w:rPr>
        <w:t>din ____________________ 2010</w:t>
      </w:r>
    </w:p>
    <w:p w:rsidR="00C72DD5" w:rsidRPr="000A5719" w:rsidRDefault="00C72DD5" w:rsidP="00EC352E">
      <w:pPr>
        <w:rPr>
          <w:sz w:val="28"/>
          <w:szCs w:val="28"/>
          <w:lang w:val="ro-RO"/>
        </w:rPr>
      </w:pPr>
    </w:p>
    <w:p w:rsidR="00C72DD5" w:rsidRPr="00645AD7" w:rsidRDefault="00C72DD5" w:rsidP="00EC352E">
      <w:pPr>
        <w:pStyle w:val="BodyText2"/>
        <w:jc w:val="center"/>
        <w:rPr>
          <w:lang w:val="ro-RO"/>
        </w:rPr>
      </w:pPr>
      <w:r w:rsidRPr="00645AD7">
        <w:rPr>
          <w:lang w:val="en-US"/>
        </w:rPr>
        <w:t>privind aprobarea cumpărării  de c</w:t>
      </w:r>
      <w:r w:rsidRPr="00645AD7">
        <w:rPr>
          <w:lang w:val="ro-RO"/>
        </w:rPr>
        <w:t xml:space="preserve">ătre Municipiul Tîrgu Mureş a </w:t>
      </w:r>
      <w:r w:rsidRPr="00645AD7">
        <w:rPr>
          <w:lang w:val="en-US"/>
        </w:rPr>
        <w:t xml:space="preserve">imobilului  situat în </w:t>
      </w:r>
      <w:r>
        <w:rPr>
          <w:lang w:val="en-US"/>
        </w:rPr>
        <w:t xml:space="preserve">Municipiul </w:t>
      </w:r>
      <w:r w:rsidRPr="00645AD7">
        <w:rPr>
          <w:lang w:val="en-US"/>
        </w:rPr>
        <w:t>Tîrgu Mureş, str.</w:t>
      </w:r>
      <w:r>
        <w:rPr>
          <w:lang w:val="en-US"/>
        </w:rPr>
        <w:t xml:space="preserve"> </w:t>
      </w:r>
      <w:r w:rsidRPr="00645AD7">
        <w:rPr>
          <w:lang w:val="en-US"/>
        </w:rPr>
        <w:t>Horea nr.19</w:t>
      </w:r>
    </w:p>
    <w:p w:rsidR="00C72DD5" w:rsidRPr="000A5719" w:rsidRDefault="00C72DD5" w:rsidP="00EC352E">
      <w:pPr>
        <w:rPr>
          <w:sz w:val="28"/>
          <w:szCs w:val="28"/>
          <w:lang w:val="ro-RO"/>
        </w:rPr>
      </w:pPr>
    </w:p>
    <w:p w:rsidR="00C72DD5" w:rsidRDefault="00C72DD5" w:rsidP="00645AD7">
      <w:pPr>
        <w:jc w:val="center"/>
        <w:rPr>
          <w:b/>
          <w:bCs/>
          <w:i/>
          <w:iCs/>
          <w:lang w:val="ro-RO"/>
        </w:rPr>
      </w:pPr>
      <w:r w:rsidRPr="00645AD7">
        <w:rPr>
          <w:b/>
          <w:bCs/>
          <w:i/>
          <w:iCs/>
          <w:lang w:val="ro-RO"/>
        </w:rPr>
        <w:t>Consiliul Local al Municipiului Tîrgu</w:t>
      </w:r>
      <w:r>
        <w:rPr>
          <w:b/>
          <w:bCs/>
          <w:i/>
          <w:iCs/>
          <w:lang w:val="ro-RO"/>
        </w:rPr>
        <w:t xml:space="preserve"> </w:t>
      </w:r>
      <w:r w:rsidRPr="00645AD7">
        <w:rPr>
          <w:b/>
          <w:bCs/>
          <w:i/>
          <w:iCs/>
          <w:lang w:val="ro-RO"/>
        </w:rPr>
        <w:t>Mureş, întrunit în şedinţa ordinară de lucru,</w:t>
      </w:r>
    </w:p>
    <w:p w:rsidR="00C72DD5" w:rsidRPr="00645AD7" w:rsidRDefault="00C72DD5" w:rsidP="00645AD7">
      <w:pPr>
        <w:jc w:val="center"/>
        <w:rPr>
          <w:b/>
          <w:bCs/>
          <w:i/>
          <w:iCs/>
          <w:lang w:val="ro-RO"/>
        </w:rPr>
      </w:pPr>
    </w:p>
    <w:p w:rsidR="00C72DD5" w:rsidRPr="000A5719" w:rsidRDefault="00C72DD5" w:rsidP="00EC352E">
      <w:pPr>
        <w:pStyle w:val="BodyText2"/>
        <w:ind w:firstLine="720"/>
        <w:rPr>
          <w:b w:val="0"/>
          <w:bCs w:val="0"/>
          <w:sz w:val="28"/>
          <w:szCs w:val="28"/>
          <w:lang w:val="ro-RO"/>
        </w:rPr>
      </w:pPr>
      <w:r w:rsidRPr="000A5719">
        <w:rPr>
          <w:b w:val="0"/>
          <w:bCs w:val="0"/>
          <w:sz w:val="28"/>
          <w:szCs w:val="28"/>
          <w:lang w:val="ro-RO"/>
        </w:rPr>
        <w:t xml:space="preserve">Văzând Expunerea de motive nr. </w:t>
      </w:r>
      <w:r w:rsidRPr="000A5719">
        <w:rPr>
          <w:b w:val="0"/>
          <w:bCs w:val="0"/>
          <w:sz w:val="28"/>
          <w:szCs w:val="28"/>
          <w:lang w:val="fr-FR"/>
        </w:rPr>
        <w:t>1</w:t>
      </w:r>
      <w:r>
        <w:rPr>
          <w:b w:val="0"/>
          <w:bCs w:val="0"/>
          <w:sz w:val="28"/>
          <w:szCs w:val="28"/>
          <w:lang w:val="fr-FR"/>
        </w:rPr>
        <w:t xml:space="preserve">88 </w:t>
      </w:r>
      <w:r w:rsidRPr="000A5719">
        <w:rPr>
          <w:b w:val="0"/>
          <w:bCs w:val="0"/>
          <w:sz w:val="28"/>
          <w:szCs w:val="28"/>
          <w:lang w:val="fr-FR"/>
        </w:rPr>
        <w:t>din 2</w:t>
      </w:r>
      <w:r>
        <w:rPr>
          <w:b w:val="0"/>
          <w:bCs w:val="0"/>
          <w:sz w:val="28"/>
          <w:szCs w:val="28"/>
          <w:lang w:val="fr-FR"/>
        </w:rPr>
        <w:t>3</w:t>
      </w:r>
      <w:r w:rsidRPr="000A5719">
        <w:rPr>
          <w:b w:val="0"/>
          <w:bCs w:val="0"/>
          <w:sz w:val="28"/>
          <w:szCs w:val="28"/>
          <w:lang w:val="fr-FR"/>
        </w:rPr>
        <w:t>.0</w:t>
      </w:r>
      <w:r>
        <w:rPr>
          <w:b w:val="0"/>
          <w:bCs w:val="0"/>
          <w:sz w:val="28"/>
          <w:szCs w:val="28"/>
          <w:lang w:val="fr-FR"/>
        </w:rPr>
        <w:t>7</w:t>
      </w:r>
      <w:r w:rsidRPr="000A5719">
        <w:rPr>
          <w:b w:val="0"/>
          <w:bCs w:val="0"/>
          <w:sz w:val="28"/>
          <w:szCs w:val="28"/>
          <w:lang w:val="fr-FR"/>
        </w:rPr>
        <w:t xml:space="preserve">.2010 </w:t>
      </w:r>
      <w:r w:rsidRPr="000A5719">
        <w:rPr>
          <w:b w:val="0"/>
          <w:bCs w:val="0"/>
          <w:sz w:val="28"/>
          <w:szCs w:val="28"/>
          <w:lang w:val="ro-RO"/>
        </w:rPr>
        <w:t xml:space="preserve">a Primarului </w:t>
      </w:r>
      <w:r>
        <w:rPr>
          <w:b w:val="0"/>
          <w:bCs w:val="0"/>
          <w:sz w:val="28"/>
          <w:szCs w:val="28"/>
          <w:lang w:val="ro-RO"/>
        </w:rPr>
        <w:t>m</w:t>
      </w:r>
      <w:r w:rsidRPr="000A5719">
        <w:rPr>
          <w:b w:val="0"/>
          <w:bCs w:val="0"/>
          <w:sz w:val="28"/>
          <w:szCs w:val="28"/>
          <w:lang w:val="ro-RO"/>
        </w:rPr>
        <w:t>unicipiului Tîrgu-Mureş prin Administraţia Domeniului Public</w:t>
      </w:r>
      <w:r>
        <w:rPr>
          <w:b w:val="0"/>
          <w:bCs w:val="0"/>
          <w:sz w:val="28"/>
          <w:szCs w:val="28"/>
          <w:lang w:val="ro-RO"/>
        </w:rPr>
        <w:t xml:space="preserve"> - </w:t>
      </w:r>
      <w:r w:rsidRPr="000A5719">
        <w:rPr>
          <w:b w:val="0"/>
          <w:bCs w:val="0"/>
          <w:sz w:val="28"/>
          <w:szCs w:val="28"/>
          <w:lang w:val="ro-RO"/>
        </w:rPr>
        <w:t>Serviciul Şcoli, p</w:t>
      </w:r>
      <w:r w:rsidRPr="000A5719">
        <w:rPr>
          <w:b w:val="0"/>
          <w:bCs w:val="0"/>
          <w:sz w:val="28"/>
          <w:szCs w:val="28"/>
        </w:rPr>
        <w:t xml:space="preserve">rivind </w:t>
      </w:r>
      <w:r w:rsidRPr="000A5719">
        <w:rPr>
          <w:b w:val="0"/>
          <w:bCs w:val="0"/>
          <w:sz w:val="28"/>
          <w:szCs w:val="28"/>
          <w:lang w:val="en-US"/>
        </w:rPr>
        <w:t xml:space="preserve">aprobarea cumpărării </w:t>
      </w:r>
      <w:r>
        <w:rPr>
          <w:b w:val="0"/>
          <w:bCs w:val="0"/>
          <w:sz w:val="28"/>
          <w:szCs w:val="28"/>
          <w:lang w:val="en-US"/>
        </w:rPr>
        <w:t>de c</w:t>
      </w:r>
      <w:r>
        <w:rPr>
          <w:b w:val="0"/>
          <w:bCs w:val="0"/>
          <w:sz w:val="28"/>
          <w:szCs w:val="28"/>
          <w:lang w:val="ro-RO"/>
        </w:rPr>
        <w:t xml:space="preserve">ătre Municipiul Tîrgu Mureş a </w:t>
      </w:r>
      <w:r w:rsidRPr="000A5719">
        <w:rPr>
          <w:b w:val="0"/>
          <w:bCs w:val="0"/>
          <w:sz w:val="28"/>
          <w:szCs w:val="28"/>
          <w:lang w:val="en-US"/>
        </w:rPr>
        <w:t xml:space="preserve">imobilului </w:t>
      </w:r>
      <w:r>
        <w:rPr>
          <w:b w:val="0"/>
          <w:bCs w:val="0"/>
          <w:sz w:val="28"/>
          <w:szCs w:val="28"/>
          <w:lang w:val="en-US"/>
        </w:rPr>
        <w:t xml:space="preserve"> situat în</w:t>
      </w:r>
      <w:r w:rsidRPr="000A5719">
        <w:rPr>
          <w:b w:val="0"/>
          <w:bCs w:val="0"/>
          <w:sz w:val="28"/>
          <w:szCs w:val="28"/>
          <w:lang w:val="en-US"/>
        </w:rPr>
        <w:t xml:space="preserve"> mun.Tîrgu Mureş, str.Horea nr.19</w:t>
      </w:r>
      <w:r w:rsidRPr="000A5719">
        <w:rPr>
          <w:b w:val="0"/>
          <w:bCs w:val="0"/>
          <w:sz w:val="28"/>
          <w:szCs w:val="28"/>
          <w:lang w:val="fr-FR"/>
        </w:rPr>
        <w:t xml:space="preserve">, </w:t>
      </w:r>
    </w:p>
    <w:p w:rsidR="00C72DD5" w:rsidRDefault="00C72DD5" w:rsidP="00AE014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Av</w:t>
      </w:r>
      <w:r>
        <w:rPr>
          <w:sz w:val="28"/>
          <w:szCs w:val="28"/>
          <w:lang w:val="ro-RO"/>
        </w:rPr>
        <w:t xml:space="preserve">ând în vedere </w:t>
      </w:r>
      <w:r>
        <w:rPr>
          <w:sz w:val="28"/>
          <w:szCs w:val="28"/>
        </w:rPr>
        <w:t>prevederile art.7, lit.”f</w:t>
      </w:r>
      <w:r>
        <w:rPr>
          <w:sz w:val="28"/>
          <w:szCs w:val="28"/>
          <w:lang w:val="ro-RO"/>
        </w:rPr>
        <w:t xml:space="preserve">” din Legea nr. 213/1998, ale </w:t>
      </w:r>
      <w:r>
        <w:rPr>
          <w:sz w:val="28"/>
          <w:szCs w:val="28"/>
        </w:rPr>
        <w:t xml:space="preserve">art. 36, alin. (1), alin. (2), lit. ”d”, alin. (6), lit. ”a”, pct. 1, alin. (9), precum şi ale art. 45, alin. (1) </w:t>
      </w:r>
      <w:r w:rsidRPr="000A5719">
        <w:rPr>
          <w:sz w:val="28"/>
          <w:szCs w:val="28"/>
        </w:rPr>
        <w:t>art. 115</w:t>
      </w:r>
      <w:r>
        <w:rPr>
          <w:sz w:val="28"/>
          <w:szCs w:val="28"/>
        </w:rPr>
        <w:t>,</w:t>
      </w:r>
      <w:r w:rsidRPr="000A5719">
        <w:rPr>
          <w:sz w:val="28"/>
          <w:szCs w:val="28"/>
        </w:rPr>
        <w:t xml:space="preserve"> alin. (1) lit. </w:t>
      </w:r>
      <w:r>
        <w:rPr>
          <w:sz w:val="28"/>
          <w:szCs w:val="28"/>
        </w:rPr>
        <w:t>“</w:t>
      </w:r>
      <w:r w:rsidRPr="000A5719">
        <w:rPr>
          <w:sz w:val="28"/>
          <w:szCs w:val="28"/>
        </w:rPr>
        <w:t>b</w:t>
      </w:r>
      <w:r>
        <w:rPr>
          <w:sz w:val="28"/>
          <w:szCs w:val="28"/>
        </w:rPr>
        <w:t>”</w:t>
      </w:r>
      <w:r w:rsidRPr="000A5719">
        <w:rPr>
          <w:sz w:val="28"/>
          <w:szCs w:val="28"/>
        </w:rPr>
        <w:t xml:space="preserve"> şi art. 123</w:t>
      </w:r>
      <w:r>
        <w:rPr>
          <w:sz w:val="28"/>
          <w:szCs w:val="28"/>
        </w:rPr>
        <w:t>,</w:t>
      </w:r>
      <w:r w:rsidRPr="000A5719">
        <w:rPr>
          <w:sz w:val="28"/>
          <w:szCs w:val="28"/>
        </w:rPr>
        <w:t xml:space="preserve"> alin. (3) din Legea </w:t>
      </w:r>
      <w:r>
        <w:rPr>
          <w:sz w:val="28"/>
          <w:szCs w:val="28"/>
        </w:rPr>
        <w:t xml:space="preserve">nr. </w:t>
      </w:r>
      <w:r w:rsidRPr="000A5719">
        <w:rPr>
          <w:sz w:val="28"/>
          <w:szCs w:val="28"/>
        </w:rPr>
        <w:t>215/2001</w:t>
      </w:r>
      <w:r>
        <w:rPr>
          <w:sz w:val="28"/>
          <w:szCs w:val="28"/>
        </w:rPr>
        <w:t xml:space="preserve"> </w:t>
      </w:r>
      <w:r w:rsidRPr="000A5719">
        <w:rPr>
          <w:sz w:val="28"/>
          <w:szCs w:val="28"/>
        </w:rPr>
        <w:t>privind administraţia publică locală,</w:t>
      </w:r>
      <w:r>
        <w:rPr>
          <w:sz w:val="28"/>
          <w:szCs w:val="28"/>
        </w:rPr>
        <w:t xml:space="preserve"> republicată,</w:t>
      </w:r>
    </w:p>
    <w:p w:rsidR="00C72DD5" w:rsidRDefault="00C72DD5" w:rsidP="00EC352E">
      <w:pPr>
        <w:jc w:val="center"/>
        <w:rPr>
          <w:b/>
          <w:bCs/>
          <w:lang w:val="fr-FR"/>
        </w:rPr>
      </w:pPr>
    </w:p>
    <w:p w:rsidR="00C72DD5" w:rsidRPr="00C33FA5" w:rsidRDefault="00C72DD5" w:rsidP="00EC352E">
      <w:pPr>
        <w:jc w:val="center"/>
        <w:rPr>
          <w:lang w:val="fr-FR"/>
        </w:rPr>
      </w:pPr>
      <w:r w:rsidRPr="00C33FA5">
        <w:rPr>
          <w:b/>
          <w:bCs/>
          <w:lang w:val="fr-FR"/>
        </w:rPr>
        <w:t>H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o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t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ă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r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ă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ş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t</w:t>
      </w:r>
      <w:r>
        <w:rPr>
          <w:b/>
          <w:bCs/>
          <w:lang w:val="fr-FR"/>
        </w:rPr>
        <w:t xml:space="preserve"> </w:t>
      </w:r>
      <w:r w:rsidRPr="00C33FA5">
        <w:rPr>
          <w:b/>
          <w:bCs/>
          <w:lang w:val="fr-FR"/>
        </w:rPr>
        <w:t>e</w:t>
      </w:r>
      <w:r>
        <w:rPr>
          <w:b/>
          <w:bCs/>
          <w:lang w:val="fr-FR"/>
        </w:rPr>
        <w:t xml:space="preserve"> </w:t>
      </w:r>
      <w:r w:rsidRPr="00C33FA5">
        <w:rPr>
          <w:lang w:val="fr-FR"/>
        </w:rPr>
        <w:t>:</w:t>
      </w:r>
    </w:p>
    <w:p w:rsidR="00C72DD5" w:rsidRPr="00C33FA5" w:rsidRDefault="00C72DD5" w:rsidP="00EC352E">
      <w:pPr>
        <w:jc w:val="both"/>
        <w:rPr>
          <w:b/>
          <w:bCs/>
          <w:lang w:val="fr-FR"/>
        </w:rPr>
      </w:pPr>
    </w:p>
    <w:p w:rsidR="00C72DD5" w:rsidRPr="000A5719" w:rsidRDefault="00C72DD5" w:rsidP="00EC352E">
      <w:pPr>
        <w:ind w:firstLine="720"/>
        <w:jc w:val="both"/>
        <w:rPr>
          <w:sz w:val="28"/>
          <w:szCs w:val="28"/>
          <w:lang w:val="ro-RO"/>
        </w:rPr>
      </w:pPr>
      <w:r w:rsidRPr="000A5719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0A5719">
        <w:rPr>
          <w:b/>
          <w:bCs/>
          <w:sz w:val="28"/>
          <w:szCs w:val="28"/>
          <w:lang w:val="ro-RO"/>
        </w:rPr>
        <w:t>1.</w:t>
      </w:r>
      <w:r w:rsidRPr="000A5719">
        <w:rPr>
          <w:sz w:val="28"/>
          <w:szCs w:val="28"/>
          <w:lang w:val="ro-RO"/>
        </w:rPr>
        <w:t xml:space="preserve">  Se aprobă cumpă</w:t>
      </w:r>
      <w:r>
        <w:rPr>
          <w:sz w:val="28"/>
          <w:szCs w:val="28"/>
          <w:lang w:val="ro-RO"/>
        </w:rPr>
        <w:t xml:space="preserve">rarea de către Municipiul Tîrgu </w:t>
      </w:r>
      <w:r w:rsidRPr="000A5719">
        <w:rPr>
          <w:sz w:val="28"/>
          <w:szCs w:val="28"/>
          <w:lang w:val="ro-RO"/>
        </w:rPr>
        <w:t>Mureş a imobilului situat în Tîrgu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 xml:space="preserve">Mureş str. Horea, nr. 19, </w:t>
      </w:r>
      <w:r w:rsidRPr="000A5719">
        <w:rPr>
          <w:sz w:val="28"/>
          <w:szCs w:val="28"/>
          <w:lang w:val="en-US"/>
        </w:rPr>
        <w:t>proprietatea Fundaţiei Caritatea din Bucureşti</w:t>
      </w:r>
      <w:r w:rsidRPr="000A5719">
        <w:rPr>
          <w:sz w:val="28"/>
          <w:szCs w:val="28"/>
          <w:lang w:val="ro-RO"/>
        </w:rPr>
        <w:t>, identificat prin CF nr. 426 din mun. Tîrgu</w:t>
      </w:r>
      <w:r>
        <w:rPr>
          <w:sz w:val="28"/>
          <w:szCs w:val="28"/>
          <w:lang w:val="ro-RO"/>
        </w:rPr>
        <w:t xml:space="preserve"> </w:t>
      </w:r>
      <w:r w:rsidRPr="000A5719">
        <w:rPr>
          <w:sz w:val="28"/>
          <w:szCs w:val="28"/>
          <w:lang w:val="ro-RO"/>
        </w:rPr>
        <w:t>Mureş, nr. top. 722/1, 722/2, 723, în care se desfăşoară activitate didactică- Gimnaziul „Europa”</w:t>
      </w:r>
      <w:r>
        <w:rPr>
          <w:sz w:val="28"/>
          <w:szCs w:val="28"/>
          <w:lang w:val="ro-RO"/>
        </w:rPr>
        <w:t>, imobilul după cumpărare  va face parte din domeniul public al Municipiului Tîrgu Mureş</w:t>
      </w:r>
      <w:r w:rsidRPr="000A5719">
        <w:rPr>
          <w:sz w:val="28"/>
          <w:szCs w:val="28"/>
          <w:lang w:val="ro-RO"/>
        </w:rPr>
        <w:t>.</w:t>
      </w:r>
    </w:p>
    <w:p w:rsidR="00C72DD5" w:rsidRPr="000A5719" w:rsidRDefault="00C72DD5" w:rsidP="00EC352E">
      <w:pPr>
        <w:ind w:firstLine="720"/>
        <w:jc w:val="both"/>
        <w:rPr>
          <w:sz w:val="28"/>
          <w:szCs w:val="28"/>
          <w:lang w:val="ro-RO"/>
        </w:rPr>
      </w:pPr>
      <w:r w:rsidRPr="000A5719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0A5719">
        <w:rPr>
          <w:b/>
          <w:bCs/>
          <w:sz w:val="28"/>
          <w:szCs w:val="28"/>
          <w:lang w:val="ro-RO"/>
        </w:rPr>
        <w:t xml:space="preserve">2 </w:t>
      </w:r>
      <w:r w:rsidRPr="000A5719">
        <w:rPr>
          <w:sz w:val="28"/>
          <w:szCs w:val="28"/>
          <w:lang w:val="ro-RO"/>
        </w:rPr>
        <w:t xml:space="preserve">Preţul negociat de către comisia constituită în baza HCL nr. 142/29.04.2010 este de </w:t>
      </w:r>
      <w:r w:rsidRPr="000A5719">
        <w:rPr>
          <w:b/>
          <w:bCs/>
          <w:sz w:val="28"/>
          <w:szCs w:val="28"/>
          <w:lang w:val="ro-RO"/>
        </w:rPr>
        <w:t>685.000 de euro</w:t>
      </w:r>
      <w:r w:rsidRPr="000A5719">
        <w:rPr>
          <w:sz w:val="28"/>
          <w:szCs w:val="28"/>
          <w:lang w:val="ro-RO"/>
        </w:rPr>
        <w:t>.</w:t>
      </w:r>
    </w:p>
    <w:p w:rsidR="00C72DD5" w:rsidRPr="000A5719" w:rsidRDefault="00C72DD5" w:rsidP="00EC352E">
      <w:pPr>
        <w:pStyle w:val="BodyText3"/>
        <w:ind w:firstLine="720"/>
        <w:jc w:val="both"/>
        <w:rPr>
          <w:lang w:val="fr-FR"/>
        </w:rPr>
      </w:pPr>
      <w:r w:rsidRPr="00645AD7">
        <w:rPr>
          <w:b/>
          <w:bCs/>
          <w:lang w:val="ro-RO"/>
        </w:rPr>
        <w:t>Art. 3.</w:t>
      </w:r>
      <w:r w:rsidRPr="00F46BAA">
        <w:rPr>
          <w:sz w:val="24"/>
          <w:szCs w:val="24"/>
          <w:lang w:val="ro-RO"/>
        </w:rPr>
        <w:t xml:space="preserve"> </w:t>
      </w:r>
      <w:r w:rsidRPr="000A5719">
        <w:rPr>
          <w:lang w:val="ro-RO"/>
        </w:rPr>
        <w:t>Preţul imobilului se va achita în trei tranşe: 200.000 de euro la încheierea contractului, 200.000 de euro la sfârşitul anului 2010, iar la cei 285.000 de euro se adaugă 7 % dobândă, care se va achita la data de 30 iunie 2011</w:t>
      </w:r>
      <w:r>
        <w:rPr>
          <w:lang w:val="ro-RO"/>
        </w:rPr>
        <w:t>.</w:t>
      </w:r>
    </w:p>
    <w:p w:rsidR="00C72DD5" w:rsidRPr="00CD72E7" w:rsidRDefault="00C72DD5" w:rsidP="00EC352E">
      <w:pPr>
        <w:pStyle w:val="BodyText3"/>
        <w:ind w:firstLine="720"/>
        <w:jc w:val="both"/>
        <w:rPr>
          <w:lang w:val="ro-RO"/>
        </w:rPr>
      </w:pPr>
      <w:r w:rsidRPr="00CD72E7">
        <w:rPr>
          <w:b/>
          <w:bCs/>
          <w:lang w:val="ro-RO"/>
        </w:rPr>
        <w:t>Art.</w:t>
      </w:r>
      <w:r>
        <w:rPr>
          <w:b/>
          <w:bCs/>
          <w:lang w:val="ro-RO"/>
        </w:rPr>
        <w:t xml:space="preserve"> </w:t>
      </w:r>
      <w:r w:rsidRPr="00CD72E7">
        <w:rPr>
          <w:b/>
          <w:bCs/>
          <w:lang w:val="ro-RO"/>
        </w:rPr>
        <w:t>4</w:t>
      </w:r>
      <w:r w:rsidRPr="00CD72E7">
        <w:rPr>
          <w:lang w:val="ro-RO"/>
        </w:rPr>
        <w:t>. Cheltuielile legate de transcriere, taxele notariale şi cele cadastrale de evidenţiere în Cartea funciară a imobilului vor fi suportate din Bugetul local.</w:t>
      </w:r>
    </w:p>
    <w:p w:rsidR="00C72DD5" w:rsidRPr="00CD72E7" w:rsidRDefault="00C72DD5" w:rsidP="00EC352E">
      <w:pPr>
        <w:ind w:firstLine="720"/>
        <w:jc w:val="both"/>
        <w:rPr>
          <w:sz w:val="28"/>
          <w:szCs w:val="28"/>
          <w:lang w:val="ro-RO"/>
        </w:rPr>
      </w:pPr>
      <w:r w:rsidRPr="00CD72E7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CD72E7">
        <w:rPr>
          <w:b/>
          <w:bCs/>
          <w:sz w:val="28"/>
          <w:szCs w:val="28"/>
          <w:lang w:val="ro-RO"/>
        </w:rPr>
        <w:t>5.</w:t>
      </w:r>
      <w:r w:rsidRPr="00CD72E7">
        <w:rPr>
          <w:sz w:val="28"/>
          <w:szCs w:val="28"/>
          <w:lang w:val="ro-RO"/>
        </w:rPr>
        <w:t xml:space="preserve"> Cu aducerea la îndeplinire a prevederilor prezentei hotărâri se încredinţează dl. Primar dr.</w:t>
      </w:r>
      <w:r>
        <w:rPr>
          <w:sz w:val="28"/>
          <w:szCs w:val="28"/>
          <w:lang w:val="ro-RO"/>
        </w:rPr>
        <w:t xml:space="preserve"> </w:t>
      </w:r>
      <w:r w:rsidRPr="00CD72E7">
        <w:rPr>
          <w:sz w:val="28"/>
          <w:szCs w:val="28"/>
          <w:lang w:val="ro-RO"/>
        </w:rPr>
        <w:t>Dorin Florea,</w:t>
      </w:r>
      <w:r>
        <w:rPr>
          <w:sz w:val="28"/>
          <w:szCs w:val="28"/>
          <w:lang w:val="ro-RO"/>
        </w:rPr>
        <w:t xml:space="preserve"> prin Administraţia Domeniului Public -</w:t>
      </w:r>
      <w:r w:rsidRPr="00CD72E7">
        <w:rPr>
          <w:sz w:val="28"/>
          <w:szCs w:val="28"/>
          <w:lang w:val="ro-RO"/>
        </w:rPr>
        <w:t xml:space="preserve"> Serviciul </w:t>
      </w:r>
      <w:r>
        <w:rPr>
          <w:sz w:val="28"/>
          <w:szCs w:val="28"/>
          <w:lang w:val="ro-RO"/>
        </w:rPr>
        <w:t>Şcoli.</w:t>
      </w:r>
    </w:p>
    <w:p w:rsidR="00C72DD5" w:rsidRDefault="00C72DD5" w:rsidP="00EC352E">
      <w:pPr>
        <w:jc w:val="both"/>
        <w:rPr>
          <w:lang w:val="ro-RO"/>
        </w:rPr>
      </w:pPr>
      <w:r w:rsidRPr="00CD72E7">
        <w:rPr>
          <w:sz w:val="28"/>
          <w:szCs w:val="28"/>
          <w:lang w:val="ro-RO"/>
        </w:rPr>
        <w:tab/>
      </w:r>
    </w:p>
    <w:p w:rsidR="00C72DD5" w:rsidRDefault="00C72DD5" w:rsidP="00EC352E">
      <w:pPr>
        <w:jc w:val="both"/>
        <w:rPr>
          <w:b/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</w:p>
    <w:p w:rsidR="00C72DD5" w:rsidRDefault="00C72DD5" w:rsidP="00EC352E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</w:t>
      </w:r>
    </w:p>
    <w:p w:rsidR="00C72DD5" w:rsidRDefault="00C72DD5" w:rsidP="00EC352E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VIZĂ DE LEGALITATE</w:t>
      </w:r>
    </w:p>
    <w:p w:rsidR="00C72DD5" w:rsidRDefault="00C72DD5" w:rsidP="00EC352E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Secretarul  Municipiului Tîrgu Mureş </w:t>
      </w:r>
    </w:p>
    <w:p w:rsidR="00C72DD5" w:rsidRDefault="00C72DD5">
      <w:r>
        <w:rPr>
          <w:b/>
          <w:bCs/>
          <w:lang w:val="ro-RO"/>
        </w:rPr>
        <w:t xml:space="preserve">                          Maria Cioban</w:t>
      </w:r>
    </w:p>
    <w:sectPr w:rsidR="00C72DD5" w:rsidSect="002102C4">
      <w:pgSz w:w="12240" w:h="15840"/>
      <w:pgMar w:top="900" w:right="81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FA7"/>
    <w:multiLevelType w:val="hybridMultilevel"/>
    <w:tmpl w:val="C7129058"/>
    <w:lvl w:ilvl="0" w:tplc="C9A41DB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52E"/>
    <w:rsid w:val="0005567F"/>
    <w:rsid w:val="0009173F"/>
    <w:rsid w:val="000A5719"/>
    <w:rsid w:val="000B66AD"/>
    <w:rsid w:val="000E5282"/>
    <w:rsid w:val="00121DED"/>
    <w:rsid w:val="002102C4"/>
    <w:rsid w:val="00216DFE"/>
    <w:rsid w:val="002B30DB"/>
    <w:rsid w:val="002D58A5"/>
    <w:rsid w:val="005312B8"/>
    <w:rsid w:val="00553D2A"/>
    <w:rsid w:val="0056659E"/>
    <w:rsid w:val="00597C5A"/>
    <w:rsid w:val="005E297F"/>
    <w:rsid w:val="0060322F"/>
    <w:rsid w:val="00617050"/>
    <w:rsid w:val="00645AD7"/>
    <w:rsid w:val="007519AE"/>
    <w:rsid w:val="007A3164"/>
    <w:rsid w:val="007E1CF5"/>
    <w:rsid w:val="00895ECE"/>
    <w:rsid w:val="008A5C82"/>
    <w:rsid w:val="008E7CB2"/>
    <w:rsid w:val="00913464"/>
    <w:rsid w:val="009225F6"/>
    <w:rsid w:val="00AA4882"/>
    <w:rsid w:val="00AE0148"/>
    <w:rsid w:val="00AF4407"/>
    <w:rsid w:val="00B46F5B"/>
    <w:rsid w:val="00B82EF3"/>
    <w:rsid w:val="00C33FA5"/>
    <w:rsid w:val="00C72DD5"/>
    <w:rsid w:val="00CB15AA"/>
    <w:rsid w:val="00CD2125"/>
    <w:rsid w:val="00CD72E7"/>
    <w:rsid w:val="00D83761"/>
    <w:rsid w:val="00E22F65"/>
    <w:rsid w:val="00EC352E"/>
    <w:rsid w:val="00F35821"/>
    <w:rsid w:val="00F4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2E"/>
    <w:rPr>
      <w:rFonts w:ascii="Times New Roman" w:eastAsia="Times New Roman" w:hAnsi="Times New Roman"/>
      <w:sz w:val="24"/>
      <w:szCs w:val="24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352E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C352E"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EC352E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C352E"/>
    <w:rPr>
      <w:rFonts w:ascii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rsid w:val="00EC352E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C352E"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EC352E"/>
    <w:pPr>
      <w:spacing w:before="120"/>
      <w:ind w:firstLine="720"/>
      <w:jc w:val="both"/>
    </w:pPr>
    <w:rPr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C352E"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EC352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C352E"/>
    <w:rPr>
      <w:rFonts w:ascii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EC352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E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06"/>
    <w:rPr>
      <w:rFonts w:ascii="Times New Roman" w:eastAsia="Times New Roman" w:hAnsi="Times New Roman"/>
      <w:sz w:val="0"/>
      <w:szCs w:val="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846</Words>
  <Characters>4907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win</dc:creator>
  <cp:keywords/>
  <dc:description/>
  <cp:lastModifiedBy>User</cp:lastModifiedBy>
  <cp:revision>4</cp:revision>
  <cp:lastPrinted>2010-07-23T11:23:00Z</cp:lastPrinted>
  <dcterms:created xsi:type="dcterms:W3CDTF">2010-07-23T11:21:00Z</dcterms:created>
  <dcterms:modified xsi:type="dcterms:W3CDTF">2010-07-23T11:24:00Z</dcterms:modified>
</cp:coreProperties>
</file>