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619" w:rsidRDefault="002D1619" w:rsidP="002D1619">
      <w:pPr>
        <w:jc w:val="both"/>
        <w:rPr>
          <w:lang w:val="en-US"/>
        </w:rPr>
      </w:pPr>
      <w:smartTag w:uri="urn:schemas-microsoft-com:office:smarttags" w:element="place">
        <w:smartTag w:uri="urn:schemas-microsoft-com:office:smarttags" w:element="country-region">
          <w:r>
            <w:rPr>
              <w:lang w:val="en-US"/>
            </w:rPr>
            <w:t>ROMANIA</w:t>
          </w:r>
        </w:smartTag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1619" w:rsidRDefault="002D1619" w:rsidP="002D1619">
      <w:pPr>
        <w:jc w:val="both"/>
        <w:rPr>
          <w:lang w:val="en-US"/>
        </w:rPr>
      </w:pPr>
      <w:r>
        <w:rPr>
          <w:lang w:val="en-US"/>
        </w:rPr>
        <w:t>JUDETUL MURES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   </w:t>
      </w:r>
      <w:proofErr w:type="spellStart"/>
      <w:r>
        <w:rPr>
          <w:lang w:val="en-US"/>
        </w:rPr>
        <w:t>Proiect</w:t>
      </w:r>
      <w:proofErr w:type="spellEnd"/>
      <w:r>
        <w:rPr>
          <w:lang w:val="en-US"/>
        </w:rPr>
        <w:t>,</w:t>
      </w:r>
    </w:p>
    <w:p w:rsidR="002D1619" w:rsidRDefault="002D1619" w:rsidP="002D1619">
      <w:pPr>
        <w:jc w:val="both"/>
        <w:rPr>
          <w:lang w:val="en-US"/>
        </w:rPr>
      </w:pPr>
      <w:r>
        <w:rPr>
          <w:lang w:val="en-US"/>
        </w:rPr>
        <w:t>CONSILIUL LOCAL MUNICIPAL TIRGU-MURES</w:t>
      </w:r>
    </w:p>
    <w:p w:rsidR="002D1619" w:rsidRDefault="002D1619" w:rsidP="002D1619">
      <w:pPr>
        <w:jc w:val="both"/>
        <w:rPr>
          <w:lang w:val="en-US"/>
        </w:rPr>
      </w:pPr>
    </w:p>
    <w:p w:rsidR="002D1619" w:rsidRDefault="002D1619" w:rsidP="002D1619">
      <w:pPr>
        <w:jc w:val="both"/>
        <w:rPr>
          <w:lang w:val="en-US"/>
        </w:rPr>
      </w:pPr>
    </w:p>
    <w:p w:rsidR="002D1619" w:rsidRDefault="002D1619" w:rsidP="002D1619">
      <w:pPr>
        <w:jc w:val="both"/>
        <w:rPr>
          <w:lang w:val="en-US"/>
        </w:rPr>
      </w:pPr>
    </w:p>
    <w:p w:rsidR="002D1619" w:rsidRDefault="002D1619" w:rsidP="002D1619">
      <w:pPr>
        <w:jc w:val="both"/>
        <w:rPr>
          <w:lang w:val="en-US"/>
        </w:rPr>
      </w:pPr>
    </w:p>
    <w:p w:rsidR="002D1619" w:rsidRDefault="002D1619" w:rsidP="002D1619">
      <w:pPr>
        <w:jc w:val="both"/>
        <w:rPr>
          <w:lang w:val="en-US"/>
        </w:rPr>
      </w:pPr>
    </w:p>
    <w:p w:rsidR="002D1619" w:rsidRDefault="002D1619" w:rsidP="002D1619">
      <w:pPr>
        <w:pStyle w:val="Heading4"/>
      </w:pPr>
      <w:r>
        <w:t xml:space="preserve">HOTĂRÂREA </w:t>
      </w:r>
    </w:p>
    <w:p w:rsidR="002D1619" w:rsidRDefault="002D1619" w:rsidP="002D1619">
      <w:pPr>
        <w:jc w:val="center"/>
        <w:rPr>
          <w:lang w:val="en-US"/>
        </w:rPr>
      </w:pPr>
    </w:p>
    <w:p w:rsidR="002D1619" w:rsidRDefault="002D1619" w:rsidP="002D1619">
      <w:pPr>
        <w:pStyle w:val="Heading4"/>
        <w:rPr>
          <w:lang w:val="en-US"/>
        </w:rPr>
      </w:pPr>
      <w:proofErr w:type="spellStart"/>
      <w:r>
        <w:rPr>
          <w:lang w:val="en-US"/>
        </w:rPr>
        <w:t>Nr._________din</w:t>
      </w:r>
      <w:proofErr w:type="spellEnd"/>
      <w:r>
        <w:rPr>
          <w:lang w:val="en-US"/>
        </w:rPr>
        <w:t>________________________ 2011</w:t>
      </w:r>
    </w:p>
    <w:p w:rsidR="002D1619" w:rsidRDefault="002D1619" w:rsidP="002D1619">
      <w:pPr>
        <w:jc w:val="both"/>
        <w:rPr>
          <w:lang w:val="en-US"/>
        </w:rPr>
      </w:pPr>
    </w:p>
    <w:p w:rsidR="002D1619" w:rsidRDefault="002D1619" w:rsidP="002D1619">
      <w:pPr>
        <w:spacing w:before="100" w:beforeAutospacing="1" w:after="100" w:afterAutospacing="1"/>
        <w:jc w:val="center"/>
        <w:rPr>
          <w:b/>
          <w:bCs/>
          <w:i/>
          <w:color w:val="000000"/>
        </w:rPr>
      </w:pPr>
      <w:r>
        <w:rPr>
          <w:b/>
          <w:i/>
        </w:rPr>
        <w:t>privind aprobarea</w:t>
      </w:r>
      <w:r>
        <w:rPr>
          <w:b/>
          <w:bCs/>
          <w:i/>
          <w:color w:val="000000"/>
        </w:rPr>
        <w:t xml:space="preserve"> </w:t>
      </w:r>
      <w:r w:rsidR="00085249">
        <w:rPr>
          <w:b/>
          <w:bCs/>
          <w:i/>
          <w:color w:val="000000"/>
        </w:rPr>
        <w:t>Unităţii de impleme</w:t>
      </w:r>
      <w:r w:rsidR="00415502">
        <w:rPr>
          <w:b/>
          <w:bCs/>
          <w:i/>
          <w:color w:val="000000"/>
        </w:rPr>
        <w:t>n</w:t>
      </w:r>
      <w:r w:rsidR="00085249">
        <w:rPr>
          <w:b/>
          <w:bCs/>
          <w:i/>
          <w:color w:val="000000"/>
        </w:rPr>
        <w:t xml:space="preserve">tare a </w:t>
      </w:r>
      <w:r>
        <w:rPr>
          <w:b/>
          <w:bCs/>
          <w:i/>
          <w:color w:val="000000"/>
        </w:rPr>
        <w:t xml:space="preserve"> proiectul</w:t>
      </w:r>
      <w:r w:rsidR="00085249">
        <w:rPr>
          <w:b/>
          <w:bCs/>
          <w:i/>
          <w:color w:val="000000"/>
        </w:rPr>
        <w:t>ui</w:t>
      </w:r>
      <w:r>
        <w:rPr>
          <w:b/>
          <w:bCs/>
          <w:i/>
          <w:color w:val="000000"/>
        </w:rPr>
        <w:t xml:space="preserve"> „Reabilitare sit poluat istoric IAZ Batal de deşeuri 30 ha – </w:t>
      </w:r>
      <w:proofErr w:type="spellStart"/>
      <w:r>
        <w:rPr>
          <w:b/>
          <w:bCs/>
          <w:i/>
          <w:color w:val="000000"/>
        </w:rPr>
        <w:t>Tîrgu-Mureş</w:t>
      </w:r>
      <w:proofErr w:type="spellEnd"/>
      <w:r>
        <w:rPr>
          <w:b/>
          <w:bCs/>
          <w:i/>
          <w:color w:val="000000"/>
        </w:rPr>
        <w:t>”</w:t>
      </w:r>
    </w:p>
    <w:p w:rsidR="002D1619" w:rsidRDefault="002D1619" w:rsidP="002D1619">
      <w:pPr>
        <w:pStyle w:val="Footer"/>
        <w:tabs>
          <w:tab w:val="left" w:pos="720"/>
        </w:tabs>
        <w:jc w:val="center"/>
        <w:rPr>
          <w:rFonts w:ascii="Tahoma" w:hAnsi="Tahoma"/>
        </w:rPr>
      </w:pPr>
    </w:p>
    <w:p w:rsidR="002D1619" w:rsidRDefault="002D1619" w:rsidP="002D1619">
      <w:pPr>
        <w:jc w:val="both"/>
      </w:pPr>
      <w:r>
        <w:tab/>
      </w:r>
      <w:r>
        <w:rPr>
          <w:b/>
        </w:rPr>
        <w:t xml:space="preserve">Consiliul Local al Municipiului </w:t>
      </w:r>
      <w:proofErr w:type="spellStart"/>
      <w:r>
        <w:rPr>
          <w:b/>
        </w:rPr>
        <w:t>Tîrgu-Mureş</w:t>
      </w:r>
      <w:proofErr w:type="spellEnd"/>
      <w:r>
        <w:rPr>
          <w:b/>
        </w:rPr>
        <w:t>, întrunit în şedinţa ordinară de lucru</w:t>
      </w:r>
      <w:r>
        <w:t>,</w:t>
      </w:r>
    </w:p>
    <w:p w:rsidR="00085249" w:rsidRDefault="002D1619" w:rsidP="00085249">
      <w:pPr>
        <w:spacing w:before="100" w:beforeAutospacing="1" w:after="100" w:afterAutospacing="1"/>
        <w:ind w:firstLine="720"/>
        <w:jc w:val="both"/>
        <w:rPr>
          <w:bCs/>
          <w:color w:val="000000"/>
        </w:rPr>
      </w:pPr>
      <w:r>
        <w:t xml:space="preserve">Văzând Expunerea de motive nr. </w:t>
      </w:r>
      <w:r w:rsidR="0058586C">
        <w:t>______</w:t>
      </w:r>
      <w:r w:rsidR="00894A1A">
        <w:t xml:space="preserve"> </w:t>
      </w:r>
      <w:r>
        <w:rPr>
          <w:lang w:val="it-IT"/>
        </w:rPr>
        <w:t xml:space="preserve">din  </w:t>
      </w:r>
      <w:r w:rsidR="0058586C">
        <w:rPr>
          <w:lang w:val="it-IT"/>
        </w:rPr>
        <w:t>_________</w:t>
      </w:r>
      <w:r>
        <w:rPr>
          <w:lang w:val="it-IT"/>
        </w:rPr>
        <w:t xml:space="preserve">   </w:t>
      </w:r>
      <w:r>
        <w:t xml:space="preserve">a Primarului municipiului </w:t>
      </w:r>
      <w:proofErr w:type="spellStart"/>
      <w:r>
        <w:t>Tîrgu-Mureş</w:t>
      </w:r>
      <w:proofErr w:type="spellEnd"/>
      <w:r>
        <w:t xml:space="preserve"> </w:t>
      </w:r>
      <w:r w:rsidR="00085249" w:rsidRPr="0058586C">
        <w:t xml:space="preserve">privind </w:t>
      </w:r>
      <w:r w:rsidR="00085249" w:rsidRPr="00085249">
        <w:t>aprobarea</w:t>
      </w:r>
      <w:r w:rsidR="00085249" w:rsidRPr="00085249">
        <w:rPr>
          <w:bCs/>
          <w:color w:val="000000"/>
        </w:rPr>
        <w:t xml:space="preserve"> Unităţii de impleme</w:t>
      </w:r>
      <w:r w:rsidR="00415502">
        <w:rPr>
          <w:bCs/>
          <w:color w:val="000000"/>
        </w:rPr>
        <w:t>n</w:t>
      </w:r>
      <w:r w:rsidR="00085249" w:rsidRPr="00085249">
        <w:rPr>
          <w:bCs/>
          <w:color w:val="000000"/>
        </w:rPr>
        <w:t xml:space="preserve">tare a  proiectului „Reabilitare sit poluat istoric IAZ Batal de deşeuri 30 ha – </w:t>
      </w:r>
      <w:proofErr w:type="spellStart"/>
      <w:r w:rsidR="00085249" w:rsidRPr="00085249">
        <w:rPr>
          <w:bCs/>
          <w:color w:val="000000"/>
        </w:rPr>
        <w:t>Tîrgu-Mureş</w:t>
      </w:r>
      <w:proofErr w:type="spellEnd"/>
      <w:r w:rsidR="00085249" w:rsidRPr="00085249">
        <w:rPr>
          <w:bCs/>
          <w:color w:val="000000"/>
        </w:rPr>
        <w:t>”</w:t>
      </w:r>
      <w:r w:rsidRPr="00085249">
        <w:rPr>
          <w:bCs/>
          <w:color w:val="000000"/>
        </w:rPr>
        <w:t>,</w:t>
      </w:r>
    </w:p>
    <w:p w:rsidR="002D1619" w:rsidRDefault="002D1619" w:rsidP="0058586C">
      <w:pPr>
        <w:ind w:firstLine="720"/>
        <w:jc w:val="both"/>
        <w:rPr>
          <w:b/>
        </w:rPr>
      </w:pPr>
      <w:r>
        <w:t>În baza art.</w:t>
      </w:r>
      <w:r w:rsidR="0058586C">
        <w:t xml:space="preserve"> </w:t>
      </w:r>
      <w:r>
        <w:t>36, alin.1, alin. 2  lit.”b”, alin.</w:t>
      </w:r>
      <w:r w:rsidR="0058586C">
        <w:t xml:space="preserve"> </w:t>
      </w:r>
      <w:r>
        <w:t>4 lit. „d”, art.45 alin.1, alin</w:t>
      </w:r>
      <w:r w:rsidR="0058586C">
        <w:t xml:space="preserve">. </w:t>
      </w:r>
      <w:r>
        <w:t>2  lit.”d”, art.</w:t>
      </w:r>
      <w:r w:rsidR="0058586C">
        <w:t xml:space="preserve"> </w:t>
      </w:r>
      <w:r>
        <w:t>115 alin.1, lit. „b” din Legea nr.</w:t>
      </w:r>
      <w:r w:rsidR="0058586C">
        <w:t xml:space="preserve"> </w:t>
      </w:r>
      <w:r>
        <w:t>215/2001 privind administraţia publică locală, republicată,</w:t>
      </w:r>
    </w:p>
    <w:p w:rsidR="002D1619" w:rsidRDefault="002D1619" w:rsidP="002D1619">
      <w:pPr>
        <w:ind w:firstLine="720"/>
        <w:jc w:val="both"/>
      </w:pPr>
      <w:r>
        <w:tab/>
      </w:r>
    </w:p>
    <w:p w:rsidR="002D1619" w:rsidRDefault="002D1619" w:rsidP="002D1619">
      <w:pPr>
        <w:ind w:firstLine="720"/>
        <w:jc w:val="both"/>
      </w:pPr>
    </w:p>
    <w:p w:rsidR="002D1619" w:rsidRDefault="002D1619" w:rsidP="002D1619">
      <w:pPr>
        <w:jc w:val="center"/>
        <w:rPr>
          <w:b/>
          <w:i/>
        </w:rPr>
      </w:pPr>
      <w:r>
        <w:rPr>
          <w:b/>
          <w:i/>
        </w:rPr>
        <w:t>H o t ă r ă ş t e :</w:t>
      </w:r>
    </w:p>
    <w:p w:rsidR="002D1619" w:rsidRDefault="002D1619" w:rsidP="002D1619">
      <w:pPr>
        <w:jc w:val="both"/>
        <w:rPr>
          <w:b/>
        </w:rPr>
      </w:pPr>
    </w:p>
    <w:p w:rsidR="002D1619" w:rsidRDefault="002D1619" w:rsidP="002D1619">
      <w:pPr>
        <w:spacing w:line="360" w:lineRule="auto"/>
        <w:jc w:val="center"/>
        <w:rPr>
          <w:b/>
        </w:rPr>
      </w:pPr>
    </w:p>
    <w:p w:rsidR="002D1619" w:rsidRDefault="002D1619" w:rsidP="002D1619">
      <w:pPr>
        <w:spacing w:line="360" w:lineRule="auto"/>
        <w:jc w:val="both"/>
      </w:pPr>
      <w:r>
        <w:rPr>
          <w:b/>
        </w:rPr>
        <w:tab/>
        <w:t xml:space="preserve">Art.1. </w:t>
      </w:r>
      <w:r>
        <w:t xml:space="preserve">Se aprobă </w:t>
      </w:r>
      <w:proofErr w:type="spellStart"/>
      <w:r w:rsidR="00085249">
        <w:rPr>
          <w:lang w:val="fr-FR"/>
        </w:rPr>
        <w:t>Unitatea</w:t>
      </w:r>
      <w:proofErr w:type="spellEnd"/>
      <w:r w:rsidR="00085249">
        <w:rPr>
          <w:lang w:val="fr-FR"/>
        </w:rPr>
        <w:t xml:space="preserve"> de </w:t>
      </w:r>
      <w:proofErr w:type="spellStart"/>
      <w:r w:rsidR="00085249">
        <w:rPr>
          <w:lang w:val="fr-FR"/>
        </w:rPr>
        <w:t>Implementare</w:t>
      </w:r>
      <w:proofErr w:type="spellEnd"/>
      <w:r>
        <w:rPr>
          <w:lang w:val="fr-FR"/>
        </w:rPr>
        <w:t xml:space="preserve"> </w:t>
      </w:r>
      <w:r w:rsidR="00085249">
        <w:rPr>
          <w:lang w:val="fr-FR"/>
        </w:rPr>
        <w:t xml:space="preserve">a </w:t>
      </w:r>
      <w:proofErr w:type="spellStart"/>
      <w:r>
        <w:rPr>
          <w:lang w:val="fr-FR"/>
        </w:rPr>
        <w:t>proiectul</w:t>
      </w:r>
      <w:r w:rsidR="00085249">
        <w:rPr>
          <w:lang w:val="fr-FR"/>
        </w:rPr>
        <w:t>ui</w:t>
      </w:r>
      <w:proofErr w:type="spellEnd"/>
      <w:r>
        <w:rPr>
          <w:lang w:val="fr-FR"/>
        </w:rPr>
        <w:t xml:space="preserve"> </w:t>
      </w:r>
      <w:r>
        <w:rPr>
          <w:b/>
          <w:bCs/>
          <w:i/>
          <w:color w:val="000000"/>
        </w:rPr>
        <w:t xml:space="preserve">„Reabilitare sit poluat istoric IAZ Batal de deşeuri 30 ha – </w:t>
      </w:r>
      <w:proofErr w:type="spellStart"/>
      <w:r>
        <w:rPr>
          <w:b/>
          <w:bCs/>
          <w:i/>
          <w:color w:val="000000"/>
        </w:rPr>
        <w:t>Tîrgu-Mureş</w:t>
      </w:r>
      <w:proofErr w:type="spellEnd"/>
      <w:r>
        <w:rPr>
          <w:b/>
          <w:bCs/>
          <w:i/>
          <w:color w:val="000000"/>
        </w:rPr>
        <w:t>”</w:t>
      </w:r>
      <w:r>
        <w:rPr>
          <w:lang w:val="fr-FR"/>
        </w:rPr>
        <w:t xml:space="preserve">, </w:t>
      </w:r>
      <w:proofErr w:type="spellStart"/>
      <w:r>
        <w:rPr>
          <w:lang w:val="fr-FR"/>
        </w:rPr>
        <w:t>conform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Anexei</w:t>
      </w:r>
      <w:proofErr w:type="spellEnd"/>
      <w:r>
        <w:rPr>
          <w:lang w:val="fr-FR"/>
        </w:rPr>
        <w:t xml:space="preserve"> care face parte </w:t>
      </w:r>
      <w:proofErr w:type="spellStart"/>
      <w:r w:rsidR="0058586C">
        <w:rPr>
          <w:lang w:val="fr-FR"/>
        </w:rPr>
        <w:t>inte</w:t>
      </w:r>
      <w:r>
        <w:rPr>
          <w:lang w:val="fr-FR"/>
        </w:rPr>
        <w:t>grantă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prezenta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hotărâre</w:t>
      </w:r>
      <w:proofErr w:type="spellEnd"/>
      <w:r>
        <w:rPr>
          <w:lang w:val="fr-FR"/>
        </w:rPr>
        <w:t>.</w:t>
      </w:r>
    </w:p>
    <w:p w:rsidR="002D1619" w:rsidRDefault="002D1619" w:rsidP="002D1619">
      <w:pPr>
        <w:spacing w:line="360" w:lineRule="auto"/>
        <w:jc w:val="both"/>
      </w:pPr>
    </w:p>
    <w:p w:rsidR="002D1619" w:rsidRDefault="002D1619" w:rsidP="002D1619">
      <w:pPr>
        <w:spacing w:line="360" w:lineRule="auto"/>
        <w:ind w:firstLine="708"/>
        <w:jc w:val="both"/>
      </w:pPr>
      <w:r>
        <w:rPr>
          <w:b/>
          <w:bCs/>
        </w:rPr>
        <w:t xml:space="preserve">Art. 2. </w:t>
      </w:r>
      <w:r>
        <w:t>Cu aducere la îndeplinire a prevederilor prezentei hotărâri se încredinţează primarul municip</w:t>
      </w:r>
      <w:r w:rsidR="00580C22">
        <w:t>i</w:t>
      </w:r>
      <w:r>
        <w:t xml:space="preserve">ului </w:t>
      </w:r>
      <w:proofErr w:type="spellStart"/>
      <w:r>
        <w:t>Tîrgu-Mureş</w:t>
      </w:r>
      <w:proofErr w:type="spellEnd"/>
      <w:r>
        <w:t xml:space="preserve"> – d</w:t>
      </w:r>
      <w:r w:rsidR="0058586C">
        <w:t>r. Dorin Florea, prin Direcţia E</w:t>
      </w:r>
      <w:r>
        <w:t>conomică şi Direcţia Comunicare, Proiecte cu Finanţare Internaţională şi Resurse Umane.</w:t>
      </w:r>
    </w:p>
    <w:p w:rsidR="002D1619" w:rsidRDefault="002D1619" w:rsidP="002D1619">
      <w:pPr>
        <w:ind w:firstLine="708"/>
        <w:jc w:val="both"/>
        <w:rPr>
          <w:color w:val="000000"/>
        </w:rPr>
      </w:pPr>
    </w:p>
    <w:p w:rsidR="002D1619" w:rsidRDefault="002D1619" w:rsidP="002D1619">
      <w:pPr>
        <w:jc w:val="both"/>
        <w:rPr>
          <w:b/>
        </w:rPr>
      </w:pPr>
    </w:p>
    <w:p w:rsidR="002D1619" w:rsidRDefault="002D1619" w:rsidP="002D1619">
      <w:pPr>
        <w:jc w:val="both"/>
        <w:rPr>
          <w:b/>
        </w:rPr>
      </w:pPr>
      <w:r>
        <w:rPr>
          <w:b/>
        </w:rPr>
        <w:tab/>
      </w:r>
    </w:p>
    <w:p w:rsidR="002D1619" w:rsidRDefault="002D1619" w:rsidP="002D1619">
      <w:pPr>
        <w:jc w:val="both"/>
        <w:rPr>
          <w:b/>
        </w:rPr>
      </w:pPr>
      <w:r>
        <w:rPr>
          <w:b/>
        </w:rPr>
        <w:tab/>
        <w:t xml:space="preserve">VIZĂ DE LEGALITATE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PREŞEDINTE DE ŞEDINŢĂ,</w:t>
      </w:r>
    </w:p>
    <w:p w:rsidR="002D1619" w:rsidRDefault="002D1619" w:rsidP="002D1619">
      <w:pPr>
        <w:rPr>
          <w:b/>
        </w:rPr>
      </w:pPr>
      <w:r>
        <w:rPr>
          <w:b/>
        </w:rPr>
        <w:t xml:space="preserve">SECRETARUL MUNICIPIULUI TG-MUREŞ, </w:t>
      </w:r>
    </w:p>
    <w:p w:rsidR="002D1619" w:rsidRDefault="002D1619" w:rsidP="002D1619">
      <w:r>
        <w:rPr>
          <w:b/>
        </w:rPr>
        <w:t xml:space="preserve">                     </w:t>
      </w:r>
      <w:proofErr w:type="spellStart"/>
      <w:r>
        <w:rPr>
          <w:b/>
        </w:rPr>
        <w:t>jrs</w:t>
      </w:r>
      <w:proofErr w:type="spellEnd"/>
      <w:r>
        <w:rPr>
          <w:b/>
        </w:rPr>
        <w:t>. Maria Cioban</w:t>
      </w:r>
    </w:p>
    <w:p w:rsidR="002D1619" w:rsidRDefault="002D1619" w:rsidP="002D1619">
      <w:pPr>
        <w:ind w:firstLine="720"/>
        <w:jc w:val="both"/>
        <w:rPr>
          <w:lang w:val="pt-BR"/>
        </w:rPr>
      </w:pPr>
    </w:p>
    <w:p w:rsidR="00415502" w:rsidRDefault="00415502" w:rsidP="002D1619">
      <w:pPr>
        <w:ind w:firstLine="720"/>
        <w:jc w:val="both"/>
        <w:rPr>
          <w:lang w:val="pt-BR"/>
        </w:rPr>
      </w:pPr>
    </w:p>
    <w:p w:rsidR="00415502" w:rsidRDefault="00415502" w:rsidP="002D1619">
      <w:pPr>
        <w:ind w:firstLine="720"/>
        <w:jc w:val="both"/>
        <w:rPr>
          <w:lang w:val="pt-BR"/>
        </w:rPr>
      </w:pPr>
    </w:p>
    <w:p w:rsidR="00415502" w:rsidRDefault="00415502" w:rsidP="002D1619">
      <w:pPr>
        <w:ind w:firstLine="720"/>
        <w:jc w:val="both"/>
        <w:rPr>
          <w:lang w:val="pt-BR"/>
        </w:rPr>
      </w:pPr>
    </w:p>
    <w:p w:rsidR="000A72D9" w:rsidRDefault="000A72D9" w:rsidP="002D1619">
      <w:pPr>
        <w:rPr>
          <w:lang w:val="pt-BR"/>
        </w:rPr>
      </w:pPr>
    </w:p>
    <w:p w:rsidR="000A72D9" w:rsidRDefault="000A72D9" w:rsidP="000A72D9">
      <w:pPr>
        <w:jc w:val="right"/>
        <w:rPr>
          <w:lang w:val="pt-BR"/>
        </w:rPr>
      </w:pPr>
      <w:r>
        <w:rPr>
          <w:lang w:val="pt-BR"/>
        </w:rPr>
        <w:lastRenderedPageBreak/>
        <w:t>Anexa</w:t>
      </w:r>
    </w:p>
    <w:p w:rsidR="000A72D9" w:rsidRPr="00A82547" w:rsidRDefault="000A72D9" w:rsidP="000A72D9">
      <w:pPr>
        <w:jc w:val="center"/>
        <w:rPr>
          <w:sz w:val="28"/>
          <w:szCs w:val="28"/>
          <w:lang w:val="pt-BR"/>
        </w:rPr>
      </w:pPr>
      <w:r w:rsidRPr="00A82547">
        <w:rPr>
          <w:sz w:val="28"/>
          <w:szCs w:val="28"/>
          <w:lang w:val="pt-BR"/>
        </w:rPr>
        <w:t>ORGANIGRAMA U.I.P. (Unitatea de Implement</w:t>
      </w:r>
      <w:r w:rsidR="00415502">
        <w:rPr>
          <w:sz w:val="28"/>
          <w:szCs w:val="28"/>
          <w:lang w:val="pt-BR"/>
        </w:rPr>
        <w:t>a</w:t>
      </w:r>
      <w:r w:rsidRPr="00A82547">
        <w:rPr>
          <w:sz w:val="28"/>
          <w:szCs w:val="28"/>
          <w:lang w:val="pt-BR"/>
        </w:rPr>
        <w:t>re a Proiectului)</w:t>
      </w:r>
    </w:p>
    <w:p w:rsidR="000A72D9" w:rsidRPr="00A82547" w:rsidRDefault="000A72D9" w:rsidP="002D1619">
      <w:pPr>
        <w:rPr>
          <w:sz w:val="28"/>
          <w:szCs w:val="28"/>
          <w:lang w:val="pt-BR"/>
        </w:rPr>
      </w:pPr>
    </w:p>
    <w:p w:rsidR="00171208" w:rsidRPr="00A82547" w:rsidRDefault="00171208" w:rsidP="001B49B6">
      <w:pPr>
        <w:pBdr>
          <w:bar w:val="single" w:sz="4" w:color="auto"/>
        </w:pBdr>
        <w:spacing w:before="100" w:beforeAutospacing="1" w:after="100" w:afterAutospacing="1"/>
        <w:jc w:val="center"/>
        <w:rPr>
          <w:b/>
          <w:bCs/>
          <w:i/>
          <w:color w:val="000000"/>
          <w:sz w:val="28"/>
          <w:szCs w:val="28"/>
        </w:rPr>
      </w:pPr>
      <w:r w:rsidRPr="00A82547">
        <w:rPr>
          <w:b/>
          <w:bCs/>
          <w:i/>
          <w:color w:val="000000"/>
          <w:sz w:val="28"/>
          <w:szCs w:val="28"/>
        </w:rPr>
        <w:t xml:space="preserve">Reabilitare sit poluat istoric IAZ Batal de deşeuri 30 ha – </w:t>
      </w:r>
      <w:proofErr w:type="spellStart"/>
      <w:r w:rsidRPr="00A82547">
        <w:rPr>
          <w:b/>
          <w:bCs/>
          <w:i/>
          <w:color w:val="000000"/>
          <w:sz w:val="28"/>
          <w:szCs w:val="28"/>
        </w:rPr>
        <w:t>Tîrgu-Mureş</w:t>
      </w:r>
      <w:proofErr w:type="spellEnd"/>
    </w:p>
    <w:p w:rsidR="000A72D9" w:rsidRDefault="000A72D9" w:rsidP="002D1619">
      <w:pPr>
        <w:rPr>
          <w:lang w:val="pt-BR"/>
        </w:rPr>
      </w:pPr>
    </w:p>
    <w:p w:rsidR="000A72D9" w:rsidRDefault="000A72D9" w:rsidP="002D1619">
      <w:pPr>
        <w:rPr>
          <w:lang w:val="pt-BR"/>
        </w:rPr>
      </w:pPr>
    </w:p>
    <w:p w:rsidR="0032209C" w:rsidRPr="001B49B6" w:rsidRDefault="0032209C" w:rsidP="001B49B6"/>
    <w:p w:rsidR="0032209C" w:rsidRDefault="0032209C" w:rsidP="001B49B6">
      <w:pPr>
        <w:pBdr>
          <w:bar w:val="single" w:sz="4" w:color="auto"/>
        </w:pBdr>
        <w:rPr>
          <w:lang w:val="pt-BR"/>
        </w:rPr>
      </w:pPr>
    </w:p>
    <w:p w:rsidR="0032209C" w:rsidRDefault="0032209C" w:rsidP="002D1619">
      <w:pPr>
        <w:rPr>
          <w:lang w:val="pt-BR"/>
        </w:rPr>
      </w:pPr>
    </w:p>
    <w:p w:rsidR="0094465B" w:rsidRDefault="0094465B" w:rsidP="002D1619">
      <w:pPr>
        <w:rPr>
          <w:lang w:val="pt-BR"/>
        </w:rPr>
      </w:pPr>
    </w:p>
    <w:p w:rsidR="0094465B" w:rsidRDefault="0094465B" w:rsidP="002D1619">
      <w:pPr>
        <w:rPr>
          <w:lang w:val="pt-BR"/>
        </w:rPr>
      </w:pPr>
    </w:p>
    <w:p w:rsidR="0094465B" w:rsidRDefault="0094465B" w:rsidP="002D1619">
      <w:pPr>
        <w:rPr>
          <w:lang w:val="pt-BR"/>
        </w:rPr>
      </w:pPr>
    </w:p>
    <w:p w:rsidR="0094465B" w:rsidRDefault="0094465B" w:rsidP="002D1619">
      <w:pPr>
        <w:rPr>
          <w:lang w:val="pt-BR"/>
        </w:rPr>
      </w:pPr>
    </w:p>
    <w:p w:rsidR="0032209C" w:rsidRDefault="0032209C" w:rsidP="002D1619">
      <w:pPr>
        <w:rPr>
          <w:lang w:val="pt-BR"/>
        </w:rPr>
      </w:pPr>
    </w:p>
    <w:p w:rsidR="0032209C" w:rsidRDefault="0032209C" w:rsidP="002D1619">
      <w:pPr>
        <w:rPr>
          <w:lang w:val="pt-BR"/>
        </w:rPr>
      </w:pPr>
    </w:p>
    <w:p w:rsidR="0032209C" w:rsidRDefault="005C040F" w:rsidP="002D1619">
      <w:pPr>
        <w:rPr>
          <w:lang w:val="pt-BR"/>
        </w:rPr>
      </w:pPr>
      <w:r>
        <w:rPr>
          <w:noProof/>
          <w:lang w:val="en-US" w:eastAsia="en-US"/>
        </w:rPr>
        <w:pict>
          <v:roundrect id="_x0000_s1042" style="position:absolute;margin-left:167.65pt;margin-top:5.65pt;width:161.1pt;height:66.6pt;z-index:251658240" arcsize="10923f"/>
        </w:pict>
      </w:r>
    </w:p>
    <w:p w:rsidR="0032209C" w:rsidRDefault="005C040F" w:rsidP="002D1619">
      <w:pPr>
        <w:rPr>
          <w:lang w:val="pt-BR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189.25pt;margin-top:.85pt;width:120.6pt;height:36.9pt;z-index:251659264" stroked="f">
            <v:textbox style="mso-next-textbox:#_x0000_s1043">
              <w:txbxContent>
                <w:p w:rsidR="005332E2" w:rsidRDefault="005332E2" w:rsidP="005332E2">
                  <w:pPr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 xml:space="preserve">                                                               Manager U.I.P.</w:t>
                  </w:r>
                </w:p>
                <w:p w:rsidR="005332E2" w:rsidRDefault="005332E2"/>
              </w:txbxContent>
            </v:textbox>
          </v:shape>
        </w:pict>
      </w:r>
    </w:p>
    <w:p w:rsidR="0032209C" w:rsidRDefault="0032209C" w:rsidP="002D1619">
      <w:pPr>
        <w:rPr>
          <w:lang w:val="pt-BR"/>
        </w:rPr>
      </w:pPr>
    </w:p>
    <w:p w:rsidR="0032209C" w:rsidRDefault="0032209C" w:rsidP="002D1619">
      <w:pPr>
        <w:rPr>
          <w:lang w:val="pt-BR"/>
        </w:rPr>
      </w:pPr>
    </w:p>
    <w:p w:rsidR="0032209C" w:rsidRDefault="0032209C" w:rsidP="002D1619">
      <w:pPr>
        <w:rPr>
          <w:lang w:val="pt-BR"/>
        </w:rPr>
      </w:pPr>
    </w:p>
    <w:p w:rsidR="0032209C" w:rsidRDefault="005C040F" w:rsidP="002D1619">
      <w:pPr>
        <w:rPr>
          <w:lang w:val="pt-BR"/>
        </w:rPr>
      </w:pPr>
      <w:r>
        <w:rPr>
          <w:noProof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246.25pt;margin-top:3.25pt;width:0;height:53.1pt;z-index:251668480" o:connectortype="straight">
            <v:stroke endarrow="block"/>
          </v:shape>
        </w:pict>
      </w:r>
    </w:p>
    <w:p w:rsidR="0032209C" w:rsidRDefault="0032209C" w:rsidP="002D1619">
      <w:pPr>
        <w:rPr>
          <w:lang w:val="pt-BR"/>
        </w:rPr>
      </w:pPr>
    </w:p>
    <w:p w:rsidR="0032209C" w:rsidRDefault="0032209C" w:rsidP="002D1619">
      <w:pPr>
        <w:rPr>
          <w:lang w:val="pt-BR"/>
        </w:rPr>
      </w:pPr>
    </w:p>
    <w:p w:rsidR="0032209C" w:rsidRDefault="0032209C" w:rsidP="002D1619">
      <w:pPr>
        <w:rPr>
          <w:lang w:val="pt-BR"/>
        </w:rPr>
      </w:pPr>
    </w:p>
    <w:p w:rsidR="0032209C" w:rsidRDefault="005C040F" w:rsidP="002D1619">
      <w:pPr>
        <w:rPr>
          <w:lang w:val="pt-BR"/>
        </w:rPr>
      </w:pPr>
      <w:r>
        <w:rPr>
          <w:noProof/>
          <w:lang w:val="en-US" w:eastAsia="en-US"/>
        </w:rPr>
        <w:pict>
          <v:shape id="_x0000_s1060" type="#_x0000_t32" style="position:absolute;margin-left:434.35pt;margin-top:.6pt;width:0;height:30.6pt;z-index:251673600" o:connectortype="straight">
            <v:stroke endarrow="block"/>
          </v:shape>
        </w:pict>
      </w:r>
      <w:r>
        <w:rPr>
          <w:noProof/>
          <w:lang w:val="en-US" w:eastAsia="en-US"/>
        </w:rPr>
        <w:pict>
          <v:shape id="_x0000_s1059" type="#_x0000_t32" style="position:absolute;margin-left:314.65pt;margin-top:2.4pt;width:0;height:30.6pt;z-index:251672576" o:connectortype="straight">
            <v:stroke endarrow="block"/>
          </v:shape>
        </w:pict>
      </w:r>
      <w:r>
        <w:rPr>
          <w:noProof/>
          <w:lang w:val="en-US" w:eastAsia="en-US"/>
        </w:rPr>
        <w:pict>
          <v:shape id="_x0000_s1058" type="#_x0000_t32" style="position:absolute;margin-left:193.75pt;margin-top:1.2pt;width:0;height:30.6pt;z-index:251671552" o:connectortype="straight">
            <v:stroke endarrow="block"/>
          </v:shape>
        </w:pict>
      </w:r>
      <w:r>
        <w:rPr>
          <w:noProof/>
          <w:lang w:val="en-US" w:eastAsia="en-US"/>
        </w:rPr>
        <w:pict>
          <v:shape id="_x0000_s1057" type="#_x0000_t32" style="position:absolute;margin-left:68.65pt;margin-top:1.2pt;width:0;height:30.6pt;z-index:251670528" o:connectortype="straight">
            <v:stroke endarrow="block"/>
          </v:shape>
        </w:pict>
      </w:r>
      <w:r>
        <w:rPr>
          <w:noProof/>
          <w:lang w:val="en-US" w:eastAsia="en-US"/>
        </w:rPr>
        <w:pict>
          <v:shape id="_x0000_s1056" type="#_x0000_t32" style="position:absolute;margin-left:68.65pt;margin-top:1.2pt;width:365.4pt;height:0;z-index:251669504" o:connectortype="straight"/>
        </w:pict>
      </w:r>
    </w:p>
    <w:p w:rsidR="0032209C" w:rsidRDefault="0032209C" w:rsidP="002D1619">
      <w:pPr>
        <w:rPr>
          <w:lang w:val="pt-BR"/>
        </w:rPr>
      </w:pPr>
    </w:p>
    <w:p w:rsidR="0032209C" w:rsidRDefault="005C040F" w:rsidP="002D1619">
      <w:pPr>
        <w:rPr>
          <w:lang w:val="pt-BR"/>
        </w:rPr>
      </w:pPr>
      <w:r>
        <w:rPr>
          <w:noProof/>
          <w:lang w:val="en-US" w:eastAsia="en-US"/>
        </w:rPr>
        <w:pict>
          <v:roundrect id="_x0000_s1045" style="position:absolute;margin-left:139.15pt;margin-top:5.4pt;width:107.1pt;height:61.2pt;z-index:251661312" arcsize="10923f"/>
        </w:pict>
      </w:r>
      <w:r>
        <w:rPr>
          <w:noProof/>
          <w:lang w:val="en-US" w:eastAsia="en-US"/>
        </w:rPr>
        <w:pict>
          <v:roundrect id="_x0000_s1047" style="position:absolute;margin-left:383.95pt;margin-top:5.4pt;width:107.1pt;height:61.2pt;z-index:251663360" arcsize="10923f"/>
        </w:pict>
      </w:r>
      <w:r>
        <w:rPr>
          <w:noProof/>
          <w:lang w:val="en-US" w:eastAsia="en-US"/>
        </w:rPr>
        <w:pict>
          <v:roundrect id="_x0000_s1046" style="position:absolute;margin-left:262.45pt;margin-top:6.3pt;width:107.1pt;height:61.2pt;z-index:251662336" arcsize="10923f"/>
        </w:pict>
      </w:r>
      <w:r>
        <w:rPr>
          <w:noProof/>
          <w:lang w:val="en-US" w:eastAsia="en-US"/>
        </w:rPr>
        <w:pict>
          <v:roundrect id="_x0000_s1044" style="position:absolute;margin-left:15.55pt;margin-top:4.2pt;width:107.1pt;height:61.2pt;z-index:251660288" arcsize="10923f"/>
        </w:pict>
      </w:r>
    </w:p>
    <w:p w:rsidR="0032209C" w:rsidRDefault="005C040F" w:rsidP="002D1619">
      <w:pPr>
        <w:rPr>
          <w:lang w:val="pt-BR"/>
        </w:rPr>
      </w:pPr>
      <w:r>
        <w:rPr>
          <w:noProof/>
          <w:lang w:val="en-US" w:eastAsia="en-US"/>
        </w:rPr>
        <w:pict>
          <v:shape id="_x0000_s1051" type="#_x0000_t202" style="position:absolute;margin-left:391.1pt;margin-top:5.7pt;width:94.25pt;height:32.4pt;z-index:251667456" stroked="f">
            <v:textbox style="mso-next-textbox:#_x0000_s1051">
              <w:txbxContent>
                <w:p w:rsidR="00246026" w:rsidRDefault="00246026" w:rsidP="00246026">
                  <w:pPr>
                    <w:shd w:val="clear" w:color="auto" w:fill="FFFFFF" w:themeFill="background1"/>
                  </w:pPr>
                  <w:r>
                    <w:rPr>
                      <w:lang w:val="pt-BR"/>
                    </w:rPr>
                    <w:t>Consilier Financiar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050" type="#_x0000_t202" style="position:absolute;margin-left:273.85pt;margin-top:3pt;width:95.7pt;height:39.6pt;z-index:251666432" stroked="f">
            <v:textbox style="mso-next-textbox:#_x0000_s1050">
              <w:txbxContent>
                <w:p w:rsidR="005332E2" w:rsidRDefault="00246026">
                  <w:r>
                    <w:rPr>
                      <w:lang w:val="pt-BR"/>
                    </w:rPr>
                    <w:t>Consilier Achiziţii Publice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048" type="#_x0000_t202" style="position:absolute;margin-left:32.65pt;margin-top:5.7pt;width:72.9pt;height:36.9pt;z-index:251664384" stroked="f">
            <v:textbox style="mso-next-textbox:#_x0000_s1048">
              <w:txbxContent>
                <w:p w:rsidR="005332E2" w:rsidRDefault="005332E2" w:rsidP="005332E2">
                  <w:pPr>
                    <w:ind w:left="-59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Asistent Manager</w:t>
                  </w:r>
                </w:p>
                <w:p w:rsidR="005332E2" w:rsidRDefault="005332E2"/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049" type="#_x0000_t202" style="position:absolute;margin-left:160.45pt;margin-top:3pt;width:79.2pt;height:39.6pt;z-index:251665408" stroked="f">
            <v:textbox style="mso-next-textbox:#_x0000_s1049">
              <w:txbxContent>
                <w:p w:rsidR="005332E2" w:rsidRDefault="005332E2" w:rsidP="005332E2">
                  <w:pPr>
                    <w:spacing w:after="200" w:line="276" w:lineRule="auto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Consilier Tehnic</w:t>
                  </w:r>
                </w:p>
                <w:p w:rsidR="005332E2" w:rsidRDefault="005332E2"/>
              </w:txbxContent>
            </v:textbox>
          </v:shape>
        </w:pict>
      </w:r>
    </w:p>
    <w:p w:rsidR="0032209C" w:rsidRDefault="0032209C" w:rsidP="002D1619">
      <w:pPr>
        <w:rPr>
          <w:lang w:val="pt-BR"/>
        </w:rPr>
      </w:pPr>
    </w:p>
    <w:p w:rsidR="0032209C" w:rsidRDefault="0032209C" w:rsidP="002D1619">
      <w:pPr>
        <w:rPr>
          <w:lang w:val="pt-BR"/>
        </w:rPr>
      </w:pPr>
    </w:p>
    <w:p w:rsidR="0032209C" w:rsidRDefault="0032209C" w:rsidP="002D1619">
      <w:pPr>
        <w:rPr>
          <w:lang w:val="pt-BR"/>
        </w:rPr>
      </w:pPr>
    </w:p>
    <w:p w:rsidR="0032209C" w:rsidRDefault="0032209C" w:rsidP="002D1619">
      <w:pPr>
        <w:rPr>
          <w:lang w:val="pt-BR"/>
        </w:rPr>
      </w:pPr>
    </w:p>
    <w:p w:rsidR="0032209C" w:rsidRDefault="0032209C" w:rsidP="002D1619">
      <w:pPr>
        <w:rPr>
          <w:lang w:val="pt-BR"/>
        </w:rPr>
      </w:pPr>
    </w:p>
    <w:p w:rsidR="000A72D9" w:rsidRDefault="000A72D9" w:rsidP="002D1619">
      <w:pPr>
        <w:rPr>
          <w:lang w:val="pt-BR"/>
        </w:rPr>
      </w:pPr>
    </w:p>
    <w:p w:rsidR="00A82547" w:rsidRDefault="00A82547" w:rsidP="002D1619">
      <w:pPr>
        <w:rPr>
          <w:lang w:val="pt-BR"/>
        </w:rPr>
      </w:pPr>
    </w:p>
    <w:p w:rsidR="00A82547" w:rsidRDefault="00A82547" w:rsidP="002D1619">
      <w:pPr>
        <w:rPr>
          <w:lang w:val="pt-BR"/>
        </w:rPr>
      </w:pPr>
    </w:p>
    <w:p w:rsidR="00A82547" w:rsidRDefault="00A82547" w:rsidP="002D1619">
      <w:pPr>
        <w:rPr>
          <w:lang w:val="pt-BR"/>
        </w:rPr>
      </w:pPr>
    </w:p>
    <w:p w:rsidR="00A82547" w:rsidRDefault="00A82547" w:rsidP="002D1619">
      <w:pPr>
        <w:rPr>
          <w:lang w:val="pt-BR"/>
        </w:rPr>
      </w:pPr>
    </w:p>
    <w:p w:rsidR="00A82547" w:rsidRDefault="00A82547" w:rsidP="002D1619">
      <w:pPr>
        <w:rPr>
          <w:lang w:val="pt-BR"/>
        </w:rPr>
      </w:pPr>
    </w:p>
    <w:p w:rsidR="00A82547" w:rsidRDefault="00A82547" w:rsidP="002D1619">
      <w:pPr>
        <w:rPr>
          <w:lang w:val="pt-BR"/>
        </w:rPr>
      </w:pPr>
    </w:p>
    <w:p w:rsidR="00A82547" w:rsidRDefault="00A82547" w:rsidP="002D1619">
      <w:pPr>
        <w:rPr>
          <w:lang w:val="pt-BR"/>
        </w:rPr>
      </w:pPr>
    </w:p>
    <w:p w:rsidR="00A82547" w:rsidRDefault="00A82547" w:rsidP="002D1619">
      <w:pPr>
        <w:rPr>
          <w:lang w:val="pt-BR"/>
        </w:rPr>
      </w:pPr>
    </w:p>
    <w:p w:rsidR="00A82547" w:rsidRDefault="00A82547" w:rsidP="002D1619">
      <w:pPr>
        <w:rPr>
          <w:lang w:val="pt-BR"/>
        </w:rPr>
      </w:pPr>
    </w:p>
    <w:p w:rsidR="00A82547" w:rsidRDefault="00A82547" w:rsidP="002D1619">
      <w:pPr>
        <w:rPr>
          <w:lang w:val="pt-BR"/>
        </w:rPr>
      </w:pPr>
    </w:p>
    <w:p w:rsidR="00A82547" w:rsidRDefault="00A82547" w:rsidP="002D1619">
      <w:pPr>
        <w:rPr>
          <w:lang w:val="pt-BR"/>
        </w:rPr>
      </w:pPr>
    </w:p>
    <w:p w:rsidR="00A82547" w:rsidRDefault="00A82547" w:rsidP="002D1619">
      <w:pPr>
        <w:rPr>
          <w:lang w:val="pt-BR"/>
        </w:rPr>
      </w:pPr>
    </w:p>
    <w:p w:rsidR="00A82547" w:rsidRDefault="00A82547" w:rsidP="002D1619">
      <w:pPr>
        <w:rPr>
          <w:lang w:val="pt-BR"/>
        </w:rPr>
      </w:pPr>
    </w:p>
    <w:p w:rsidR="00A82547" w:rsidRDefault="00A82547" w:rsidP="002D1619">
      <w:pPr>
        <w:rPr>
          <w:lang w:val="pt-BR"/>
        </w:rPr>
      </w:pPr>
    </w:p>
    <w:p w:rsidR="00A82547" w:rsidRDefault="00A82547" w:rsidP="002D1619">
      <w:pPr>
        <w:rPr>
          <w:lang w:val="pt-BR"/>
        </w:rPr>
      </w:pPr>
    </w:p>
    <w:p w:rsidR="000A72D9" w:rsidRDefault="000A72D9" w:rsidP="002D1619">
      <w:pPr>
        <w:rPr>
          <w:lang w:val="pt-BR"/>
        </w:rPr>
      </w:pPr>
    </w:p>
    <w:p w:rsidR="002D1619" w:rsidRDefault="002D1619" w:rsidP="002D1619">
      <w:pPr>
        <w:rPr>
          <w:lang w:val="pt-BR"/>
        </w:rPr>
      </w:pPr>
      <w:r>
        <w:rPr>
          <w:lang w:val="pt-BR"/>
        </w:rPr>
        <w:t>ROMÂNIA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</w:t>
      </w:r>
      <w:r>
        <w:rPr>
          <w:lang w:val="pt-BR"/>
        </w:rPr>
        <w:tab/>
      </w:r>
      <w:r>
        <w:rPr>
          <w:lang w:val="pt-BR"/>
        </w:rPr>
        <w:tab/>
        <w:t xml:space="preserve">           </w:t>
      </w:r>
      <w:r>
        <w:rPr>
          <w:b/>
          <w:lang w:val="pt-BR"/>
        </w:rPr>
        <w:t>INIŢIATOR:</w:t>
      </w:r>
      <w:r>
        <w:rPr>
          <w:lang w:val="pt-BR"/>
        </w:rPr>
        <w:t xml:space="preserve"> </w:t>
      </w:r>
    </w:p>
    <w:p w:rsidR="002D1619" w:rsidRDefault="002D1619" w:rsidP="002D1619">
      <w:pPr>
        <w:rPr>
          <w:lang w:val="pt-BR"/>
        </w:rPr>
      </w:pPr>
      <w:r>
        <w:rPr>
          <w:lang w:val="pt-BR"/>
        </w:rPr>
        <w:t>JUDEŢUL MUREŞ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PRIMAR,</w:t>
      </w:r>
    </w:p>
    <w:p w:rsidR="002D1619" w:rsidRDefault="002D1619" w:rsidP="002D1619">
      <w:pPr>
        <w:rPr>
          <w:lang w:val="en-US"/>
        </w:rPr>
      </w:pPr>
      <w:r>
        <w:rPr>
          <w:lang w:val="en-US"/>
        </w:rPr>
        <w:t xml:space="preserve">MUNICIPIUL TÎRGU-MURES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</w:t>
      </w:r>
      <w:proofErr w:type="gramStart"/>
      <w:r>
        <w:rPr>
          <w:lang w:val="en-US"/>
        </w:rPr>
        <w:t>dr</w:t>
      </w:r>
      <w:proofErr w:type="gramEnd"/>
      <w:r>
        <w:rPr>
          <w:lang w:val="en-US"/>
        </w:rPr>
        <w:t xml:space="preserve">. </w:t>
      </w:r>
      <w:proofErr w:type="spellStart"/>
      <w:r>
        <w:rPr>
          <w:lang w:val="en-US"/>
        </w:rPr>
        <w:t>Dorin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Florea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     DIRECŢIA COMUNICARE, PROIECTE </w:t>
      </w:r>
    </w:p>
    <w:p w:rsidR="002D1619" w:rsidRDefault="002D1619" w:rsidP="002D1619">
      <w:pPr>
        <w:rPr>
          <w:lang w:val="it-IT"/>
        </w:rPr>
      </w:pPr>
      <w:r>
        <w:rPr>
          <w:lang w:val="it-IT"/>
        </w:rPr>
        <w:t>CU FINANTARE INTERNAŢIONALĂ ŞI</w:t>
      </w:r>
    </w:p>
    <w:p w:rsidR="002D1619" w:rsidRDefault="002D1619" w:rsidP="002D1619">
      <w:pPr>
        <w:rPr>
          <w:lang w:val="it-IT"/>
        </w:rPr>
      </w:pPr>
      <w:r>
        <w:rPr>
          <w:lang w:val="it-IT"/>
        </w:rPr>
        <w:t>RESURSE UMANE</w:t>
      </w:r>
    </w:p>
    <w:p w:rsidR="002D1619" w:rsidRDefault="00415502" w:rsidP="002D1619">
      <w:pPr>
        <w:rPr>
          <w:b/>
          <w:lang w:val="it-IT"/>
        </w:rPr>
      </w:pPr>
      <w:r>
        <w:rPr>
          <w:lang w:val="it-IT"/>
        </w:rPr>
        <w:t>Nr. ______</w:t>
      </w:r>
      <w:r w:rsidR="002D1619">
        <w:rPr>
          <w:lang w:val="it-IT"/>
        </w:rPr>
        <w:t xml:space="preserve">  din</w:t>
      </w:r>
      <w:r>
        <w:rPr>
          <w:lang w:val="it-IT"/>
        </w:rPr>
        <w:t xml:space="preserve"> ________</w:t>
      </w:r>
      <w:r w:rsidR="002D1619">
        <w:rPr>
          <w:lang w:val="it-IT"/>
        </w:rPr>
        <w:t xml:space="preserve">   2011</w:t>
      </w:r>
      <w:r w:rsidR="002D1619">
        <w:rPr>
          <w:b/>
          <w:lang w:val="it-IT"/>
        </w:rPr>
        <w:tab/>
      </w:r>
      <w:r w:rsidR="002D1619">
        <w:rPr>
          <w:b/>
          <w:lang w:val="it-IT"/>
        </w:rPr>
        <w:tab/>
      </w:r>
      <w:r w:rsidR="002D1619">
        <w:rPr>
          <w:b/>
          <w:lang w:val="it-IT"/>
        </w:rPr>
        <w:tab/>
      </w:r>
    </w:p>
    <w:p w:rsidR="002D1619" w:rsidRDefault="002D1619" w:rsidP="002D1619">
      <w:pPr>
        <w:rPr>
          <w:b/>
          <w:lang w:val="it-IT"/>
        </w:rPr>
      </w:pPr>
    </w:p>
    <w:p w:rsidR="002D1619" w:rsidRDefault="002D1619" w:rsidP="002D1619">
      <w:pPr>
        <w:rPr>
          <w:b/>
          <w:lang w:val="it-IT"/>
        </w:rPr>
      </w:pPr>
    </w:p>
    <w:p w:rsidR="002D1619" w:rsidRDefault="002D1619" w:rsidP="002D1619">
      <w:pPr>
        <w:rPr>
          <w:b/>
          <w:lang w:val="it-IT"/>
        </w:rPr>
      </w:pPr>
    </w:p>
    <w:p w:rsidR="002D1619" w:rsidRDefault="002D1619" w:rsidP="002D1619">
      <w:pPr>
        <w:pStyle w:val="Heading4"/>
        <w:rPr>
          <w:sz w:val="28"/>
          <w:lang w:val="it-IT"/>
        </w:rPr>
      </w:pPr>
      <w:r>
        <w:rPr>
          <w:sz w:val="28"/>
          <w:lang w:val="it-IT"/>
        </w:rPr>
        <w:t>EXPUNERE DE MOTIVE</w:t>
      </w:r>
    </w:p>
    <w:p w:rsidR="002D1619" w:rsidRDefault="002D1619" w:rsidP="002D1619">
      <w:pPr>
        <w:jc w:val="center"/>
        <w:rPr>
          <w:i/>
          <w:lang w:val="it-IT"/>
        </w:rPr>
      </w:pPr>
    </w:p>
    <w:p w:rsidR="002D1619" w:rsidRDefault="002D1619" w:rsidP="002D1619">
      <w:pPr>
        <w:jc w:val="center"/>
        <w:rPr>
          <w:i/>
          <w:lang w:val="it-IT"/>
        </w:rPr>
      </w:pPr>
    </w:p>
    <w:p w:rsidR="00A449EC" w:rsidRDefault="00A449EC" w:rsidP="00A449EC">
      <w:pPr>
        <w:spacing w:before="100" w:beforeAutospacing="1" w:after="100" w:afterAutospacing="1"/>
        <w:jc w:val="center"/>
        <w:rPr>
          <w:b/>
          <w:bCs/>
          <w:i/>
          <w:color w:val="000000"/>
        </w:rPr>
      </w:pPr>
      <w:r>
        <w:rPr>
          <w:b/>
          <w:i/>
        </w:rPr>
        <w:t>privind aprobarea</w:t>
      </w:r>
      <w:r>
        <w:rPr>
          <w:b/>
          <w:bCs/>
          <w:i/>
          <w:color w:val="000000"/>
        </w:rPr>
        <w:t xml:space="preserve"> Unităţii de impleme</w:t>
      </w:r>
      <w:r w:rsidR="00415502">
        <w:rPr>
          <w:b/>
          <w:bCs/>
          <w:i/>
          <w:color w:val="000000"/>
        </w:rPr>
        <w:t>n</w:t>
      </w:r>
      <w:r>
        <w:rPr>
          <w:b/>
          <w:bCs/>
          <w:i/>
          <w:color w:val="000000"/>
        </w:rPr>
        <w:t xml:space="preserve">tare a  proiectului „Reabilitare sit poluat istoric IAZ Batal de deşeuri 30 ha – </w:t>
      </w:r>
      <w:proofErr w:type="spellStart"/>
      <w:r>
        <w:rPr>
          <w:b/>
          <w:bCs/>
          <w:i/>
          <w:color w:val="000000"/>
        </w:rPr>
        <w:t>Tîrgu-Mureş</w:t>
      </w:r>
      <w:proofErr w:type="spellEnd"/>
      <w:r>
        <w:rPr>
          <w:b/>
          <w:bCs/>
          <w:i/>
          <w:color w:val="000000"/>
        </w:rPr>
        <w:t>”</w:t>
      </w:r>
    </w:p>
    <w:p w:rsidR="002D1619" w:rsidRDefault="002D1619" w:rsidP="002D1619">
      <w:pPr>
        <w:rPr>
          <w:i/>
          <w:lang w:val="it-IT"/>
        </w:rPr>
      </w:pPr>
    </w:p>
    <w:p w:rsidR="0094465B" w:rsidRDefault="008264E0" w:rsidP="0094465B">
      <w:pPr>
        <w:spacing w:before="100" w:beforeAutospacing="1" w:after="100" w:afterAutospacing="1" w:line="360" w:lineRule="auto"/>
        <w:jc w:val="both"/>
        <w:rPr>
          <w:bCs/>
          <w:color w:val="000000"/>
        </w:rPr>
      </w:pPr>
      <w:r>
        <w:rPr>
          <w:lang w:val="it-IT"/>
        </w:rPr>
        <w:tab/>
      </w:r>
      <w:r w:rsidR="008B63DA">
        <w:rPr>
          <w:lang w:val="it-IT"/>
        </w:rPr>
        <w:t xml:space="preserve">Obiectivul general al proiectului </w:t>
      </w:r>
      <w:r w:rsidR="008B63DA">
        <w:rPr>
          <w:b/>
          <w:bCs/>
          <w:i/>
          <w:color w:val="000000"/>
        </w:rPr>
        <w:t xml:space="preserve">„Reabilitare sit poluat istoric IAZ Batal de deşeuri 30 ha – </w:t>
      </w:r>
      <w:proofErr w:type="spellStart"/>
      <w:r w:rsidR="008B63DA">
        <w:rPr>
          <w:b/>
          <w:bCs/>
          <w:i/>
          <w:color w:val="000000"/>
        </w:rPr>
        <w:t>Tîrgu-Mureş</w:t>
      </w:r>
      <w:proofErr w:type="spellEnd"/>
      <w:r w:rsidR="008B63DA">
        <w:rPr>
          <w:b/>
          <w:bCs/>
          <w:i/>
          <w:color w:val="000000"/>
        </w:rPr>
        <w:t>”</w:t>
      </w:r>
      <w:r w:rsidR="008B63DA">
        <w:rPr>
          <w:bCs/>
          <w:color w:val="000000"/>
        </w:rPr>
        <w:t xml:space="preserve"> îl reprezintă îmbunătăţirea infrastructurii de mediu din România, conform standardelor U.E.</w:t>
      </w:r>
      <w:r w:rsidR="00263543">
        <w:rPr>
          <w:bCs/>
          <w:color w:val="000000"/>
        </w:rPr>
        <w:t xml:space="preserve">  </w:t>
      </w:r>
    </w:p>
    <w:p w:rsidR="008F285D" w:rsidRDefault="00263543" w:rsidP="0094465B">
      <w:pPr>
        <w:spacing w:before="100" w:beforeAutospacing="1" w:after="100" w:afterAutospacing="1" w:line="360" w:lineRule="auto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 xml:space="preserve">Măsurile de reabilitare a sit-ului poluat istoric IAZ Batal malul drept râul Mureş, vor conduce la îmbunătăţirea mediului ambient şi a calităţii solului şi subsolului.  Toate aceste măsuri se propun a fi realizate </w:t>
      </w:r>
      <w:r w:rsidR="00F202DA">
        <w:rPr>
          <w:bCs/>
          <w:color w:val="000000"/>
        </w:rPr>
        <w:t>prin acc</w:t>
      </w:r>
      <w:r w:rsidR="00021F22">
        <w:rPr>
          <w:bCs/>
          <w:color w:val="000000"/>
        </w:rPr>
        <w:t xml:space="preserve">esarea </w:t>
      </w:r>
      <w:r>
        <w:rPr>
          <w:bCs/>
          <w:color w:val="000000"/>
        </w:rPr>
        <w:t xml:space="preserve">  </w:t>
      </w:r>
      <w:r w:rsidR="00F202DA">
        <w:t>de fonduri europene în cadrul P.O.S. Mediu – Axa prioritară 2 „dezvoltarea sistemelor de management integrat al deşeurilor şi reabilitare siturilor contaminate istoric”, Domeniul major de intervenţie 2.1. „Dezvo</w:t>
      </w:r>
      <w:r w:rsidR="00415502">
        <w:t>l</w:t>
      </w:r>
      <w:r w:rsidR="00F202DA">
        <w:t>tarea sistemelor integrate de management al deşeurilor şi extinderea infrastructurii de management al deşeurilor”.</w:t>
      </w:r>
    </w:p>
    <w:p w:rsidR="00802F81" w:rsidRDefault="008720C6" w:rsidP="0094465B">
      <w:pPr>
        <w:spacing w:before="100" w:beforeAutospacing="1" w:after="100" w:afterAutospacing="1" w:line="360" w:lineRule="auto"/>
        <w:ind w:firstLine="720"/>
        <w:jc w:val="both"/>
      </w:pPr>
      <w:r>
        <w:t>Unitatea de Implementare a Proiectului (U.I.P.) este necesară pentru gestionarea acestui program.</w:t>
      </w:r>
      <w:r w:rsidR="005F7882">
        <w:t xml:space="preserve"> La nivel de implementare a proiectului, structura actuală la nivel local </w:t>
      </w:r>
      <w:r w:rsidR="00580C22">
        <w:t>este</w:t>
      </w:r>
      <w:r w:rsidR="005F7882">
        <w:t xml:space="preserve"> adecvată dacă </w:t>
      </w:r>
      <w:r w:rsidR="00ED1E44">
        <w:t>Unitatea de implementare specifică este configurată cu un contract de Asistenţă Tehnică pentru sprijinul şi dezv</w:t>
      </w:r>
      <w:r w:rsidR="00415502">
        <w:t>oltarea capacităţii de construc</w:t>
      </w:r>
      <w:r w:rsidR="00ED1E44">
        <w:t xml:space="preserve">ţii. În acest sens, Organigrama U.I.P. include 6 angajaţi ai Primăriei Municipiului </w:t>
      </w:r>
      <w:proofErr w:type="spellStart"/>
      <w:r w:rsidR="00ED1E44">
        <w:t>Tîrgu-Mureş</w:t>
      </w:r>
      <w:proofErr w:type="spellEnd"/>
      <w:r w:rsidR="00ED1E44">
        <w:t xml:space="preserve"> cu responsabilităţi în domeniul de ach</w:t>
      </w:r>
      <w:r w:rsidR="00802F81">
        <w:t>iziţie, financiar, tehnic şi PR, având următoare componenţă:</w:t>
      </w:r>
    </w:p>
    <w:p w:rsidR="00F173B9" w:rsidRPr="00F173B9" w:rsidRDefault="00802F81" w:rsidP="00F173B9">
      <w:pPr>
        <w:spacing w:before="100" w:beforeAutospacing="1" w:after="100" w:afterAutospacing="1" w:line="425" w:lineRule="atLeast"/>
        <w:ind w:firstLine="720"/>
        <w:jc w:val="both"/>
      </w:pPr>
      <w:r w:rsidRPr="00835CA2">
        <w:rPr>
          <w:i/>
        </w:rPr>
        <w:t>Manager</w:t>
      </w:r>
      <w:r w:rsidR="00F173B9" w:rsidRPr="00835CA2">
        <w:rPr>
          <w:i/>
        </w:rPr>
        <w:t>ul</w:t>
      </w:r>
      <w:r w:rsidRPr="00835CA2">
        <w:rPr>
          <w:i/>
        </w:rPr>
        <w:t xml:space="preserve"> U.I.P.</w:t>
      </w:r>
      <w:r w:rsidR="00F173B9" w:rsidRPr="00835CA2">
        <w:rPr>
          <w:i/>
        </w:rPr>
        <w:t xml:space="preserve"> </w:t>
      </w:r>
      <w:r w:rsidR="00F173B9">
        <w:t xml:space="preserve">îşi însuşeşte </w:t>
      </w:r>
      <w:r w:rsidR="00F173B9" w:rsidRPr="00F173B9">
        <w:t xml:space="preserve"> </w:t>
      </w:r>
      <w:r w:rsidR="00F173B9">
        <w:t xml:space="preserve">metodologia </w:t>
      </w:r>
      <w:r w:rsidR="00F173B9" w:rsidRPr="00F173B9">
        <w:t xml:space="preserve">de iniţiere, promovare, conducere, monitorizare şi evaluare a </w:t>
      </w:r>
      <w:r w:rsidR="00F173B9">
        <w:t>proiectului</w:t>
      </w:r>
      <w:r w:rsidR="00F173B9" w:rsidRPr="00F173B9">
        <w:t>, conform normelor metodologice proprii acestui domeniu şi</w:t>
      </w:r>
      <w:r w:rsidR="00F173B9">
        <w:rPr>
          <w:rFonts w:ascii="Arial" w:hAnsi="Arial" w:cs="Arial"/>
          <w:color w:val="5E5E5E"/>
          <w:sz w:val="31"/>
          <w:szCs w:val="31"/>
        </w:rPr>
        <w:t xml:space="preserve"> </w:t>
      </w:r>
      <w:r w:rsidR="00F173B9" w:rsidRPr="00F173B9">
        <w:t xml:space="preserve">standardelor internaţionale </w:t>
      </w:r>
      <w:r w:rsidR="00F173B9">
        <w:t>recunoscute la nivel mondial.</w:t>
      </w:r>
      <w:r w:rsidR="00F173B9" w:rsidRPr="00F173B9">
        <w:t xml:space="preserve"> </w:t>
      </w:r>
    </w:p>
    <w:p w:rsidR="00802F81" w:rsidRDefault="00802F81" w:rsidP="008F285D">
      <w:pPr>
        <w:spacing w:before="100" w:beforeAutospacing="1" w:after="100" w:afterAutospacing="1" w:line="360" w:lineRule="auto"/>
        <w:ind w:firstLine="720"/>
        <w:jc w:val="both"/>
      </w:pPr>
    </w:p>
    <w:p w:rsidR="00802F81" w:rsidRPr="00835CA2" w:rsidRDefault="00802F81" w:rsidP="008F285D">
      <w:pPr>
        <w:spacing w:before="100" w:beforeAutospacing="1" w:after="100" w:afterAutospacing="1" w:line="360" w:lineRule="auto"/>
        <w:ind w:firstLine="720"/>
        <w:jc w:val="both"/>
        <w:rPr>
          <w:i/>
        </w:rPr>
      </w:pPr>
      <w:r w:rsidRPr="00835CA2">
        <w:rPr>
          <w:i/>
        </w:rPr>
        <w:t>Asistent manager</w:t>
      </w:r>
    </w:p>
    <w:p w:rsidR="00802F81" w:rsidRPr="00835CA2" w:rsidRDefault="00802F81" w:rsidP="008F285D">
      <w:pPr>
        <w:spacing w:before="100" w:beforeAutospacing="1" w:after="100" w:afterAutospacing="1" w:line="360" w:lineRule="auto"/>
        <w:ind w:firstLine="720"/>
        <w:jc w:val="both"/>
        <w:rPr>
          <w:i/>
        </w:rPr>
      </w:pPr>
      <w:r w:rsidRPr="00835CA2">
        <w:rPr>
          <w:i/>
        </w:rPr>
        <w:t>Consilier Achiziţii Publice</w:t>
      </w:r>
    </w:p>
    <w:p w:rsidR="002D1619" w:rsidRPr="00835CA2" w:rsidRDefault="00802F81" w:rsidP="008F285D">
      <w:pPr>
        <w:spacing w:before="100" w:beforeAutospacing="1" w:after="100" w:afterAutospacing="1" w:line="360" w:lineRule="auto"/>
        <w:ind w:firstLine="720"/>
        <w:jc w:val="both"/>
        <w:rPr>
          <w:bCs/>
          <w:i/>
          <w:color w:val="000000"/>
        </w:rPr>
      </w:pPr>
      <w:r w:rsidRPr="00835CA2">
        <w:rPr>
          <w:i/>
        </w:rPr>
        <w:t xml:space="preserve">Consilier Financiar </w:t>
      </w:r>
      <w:r w:rsidR="00263543" w:rsidRPr="00835CA2">
        <w:rPr>
          <w:bCs/>
          <w:i/>
          <w:color w:val="000000"/>
        </w:rPr>
        <w:t xml:space="preserve">                                                                                    </w:t>
      </w:r>
      <w:r w:rsidR="00A14B07" w:rsidRPr="00835CA2">
        <w:rPr>
          <w:bCs/>
          <w:i/>
          <w:color w:val="000000"/>
        </w:rPr>
        <w:t xml:space="preserve">                       </w:t>
      </w:r>
    </w:p>
    <w:p w:rsidR="002D1619" w:rsidRDefault="002D1619" w:rsidP="002D1619">
      <w:pPr>
        <w:ind w:left="5760" w:firstLine="720"/>
        <w:jc w:val="both"/>
      </w:pPr>
      <w:r>
        <w:t>Aviz favorabil</w:t>
      </w:r>
    </w:p>
    <w:p w:rsidR="002D1619" w:rsidRDefault="002D1619" w:rsidP="002D1619">
      <w:pPr>
        <w:ind w:firstLine="708"/>
        <w:jc w:val="both"/>
      </w:pPr>
    </w:p>
    <w:p w:rsidR="002D1619" w:rsidRDefault="002D1619" w:rsidP="002D1619">
      <w:pPr>
        <w:pStyle w:val="BodyText"/>
        <w:jc w:val="both"/>
        <w:rPr>
          <w:b/>
          <w:color w:val="000000"/>
          <w:lang w:val="ro-RO"/>
        </w:rPr>
      </w:pP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b/>
          <w:color w:val="000000"/>
          <w:lang w:val="ro-RO"/>
        </w:rPr>
        <w:t>Director executiv,</w:t>
      </w:r>
    </w:p>
    <w:p w:rsidR="002D1619" w:rsidRDefault="002D1619" w:rsidP="002D1619">
      <w:pPr>
        <w:pStyle w:val="BodyText"/>
        <w:jc w:val="both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 xml:space="preserve">      </w:t>
      </w:r>
      <w:r>
        <w:rPr>
          <w:b/>
          <w:color w:val="000000"/>
          <w:lang w:val="ro-RO"/>
        </w:rPr>
        <w:tab/>
      </w:r>
      <w:r>
        <w:rPr>
          <w:b/>
          <w:color w:val="000000"/>
          <w:lang w:val="ro-RO"/>
        </w:rPr>
        <w:tab/>
      </w:r>
      <w:r>
        <w:rPr>
          <w:b/>
          <w:color w:val="000000"/>
          <w:lang w:val="ro-RO"/>
        </w:rPr>
        <w:tab/>
      </w:r>
      <w:r>
        <w:rPr>
          <w:b/>
          <w:color w:val="000000"/>
          <w:lang w:val="ro-RO"/>
        </w:rPr>
        <w:tab/>
      </w:r>
      <w:r>
        <w:rPr>
          <w:b/>
          <w:color w:val="000000"/>
          <w:lang w:val="ro-RO"/>
        </w:rPr>
        <w:tab/>
      </w:r>
      <w:r>
        <w:rPr>
          <w:b/>
          <w:color w:val="000000"/>
          <w:lang w:val="ro-RO"/>
        </w:rPr>
        <w:tab/>
      </w:r>
      <w:r>
        <w:rPr>
          <w:b/>
          <w:color w:val="000000"/>
          <w:lang w:val="ro-RO"/>
        </w:rPr>
        <w:tab/>
      </w:r>
      <w:r>
        <w:rPr>
          <w:b/>
          <w:color w:val="000000"/>
          <w:lang w:val="ro-RO"/>
        </w:rPr>
        <w:tab/>
      </w:r>
      <w:r>
        <w:rPr>
          <w:b/>
          <w:color w:val="000000"/>
          <w:lang w:val="ro-RO"/>
        </w:rPr>
        <w:tab/>
      </w:r>
      <w:proofErr w:type="spellStart"/>
      <w:r>
        <w:rPr>
          <w:b/>
          <w:color w:val="000000"/>
          <w:lang w:val="ro-RO"/>
        </w:rPr>
        <w:t>Korpadi</w:t>
      </w:r>
      <w:proofErr w:type="spellEnd"/>
      <w:r>
        <w:rPr>
          <w:b/>
          <w:color w:val="000000"/>
          <w:lang w:val="ro-RO"/>
        </w:rPr>
        <w:t xml:space="preserve"> </w:t>
      </w:r>
      <w:proofErr w:type="spellStart"/>
      <w:r>
        <w:rPr>
          <w:b/>
          <w:color w:val="000000"/>
          <w:lang w:val="ro-RO"/>
        </w:rPr>
        <w:t>György</w:t>
      </w:r>
      <w:proofErr w:type="spellEnd"/>
    </w:p>
    <w:p w:rsidR="002D1619" w:rsidRDefault="002D1619" w:rsidP="002D1619">
      <w:pPr>
        <w:pStyle w:val="BodyText"/>
        <w:jc w:val="both"/>
        <w:rPr>
          <w:b/>
          <w:color w:val="000000"/>
          <w:lang w:val="ro-RO"/>
        </w:rPr>
      </w:pPr>
    </w:p>
    <w:p w:rsidR="002D1619" w:rsidRDefault="002D1619" w:rsidP="002D1619">
      <w:pPr>
        <w:pStyle w:val="NoSpacing"/>
        <w:ind w:left="566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Şef serviciu S.P.F.I.,</w:t>
      </w:r>
    </w:p>
    <w:p w:rsidR="002D1619" w:rsidRDefault="002D1619" w:rsidP="002D1619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/>
          <w:b/>
          <w:sz w:val="24"/>
          <w:szCs w:val="24"/>
        </w:rPr>
        <w:t>Ijac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Dana</w:t>
      </w:r>
    </w:p>
    <w:p w:rsidR="00F721C1" w:rsidRDefault="006C41C4"/>
    <w:sectPr w:rsidR="00F721C1" w:rsidSect="0094465B">
      <w:pgSz w:w="12240" w:h="15840"/>
      <w:pgMar w:top="567" w:right="1041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294"/>
    <w:multiLevelType w:val="hybridMultilevel"/>
    <w:tmpl w:val="CA1AFE2C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C0E16"/>
    <w:multiLevelType w:val="hybridMultilevel"/>
    <w:tmpl w:val="2500B696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D5B90"/>
    <w:multiLevelType w:val="hybridMultilevel"/>
    <w:tmpl w:val="94E6DBB4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E71FD5"/>
    <w:multiLevelType w:val="hybridMultilevel"/>
    <w:tmpl w:val="EFEE065A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2B73CE"/>
    <w:multiLevelType w:val="hybridMultilevel"/>
    <w:tmpl w:val="F2228BCA"/>
    <w:lvl w:ilvl="0" w:tplc="DDEEA498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7107A6"/>
    <w:multiLevelType w:val="hybridMultilevel"/>
    <w:tmpl w:val="32FA113E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9C2FB4"/>
    <w:multiLevelType w:val="multilevel"/>
    <w:tmpl w:val="B6C2A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D1619"/>
    <w:rsid w:val="00007A4C"/>
    <w:rsid w:val="00021F22"/>
    <w:rsid w:val="00085249"/>
    <w:rsid w:val="00093F76"/>
    <w:rsid w:val="000A72D9"/>
    <w:rsid w:val="000C5304"/>
    <w:rsid w:val="00171208"/>
    <w:rsid w:val="001964E0"/>
    <w:rsid w:val="001B49B6"/>
    <w:rsid w:val="001C4AF4"/>
    <w:rsid w:val="00246026"/>
    <w:rsid w:val="00263543"/>
    <w:rsid w:val="002D1619"/>
    <w:rsid w:val="0032209C"/>
    <w:rsid w:val="003A33F3"/>
    <w:rsid w:val="003B106D"/>
    <w:rsid w:val="00415502"/>
    <w:rsid w:val="005332E2"/>
    <w:rsid w:val="00580C22"/>
    <w:rsid w:val="0058586C"/>
    <w:rsid w:val="00587880"/>
    <w:rsid w:val="005C040F"/>
    <w:rsid w:val="005F7882"/>
    <w:rsid w:val="006C41C4"/>
    <w:rsid w:val="006C41F1"/>
    <w:rsid w:val="006E76F5"/>
    <w:rsid w:val="00802F81"/>
    <w:rsid w:val="008264E0"/>
    <w:rsid w:val="00835CA2"/>
    <w:rsid w:val="008720C6"/>
    <w:rsid w:val="00894A1A"/>
    <w:rsid w:val="008B63DA"/>
    <w:rsid w:val="008C46E2"/>
    <w:rsid w:val="008F285D"/>
    <w:rsid w:val="0094465B"/>
    <w:rsid w:val="009F5AEB"/>
    <w:rsid w:val="00A05F8D"/>
    <w:rsid w:val="00A14B07"/>
    <w:rsid w:val="00A449EC"/>
    <w:rsid w:val="00A77AD5"/>
    <w:rsid w:val="00A82547"/>
    <w:rsid w:val="00AC6F97"/>
    <w:rsid w:val="00B90BF8"/>
    <w:rsid w:val="00BA1401"/>
    <w:rsid w:val="00C17E08"/>
    <w:rsid w:val="00D76B2B"/>
    <w:rsid w:val="00EA6D70"/>
    <w:rsid w:val="00ED1E44"/>
    <w:rsid w:val="00F173B9"/>
    <w:rsid w:val="00F202DA"/>
    <w:rsid w:val="00FD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9218">
      <o:colormenu v:ext="edit" strokecolor="none"/>
    </o:shapedefaults>
    <o:shapelayout v:ext="edit">
      <o:idmap v:ext="edit" data="1"/>
      <o:rules v:ext="edit">
        <o:r id="V:Rule7" type="connector" idref="#_x0000_s1058"/>
        <o:r id="V:Rule8" type="connector" idref="#_x0000_s1055"/>
        <o:r id="V:Rule9" type="connector" idref="#_x0000_s1057"/>
        <o:r id="V:Rule10" type="connector" idref="#_x0000_s1056"/>
        <o:r id="V:Rule11" type="connector" idref="#_x0000_s1059"/>
        <o:r id="V:Rule12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D1619"/>
    <w:pPr>
      <w:keepNext/>
      <w:jc w:val="center"/>
      <w:outlineLvl w:val="3"/>
    </w:pPr>
    <w:rPr>
      <w:b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2D1619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2D1619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D1619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BodyText">
    <w:name w:val="Body Text"/>
    <w:basedOn w:val="Normal"/>
    <w:link w:val="BodyTextChar"/>
    <w:semiHidden/>
    <w:unhideWhenUsed/>
    <w:rsid w:val="002D1619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2D161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2D1619"/>
    <w:pPr>
      <w:spacing w:after="0" w:line="240" w:lineRule="auto"/>
    </w:pPr>
    <w:rPr>
      <w:rFonts w:ascii="Calibri" w:eastAsia="Calibri" w:hAnsi="Calibri" w:cs="Times New Roman"/>
      <w:lang w:val="ro-RO" w:eastAsia="ro-RO"/>
    </w:rPr>
  </w:style>
  <w:style w:type="paragraph" w:styleId="ListParagraph">
    <w:name w:val="List Paragraph"/>
    <w:basedOn w:val="Normal"/>
    <w:uiPriority w:val="34"/>
    <w:qFormat/>
    <w:rsid w:val="002D1619"/>
    <w:pPr>
      <w:ind w:left="720"/>
      <w:contextualSpacing/>
    </w:pPr>
  </w:style>
  <w:style w:type="table" w:styleId="TableGrid">
    <w:name w:val="Table Grid"/>
    <w:basedOn w:val="TableNormal"/>
    <w:uiPriority w:val="59"/>
    <w:rsid w:val="002D1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9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9B6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FF9C7-5373-4E43-9B04-2D1282C1E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32</cp:revision>
  <dcterms:created xsi:type="dcterms:W3CDTF">2011-06-06T08:45:00Z</dcterms:created>
  <dcterms:modified xsi:type="dcterms:W3CDTF">2011-06-28T08:22:00Z</dcterms:modified>
</cp:coreProperties>
</file>