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ROMÂNIA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</w:t>
      </w:r>
      <w:r w:rsidR="00EA431C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 xml:space="preserve">  </w:t>
      </w:r>
      <w:r w:rsidR="00806B11">
        <w:rPr>
          <w:rFonts w:ascii="Times New Roman" w:hAnsi="Times New Roman"/>
          <w:szCs w:val="24"/>
        </w:rPr>
        <w:t xml:space="preserve">  </w:t>
      </w:r>
      <w:r w:rsidRPr="0056148A">
        <w:rPr>
          <w:rFonts w:ascii="Times New Roman" w:hAnsi="Times New Roman"/>
          <w:szCs w:val="24"/>
        </w:rPr>
        <w:t>Vizat de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</w:t>
      </w:r>
      <w:r w:rsidR="009434C8" w:rsidRPr="0056148A">
        <w:rPr>
          <w:rFonts w:ascii="Times New Roman" w:hAnsi="Times New Roman"/>
          <w:szCs w:val="24"/>
        </w:rPr>
        <w:t xml:space="preserve"> </w:t>
      </w:r>
      <w:r w:rsidR="00654B25" w:rsidRPr="0056148A">
        <w:rPr>
          <w:rFonts w:ascii="Times New Roman" w:hAnsi="Times New Roman"/>
          <w:szCs w:val="24"/>
        </w:rPr>
        <w:t>Primar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TÎRGU-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    </w:t>
      </w:r>
      <w:r w:rsidRPr="0056148A">
        <w:rPr>
          <w:rFonts w:ascii="Times New Roman" w:hAnsi="Times New Roman"/>
          <w:szCs w:val="24"/>
        </w:rPr>
        <w:t xml:space="preserve"> Dr. Dorin Florea</w:t>
      </w:r>
    </w:p>
    <w:p w:rsidR="00494E20" w:rsidRPr="0056148A" w:rsidRDefault="00494E20" w:rsidP="000A1A4E">
      <w:pPr>
        <w:jc w:val="both"/>
        <w:rPr>
          <w:b/>
          <w:caps/>
          <w:sz w:val="24"/>
          <w:szCs w:val="24"/>
          <w:lang w:val="ro-RO"/>
        </w:rPr>
      </w:pPr>
      <w:r w:rsidRPr="000A1A4E">
        <w:rPr>
          <w:b/>
          <w:caps/>
          <w:sz w:val="24"/>
          <w:szCs w:val="24"/>
          <w:lang w:val="ro-RO"/>
        </w:rPr>
        <w:t>DirecŢia</w:t>
      </w:r>
      <w:r w:rsidR="000A1A4E">
        <w:rPr>
          <w:b/>
          <w:caps/>
          <w:sz w:val="24"/>
          <w:szCs w:val="24"/>
          <w:lang w:val="ro-RO"/>
        </w:rPr>
        <w:t xml:space="preserve"> aDMINISTRAŢIA domeniului public</w:t>
      </w:r>
      <w:r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>. _______ din _____________ 201</w:t>
      </w:r>
      <w:r w:rsidR="008C2A3A">
        <w:rPr>
          <w:b/>
          <w:sz w:val="24"/>
          <w:szCs w:val="24"/>
        </w:rPr>
        <w:t>4</w:t>
      </w:r>
    </w:p>
    <w:p w:rsidR="007C68CA" w:rsidRDefault="007C68CA" w:rsidP="00ED7D60">
      <w:pPr>
        <w:jc w:val="both"/>
        <w:rPr>
          <w:sz w:val="24"/>
          <w:szCs w:val="24"/>
        </w:rPr>
      </w:pPr>
    </w:p>
    <w:p w:rsidR="00730AFC" w:rsidRDefault="00730AFC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9C3875" w:rsidRPr="009C3875" w:rsidRDefault="009C3875" w:rsidP="003C0A1A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</w:t>
      </w:r>
      <w:r w:rsidR="00E108B9">
        <w:rPr>
          <w:b/>
          <w:sz w:val="24"/>
        </w:rPr>
        <w:t>atarea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reprezentantului</w:t>
      </w:r>
      <w:proofErr w:type="spellEnd"/>
      <w:r w:rsidR="00E108B9">
        <w:rPr>
          <w:b/>
          <w:sz w:val="24"/>
        </w:rPr>
        <w:t xml:space="preserve"> AGA, </w:t>
      </w:r>
      <w:r>
        <w:rPr>
          <w:b/>
          <w:sz w:val="24"/>
        </w:rPr>
        <w:t>d</w:t>
      </w:r>
      <w:r w:rsidR="00EA7EA3">
        <w:rPr>
          <w:b/>
          <w:sz w:val="24"/>
        </w:rPr>
        <w:t>-</w:t>
      </w:r>
      <w:proofErr w:type="spellStart"/>
      <w:r>
        <w:rPr>
          <w:b/>
          <w:sz w:val="24"/>
        </w:rPr>
        <w:t>na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Karacsony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Erdei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Etel</w:t>
      </w:r>
      <w:proofErr w:type="spellEnd"/>
    </w:p>
    <w:p w:rsidR="009C3875" w:rsidRPr="009C3875" w:rsidRDefault="009C3875" w:rsidP="003C0A1A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documentele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referitoare</w:t>
      </w:r>
      <w:proofErr w:type="spellEnd"/>
      <w:r w:rsidRPr="009C3875">
        <w:rPr>
          <w:rFonts w:ascii="Times New Roman" w:hAnsi="Times New Roman"/>
          <w:lang w:val="en-US"/>
        </w:rPr>
        <w:t xml:space="preserve"> la </w:t>
      </w:r>
      <w:proofErr w:type="spellStart"/>
      <w:r w:rsidRPr="009C3875">
        <w:rPr>
          <w:rFonts w:ascii="Times New Roman" w:hAnsi="Times New Roman"/>
          <w:lang w:val="en-US"/>
        </w:rPr>
        <w:t>subiect</w:t>
      </w:r>
      <w:r w:rsidR="00C957F1">
        <w:rPr>
          <w:rFonts w:ascii="Times New Roman" w:hAnsi="Times New Roman"/>
          <w:lang w:val="en-US"/>
        </w:rPr>
        <w:t>e</w:t>
      </w:r>
      <w:r w:rsidRPr="009C3875">
        <w:rPr>
          <w:rFonts w:ascii="Times New Roman" w:hAnsi="Times New Roman"/>
          <w:lang w:val="en-US"/>
        </w:rPr>
        <w:t>l</w:t>
      </w:r>
      <w:r w:rsidR="00C957F1">
        <w:rPr>
          <w:rFonts w:ascii="Times New Roman" w:hAnsi="Times New Roman"/>
          <w:lang w:val="en-US"/>
        </w:rPr>
        <w:t>e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  <w:r w:rsidR="0016177A" w:rsidRPr="0016177A">
        <w:rPr>
          <w:rFonts w:ascii="Times New Roman" w:hAnsi="Times New Roman"/>
          <w:lang w:val="en-US"/>
        </w:rPr>
        <w:t xml:space="preserve"> </w:t>
      </w:r>
      <w:r w:rsidR="0016177A">
        <w:rPr>
          <w:rFonts w:ascii="Times New Roman" w:hAnsi="Times New Roman"/>
          <w:lang w:val="en-US"/>
        </w:rPr>
        <w:t>ale</w:t>
      </w:r>
    </w:p>
    <w:p w:rsidR="00AD6E5A" w:rsidRPr="007E18A8" w:rsidRDefault="009C3875" w:rsidP="007E18A8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şedinţei</w:t>
      </w:r>
      <w:proofErr w:type="spellEnd"/>
      <w:proofErr w:type="gramEnd"/>
      <w:r w:rsidR="0016177A">
        <w:rPr>
          <w:rFonts w:ascii="Times New Roman" w:hAnsi="Times New Roman"/>
          <w:lang w:val="en-US"/>
        </w:rPr>
        <w:t xml:space="preserve"> </w:t>
      </w:r>
      <w:proofErr w:type="spellStart"/>
      <w:r w:rsidR="0016177A">
        <w:rPr>
          <w:rFonts w:ascii="Times New Roman" w:hAnsi="Times New Roman"/>
          <w:lang w:val="en-US"/>
        </w:rPr>
        <w:t>extraordinare</w:t>
      </w:r>
      <w:proofErr w:type="spellEnd"/>
      <w:r w:rsidR="0016177A">
        <w:rPr>
          <w:rFonts w:ascii="Times New Roman" w:hAnsi="Times New Roman"/>
          <w:lang w:val="en-US"/>
        </w:rPr>
        <w:t xml:space="preserve"> a </w:t>
      </w:r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din data </w:t>
      </w:r>
      <w:r w:rsidR="003C0A1A">
        <w:rPr>
          <w:rFonts w:ascii="Times New Roman" w:hAnsi="Times New Roman"/>
          <w:lang w:val="en-US"/>
        </w:rPr>
        <w:t xml:space="preserve">de </w:t>
      </w:r>
      <w:r w:rsidR="0016177A">
        <w:rPr>
          <w:rFonts w:ascii="Times New Roman" w:hAnsi="Times New Roman"/>
          <w:lang w:val="en-US"/>
        </w:rPr>
        <w:t>18</w:t>
      </w:r>
      <w:r w:rsidR="002F5E18">
        <w:rPr>
          <w:rFonts w:ascii="Times New Roman" w:hAnsi="Times New Roman"/>
          <w:lang w:val="en-US"/>
        </w:rPr>
        <w:t>.12</w:t>
      </w:r>
      <w:r w:rsidRPr="009C3875">
        <w:rPr>
          <w:rFonts w:ascii="Times New Roman" w:hAnsi="Times New Roman"/>
          <w:lang w:val="en-US"/>
        </w:rPr>
        <w:t>.</w:t>
      </w:r>
      <w:r w:rsidR="003C0A1A">
        <w:rPr>
          <w:rFonts w:ascii="Times New Roman" w:hAnsi="Times New Roman"/>
          <w:lang w:val="en-US"/>
        </w:rPr>
        <w:t>201</w:t>
      </w:r>
      <w:r w:rsidR="00E108B9">
        <w:rPr>
          <w:rFonts w:ascii="Times New Roman" w:hAnsi="Times New Roman"/>
          <w:lang w:val="en-US"/>
        </w:rPr>
        <w:t>4</w:t>
      </w:r>
    </w:p>
    <w:p w:rsidR="00AD6E5A" w:rsidRDefault="00AD6E5A" w:rsidP="00AD6E5A">
      <w:pPr>
        <w:rPr>
          <w:sz w:val="24"/>
          <w:szCs w:val="24"/>
        </w:rPr>
      </w:pPr>
    </w:p>
    <w:p w:rsidR="00730AFC" w:rsidRDefault="00730AFC" w:rsidP="00AD6E5A">
      <w:pPr>
        <w:rPr>
          <w:sz w:val="24"/>
          <w:szCs w:val="24"/>
        </w:rPr>
      </w:pPr>
    </w:p>
    <w:p w:rsidR="00BB53E6" w:rsidRPr="0070689D" w:rsidRDefault="00AD6E5A" w:rsidP="00BA168E">
      <w:pPr>
        <w:ind w:right="-31" w:firstLine="720"/>
        <w:jc w:val="both"/>
        <w:rPr>
          <w:sz w:val="24"/>
          <w:szCs w:val="24"/>
        </w:rPr>
      </w:pPr>
      <w:proofErr w:type="spellStart"/>
      <w:proofErr w:type="gramStart"/>
      <w:r w:rsidRPr="00C1576A">
        <w:rPr>
          <w:sz w:val="24"/>
          <w:szCs w:val="24"/>
        </w:rPr>
        <w:t>Consiliul</w:t>
      </w:r>
      <w:proofErr w:type="spellEnd"/>
      <w:r w:rsidRPr="00C1576A">
        <w:rPr>
          <w:sz w:val="24"/>
          <w:szCs w:val="24"/>
        </w:rPr>
        <w:t xml:space="preserve"> de </w:t>
      </w:r>
      <w:proofErr w:type="spellStart"/>
      <w:r w:rsidRPr="00C1576A">
        <w:rPr>
          <w:sz w:val="24"/>
          <w:szCs w:val="24"/>
        </w:rPr>
        <w:t>Administraţie</w:t>
      </w:r>
      <w:proofErr w:type="spellEnd"/>
      <w:r w:rsidRPr="00C1576A">
        <w:rPr>
          <w:sz w:val="24"/>
          <w:szCs w:val="24"/>
        </w:rPr>
        <w:t xml:space="preserve"> al S.C. COMPANIA AQUASERV S.A.</w:t>
      </w:r>
      <w:r w:rsidR="001C38D3">
        <w:rPr>
          <w:sz w:val="24"/>
          <w:szCs w:val="24"/>
        </w:rPr>
        <w:t xml:space="preserve">, </w:t>
      </w:r>
      <w:proofErr w:type="spellStart"/>
      <w:r w:rsidR="001C38D3">
        <w:rPr>
          <w:sz w:val="24"/>
          <w:szCs w:val="24"/>
        </w:rPr>
        <w:t>prin</w:t>
      </w:r>
      <w:proofErr w:type="spellEnd"/>
      <w:r w:rsidR="001C38D3">
        <w:rPr>
          <w:sz w:val="24"/>
          <w:szCs w:val="24"/>
        </w:rPr>
        <w:t xml:space="preserve"> </w:t>
      </w:r>
      <w:proofErr w:type="spellStart"/>
      <w:r w:rsidR="001C38D3">
        <w:rPr>
          <w:sz w:val="24"/>
          <w:szCs w:val="24"/>
        </w:rPr>
        <w:t>Convocatorul</w:t>
      </w:r>
      <w:proofErr w:type="spellEnd"/>
      <w:r w:rsidR="001C38D3">
        <w:rPr>
          <w:sz w:val="24"/>
          <w:szCs w:val="24"/>
        </w:rPr>
        <w:t xml:space="preserve"> nr.</w:t>
      </w:r>
      <w:proofErr w:type="gramEnd"/>
      <w:r w:rsidR="008A6A10">
        <w:rPr>
          <w:sz w:val="24"/>
          <w:szCs w:val="24"/>
        </w:rPr>
        <w:t xml:space="preserve"> </w:t>
      </w:r>
      <w:r w:rsidR="006260C4">
        <w:rPr>
          <w:sz w:val="24"/>
          <w:szCs w:val="24"/>
        </w:rPr>
        <w:t>217929</w:t>
      </w:r>
      <w:r w:rsidR="008A6A10" w:rsidRPr="008A6A10">
        <w:rPr>
          <w:sz w:val="24"/>
          <w:szCs w:val="24"/>
        </w:rPr>
        <w:t xml:space="preserve"> </w:t>
      </w:r>
      <w:proofErr w:type="gramStart"/>
      <w:r w:rsidR="008A6A10" w:rsidRPr="008A6A10">
        <w:rPr>
          <w:sz w:val="24"/>
          <w:szCs w:val="24"/>
        </w:rPr>
        <w:t xml:space="preserve">din  </w:t>
      </w:r>
      <w:r w:rsidR="002F5E18">
        <w:rPr>
          <w:sz w:val="24"/>
          <w:szCs w:val="24"/>
        </w:rPr>
        <w:t>18.11</w:t>
      </w:r>
      <w:r w:rsidR="008A6A10" w:rsidRPr="008A6A10">
        <w:rPr>
          <w:sz w:val="24"/>
          <w:szCs w:val="24"/>
        </w:rPr>
        <w:t>.2014</w:t>
      </w:r>
      <w:proofErr w:type="gramEnd"/>
      <w:r w:rsidR="001C38D3">
        <w:rPr>
          <w:sz w:val="24"/>
          <w:szCs w:val="24"/>
        </w:rPr>
        <w:t>,</w:t>
      </w:r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convocat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şedinţa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="002F5E18" w:rsidRPr="0016177A">
        <w:rPr>
          <w:b/>
          <w:sz w:val="24"/>
          <w:szCs w:val="24"/>
        </w:rPr>
        <w:t>extr</w:t>
      </w:r>
      <w:r w:rsidR="0016177A">
        <w:rPr>
          <w:b/>
          <w:sz w:val="24"/>
          <w:szCs w:val="24"/>
        </w:rPr>
        <w:t>a</w:t>
      </w:r>
      <w:r w:rsidRPr="00C1576A">
        <w:rPr>
          <w:b/>
          <w:sz w:val="24"/>
          <w:szCs w:val="24"/>
        </w:rPr>
        <w:t>ordinară</w:t>
      </w:r>
      <w:proofErr w:type="spellEnd"/>
      <w:r w:rsidRPr="00C1576A">
        <w:rPr>
          <w:b/>
          <w:sz w:val="24"/>
          <w:szCs w:val="24"/>
        </w:rPr>
        <w:t xml:space="preserve"> </w:t>
      </w:r>
      <w:r w:rsidRPr="00C1576A">
        <w:rPr>
          <w:sz w:val="24"/>
          <w:szCs w:val="24"/>
        </w:rPr>
        <w:t xml:space="preserve">a </w:t>
      </w:r>
      <w:proofErr w:type="spellStart"/>
      <w:r w:rsidRPr="00C1576A">
        <w:rPr>
          <w:sz w:val="24"/>
          <w:szCs w:val="24"/>
        </w:rPr>
        <w:t>Adunării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Generale</w:t>
      </w:r>
      <w:proofErr w:type="spellEnd"/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Acţionarilor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pe</w:t>
      </w:r>
      <w:proofErr w:type="spellEnd"/>
      <w:r w:rsidRPr="00C1576A">
        <w:rPr>
          <w:sz w:val="24"/>
          <w:szCs w:val="24"/>
        </w:rPr>
        <w:t xml:space="preserve"> data de </w:t>
      </w:r>
      <w:r w:rsidR="00774A3D">
        <w:rPr>
          <w:b/>
          <w:sz w:val="24"/>
          <w:szCs w:val="24"/>
        </w:rPr>
        <w:t xml:space="preserve">18 </w:t>
      </w:r>
      <w:proofErr w:type="spellStart"/>
      <w:r w:rsidR="00774A3D"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 xml:space="preserve">  </w:t>
      </w:r>
      <w:r w:rsidRPr="00C1576A">
        <w:rPr>
          <w:b/>
          <w:sz w:val="24"/>
          <w:szCs w:val="24"/>
        </w:rPr>
        <w:t>201</w:t>
      </w:r>
      <w:r w:rsidR="00CB2498">
        <w:rPr>
          <w:b/>
          <w:sz w:val="24"/>
          <w:szCs w:val="24"/>
        </w:rPr>
        <w:t>4</w:t>
      </w:r>
      <w:r w:rsidRPr="00C1576A">
        <w:rPr>
          <w:sz w:val="24"/>
          <w:szCs w:val="24"/>
        </w:rPr>
        <w:t xml:space="preserve">, </w:t>
      </w:r>
      <w:proofErr w:type="spellStart"/>
      <w:r w:rsidRPr="00C1576A">
        <w:rPr>
          <w:b/>
          <w:sz w:val="24"/>
          <w:szCs w:val="24"/>
        </w:rPr>
        <w:t>ora</w:t>
      </w:r>
      <w:proofErr w:type="spellEnd"/>
      <w:r w:rsidRPr="00C1576A">
        <w:rPr>
          <w:b/>
          <w:sz w:val="24"/>
          <w:szCs w:val="24"/>
        </w:rPr>
        <w:t xml:space="preserve"> 1</w:t>
      </w:r>
      <w:r w:rsidR="00BB53E6">
        <w:rPr>
          <w:b/>
          <w:sz w:val="24"/>
          <w:szCs w:val="24"/>
        </w:rPr>
        <w:t>2</w:t>
      </w:r>
      <w:r w:rsidRPr="00C1576A">
        <w:rPr>
          <w:b/>
          <w:sz w:val="24"/>
          <w:szCs w:val="24"/>
        </w:rPr>
        <w:t>.00</w:t>
      </w:r>
      <w:r w:rsidR="003A41EA">
        <w:rPr>
          <w:b/>
          <w:sz w:val="24"/>
          <w:szCs w:val="24"/>
        </w:rPr>
        <w:t xml:space="preserve">, </w:t>
      </w:r>
      <w:r w:rsidR="003A41EA" w:rsidRPr="003A41EA">
        <w:rPr>
          <w:sz w:val="24"/>
          <w:szCs w:val="24"/>
        </w:rPr>
        <w:t xml:space="preserve">cu </w:t>
      </w:r>
      <w:proofErr w:type="spellStart"/>
      <w:r w:rsidR="003A41EA" w:rsidRPr="003A41EA">
        <w:rPr>
          <w:sz w:val="24"/>
          <w:szCs w:val="24"/>
        </w:rPr>
        <w:t>convocare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pentru</w:t>
      </w:r>
      <w:proofErr w:type="spellEnd"/>
      <w:r w:rsidR="003A41EA" w:rsidRPr="003A41EA">
        <w:rPr>
          <w:sz w:val="24"/>
          <w:szCs w:val="24"/>
        </w:rPr>
        <w:t xml:space="preserve"> a </w:t>
      </w:r>
      <w:proofErr w:type="spellStart"/>
      <w:r w:rsidR="003A41EA" w:rsidRPr="003A41EA">
        <w:rPr>
          <w:sz w:val="24"/>
          <w:szCs w:val="24"/>
        </w:rPr>
        <w:t>doua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oara</w:t>
      </w:r>
      <w:proofErr w:type="spellEnd"/>
      <w:r w:rsidR="003A41E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în</w:t>
      </w:r>
      <w:proofErr w:type="spellEnd"/>
      <w:r w:rsidRPr="00C1576A">
        <w:rPr>
          <w:sz w:val="24"/>
          <w:szCs w:val="24"/>
        </w:rPr>
        <w:t xml:space="preserve"> data de </w:t>
      </w:r>
      <w:r w:rsidR="00774A3D">
        <w:rPr>
          <w:b/>
          <w:sz w:val="24"/>
          <w:szCs w:val="24"/>
        </w:rPr>
        <w:t>08</w:t>
      </w:r>
      <w:r w:rsidR="002F5E18">
        <w:rPr>
          <w:b/>
          <w:sz w:val="24"/>
          <w:szCs w:val="24"/>
        </w:rPr>
        <w:t xml:space="preserve"> </w:t>
      </w:r>
      <w:proofErr w:type="spellStart"/>
      <w:r w:rsidR="002F5E18">
        <w:rPr>
          <w:b/>
          <w:sz w:val="24"/>
          <w:szCs w:val="24"/>
        </w:rPr>
        <w:t>ianu</w:t>
      </w:r>
      <w:r w:rsidR="008C0FDF">
        <w:rPr>
          <w:b/>
          <w:sz w:val="24"/>
          <w:szCs w:val="24"/>
        </w:rPr>
        <w:t>a</w:t>
      </w:r>
      <w:r w:rsidR="002F5E18">
        <w:rPr>
          <w:b/>
          <w:sz w:val="24"/>
          <w:szCs w:val="24"/>
        </w:rPr>
        <w:t>rie</w:t>
      </w:r>
      <w:proofErr w:type="spellEnd"/>
      <w:r w:rsidR="002F5E18">
        <w:rPr>
          <w:b/>
          <w:sz w:val="24"/>
          <w:szCs w:val="24"/>
        </w:rPr>
        <w:t xml:space="preserve"> 2015</w:t>
      </w:r>
      <w:r w:rsidRPr="00C1576A">
        <w:rPr>
          <w:sz w:val="24"/>
          <w:szCs w:val="24"/>
        </w:rPr>
        <w:t xml:space="preserve">, de la </w:t>
      </w:r>
      <w:proofErr w:type="spellStart"/>
      <w:r w:rsidRPr="00C1576A">
        <w:rPr>
          <w:sz w:val="24"/>
          <w:szCs w:val="24"/>
        </w:rPr>
        <w:t>aceeaşi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oră</w:t>
      </w:r>
      <w:proofErr w:type="spellEnd"/>
      <w:r w:rsidRPr="00C1576A">
        <w:rPr>
          <w:sz w:val="24"/>
          <w:szCs w:val="24"/>
        </w:rPr>
        <w:t xml:space="preserve">. </w:t>
      </w:r>
      <w:proofErr w:type="spellStart"/>
      <w:r w:rsidR="00BB53E6" w:rsidRPr="0070689D">
        <w:rPr>
          <w:sz w:val="24"/>
          <w:szCs w:val="24"/>
        </w:rPr>
        <w:t>Urm</w:t>
      </w:r>
      <w:r w:rsidR="008C0FDF">
        <w:rPr>
          <w:sz w:val="24"/>
          <w:szCs w:val="24"/>
        </w:rPr>
        <w:t>ează</w:t>
      </w:r>
      <w:proofErr w:type="spellEnd"/>
      <w:r w:rsidR="008C0FDF">
        <w:rPr>
          <w:sz w:val="24"/>
          <w:szCs w:val="24"/>
        </w:rPr>
        <w:t xml:space="preserve"> ca</w:t>
      </w:r>
      <w:r w:rsidR="008C2A3A">
        <w:rPr>
          <w:sz w:val="24"/>
          <w:szCs w:val="24"/>
        </w:rPr>
        <w:t xml:space="preserve"> </w:t>
      </w:r>
      <w:proofErr w:type="spellStart"/>
      <w:r w:rsidR="008C2A3A">
        <w:rPr>
          <w:sz w:val="24"/>
          <w:szCs w:val="24"/>
        </w:rPr>
        <w:t>acţionarul</w:t>
      </w:r>
      <w:proofErr w:type="spellEnd"/>
      <w:r w:rsidR="008C2A3A">
        <w:rPr>
          <w:sz w:val="24"/>
          <w:szCs w:val="24"/>
        </w:rPr>
        <w:t xml:space="preserve"> </w:t>
      </w:r>
      <w:proofErr w:type="spellStart"/>
      <w:r w:rsidR="008C2A3A">
        <w:rPr>
          <w:sz w:val="24"/>
          <w:szCs w:val="24"/>
        </w:rPr>
        <w:t>Municipiul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Tg-Mureş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reprezentat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prin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Consiliul</w:t>
      </w:r>
      <w:proofErr w:type="spellEnd"/>
      <w:r w:rsidR="00BB53E6" w:rsidRPr="0070689D">
        <w:rPr>
          <w:sz w:val="24"/>
          <w:szCs w:val="24"/>
        </w:rPr>
        <w:t xml:space="preserve"> local </w:t>
      </w:r>
      <w:proofErr w:type="spellStart"/>
      <w:r w:rsidR="00BB53E6" w:rsidRPr="0070689D">
        <w:rPr>
          <w:sz w:val="24"/>
          <w:szCs w:val="24"/>
        </w:rPr>
        <w:t>Tg</w:t>
      </w:r>
      <w:proofErr w:type="spellEnd"/>
      <w:r w:rsidR="00BB53E6" w:rsidRPr="0070689D">
        <w:rPr>
          <w:sz w:val="24"/>
          <w:szCs w:val="24"/>
        </w:rPr>
        <w:t xml:space="preserve">- </w:t>
      </w:r>
      <w:proofErr w:type="spellStart"/>
      <w:r w:rsidR="00BB53E6" w:rsidRPr="0070689D">
        <w:rPr>
          <w:sz w:val="24"/>
          <w:szCs w:val="24"/>
        </w:rPr>
        <w:t>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să-şi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mandateze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reprezentantul</w:t>
      </w:r>
      <w:proofErr w:type="spellEnd"/>
      <w:r w:rsidR="00BB53E6" w:rsidRPr="0070689D">
        <w:rPr>
          <w:sz w:val="24"/>
          <w:szCs w:val="24"/>
        </w:rPr>
        <w:t xml:space="preserve"> </w:t>
      </w:r>
      <w:smartTag w:uri="urn:schemas-microsoft-com:office:smarttags" w:element="stockticker">
        <w:r w:rsidR="00BB53E6" w:rsidRPr="0070689D">
          <w:rPr>
            <w:sz w:val="24"/>
            <w:szCs w:val="24"/>
          </w:rPr>
          <w:t>AGA</w:t>
        </w:r>
      </w:smartTag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pentru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reprezenta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interesele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acestuia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în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şedinţa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Adunării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Generale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Acţionarilor</w:t>
      </w:r>
      <w:proofErr w:type="spellEnd"/>
      <w:r w:rsidR="00BB53E6" w:rsidRPr="0070689D">
        <w:rPr>
          <w:sz w:val="24"/>
          <w:szCs w:val="24"/>
        </w:rPr>
        <w:t xml:space="preserve">.  </w:t>
      </w:r>
    </w:p>
    <w:p w:rsidR="00BB53E6" w:rsidRDefault="00BB53E6" w:rsidP="00BA168E">
      <w:pPr>
        <w:ind w:right="-31"/>
        <w:jc w:val="both"/>
        <w:rPr>
          <w:sz w:val="24"/>
          <w:szCs w:val="24"/>
        </w:rPr>
      </w:pPr>
      <w:r w:rsidRPr="0070689D">
        <w:rPr>
          <w:b/>
          <w:sz w:val="24"/>
          <w:szCs w:val="24"/>
        </w:rPr>
        <w:t xml:space="preserve">              </w:t>
      </w:r>
      <w:proofErr w:type="spellStart"/>
      <w:r w:rsidRPr="0070689D">
        <w:rPr>
          <w:b/>
          <w:sz w:val="24"/>
          <w:szCs w:val="24"/>
        </w:rPr>
        <w:t>Ordinea</w:t>
      </w:r>
      <w:proofErr w:type="spellEnd"/>
      <w:r w:rsidRPr="0070689D">
        <w:rPr>
          <w:b/>
          <w:sz w:val="24"/>
          <w:szCs w:val="24"/>
        </w:rPr>
        <w:t xml:space="preserve"> de </w:t>
      </w:r>
      <w:proofErr w:type="spellStart"/>
      <w:r w:rsidRPr="0070689D">
        <w:rPr>
          <w:b/>
          <w:sz w:val="24"/>
          <w:szCs w:val="24"/>
        </w:rPr>
        <w:t>zi</w:t>
      </w:r>
      <w:proofErr w:type="spellEnd"/>
      <w:r w:rsidRPr="0070689D">
        <w:rPr>
          <w:b/>
          <w:sz w:val="24"/>
          <w:szCs w:val="24"/>
        </w:rPr>
        <w:t xml:space="preserve"> a </w:t>
      </w:r>
      <w:proofErr w:type="spellStart"/>
      <w:proofErr w:type="gramStart"/>
      <w:r w:rsidRPr="0070689D">
        <w:rPr>
          <w:b/>
          <w:sz w:val="24"/>
          <w:szCs w:val="24"/>
        </w:rPr>
        <w:t>şedinţei</w:t>
      </w:r>
      <w:proofErr w:type="spellEnd"/>
      <w:r w:rsidRPr="0070689D">
        <w:rPr>
          <w:b/>
          <w:sz w:val="24"/>
          <w:szCs w:val="24"/>
        </w:rPr>
        <w:t xml:space="preserve">  </w:t>
      </w:r>
      <w:proofErr w:type="spellStart"/>
      <w:r w:rsidR="002F5E18">
        <w:rPr>
          <w:b/>
          <w:sz w:val="24"/>
          <w:szCs w:val="24"/>
        </w:rPr>
        <w:t>extr</w:t>
      </w:r>
      <w:r w:rsidR="0016177A">
        <w:rPr>
          <w:b/>
          <w:sz w:val="24"/>
          <w:szCs w:val="24"/>
        </w:rPr>
        <w:t>a</w:t>
      </w:r>
      <w:r w:rsidRPr="0070689D">
        <w:rPr>
          <w:b/>
          <w:sz w:val="24"/>
          <w:szCs w:val="24"/>
        </w:rPr>
        <w:t>ordinare</w:t>
      </w:r>
      <w:proofErr w:type="spellEnd"/>
      <w:proofErr w:type="gramEnd"/>
      <w:r w:rsidRPr="0070689D">
        <w:rPr>
          <w:b/>
          <w:sz w:val="24"/>
          <w:szCs w:val="24"/>
        </w:rPr>
        <w:t>,</w:t>
      </w:r>
      <w:r w:rsidRPr="0070689D">
        <w:rPr>
          <w:sz w:val="24"/>
          <w:szCs w:val="24"/>
        </w:rPr>
        <w:t xml:space="preserve"> conform </w:t>
      </w:r>
      <w:proofErr w:type="spellStart"/>
      <w:r w:rsidRPr="0070689D">
        <w:rPr>
          <w:sz w:val="24"/>
          <w:szCs w:val="24"/>
        </w:rPr>
        <w:t>convocatorului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este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următoarea</w:t>
      </w:r>
      <w:proofErr w:type="spellEnd"/>
      <w:r w:rsidRPr="0070689D">
        <w:rPr>
          <w:sz w:val="24"/>
          <w:szCs w:val="24"/>
        </w:rPr>
        <w:t>:</w:t>
      </w:r>
    </w:p>
    <w:p w:rsidR="002F5E18" w:rsidRDefault="002F5E18" w:rsidP="00BA168E">
      <w:pPr>
        <w:ind w:right="-31"/>
        <w:jc w:val="both"/>
        <w:rPr>
          <w:sz w:val="24"/>
          <w:szCs w:val="24"/>
        </w:rPr>
      </w:pPr>
    </w:p>
    <w:p w:rsidR="002F5E18" w:rsidRDefault="002F5E18" w:rsidP="00A83B09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 xml:space="preserve">aprobarea incheierii Actului adiţional nr.2- </w:t>
      </w:r>
      <w:r w:rsidRPr="00AE4CDD">
        <w:rPr>
          <w:sz w:val="24"/>
          <w:szCs w:val="24"/>
        </w:rPr>
        <w:t>Operaţiunea nr.41175(nr.1490/A</w:t>
      </w:r>
      <w:r>
        <w:rPr>
          <w:sz w:val="24"/>
          <w:szCs w:val="24"/>
        </w:rPr>
        <w:t xml:space="preserve"> - la Contractul de credit </w:t>
      </w:r>
      <w:r w:rsidRPr="00C542C3">
        <w:rPr>
          <w:sz w:val="24"/>
          <w:szCs w:val="24"/>
        </w:rPr>
        <w:t>din data de 18 aprilie 2012</w:t>
      </w:r>
      <w:r>
        <w:rPr>
          <w:sz w:val="24"/>
          <w:szCs w:val="24"/>
        </w:rPr>
        <w:t>, încheiat</w:t>
      </w:r>
      <w:r w:rsidRPr="00C542C3">
        <w:rPr>
          <w:sz w:val="24"/>
          <w:szCs w:val="24"/>
        </w:rPr>
        <w:t xml:space="preserve"> între</w:t>
      </w:r>
      <w:r>
        <w:rPr>
          <w:sz w:val="24"/>
          <w:szCs w:val="24"/>
        </w:rPr>
        <w:t xml:space="preserve"> BERD şi SC Compania Aquaserv SA Tg. Mureş</w:t>
      </w:r>
    </w:p>
    <w:p w:rsidR="002F5E18" w:rsidRDefault="002F5E18" w:rsidP="00A83B09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sz w:val="24"/>
          <w:szCs w:val="24"/>
        </w:rPr>
      </w:pPr>
      <w:r w:rsidRPr="00105E6B">
        <w:rPr>
          <w:kern w:val="20"/>
          <w:sz w:val="24"/>
          <w:szCs w:val="24"/>
        </w:rPr>
        <w:t xml:space="preserve">Aprobarea Proiectului </w:t>
      </w:r>
      <w:r>
        <w:rPr>
          <w:kern w:val="20"/>
          <w:sz w:val="24"/>
          <w:szCs w:val="24"/>
        </w:rPr>
        <w:t>actului aditional</w:t>
      </w:r>
      <w:r w:rsidRPr="00105E6B">
        <w:rPr>
          <w:kern w:val="20"/>
          <w:sz w:val="24"/>
          <w:szCs w:val="24"/>
        </w:rPr>
        <w:t xml:space="preserve"> nr.</w:t>
      </w:r>
      <w:r>
        <w:rPr>
          <w:kern w:val="20"/>
          <w:sz w:val="24"/>
          <w:szCs w:val="24"/>
        </w:rPr>
        <w:t xml:space="preserve">2 - </w:t>
      </w:r>
      <w:r w:rsidRPr="00AE4CDD">
        <w:rPr>
          <w:sz w:val="24"/>
          <w:szCs w:val="24"/>
        </w:rPr>
        <w:t>Operaţiunea nr.41175(nr.1490/A</w:t>
      </w:r>
      <w:r>
        <w:rPr>
          <w:sz w:val="24"/>
          <w:szCs w:val="24"/>
        </w:rPr>
        <w:t xml:space="preserve"> -</w:t>
      </w:r>
      <w:r w:rsidRPr="00105E6B">
        <w:rPr>
          <w:kern w:val="20"/>
          <w:sz w:val="24"/>
          <w:szCs w:val="24"/>
        </w:rPr>
        <w:t xml:space="preserve"> la Contractul de credit </w:t>
      </w:r>
      <w:r w:rsidRPr="00C542C3">
        <w:rPr>
          <w:sz w:val="24"/>
          <w:szCs w:val="24"/>
        </w:rPr>
        <w:t>din data de 18 aprilie 2012</w:t>
      </w:r>
      <w:r>
        <w:rPr>
          <w:sz w:val="24"/>
          <w:szCs w:val="24"/>
        </w:rPr>
        <w:t>, încheiat</w:t>
      </w:r>
      <w:r w:rsidRPr="00C542C3">
        <w:rPr>
          <w:sz w:val="24"/>
          <w:szCs w:val="24"/>
        </w:rPr>
        <w:t xml:space="preserve"> între</w:t>
      </w:r>
      <w:r>
        <w:rPr>
          <w:sz w:val="24"/>
          <w:szCs w:val="24"/>
        </w:rPr>
        <w:t xml:space="preserve"> BERD şi SC Compania Aquaserv SA Tg. Mureş</w:t>
      </w:r>
    </w:p>
    <w:p w:rsidR="006506C7" w:rsidRPr="00786912" w:rsidRDefault="002F5E18" w:rsidP="00A83B09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sz w:val="24"/>
          <w:szCs w:val="24"/>
        </w:rPr>
      </w:pPr>
      <w:r>
        <w:rPr>
          <w:kern w:val="20"/>
          <w:sz w:val="24"/>
          <w:szCs w:val="24"/>
        </w:rPr>
        <w:t xml:space="preserve">Imputernicirea directorului general al societatii sa semneze Actul aditional nr.2 la Contractul de credit </w:t>
      </w:r>
      <w:r w:rsidRPr="00C542C3">
        <w:rPr>
          <w:sz w:val="24"/>
          <w:szCs w:val="24"/>
        </w:rPr>
        <w:t>din data de 18 aprilie 2012</w:t>
      </w:r>
      <w:r>
        <w:rPr>
          <w:sz w:val="24"/>
          <w:szCs w:val="24"/>
        </w:rPr>
        <w:t>, încheiat</w:t>
      </w:r>
      <w:r w:rsidRPr="00C542C3">
        <w:rPr>
          <w:sz w:val="24"/>
          <w:szCs w:val="24"/>
        </w:rPr>
        <w:t xml:space="preserve"> între</w:t>
      </w:r>
      <w:r>
        <w:rPr>
          <w:sz w:val="24"/>
          <w:szCs w:val="24"/>
        </w:rPr>
        <w:t xml:space="preserve"> BERD şi SC Compania Aquaserv SA Tg. Mureş</w:t>
      </w:r>
    </w:p>
    <w:p w:rsidR="00C957F1" w:rsidRDefault="00C957F1" w:rsidP="00BA168E">
      <w:pPr>
        <w:ind w:right="-31"/>
        <w:rPr>
          <w:b/>
          <w:sz w:val="24"/>
          <w:szCs w:val="24"/>
        </w:rPr>
      </w:pPr>
    </w:p>
    <w:p w:rsidR="00465D1E" w:rsidRDefault="004410CF" w:rsidP="00465D1E">
      <w:pPr>
        <w:pStyle w:val="ListParagraph"/>
        <w:ind w:left="1440" w:right="-31"/>
        <w:rPr>
          <w:b/>
          <w:i/>
          <w:sz w:val="24"/>
          <w:szCs w:val="24"/>
        </w:rPr>
      </w:pPr>
      <w:proofErr w:type="spellStart"/>
      <w:r w:rsidRPr="004410CF">
        <w:rPr>
          <w:b/>
          <w:i/>
          <w:sz w:val="24"/>
          <w:szCs w:val="24"/>
        </w:rPr>
        <w:t>Referitor</w:t>
      </w:r>
      <w:proofErr w:type="spellEnd"/>
      <w:r w:rsidRPr="004410CF">
        <w:rPr>
          <w:b/>
          <w:i/>
          <w:sz w:val="24"/>
          <w:szCs w:val="24"/>
        </w:rPr>
        <w:t xml:space="preserve"> la </w:t>
      </w:r>
      <w:proofErr w:type="spellStart"/>
      <w:r w:rsidR="00465D1E">
        <w:rPr>
          <w:b/>
          <w:i/>
          <w:sz w:val="24"/>
          <w:szCs w:val="24"/>
        </w:rPr>
        <w:t>puncte</w:t>
      </w:r>
      <w:r w:rsidR="00786912">
        <w:rPr>
          <w:b/>
          <w:i/>
          <w:sz w:val="24"/>
          <w:szCs w:val="24"/>
        </w:rPr>
        <w:t>le</w:t>
      </w:r>
      <w:proofErr w:type="spellEnd"/>
      <w:r w:rsidR="00786912">
        <w:rPr>
          <w:b/>
          <w:i/>
          <w:sz w:val="24"/>
          <w:szCs w:val="24"/>
        </w:rPr>
        <w:t xml:space="preserve"> 1 </w:t>
      </w:r>
      <w:proofErr w:type="spellStart"/>
      <w:r w:rsidR="00786912">
        <w:rPr>
          <w:b/>
          <w:i/>
          <w:sz w:val="24"/>
          <w:szCs w:val="24"/>
        </w:rPr>
        <w:t>si</w:t>
      </w:r>
      <w:proofErr w:type="spellEnd"/>
      <w:r w:rsidR="00786912">
        <w:rPr>
          <w:b/>
          <w:i/>
          <w:sz w:val="24"/>
          <w:szCs w:val="24"/>
        </w:rPr>
        <w:t xml:space="preserve"> 2</w:t>
      </w:r>
      <w:r w:rsidR="00465D1E">
        <w:rPr>
          <w:b/>
          <w:i/>
          <w:sz w:val="24"/>
          <w:szCs w:val="24"/>
        </w:rPr>
        <w:t xml:space="preserve"> de </w:t>
      </w:r>
      <w:proofErr w:type="spellStart"/>
      <w:r w:rsidR="00465D1E">
        <w:rPr>
          <w:b/>
          <w:i/>
          <w:sz w:val="24"/>
          <w:szCs w:val="24"/>
        </w:rPr>
        <w:t>pe</w:t>
      </w:r>
      <w:proofErr w:type="spellEnd"/>
      <w:r w:rsidR="00465D1E">
        <w:rPr>
          <w:b/>
          <w:i/>
          <w:sz w:val="24"/>
          <w:szCs w:val="24"/>
        </w:rPr>
        <w:t xml:space="preserve"> </w:t>
      </w:r>
      <w:proofErr w:type="spellStart"/>
      <w:r w:rsidR="00465D1E">
        <w:rPr>
          <w:b/>
          <w:i/>
          <w:sz w:val="24"/>
          <w:szCs w:val="24"/>
        </w:rPr>
        <w:t>ordinea</w:t>
      </w:r>
      <w:proofErr w:type="spellEnd"/>
      <w:r w:rsidR="00465D1E">
        <w:rPr>
          <w:b/>
          <w:i/>
          <w:sz w:val="24"/>
          <w:szCs w:val="24"/>
        </w:rPr>
        <w:t xml:space="preserve"> de </w:t>
      </w:r>
      <w:proofErr w:type="spellStart"/>
      <w:r w:rsidR="00465D1E">
        <w:rPr>
          <w:b/>
          <w:i/>
          <w:sz w:val="24"/>
          <w:szCs w:val="24"/>
        </w:rPr>
        <w:t>zi</w:t>
      </w:r>
      <w:proofErr w:type="spellEnd"/>
    </w:p>
    <w:p w:rsidR="00417806" w:rsidRPr="00417806" w:rsidRDefault="00417806" w:rsidP="00417806">
      <w:pPr>
        <w:pStyle w:val="Header"/>
        <w:tabs>
          <w:tab w:val="clear" w:pos="4153"/>
          <w:tab w:val="clear" w:pos="8306"/>
        </w:tabs>
        <w:ind w:firstLine="720"/>
        <w:rPr>
          <w:sz w:val="24"/>
          <w:szCs w:val="24"/>
        </w:rPr>
      </w:pPr>
      <w:r w:rsidRPr="00417806">
        <w:rPr>
          <w:sz w:val="24"/>
          <w:szCs w:val="24"/>
        </w:rPr>
        <w:t>În urma discuţiilor purtate de către reprezentanţii Băncii Europene pentru Reconstrucţie si Dezvoltare (BERD) şi A.N.R.S.C.</w:t>
      </w:r>
      <w:r w:rsidR="0088322A">
        <w:rPr>
          <w:sz w:val="24"/>
          <w:szCs w:val="24"/>
        </w:rPr>
        <w:t xml:space="preserve"> </w:t>
      </w:r>
      <w:r w:rsidRPr="00417806">
        <w:rPr>
          <w:sz w:val="24"/>
          <w:szCs w:val="24"/>
        </w:rPr>
        <w:t>referitor la adresa nr.2380796/23.07.2012  prin care A.N.R.S.C. avizează strategia de tarifare pentru serviciile de alimentare cu apă şi canalizare, cuprinsă în Anexa 4 din Contractul de Credit nr.41175 încheiat cu B.E.R.D. la data de 18.04.2012, pentru cofinanţarea proiectului Extinderea şi reabilitarea infrastructurii de apă şi apă uzată în judeţul Mureş, a apărut necesitatea unui amendament la Contractul de Credit.</w:t>
      </w:r>
    </w:p>
    <w:p w:rsidR="00417806" w:rsidRPr="00417806" w:rsidRDefault="00417806" w:rsidP="00417806">
      <w:pPr>
        <w:jc w:val="both"/>
        <w:rPr>
          <w:sz w:val="24"/>
          <w:szCs w:val="24"/>
        </w:rPr>
      </w:pPr>
      <w:r w:rsidRPr="00417806">
        <w:rPr>
          <w:sz w:val="24"/>
          <w:szCs w:val="24"/>
        </w:rPr>
        <w:t xml:space="preserve">           Conform </w:t>
      </w:r>
      <w:proofErr w:type="spellStart"/>
      <w:r w:rsidRPr="00417806">
        <w:rPr>
          <w:sz w:val="24"/>
          <w:szCs w:val="24"/>
        </w:rPr>
        <w:t>Secţiunii</w:t>
      </w:r>
      <w:proofErr w:type="spellEnd"/>
      <w:r w:rsidRPr="00417806">
        <w:rPr>
          <w:sz w:val="24"/>
          <w:szCs w:val="24"/>
        </w:rPr>
        <w:t xml:space="preserve"> 4.03</w:t>
      </w:r>
      <w:proofErr w:type="gramStart"/>
      <w:r w:rsidRPr="00417806">
        <w:rPr>
          <w:sz w:val="24"/>
          <w:szCs w:val="24"/>
        </w:rPr>
        <w:t>.(</w:t>
      </w:r>
      <w:proofErr w:type="gramEnd"/>
      <w:r w:rsidRPr="00417806">
        <w:rPr>
          <w:sz w:val="24"/>
          <w:szCs w:val="24"/>
        </w:rPr>
        <w:t xml:space="preserve">a) din </w:t>
      </w:r>
      <w:proofErr w:type="spellStart"/>
      <w:r w:rsidRPr="00417806">
        <w:rPr>
          <w:sz w:val="24"/>
          <w:szCs w:val="24"/>
        </w:rPr>
        <w:t>Contractul</w:t>
      </w:r>
      <w:proofErr w:type="spellEnd"/>
      <w:r w:rsidRPr="00417806">
        <w:rPr>
          <w:sz w:val="24"/>
          <w:szCs w:val="24"/>
        </w:rPr>
        <w:t xml:space="preserve"> de Credit, ca </w:t>
      </w:r>
      <w:proofErr w:type="spellStart"/>
      <w:r w:rsidRPr="00417806">
        <w:rPr>
          <w:sz w:val="24"/>
          <w:szCs w:val="24"/>
        </w:rPr>
        <w:t>şi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condiţie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eliberare</w:t>
      </w:r>
      <w:proofErr w:type="spellEnd"/>
      <w:r w:rsidRPr="00417806">
        <w:rPr>
          <w:sz w:val="24"/>
          <w:szCs w:val="24"/>
        </w:rPr>
        <w:t xml:space="preserve"> a </w:t>
      </w:r>
      <w:proofErr w:type="spellStart"/>
      <w:r w:rsidRPr="00417806">
        <w:rPr>
          <w:sz w:val="24"/>
          <w:szCs w:val="24"/>
        </w:rPr>
        <w:t>tranşelor</w:t>
      </w:r>
      <w:proofErr w:type="spellEnd"/>
      <w:r w:rsidRPr="00417806">
        <w:rPr>
          <w:sz w:val="24"/>
          <w:szCs w:val="24"/>
        </w:rPr>
        <w:t xml:space="preserve"> din </w:t>
      </w:r>
      <w:proofErr w:type="spellStart"/>
      <w:r w:rsidRPr="00417806">
        <w:rPr>
          <w:sz w:val="24"/>
          <w:szCs w:val="24"/>
        </w:rPr>
        <w:t>împrumut</w:t>
      </w:r>
      <w:proofErr w:type="spellEnd"/>
      <w:r w:rsidRPr="00417806">
        <w:rPr>
          <w:sz w:val="24"/>
          <w:szCs w:val="24"/>
        </w:rPr>
        <w:t xml:space="preserve">, B.E.R.D. </w:t>
      </w:r>
      <w:proofErr w:type="spellStart"/>
      <w:r w:rsidRPr="00417806">
        <w:rPr>
          <w:sz w:val="24"/>
          <w:szCs w:val="24"/>
        </w:rPr>
        <w:t>trebuia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primească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dovada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că</w:t>
      </w:r>
      <w:proofErr w:type="spellEnd"/>
      <w:r w:rsidRPr="00417806">
        <w:rPr>
          <w:sz w:val="24"/>
          <w:szCs w:val="24"/>
        </w:rPr>
        <w:t xml:space="preserve"> A.N.R.S.C. a </w:t>
      </w:r>
      <w:proofErr w:type="spellStart"/>
      <w:r w:rsidRPr="00417806">
        <w:rPr>
          <w:sz w:val="24"/>
          <w:szCs w:val="24"/>
        </w:rPr>
        <w:t>aprobat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regulile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şi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formulele</w:t>
      </w:r>
      <w:proofErr w:type="spellEnd"/>
      <w:r w:rsidRPr="00417806">
        <w:rPr>
          <w:sz w:val="24"/>
          <w:szCs w:val="24"/>
        </w:rPr>
        <w:t xml:space="preserve"> care </w:t>
      </w:r>
      <w:proofErr w:type="spellStart"/>
      <w:r w:rsidRPr="00417806">
        <w:rPr>
          <w:sz w:val="24"/>
          <w:szCs w:val="24"/>
        </w:rPr>
        <w:t>reglementează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stabilirea</w:t>
      </w:r>
      <w:proofErr w:type="spellEnd"/>
      <w:r w:rsidRPr="00417806">
        <w:rPr>
          <w:sz w:val="24"/>
          <w:szCs w:val="24"/>
        </w:rPr>
        <w:t xml:space="preserve">, </w:t>
      </w:r>
      <w:proofErr w:type="spellStart"/>
      <w:r w:rsidRPr="00417806">
        <w:rPr>
          <w:sz w:val="24"/>
          <w:szCs w:val="24"/>
        </w:rPr>
        <w:t>ajustarea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şi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modificare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tarifelor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prevăzute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Articolul</w:t>
      </w:r>
      <w:proofErr w:type="spellEnd"/>
      <w:r w:rsidRPr="00417806">
        <w:rPr>
          <w:sz w:val="24"/>
          <w:szCs w:val="24"/>
        </w:rPr>
        <w:t xml:space="preserve"> 36(</w:t>
      </w:r>
      <w:proofErr w:type="spellStart"/>
      <w:r w:rsidRPr="00417806">
        <w:rPr>
          <w:sz w:val="24"/>
          <w:szCs w:val="24"/>
        </w:rPr>
        <w:t>Preţuri</w:t>
      </w:r>
      <w:proofErr w:type="spellEnd"/>
      <w:r w:rsidRPr="00417806">
        <w:rPr>
          <w:sz w:val="24"/>
          <w:szCs w:val="24"/>
        </w:rPr>
        <w:t xml:space="preserve">, </w:t>
      </w:r>
      <w:proofErr w:type="spellStart"/>
      <w:r w:rsidRPr="00417806">
        <w:rPr>
          <w:sz w:val="24"/>
          <w:szCs w:val="24"/>
        </w:rPr>
        <w:t>tarife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şi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alte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surse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venituri</w:t>
      </w:r>
      <w:proofErr w:type="spellEnd"/>
      <w:r w:rsidRPr="00417806">
        <w:rPr>
          <w:sz w:val="24"/>
          <w:szCs w:val="24"/>
        </w:rPr>
        <w:t xml:space="preserve">) din </w:t>
      </w:r>
      <w:proofErr w:type="spellStart"/>
      <w:r w:rsidRPr="00417806">
        <w:rPr>
          <w:sz w:val="24"/>
          <w:szCs w:val="24"/>
        </w:rPr>
        <w:t>Contractul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Delegare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şi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Secţiunea</w:t>
      </w:r>
      <w:proofErr w:type="spellEnd"/>
      <w:r w:rsidRPr="00417806">
        <w:rPr>
          <w:sz w:val="24"/>
          <w:szCs w:val="24"/>
        </w:rPr>
        <w:t xml:space="preserve"> 5.12(</w:t>
      </w:r>
      <w:proofErr w:type="spellStart"/>
      <w:r w:rsidRPr="00417806">
        <w:rPr>
          <w:sz w:val="24"/>
          <w:szCs w:val="24"/>
        </w:rPr>
        <w:t>Ajustarea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tarifelor</w:t>
      </w:r>
      <w:proofErr w:type="spellEnd"/>
      <w:r w:rsidRPr="00417806">
        <w:rPr>
          <w:sz w:val="24"/>
          <w:szCs w:val="24"/>
        </w:rPr>
        <w:t xml:space="preserve">) din </w:t>
      </w:r>
      <w:proofErr w:type="spellStart"/>
      <w:r w:rsidRPr="00417806">
        <w:rPr>
          <w:sz w:val="24"/>
          <w:szCs w:val="24"/>
        </w:rPr>
        <w:t>Contractul</w:t>
      </w:r>
      <w:proofErr w:type="spellEnd"/>
      <w:r w:rsidRPr="00417806">
        <w:rPr>
          <w:sz w:val="24"/>
          <w:szCs w:val="24"/>
        </w:rPr>
        <w:t xml:space="preserve"> de Credit </w:t>
      </w:r>
      <w:proofErr w:type="spellStart"/>
      <w:r w:rsidRPr="00417806">
        <w:rPr>
          <w:sz w:val="24"/>
          <w:szCs w:val="24"/>
        </w:rPr>
        <w:t>mai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sus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menţionat</w:t>
      </w:r>
      <w:proofErr w:type="spellEnd"/>
      <w:r w:rsidRPr="00417806">
        <w:rPr>
          <w:sz w:val="24"/>
          <w:szCs w:val="24"/>
        </w:rPr>
        <w:t xml:space="preserve">,  </w:t>
      </w:r>
      <w:proofErr w:type="spellStart"/>
      <w:r w:rsidRPr="00417806">
        <w:rPr>
          <w:sz w:val="24"/>
          <w:szCs w:val="24"/>
        </w:rPr>
        <w:t>inclusiv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strategia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tarifară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prezentată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Anexa</w:t>
      </w:r>
      <w:proofErr w:type="spellEnd"/>
      <w:r w:rsidRPr="00417806">
        <w:rPr>
          <w:sz w:val="24"/>
          <w:szCs w:val="24"/>
        </w:rPr>
        <w:t xml:space="preserve"> 4.</w:t>
      </w:r>
    </w:p>
    <w:p w:rsidR="00417806" w:rsidRPr="00417806" w:rsidRDefault="00417806" w:rsidP="00417806">
      <w:pPr>
        <w:jc w:val="both"/>
        <w:rPr>
          <w:sz w:val="24"/>
          <w:szCs w:val="24"/>
        </w:rPr>
      </w:pPr>
      <w:r w:rsidRPr="00417806">
        <w:rPr>
          <w:sz w:val="24"/>
          <w:szCs w:val="24"/>
        </w:rPr>
        <w:t xml:space="preserve">             </w:t>
      </w:r>
      <w:proofErr w:type="spellStart"/>
      <w:r w:rsidRPr="00417806">
        <w:rPr>
          <w:sz w:val="24"/>
          <w:szCs w:val="24"/>
        </w:rPr>
        <w:t>Adresa</w:t>
      </w:r>
      <w:proofErr w:type="spellEnd"/>
      <w:r w:rsidRPr="00417806">
        <w:rPr>
          <w:sz w:val="24"/>
          <w:szCs w:val="24"/>
        </w:rPr>
        <w:t xml:space="preserve"> nr.2380796/23.07.2012 </w:t>
      </w:r>
      <w:proofErr w:type="spellStart"/>
      <w:r w:rsidRPr="00417806">
        <w:rPr>
          <w:sz w:val="24"/>
          <w:szCs w:val="24"/>
        </w:rPr>
        <w:t>emisă</w:t>
      </w:r>
      <w:proofErr w:type="spellEnd"/>
      <w:r w:rsidRPr="00417806">
        <w:rPr>
          <w:sz w:val="24"/>
          <w:szCs w:val="24"/>
        </w:rPr>
        <w:t xml:space="preserve"> 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acest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sens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către</w:t>
      </w:r>
      <w:proofErr w:type="spellEnd"/>
      <w:r w:rsidRPr="00417806">
        <w:rPr>
          <w:sz w:val="24"/>
          <w:szCs w:val="24"/>
        </w:rPr>
        <w:t xml:space="preserve"> A.N.R.S.C.,  nu a </w:t>
      </w:r>
      <w:proofErr w:type="spellStart"/>
      <w:r w:rsidRPr="00417806">
        <w:rPr>
          <w:sz w:val="24"/>
          <w:szCs w:val="24"/>
        </w:rPr>
        <w:t>fost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considerată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satisfăcătoare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către</w:t>
      </w:r>
      <w:proofErr w:type="spellEnd"/>
      <w:r w:rsidRPr="00417806">
        <w:rPr>
          <w:sz w:val="24"/>
          <w:szCs w:val="24"/>
        </w:rPr>
        <w:t xml:space="preserve"> B.E.R.D.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ceea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priveşte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îndeplinirea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condiţionalităţilor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prevăzute</w:t>
      </w:r>
      <w:proofErr w:type="spellEnd"/>
      <w:r w:rsidRPr="00417806">
        <w:rPr>
          <w:sz w:val="24"/>
          <w:szCs w:val="24"/>
        </w:rPr>
        <w:t xml:space="preserve"> la </w:t>
      </w:r>
      <w:proofErr w:type="spellStart"/>
      <w:r w:rsidRPr="00417806">
        <w:rPr>
          <w:sz w:val="24"/>
          <w:szCs w:val="24"/>
        </w:rPr>
        <w:t>Secţiunea</w:t>
      </w:r>
      <w:proofErr w:type="spellEnd"/>
      <w:r w:rsidRPr="00417806">
        <w:rPr>
          <w:sz w:val="24"/>
          <w:szCs w:val="24"/>
        </w:rPr>
        <w:t xml:space="preserve"> nr.4.03.(a), </w:t>
      </w:r>
      <w:proofErr w:type="spellStart"/>
      <w:r w:rsidRPr="00417806">
        <w:rPr>
          <w:sz w:val="24"/>
          <w:szCs w:val="24"/>
        </w:rPr>
        <w:t>datorită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faptului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că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conţinutul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acesteia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nu</w:t>
      </w:r>
      <w:proofErr w:type="spellEnd"/>
      <w:r w:rsidRPr="00417806">
        <w:rPr>
          <w:sz w:val="24"/>
          <w:szCs w:val="24"/>
        </w:rPr>
        <w:t xml:space="preserve"> se face </w:t>
      </w:r>
      <w:proofErr w:type="spellStart"/>
      <w:r w:rsidRPr="00417806">
        <w:rPr>
          <w:sz w:val="24"/>
          <w:szCs w:val="24"/>
        </w:rPr>
        <w:t>referire</w:t>
      </w:r>
      <w:proofErr w:type="spellEnd"/>
      <w:r w:rsidRPr="00AB6A95">
        <w:rPr>
          <w:b/>
          <w:sz w:val="24"/>
          <w:szCs w:val="24"/>
        </w:rPr>
        <w:t xml:space="preserve"> la </w:t>
      </w:r>
      <w:proofErr w:type="spellStart"/>
      <w:r w:rsidRPr="00417806">
        <w:rPr>
          <w:sz w:val="24"/>
          <w:szCs w:val="24"/>
        </w:rPr>
        <w:t>Secţiunea</w:t>
      </w:r>
      <w:proofErr w:type="spellEnd"/>
      <w:r w:rsidRPr="00417806">
        <w:rPr>
          <w:sz w:val="24"/>
          <w:szCs w:val="24"/>
        </w:rPr>
        <w:t xml:space="preserve"> 5.12 din </w:t>
      </w:r>
      <w:proofErr w:type="spellStart"/>
      <w:r w:rsidRPr="00417806">
        <w:rPr>
          <w:sz w:val="24"/>
          <w:szCs w:val="24"/>
        </w:rPr>
        <w:t>Contractul</w:t>
      </w:r>
      <w:proofErr w:type="spellEnd"/>
      <w:r w:rsidRPr="00417806">
        <w:rPr>
          <w:sz w:val="24"/>
          <w:szCs w:val="24"/>
        </w:rPr>
        <w:t xml:space="preserve"> de Credit,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cadrul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căreia</w:t>
      </w:r>
      <w:proofErr w:type="spellEnd"/>
      <w:r w:rsidRPr="00417806">
        <w:rPr>
          <w:sz w:val="24"/>
          <w:szCs w:val="24"/>
        </w:rPr>
        <w:t xml:space="preserve"> se face </w:t>
      </w:r>
      <w:proofErr w:type="spellStart"/>
      <w:r w:rsidRPr="00417806">
        <w:rPr>
          <w:sz w:val="24"/>
          <w:szCs w:val="24"/>
        </w:rPr>
        <w:t>referire</w:t>
      </w:r>
      <w:proofErr w:type="spellEnd"/>
      <w:r w:rsidRPr="00417806">
        <w:rPr>
          <w:sz w:val="24"/>
          <w:szCs w:val="24"/>
        </w:rPr>
        <w:t xml:space="preserve"> la </w:t>
      </w:r>
      <w:proofErr w:type="spellStart"/>
      <w:r w:rsidRPr="00417806">
        <w:rPr>
          <w:sz w:val="24"/>
          <w:szCs w:val="24"/>
        </w:rPr>
        <w:t>Anexa</w:t>
      </w:r>
      <w:proofErr w:type="spellEnd"/>
      <w:r w:rsidRPr="00417806">
        <w:rPr>
          <w:sz w:val="24"/>
          <w:szCs w:val="24"/>
        </w:rPr>
        <w:t xml:space="preserve"> 4-Strategia </w:t>
      </w:r>
      <w:proofErr w:type="spellStart"/>
      <w:r w:rsidRPr="00417806">
        <w:rPr>
          <w:sz w:val="24"/>
          <w:szCs w:val="24"/>
        </w:rPr>
        <w:t>tarifară</w:t>
      </w:r>
      <w:proofErr w:type="spellEnd"/>
      <w:r w:rsidRPr="00417806">
        <w:rPr>
          <w:sz w:val="24"/>
          <w:szCs w:val="24"/>
        </w:rPr>
        <w:t>.</w:t>
      </w:r>
    </w:p>
    <w:p w:rsidR="00417806" w:rsidRPr="00417806" w:rsidRDefault="00417806" w:rsidP="0041780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417806">
        <w:rPr>
          <w:sz w:val="24"/>
          <w:szCs w:val="24"/>
        </w:rPr>
        <w:t xml:space="preserve">De </w:t>
      </w:r>
      <w:proofErr w:type="spellStart"/>
      <w:r w:rsidRPr="00417806">
        <w:rPr>
          <w:sz w:val="24"/>
          <w:szCs w:val="24"/>
        </w:rPr>
        <w:t>asemenea</w:t>
      </w:r>
      <w:proofErr w:type="spellEnd"/>
      <w:r w:rsidRPr="00417806">
        <w:rPr>
          <w:sz w:val="24"/>
          <w:szCs w:val="24"/>
        </w:rPr>
        <w:t xml:space="preserve">, ANRSC a </w:t>
      </w:r>
      <w:proofErr w:type="spellStart"/>
      <w:r w:rsidRPr="00417806">
        <w:rPr>
          <w:sz w:val="24"/>
          <w:szCs w:val="24"/>
        </w:rPr>
        <w:t>solicitat</w:t>
      </w:r>
      <w:proofErr w:type="spellEnd"/>
      <w:r w:rsidRPr="00417806">
        <w:rPr>
          <w:sz w:val="24"/>
          <w:szCs w:val="24"/>
        </w:rPr>
        <w:t xml:space="preserve"> cu </w:t>
      </w:r>
      <w:proofErr w:type="spellStart"/>
      <w:r w:rsidRPr="00417806">
        <w:rPr>
          <w:sz w:val="24"/>
          <w:szCs w:val="24"/>
        </w:rPr>
        <w:t>ocazia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procedurii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reavizare</w:t>
      </w:r>
      <w:proofErr w:type="spellEnd"/>
      <w:r w:rsidRPr="00417806">
        <w:rPr>
          <w:sz w:val="24"/>
          <w:szCs w:val="24"/>
        </w:rPr>
        <w:t xml:space="preserve"> a </w:t>
      </w:r>
      <w:proofErr w:type="spellStart"/>
      <w:r w:rsidRPr="00417806">
        <w:rPr>
          <w:sz w:val="24"/>
          <w:szCs w:val="24"/>
        </w:rPr>
        <w:t>Strategiei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Tarifare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să</w:t>
      </w:r>
      <w:proofErr w:type="spellEnd"/>
      <w:r w:rsidRPr="00417806">
        <w:rPr>
          <w:sz w:val="24"/>
          <w:szCs w:val="24"/>
        </w:rPr>
        <w:t xml:space="preserve"> se </w:t>
      </w:r>
      <w:proofErr w:type="spellStart"/>
      <w:r w:rsidRPr="00417806">
        <w:rPr>
          <w:sz w:val="24"/>
          <w:szCs w:val="24"/>
        </w:rPr>
        <w:t>schimbe</w:t>
      </w:r>
      <w:proofErr w:type="spellEnd"/>
      <w:r w:rsidRPr="00417806">
        <w:rPr>
          <w:sz w:val="24"/>
          <w:szCs w:val="24"/>
        </w:rPr>
        <w:t xml:space="preserve"> data de </w:t>
      </w:r>
      <w:proofErr w:type="spellStart"/>
      <w:r w:rsidRPr="00417806">
        <w:rPr>
          <w:sz w:val="24"/>
          <w:szCs w:val="24"/>
        </w:rPr>
        <w:t>referinţă</w:t>
      </w:r>
      <w:proofErr w:type="spellEnd"/>
      <w:r w:rsidRPr="00417806">
        <w:rPr>
          <w:sz w:val="24"/>
          <w:szCs w:val="24"/>
        </w:rPr>
        <w:t xml:space="preserve"> a </w:t>
      </w:r>
      <w:proofErr w:type="spellStart"/>
      <w:r w:rsidRPr="00417806">
        <w:rPr>
          <w:sz w:val="24"/>
          <w:szCs w:val="24"/>
        </w:rPr>
        <w:t>tarifului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iniţial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pe</w:t>
      </w:r>
      <w:proofErr w:type="spellEnd"/>
      <w:r w:rsidRPr="00417806">
        <w:rPr>
          <w:sz w:val="24"/>
          <w:szCs w:val="24"/>
        </w:rPr>
        <w:t xml:space="preserve"> o </w:t>
      </w:r>
      <w:proofErr w:type="spellStart"/>
      <w:r w:rsidRPr="00417806">
        <w:rPr>
          <w:sz w:val="24"/>
          <w:szCs w:val="24"/>
        </w:rPr>
        <w:t>dată</w:t>
      </w:r>
      <w:proofErr w:type="spellEnd"/>
      <w:r w:rsidRPr="00417806">
        <w:rPr>
          <w:sz w:val="24"/>
          <w:szCs w:val="24"/>
        </w:rPr>
        <w:t xml:space="preserve"> la care </w:t>
      </w:r>
      <w:proofErr w:type="spellStart"/>
      <w:r w:rsidRPr="00417806">
        <w:rPr>
          <w:sz w:val="24"/>
          <w:szCs w:val="24"/>
        </w:rPr>
        <w:t>tarifele</w:t>
      </w:r>
      <w:proofErr w:type="spellEnd"/>
      <w:r w:rsidRPr="00417806">
        <w:rPr>
          <w:sz w:val="24"/>
          <w:szCs w:val="24"/>
        </w:rPr>
        <w:t xml:space="preserve"> au </w:t>
      </w:r>
      <w:proofErr w:type="spellStart"/>
      <w:r w:rsidRPr="00417806">
        <w:rPr>
          <w:sz w:val="24"/>
          <w:szCs w:val="24"/>
        </w:rPr>
        <w:t>fost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unificate</w:t>
      </w:r>
      <w:proofErr w:type="spellEnd"/>
      <w:r w:rsidRPr="00417806">
        <w:rPr>
          <w:sz w:val="24"/>
          <w:szCs w:val="24"/>
        </w:rPr>
        <w:t xml:space="preserve">, </w:t>
      </w:r>
      <w:proofErr w:type="spellStart"/>
      <w:r w:rsidRPr="00417806">
        <w:rPr>
          <w:sz w:val="24"/>
          <w:szCs w:val="24"/>
        </w:rPr>
        <w:t>în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vederea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simplificării</w:t>
      </w:r>
      <w:proofErr w:type="spellEnd"/>
      <w:r w:rsidRPr="00417806">
        <w:rPr>
          <w:sz w:val="24"/>
          <w:szCs w:val="24"/>
        </w:rPr>
        <w:t xml:space="preserve"> </w:t>
      </w:r>
      <w:proofErr w:type="spellStart"/>
      <w:r w:rsidRPr="00417806">
        <w:rPr>
          <w:sz w:val="24"/>
          <w:szCs w:val="24"/>
        </w:rPr>
        <w:t>procedurii</w:t>
      </w:r>
      <w:proofErr w:type="spellEnd"/>
      <w:r w:rsidRPr="00417806">
        <w:rPr>
          <w:sz w:val="24"/>
          <w:szCs w:val="24"/>
        </w:rPr>
        <w:t xml:space="preserve"> de </w:t>
      </w:r>
      <w:proofErr w:type="spellStart"/>
      <w:r w:rsidRPr="00417806">
        <w:rPr>
          <w:sz w:val="24"/>
          <w:szCs w:val="24"/>
        </w:rPr>
        <w:t>avizare</w:t>
      </w:r>
      <w:proofErr w:type="spellEnd"/>
      <w:r w:rsidRPr="00417806">
        <w:rPr>
          <w:sz w:val="24"/>
          <w:szCs w:val="24"/>
        </w:rPr>
        <w:t xml:space="preserve"> a </w:t>
      </w:r>
      <w:proofErr w:type="spellStart"/>
      <w:r w:rsidRPr="00417806">
        <w:rPr>
          <w:sz w:val="24"/>
          <w:szCs w:val="24"/>
        </w:rPr>
        <w:t>tarifelor</w:t>
      </w:r>
      <w:proofErr w:type="spellEnd"/>
      <w:r w:rsidRPr="00417806">
        <w:rPr>
          <w:sz w:val="24"/>
          <w:szCs w:val="24"/>
        </w:rPr>
        <w:t xml:space="preserve"> an de an.</w:t>
      </w:r>
    </w:p>
    <w:p w:rsidR="00417806" w:rsidRDefault="00417806" w:rsidP="00417806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 w:rsidRPr="00417806">
        <w:rPr>
          <w:sz w:val="24"/>
          <w:szCs w:val="24"/>
        </w:rPr>
        <w:t xml:space="preserve">              Având în vedere situaţia descrisă mai sus, şi ţinând cont de faptul că Prima tragere din Transa I a avut loc pe baza unei derogări emise de către bancă, se impune amendarea Contractului de credit, după cum urmează:</w:t>
      </w:r>
      <w:r w:rsidR="0088322A">
        <w:rPr>
          <w:sz w:val="24"/>
          <w:szCs w:val="24"/>
        </w:rPr>
        <w:t xml:space="preserve"> </w:t>
      </w:r>
    </w:p>
    <w:p w:rsidR="0088322A" w:rsidRDefault="0088322A" w:rsidP="0088322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b/>
          <w:sz w:val="24"/>
          <w:szCs w:val="24"/>
        </w:rPr>
      </w:pPr>
      <w:r w:rsidRPr="006E0C15">
        <w:rPr>
          <w:sz w:val="24"/>
          <w:szCs w:val="24"/>
        </w:rPr>
        <w:t>Secţiunea 3.02-Trageri, punctul(b)</w:t>
      </w:r>
      <w:r w:rsidRPr="006E0C15">
        <w:rPr>
          <w:b/>
          <w:sz w:val="24"/>
          <w:szCs w:val="24"/>
        </w:rPr>
        <w:t xml:space="preserve">, din Contractul de credit Operaţiunea nr.41175(nr.1490/A)/18 aprilie 2012 </w:t>
      </w:r>
    </w:p>
    <w:p w:rsidR="0088322A" w:rsidRPr="006E0C15" w:rsidRDefault="0088322A" w:rsidP="0088322A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88322A" w:rsidRDefault="0022505D" w:rsidP="0022505D">
      <w:pPr>
        <w:pStyle w:val="Header"/>
        <w:tabs>
          <w:tab w:val="clear" w:pos="4153"/>
          <w:tab w:val="clear" w:pos="8306"/>
        </w:tabs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88322A">
        <w:rPr>
          <w:b/>
          <w:i/>
          <w:sz w:val="24"/>
          <w:szCs w:val="24"/>
          <w:lang w:val="en-US"/>
        </w:rPr>
        <w:t>“</w:t>
      </w:r>
      <w:r w:rsidR="0088322A" w:rsidRPr="006E0C15">
        <w:rPr>
          <w:b/>
          <w:i/>
          <w:sz w:val="24"/>
          <w:szCs w:val="24"/>
        </w:rPr>
        <w:t xml:space="preserve">Tragerile din Tranşa Unu (altele decât Tragerea întregii sume rămase din Tranşa Unu) vor fi în valoare de minimum 100.000 Euro, iar Tranşa Doi </w:t>
      </w:r>
      <w:proofErr w:type="gramStart"/>
      <w:r w:rsidR="0088322A" w:rsidRPr="006E0C15">
        <w:rPr>
          <w:b/>
          <w:i/>
          <w:sz w:val="24"/>
          <w:szCs w:val="24"/>
        </w:rPr>
        <w:t>va</w:t>
      </w:r>
      <w:proofErr w:type="gramEnd"/>
      <w:r w:rsidR="0088322A" w:rsidRPr="006E0C15">
        <w:rPr>
          <w:b/>
          <w:i/>
          <w:sz w:val="24"/>
          <w:szCs w:val="24"/>
        </w:rPr>
        <w:t xml:space="preserve"> fi acordată (sub rezerva şi în conformitate cu Secţiunea 3.18) printr-o singură Tragere</w:t>
      </w:r>
      <w:r w:rsidR="0088322A">
        <w:rPr>
          <w:b/>
          <w:i/>
          <w:sz w:val="24"/>
          <w:szCs w:val="24"/>
        </w:rPr>
        <w:t>”.</w:t>
      </w:r>
    </w:p>
    <w:p w:rsidR="0088322A" w:rsidRDefault="0088322A" w:rsidP="0022505D">
      <w:pPr>
        <w:pStyle w:val="Header"/>
        <w:tabs>
          <w:tab w:val="clear" w:pos="4153"/>
          <w:tab w:val="clear" w:pos="8306"/>
        </w:tabs>
        <w:ind w:left="720"/>
        <w:rPr>
          <w:b/>
          <w:i/>
          <w:sz w:val="24"/>
          <w:szCs w:val="24"/>
        </w:rPr>
      </w:pPr>
    </w:p>
    <w:p w:rsidR="0088322A" w:rsidRDefault="0088322A" w:rsidP="0088322A">
      <w:pPr>
        <w:pStyle w:val="Header"/>
        <w:tabs>
          <w:tab w:val="clear" w:pos="4153"/>
          <w:tab w:val="clear" w:pos="8306"/>
        </w:tabs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6E0C15">
        <w:rPr>
          <w:i/>
          <w:sz w:val="24"/>
          <w:szCs w:val="24"/>
        </w:rPr>
        <w:t>Se înlocuieşte cu</w:t>
      </w:r>
      <w:r>
        <w:rPr>
          <w:i/>
          <w:sz w:val="24"/>
          <w:szCs w:val="24"/>
        </w:rPr>
        <w:t>:</w:t>
      </w:r>
    </w:p>
    <w:p w:rsidR="0088322A" w:rsidRPr="006E0C15" w:rsidRDefault="0088322A" w:rsidP="0088322A">
      <w:pPr>
        <w:pStyle w:val="Paragrapha"/>
        <w:ind w:left="567"/>
        <w:rPr>
          <w:i/>
          <w:lang w:val="ro-RO"/>
        </w:rPr>
      </w:pPr>
      <w:r w:rsidRPr="006E0C15">
        <w:rPr>
          <w:i/>
          <w:lang w:val="ro-RO"/>
        </w:rPr>
        <w:t>"Tragerile din Tranşa Unu (altele decât Tragerea întregii sume rămase din Tranşa Unu) vor fi în valoare de minimum 100.000 Euro,</w:t>
      </w:r>
      <w:r>
        <w:rPr>
          <w:i/>
          <w:lang w:val="ro-RO"/>
        </w:rPr>
        <w:t xml:space="preserve"> cu condiţ</w:t>
      </w:r>
      <w:r w:rsidRPr="006E0C15">
        <w:rPr>
          <w:i/>
          <w:lang w:val="ro-RO"/>
        </w:rPr>
        <w:t>ia că, in cazul in care Împrumutatul nu a furnizat BERD dovada satisfăcătoare că:</w:t>
      </w:r>
    </w:p>
    <w:p w:rsidR="0088322A" w:rsidRPr="006E0C15" w:rsidRDefault="0088322A" w:rsidP="0088322A">
      <w:pPr>
        <w:pStyle w:val="Paragrapha"/>
        <w:ind w:left="567"/>
        <w:rPr>
          <w:i/>
          <w:lang w:val="ro-RO"/>
        </w:rPr>
      </w:pPr>
      <w:r w:rsidRPr="006E0C15">
        <w:rPr>
          <w:i/>
          <w:lang w:val="ro-RO"/>
        </w:rPr>
        <w:t xml:space="preserve">(1) a </w:t>
      </w:r>
      <w:r>
        <w:rPr>
          <w:i/>
          <w:lang w:val="ro-RO"/>
        </w:rPr>
        <w:t>obţ</w:t>
      </w:r>
      <w:r w:rsidRPr="006E0C15">
        <w:rPr>
          <w:i/>
          <w:lang w:val="ro-RO"/>
        </w:rPr>
        <w:t>inut</w:t>
      </w:r>
      <w:r>
        <w:rPr>
          <w:i/>
          <w:lang w:val="ro-RO"/>
        </w:rPr>
        <w:t xml:space="preserve"> avizul ANRSC descris in Secţ</w:t>
      </w:r>
      <w:r w:rsidRPr="006E0C15">
        <w:rPr>
          <w:i/>
          <w:lang w:val="ro-RO"/>
        </w:rPr>
        <w:t>iunea 7.01(u); si</w:t>
      </w:r>
    </w:p>
    <w:p w:rsidR="0088322A" w:rsidRPr="006E0C15" w:rsidRDefault="0088322A" w:rsidP="0088322A">
      <w:pPr>
        <w:pStyle w:val="Paragrapha"/>
        <w:ind w:left="567"/>
        <w:rPr>
          <w:i/>
          <w:lang w:val="ro-RO"/>
        </w:rPr>
      </w:pPr>
      <w:r w:rsidRPr="006E0C15">
        <w:rPr>
          <w:i/>
          <w:lang w:val="ro-RO"/>
        </w:rPr>
        <w:t xml:space="preserve">(2) a </w:t>
      </w:r>
      <w:r>
        <w:rPr>
          <w:i/>
          <w:lang w:val="ro-RO"/>
        </w:rPr>
        <w:t>obţ</w:t>
      </w:r>
      <w:r w:rsidRPr="006E0C15">
        <w:rPr>
          <w:i/>
          <w:lang w:val="ro-RO"/>
        </w:rPr>
        <w:t>inut</w:t>
      </w:r>
      <w:r>
        <w:rPr>
          <w:i/>
          <w:lang w:val="ro-RO"/>
        </w:rPr>
        <w:t xml:space="preserve"> aprobarea ADI descrisa in Secţ</w:t>
      </w:r>
      <w:r w:rsidRPr="006E0C15">
        <w:rPr>
          <w:i/>
          <w:lang w:val="ro-RO"/>
        </w:rPr>
        <w:t>iunea 7.01(v),</w:t>
      </w:r>
    </w:p>
    <w:p w:rsidR="0088322A" w:rsidRPr="006E0C15" w:rsidRDefault="0088322A" w:rsidP="0088322A">
      <w:pPr>
        <w:pStyle w:val="Paragrapha"/>
        <w:ind w:left="567"/>
        <w:rPr>
          <w:i/>
          <w:lang w:val="ro-RO"/>
        </w:rPr>
      </w:pPr>
      <w:r w:rsidRPr="006E0C15">
        <w:rPr>
          <w:i/>
          <w:lang w:val="ro-RO"/>
        </w:rPr>
        <w:t>Împrumutatul va avea dreptul sa solicite Trageri din Transa Unu numai pana la o suma totala care sa nu depaseasca 3.500.000 Euro. Tranşa Doi va fi acordată (sub rezerva şi în conformitate cu Secţiunea 3.18) printr-o singură Tragere.".</w:t>
      </w:r>
    </w:p>
    <w:p w:rsidR="0088322A" w:rsidRPr="00417806" w:rsidRDefault="0088322A" w:rsidP="00417806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p w:rsidR="00417806" w:rsidRPr="00417806" w:rsidRDefault="00417806" w:rsidP="0041780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sz w:val="24"/>
          <w:szCs w:val="24"/>
        </w:rPr>
      </w:pPr>
      <w:r w:rsidRPr="00417806">
        <w:rPr>
          <w:sz w:val="24"/>
          <w:szCs w:val="24"/>
        </w:rPr>
        <w:t>Condiţiile din Secţiunea 4.03-Prima tragere din tranşa unu- se mută la Secţiunea 7.01 -Cazuri de neîndeplinire a obligaţiilor, astfel Secţiunea 7.01 se completează cu :</w:t>
      </w:r>
    </w:p>
    <w:p w:rsidR="00417806" w:rsidRDefault="00417806" w:rsidP="00417806">
      <w:pPr>
        <w:pStyle w:val="Paragrapha"/>
        <w:ind w:left="567"/>
        <w:rPr>
          <w:lang w:val="ro-RO"/>
        </w:rPr>
      </w:pPr>
      <w:r>
        <w:rPr>
          <w:lang w:val="ro-RO"/>
        </w:rPr>
        <w:t xml:space="preserve"> „(u) </w:t>
      </w:r>
      <w:r w:rsidRPr="003B6BCA">
        <w:rPr>
          <w:b/>
          <w:lang w:val="ro-RO"/>
        </w:rPr>
        <w:t>A</w:t>
      </w:r>
      <w:r>
        <w:rPr>
          <w:b/>
          <w:lang w:val="ro-RO"/>
        </w:rPr>
        <w:t xml:space="preserve">vizul </w:t>
      </w:r>
      <w:r w:rsidRPr="003B6BCA">
        <w:rPr>
          <w:b/>
          <w:lang w:val="ro-RO"/>
        </w:rPr>
        <w:t>ANRSC</w:t>
      </w:r>
      <w:r>
        <w:rPr>
          <w:lang w:val="ro-RO"/>
        </w:rPr>
        <w:t xml:space="preserve">. Împrumutatul nu furnizează în termen de şase (6) luni calendaristice de la data Actului Adiţional Nr. 2, </w:t>
      </w:r>
      <w:r w:rsidRPr="00697196">
        <w:rPr>
          <w:lang w:val="ro-RO"/>
        </w:rPr>
        <w:t xml:space="preserve">dovada </w:t>
      </w:r>
      <w:r>
        <w:rPr>
          <w:lang w:val="ro-RO"/>
        </w:rPr>
        <w:t>satisfăcătoare pentru BERD care demonstreaz</w:t>
      </w:r>
      <w:r w:rsidRPr="00697196">
        <w:rPr>
          <w:lang w:val="ro-RO"/>
        </w:rPr>
        <w:t>ă</w:t>
      </w:r>
      <w:r>
        <w:rPr>
          <w:lang w:val="ro-RO"/>
        </w:rPr>
        <w:t xml:space="preserve"> că </w:t>
      </w:r>
      <w:r w:rsidRPr="00697196">
        <w:rPr>
          <w:lang w:val="ro-RO"/>
        </w:rPr>
        <w:t>ANRSC a aprobat regulile şi formulele care reglementează stabilirea, ajustarea şi modificarea tarifelor prevăzute de Articolul 36 (</w:t>
      </w:r>
      <w:r w:rsidRPr="003B6BCA">
        <w:rPr>
          <w:i/>
          <w:lang w:val="ro-RO"/>
        </w:rPr>
        <w:t>Preţuri, Tarife şi alte surse de venituri</w:t>
      </w:r>
      <w:r w:rsidRPr="00697196">
        <w:rPr>
          <w:lang w:val="ro-RO"/>
        </w:rPr>
        <w:t>) din Contractul de Delegare şi Secţiunea 5.12 (</w:t>
      </w:r>
      <w:r w:rsidRPr="003B6BCA">
        <w:rPr>
          <w:i/>
          <w:lang w:val="ro-RO"/>
        </w:rPr>
        <w:t>Ajustarea Tarifelor</w:t>
      </w:r>
      <w:r w:rsidRPr="00697196">
        <w:rPr>
          <w:lang w:val="ro-RO"/>
        </w:rPr>
        <w:t>) din prezentul Contract (inclusiv strategia tarifară prezentată în Anexa 4 (</w:t>
      </w:r>
      <w:r w:rsidRPr="003B6BCA">
        <w:rPr>
          <w:i/>
          <w:lang w:val="ro-RO"/>
        </w:rPr>
        <w:t>Strategia Tarifară</w:t>
      </w:r>
      <w:r w:rsidRPr="00697196">
        <w:rPr>
          <w:lang w:val="ro-RO"/>
        </w:rPr>
        <w:t>) a prezentului Contract);</w:t>
      </w:r>
    </w:p>
    <w:p w:rsidR="00417806" w:rsidRPr="00417806" w:rsidRDefault="00417806" w:rsidP="00417806">
      <w:pPr>
        <w:pStyle w:val="Paragrapha"/>
        <w:ind w:left="567"/>
        <w:rPr>
          <w:lang w:val="ro-RO"/>
        </w:rPr>
      </w:pPr>
      <w:r>
        <w:rPr>
          <w:lang w:val="ro-RO"/>
        </w:rPr>
        <w:t xml:space="preserve">(v) </w:t>
      </w:r>
      <w:r w:rsidRPr="003B6BCA">
        <w:rPr>
          <w:b/>
          <w:lang w:val="ro-RO"/>
        </w:rPr>
        <w:t xml:space="preserve">Aprobarea de către </w:t>
      </w:r>
      <w:r>
        <w:rPr>
          <w:b/>
          <w:lang w:val="ro-RO"/>
        </w:rPr>
        <w:t>ADI</w:t>
      </w:r>
      <w:r>
        <w:rPr>
          <w:lang w:val="ro-RO"/>
        </w:rPr>
        <w:t xml:space="preserve">. Împrumutatul nu furnizează în termen de şase (6) luni calendaristice de la data Actului Adiţional Nr. 2, dovada satisfăcătoare pentru BERD care demonstrează că </w:t>
      </w:r>
      <w:r w:rsidRPr="00101363">
        <w:rPr>
          <w:lang w:val="ro-RO"/>
        </w:rPr>
        <w:t>strategia tarifară prezentată în Anexa 4 (</w:t>
      </w:r>
      <w:r w:rsidRPr="003B6BCA">
        <w:rPr>
          <w:i/>
          <w:lang w:val="ro-RO"/>
        </w:rPr>
        <w:t>Strategia Tarifară</w:t>
      </w:r>
      <w:r w:rsidRPr="00101363">
        <w:rPr>
          <w:lang w:val="ro-RO"/>
        </w:rPr>
        <w:t>) a prezentului Contract a fost aprobată de către ADI şi a fost inclusă în Contractul de Delegare.</w:t>
      </w:r>
      <w:r>
        <w:rPr>
          <w:lang w:val="ro-RO"/>
        </w:rPr>
        <w:t>”</w:t>
      </w:r>
    </w:p>
    <w:p w:rsidR="00417806" w:rsidRPr="00AB34A3" w:rsidRDefault="00417806" w:rsidP="00417806">
      <w:pPr>
        <w:pStyle w:val="Paragrapha"/>
        <w:numPr>
          <w:ilvl w:val="0"/>
          <w:numId w:val="2"/>
        </w:numPr>
        <w:tabs>
          <w:tab w:val="clear" w:pos="567"/>
          <w:tab w:val="left" w:pos="0"/>
        </w:tabs>
        <w:ind w:left="0" w:firstLine="270"/>
        <w:rPr>
          <w:lang w:val="ro-RO"/>
        </w:rPr>
      </w:pPr>
      <w:r w:rsidRPr="00AB34A3">
        <w:rPr>
          <w:szCs w:val="24"/>
        </w:rPr>
        <w:t xml:space="preserve">Se </w:t>
      </w:r>
      <w:proofErr w:type="spellStart"/>
      <w:r w:rsidRPr="00AB34A3">
        <w:rPr>
          <w:szCs w:val="24"/>
        </w:rPr>
        <w:t>modifică</w:t>
      </w:r>
      <w:proofErr w:type="spellEnd"/>
      <w:r w:rsidRPr="00AB34A3">
        <w:rPr>
          <w:szCs w:val="24"/>
        </w:rPr>
        <w:t xml:space="preserve"> data de </w:t>
      </w:r>
      <w:proofErr w:type="spellStart"/>
      <w:r w:rsidRPr="00AB34A3">
        <w:rPr>
          <w:szCs w:val="24"/>
        </w:rPr>
        <w:t>referinţă</w:t>
      </w:r>
      <w:proofErr w:type="spellEnd"/>
      <w:r w:rsidRPr="00AB34A3">
        <w:rPr>
          <w:szCs w:val="24"/>
        </w:rPr>
        <w:t xml:space="preserve"> a </w:t>
      </w:r>
      <w:proofErr w:type="spellStart"/>
      <w:r>
        <w:rPr>
          <w:szCs w:val="24"/>
        </w:rPr>
        <w:t>tarifului</w:t>
      </w:r>
      <w:proofErr w:type="spellEnd"/>
      <w:r w:rsidRPr="00AB34A3">
        <w:rPr>
          <w:szCs w:val="24"/>
        </w:rPr>
        <w:t xml:space="preserve"> </w:t>
      </w:r>
      <w:proofErr w:type="spellStart"/>
      <w:r w:rsidRPr="00AB34A3">
        <w:rPr>
          <w:szCs w:val="24"/>
        </w:rPr>
        <w:t>iniţial</w:t>
      </w:r>
      <w:proofErr w:type="spellEnd"/>
      <w:r w:rsidRPr="00AB34A3">
        <w:rPr>
          <w:szCs w:val="24"/>
        </w:rPr>
        <w:t xml:space="preserve"> „</w:t>
      </w:r>
      <w:r w:rsidRPr="00AB34A3">
        <w:rPr>
          <w:i/>
          <w:szCs w:val="24"/>
          <w:lang w:val="pt-BR"/>
        </w:rPr>
        <w:t>T</w:t>
      </w:r>
      <w:r w:rsidRPr="00AB34A3">
        <w:rPr>
          <w:i/>
          <w:szCs w:val="24"/>
          <w:vertAlign w:val="subscript"/>
          <w:lang w:val="pt-BR"/>
        </w:rPr>
        <w:t>n</w:t>
      </w:r>
      <w:r w:rsidRPr="00AB34A3">
        <w:rPr>
          <w:i/>
          <w:szCs w:val="24"/>
          <w:lang w:val="pt-BR"/>
        </w:rPr>
        <w:t xml:space="preserve"> – </w:t>
      </w:r>
      <w:proofErr w:type="spellStart"/>
      <w:r w:rsidRPr="00AB34A3">
        <w:rPr>
          <w:i/>
          <w:szCs w:val="24"/>
        </w:rPr>
        <w:t>tariful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iniţial</w:t>
      </w:r>
      <w:proofErr w:type="spellEnd"/>
      <w:r w:rsidRPr="00AB34A3">
        <w:rPr>
          <w:i/>
          <w:szCs w:val="24"/>
        </w:rPr>
        <w:t xml:space="preserve">, de la 1 </w:t>
      </w:r>
      <w:proofErr w:type="spellStart"/>
      <w:r w:rsidRPr="00AB34A3">
        <w:rPr>
          <w:i/>
          <w:szCs w:val="24"/>
        </w:rPr>
        <w:t>iulie</w:t>
      </w:r>
      <w:proofErr w:type="spellEnd"/>
      <w:r w:rsidRPr="00AB34A3">
        <w:rPr>
          <w:i/>
          <w:szCs w:val="24"/>
        </w:rPr>
        <w:t xml:space="preserve"> 2011 </w:t>
      </w:r>
      <w:proofErr w:type="spellStart"/>
      <w:r w:rsidRPr="00AB34A3">
        <w:rPr>
          <w:i/>
          <w:szCs w:val="24"/>
        </w:rPr>
        <w:t>aplicabil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în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Municipiul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Târgu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Mureş</w:t>
      </w:r>
      <w:proofErr w:type="spellEnd"/>
      <w:r w:rsidRPr="00AB34A3">
        <w:rPr>
          <w:i/>
          <w:szCs w:val="24"/>
        </w:rPr>
        <w:t>”</w:t>
      </w:r>
      <w:r w:rsidRPr="00AB34A3">
        <w:rPr>
          <w:szCs w:val="24"/>
          <w:lang w:val="pt-BR"/>
        </w:rPr>
        <w:t xml:space="preserve"> devine “</w:t>
      </w:r>
      <w:r w:rsidRPr="00AB34A3">
        <w:rPr>
          <w:i/>
          <w:szCs w:val="24"/>
          <w:lang w:val="pt-BR"/>
        </w:rPr>
        <w:t>T</w:t>
      </w:r>
      <w:r w:rsidRPr="00AB34A3">
        <w:rPr>
          <w:i/>
          <w:szCs w:val="24"/>
          <w:vertAlign w:val="subscript"/>
          <w:lang w:val="pt-BR"/>
        </w:rPr>
        <w:t>n</w:t>
      </w:r>
      <w:r w:rsidRPr="00AB34A3">
        <w:rPr>
          <w:i/>
          <w:szCs w:val="24"/>
          <w:lang w:val="pt-BR"/>
        </w:rPr>
        <w:t xml:space="preserve"> – </w:t>
      </w:r>
      <w:proofErr w:type="spellStart"/>
      <w:r w:rsidRPr="00AB34A3">
        <w:rPr>
          <w:i/>
          <w:szCs w:val="24"/>
        </w:rPr>
        <w:t>tariful</w:t>
      </w:r>
      <w:proofErr w:type="spellEnd"/>
      <w:r w:rsidRPr="00AB34A3">
        <w:rPr>
          <w:i/>
          <w:szCs w:val="24"/>
        </w:rPr>
        <w:t xml:space="preserve"> </w:t>
      </w:r>
      <w:proofErr w:type="spellStart"/>
      <w:r w:rsidRPr="00AB34A3">
        <w:rPr>
          <w:i/>
          <w:szCs w:val="24"/>
        </w:rPr>
        <w:t>iniţial</w:t>
      </w:r>
      <w:proofErr w:type="spellEnd"/>
      <w:r w:rsidRPr="00AB34A3">
        <w:rPr>
          <w:i/>
          <w:szCs w:val="24"/>
        </w:rPr>
        <w:t xml:space="preserve">, de la </w:t>
      </w:r>
      <w:r w:rsidRPr="00AB34A3">
        <w:rPr>
          <w:i/>
          <w:szCs w:val="24"/>
          <w:lang w:val="ro-RO"/>
        </w:rPr>
        <w:t>1 Octombrie 2013</w:t>
      </w:r>
      <w:r w:rsidRPr="00AB34A3">
        <w:rPr>
          <w:i/>
          <w:szCs w:val="24"/>
        </w:rPr>
        <w:t xml:space="preserve">”, </w:t>
      </w:r>
      <w:proofErr w:type="spellStart"/>
      <w:r w:rsidRPr="00AB34A3">
        <w:rPr>
          <w:szCs w:val="24"/>
        </w:rPr>
        <w:t>atfel</w:t>
      </w:r>
      <w:proofErr w:type="spellEnd"/>
      <w:r w:rsidRPr="00AB34A3">
        <w:rPr>
          <w:szCs w:val="24"/>
        </w:rPr>
        <w:t xml:space="preserve"> </w:t>
      </w:r>
      <w:r w:rsidRPr="00AB34A3">
        <w:rPr>
          <w:lang w:val="ro-RO"/>
        </w:rPr>
        <w:t>Secţiunea B din Anexa 4 – Strategia Tarifară, la Contractul de Credit este ştearsă în întregime şi înlocuită cu următoarea:</w:t>
      </w:r>
    </w:p>
    <w:p w:rsidR="00417806" w:rsidRPr="00AB34A3" w:rsidRDefault="00417806" w:rsidP="00417806">
      <w:pPr>
        <w:pStyle w:val="Paragrapha"/>
        <w:ind w:left="567"/>
        <w:rPr>
          <w:lang w:val="ro-RO"/>
        </w:rPr>
      </w:pPr>
      <w:r w:rsidRPr="00AB34A3">
        <w:rPr>
          <w:lang w:val="ro-RO"/>
        </w:rPr>
        <w:t>„B.</w:t>
      </w:r>
      <w:r w:rsidRPr="00AB34A3">
        <w:rPr>
          <w:lang w:val="ro-RO"/>
        </w:rPr>
        <w:tab/>
        <w:t>Ajustarea pentru inflaţie</w:t>
      </w:r>
    </w:p>
    <w:p w:rsidR="00417806" w:rsidRPr="00417806" w:rsidRDefault="00417806" w:rsidP="00417806">
      <w:pPr>
        <w:keepLines/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firstLine="547"/>
        <w:jc w:val="both"/>
        <w:rPr>
          <w:b/>
          <w:i/>
          <w:sz w:val="24"/>
          <w:szCs w:val="24"/>
          <w:lang w:val="it-IT" w:eastAsia="en-GB"/>
        </w:rPr>
      </w:pPr>
      <w:r w:rsidRPr="00417806">
        <w:rPr>
          <w:b/>
          <w:i/>
          <w:sz w:val="24"/>
          <w:szCs w:val="24"/>
          <w:lang w:val="it-IT" w:eastAsia="en-GB"/>
        </w:rPr>
        <w:lastRenderedPageBreak/>
        <w:t xml:space="preserve">Creşterile tarifelor pentru serviciile de furnizare a apei şi de colectare ape uzate în termeni reali prevăzute în paragraful A (Creşterile în termeni reali) de mai sus nu includ: (a) inflaţia din perioada cuprinsă între ajustările tarifare realizate în conformitate cu paragraful A (Creşterile în termeni reali); şi (b) TVA. </w:t>
      </w:r>
    </w:p>
    <w:p w:rsidR="00417806" w:rsidRPr="00417806" w:rsidRDefault="00417806" w:rsidP="00417806">
      <w:pPr>
        <w:keepLines/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firstLine="547"/>
        <w:jc w:val="both"/>
        <w:rPr>
          <w:b/>
          <w:i/>
          <w:sz w:val="24"/>
          <w:szCs w:val="24"/>
          <w:lang w:val="it-IT" w:eastAsia="en-GB"/>
        </w:rPr>
      </w:pPr>
      <w:r w:rsidRPr="00417806">
        <w:rPr>
          <w:b/>
          <w:i/>
          <w:sz w:val="24"/>
          <w:szCs w:val="24"/>
          <w:lang w:val="it-IT" w:eastAsia="en-GB"/>
        </w:rPr>
        <w:t>Tarifele pentru serviciile de furnizare a apei şi de colectare ape uzate majorate în termeni reali conform paragrafului A (Creşterile în termeni reali), vor fi ajustate pentru a reflecta inflaţia (dar în orice caz, nu mai târziu de data de 1 ianuarie şi 1 iulie a fiecărui An Financiar) potrivit următoarei formule: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/>
        <w:rPr>
          <w:b/>
          <w:i/>
          <w:sz w:val="24"/>
          <w:szCs w:val="24"/>
          <w:lang w:val="pt-BR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ab/>
      </w:r>
      <w:r w:rsidRPr="00AB34A3">
        <w:rPr>
          <w:b/>
          <w:i/>
          <w:sz w:val="24"/>
          <w:szCs w:val="24"/>
          <w:lang w:val="pt-BR" w:eastAsia="en-GB"/>
        </w:rPr>
        <w:t>T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n+i</w:t>
      </w:r>
      <w:r w:rsidRPr="00AB34A3">
        <w:rPr>
          <w:b/>
          <w:i/>
          <w:sz w:val="24"/>
          <w:szCs w:val="24"/>
          <w:lang w:val="pt-BR" w:eastAsia="en-GB"/>
        </w:rPr>
        <w:t xml:space="preserve"> =  T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</w:t>
      </w:r>
      <w:r w:rsidRPr="00AB34A3">
        <w:rPr>
          <w:b/>
          <w:i/>
          <w:sz w:val="24"/>
          <w:szCs w:val="24"/>
          <w:lang w:val="pt-BR" w:eastAsia="en-GB"/>
        </w:rPr>
        <w:t xml:space="preserve">  x  (1+a 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n+1</w:t>
      </w:r>
      <w:r w:rsidRPr="00AB34A3">
        <w:rPr>
          <w:b/>
          <w:i/>
          <w:sz w:val="24"/>
          <w:szCs w:val="24"/>
          <w:lang w:val="pt-BR" w:eastAsia="en-GB"/>
        </w:rPr>
        <w:t xml:space="preserve">)  x  (1+a 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n+2</w:t>
      </w:r>
      <w:r w:rsidRPr="00AB34A3">
        <w:rPr>
          <w:b/>
          <w:i/>
          <w:sz w:val="24"/>
          <w:szCs w:val="24"/>
          <w:lang w:val="pt-BR" w:eastAsia="en-GB"/>
        </w:rPr>
        <w:t xml:space="preserve">)  x ….. x  (1+a 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n+i</w:t>
      </w:r>
      <w:r w:rsidRPr="00AB34A3">
        <w:rPr>
          <w:b/>
          <w:i/>
          <w:sz w:val="24"/>
          <w:szCs w:val="24"/>
          <w:lang w:val="pt-BR" w:eastAsia="en-GB"/>
        </w:rPr>
        <w:t>)  x  I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n+i</w:t>
      </w:r>
    </w:p>
    <w:p w:rsidR="00417806" w:rsidRPr="00D02EBE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 w:hanging="540"/>
        <w:rPr>
          <w:b/>
          <w:i/>
          <w:sz w:val="24"/>
          <w:szCs w:val="24"/>
          <w:lang w:eastAsia="en-GB"/>
        </w:rPr>
      </w:pPr>
      <w:r w:rsidRPr="00AB34A3">
        <w:rPr>
          <w:b/>
          <w:i/>
          <w:sz w:val="24"/>
          <w:szCs w:val="24"/>
          <w:lang w:val="pt-BR" w:eastAsia="en-GB"/>
        </w:rPr>
        <w:tab/>
        <w:t xml:space="preserve">Unde: 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 w:hanging="540"/>
        <w:rPr>
          <w:b/>
          <w:i/>
          <w:sz w:val="24"/>
          <w:szCs w:val="24"/>
          <w:lang w:val="pt-BR" w:eastAsia="en-GB"/>
        </w:rPr>
      </w:pPr>
      <w:r w:rsidRPr="00AB34A3">
        <w:rPr>
          <w:b/>
          <w:i/>
          <w:sz w:val="24"/>
          <w:szCs w:val="24"/>
          <w:lang w:val="pt-BR" w:eastAsia="en-GB"/>
        </w:rPr>
        <w:tab/>
        <w:t>T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n+i</w:t>
      </w:r>
      <w:r w:rsidRPr="00AB34A3">
        <w:rPr>
          <w:b/>
          <w:i/>
          <w:sz w:val="24"/>
          <w:szCs w:val="24"/>
          <w:lang w:val="pt-BR" w:eastAsia="en-GB"/>
        </w:rPr>
        <w:t xml:space="preserve"> – </w:t>
      </w:r>
      <w:proofErr w:type="spellStart"/>
      <w:r w:rsidRPr="00AB34A3">
        <w:rPr>
          <w:b/>
          <w:i/>
          <w:sz w:val="24"/>
          <w:szCs w:val="24"/>
          <w:lang w:eastAsia="en-GB"/>
        </w:rPr>
        <w:t>tariful</w:t>
      </w:r>
      <w:proofErr w:type="spellEnd"/>
      <w:r w:rsidRPr="00AB34A3">
        <w:rPr>
          <w:b/>
          <w:i/>
          <w:sz w:val="24"/>
          <w:szCs w:val="24"/>
          <w:lang w:eastAsia="en-GB"/>
        </w:rPr>
        <w:t xml:space="preserve"> la data “</w:t>
      </w:r>
      <w:proofErr w:type="spellStart"/>
      <w:r w:rsidRPr="00AB34A3">
        <w:rPr>
          <w:b/>
          <w:i/>
          <w:sz w:val="24"/>
          <w:szCs w:val="24"/>
          <w:lang w:eastAsia="en-GB"/>
        </w:rPr>
        <w:t>n+i</w:t>
      </w:r>
      <w:proofErr w:type="spellEnd"/>
      <w:r w:rsidRPr="00AB34A3">
        <w:rPr>
          <w:b/>
          <w:i/>
          <w:sz w:val="24"/>
          <w:szCs w:val="24"/>
          <w:lang w:eastAsia="en-GB"/>
        </w:rPr>
        <w:t>”</w:t>
      </w:r>
      <w:r w:rsidRPr="00AB34A3">
        <w:rPr>
          <w:b/>
          <w:i/>
          <w:sz w:val="24"/>
          <w:szCs w:val="24"/>
          <w:lang w:val="pt-BR" w:eastAsia="en-GB"/>
        </w:rPr>
        <w:t xml:space="preserve">; 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 w:hanging="540"/>
        <w:rPr>
          <w:b/>
          <w:i/>
          <w:sz w:val="24"/>
          <w:szCs w:val="24"/>
          <w:lang w:val="pt-BR" w:eastAsia="en-GB"/>
        </w:rPr>
      </w:pPr>
      <w:r w:rsidRPr="00AB34A3">
        <w:rPr>
          <w:b/>
          <w:i/>
          <w:sz w:val="24"/>
          <w:szCs w:val="24"/>
          <w:lang w:val="pt-BR" w:eastAsia="en-GB"/>
        </w:rPr>
        <w:tab/>
        <w:t>T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</w:t>
      </w:r>
      <w:r w:rsidRPr="00AB34A3">
        <w:rPr>
          <w:b/>
          <w:i/>
          <w:sz w:val="24"/>
          <w:szCs w:val="24"/>
          <w:lang w:val="pt-BR" w:eastAsia="en-GB"/>
        </w:rPr>
        <w:t xml:space="preserve"> – </w:t>
      </w:r>
      <w:proofErr w:type="spellStart"/>
      <w:r w:rsidRPr="00AB34A3">
        <w:rPr>
          <w:b/>
          <w:i/>
          <w:sz w:val="24"/>
          <w:szCs w:val="24"/>
          <w:lang w:eastAsia="en-GB"/>
        </w:rPr>
        <w:t>tariful</w:t>
      </w:r>
      <w:proofErr w:type="spellEnd"/>
      <w:r w:rsidRPr="00AB34A3">
        <w:rPr>
          <w:b/>
          <w:i/>
          <w:sz w:val="24"/>
          <w:szCs w:val="24"/>
          <w:lang w:eastAsia="en-GB"/>
        </w:rPr>
        <w:t xml:space="preserve"> </w:t>
      </w:r>
      <w:proofErr w:type="spellStart"/>
      <w:r w:rsidRPr="00AB34A3">
        <w:rPr>
          <w:b/>
          <w:i/>
          <w:sz w:val="24"/>
          <w:szCs w:val="24"/>
          <w:lang w:eastAsia="en-GB"/>
        </w:rPr>
        <w:t>iniţial</w:t>
      </w:r>
      <w:proofErr w:type="spellEnd"/>
      <w:r w:rsidRPr="00AB34A3">
        <w:rPr>
          <w:b/>
          <w:i/>
          <w:sz w:val="24"/>
          <w:szCs w:val="24"/>
          <w:lang w:eastAsia="en-GB"/>
        </w:rPr>
        <w:t xml:space="preserve">, de la 1 </w:t>
      </w:r>
      <w:proofErr w:type="spellStart"/>
      <w:r w:rsidRPr="00AB34A3">
        <w:rPr>
          <w:b/>
          <w:i/>
          <w:sz w:val="24"/>
          <w:szCs w:val="24"/>
          <w:lang w:eastAsia="en-GB"/>
        </w:rPr>
        <w:t>octombrie</w:t>
      </w:r>
      <w:proofErr w:type="spellEnd"/>
      <w:r w:rsidRPr="00AB34A3">
        <w:rPr>
          <w:b/>
          <w:i/>
          <w:sz w:val="24"/>
          <w:szCs w:val="24"/>
          <w:lang w:eastAsia="en-GB"/>
        </w:rPr>
        <w:t xml:space="preserve"> 2013</w:t>
      </w:r>
      <w:r w:rsidRPr="00AB34A3">
        <w:rPr>
          <w:b/>
          <w:i/>
          <w:sz w:val="24"/>
          <w:szCs w:val="24"/>
          <w:lang w:val="pt-BR" w:eastAsia="en-GB"/>
        </w:rPr>
        <w:t xml:space="preserve">; 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 w:hanging="540"/>
        <w:rPr>
          <w:b/>
          <w:i/>
          <w:sz w:val="24"/>
          <w:szCs w:val="24"/>
          <w:lang w:val="pt-BR" w:eastAsia="en-GB"/>
        </w:rPr>
      </w:pPr>
      <w:r w:rsidRPr="00AB34A3">
        <w:rPr>
          <w:b/>
          <w:i/>
          <w:sz w:val="24"/>
          <w:szCs w:val="24"/>
          <w:lang w:val="pt-BR" w:eastAsia="en-GB"/>
        </w:rPr>
        <w:tab/>
        <w:t>a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n+1</w:t>
      </w:r>
      <w:r w:rsidRPr="00AB34A3">
        <w:rPr>
          <w:b/>
          <w:i/>
          <w:sz w:val="24"/>
          <w:szCs w:val="24"/>
          <w:lang w:val="pt-BR" w:eastAsia="en-GB"/>
        </w:rPr>
        <w:t xml:space="preserve">, a </w:t>
      </w:r>
      <w:r w:rsidRPr="00AB34A3">
        <w:rPr>
          <w:b/>
          <w:i/>
          <w:sz w:val="24"/>
          <w:szCs w:val="24"/>
          <w:vertAlign w:val="subscript"/>
          <w:lang w:val="pt-BR" w:eastAsia="en-GB"/>
        </w:rPr>
        <w:t>n+2</w:t>
      </w:r>
      <w:r w:rsidRPr="00AB34A3">
        <w:rPr>
          <w:b/>
          <w:i/>
          <w:sz w:val="24"/>
          <w:szCs w:val="24"/>
          <w:lang w:val="pt-BR" w:eastAsia="en-GB"/>
        </w:rPr>
        <w:t xml:space="preserve"> – ajustări în termeni reali ale tarifului la datele “n+1”şi “n+2”;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547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pt-BR" w:eastAsia="en-GB"/>
        </w:rPr>
        <w:tab/>
      </w:r>
      <w:r w:rsidRPr="00AB34A3">
        <w:rPr>
          <w:b/>
          <w:i/>
          <w:sz w:val="24"/>
          <w:szCs w:val="24"/>
          <w:lang w:val="it-IT" w:eastAsia="en-GB"/>
        </w:rPr>
        <w:t>a</w:t>
      </w:r>
      <w:r w:rsidRPr="00AB34A3">
        <w:rPr>
          <w:b/>
          <w:i/>
          <w:sz w:val="24"/>
          <w:szCs w:val="24"/>
          <w:vertAlign w:val="subscript"/>
          <w:lang w:val="it-IT" w:eastAsia="en-GB"/>
        </w:rPr>
        <w:t xml:space="preserve">n+i </w:t>
      </w:r>
      <w:r w:rsidRPr="00AB34A3">
        <w:rPr>
          <w:b/>
          <w:i/>
          <w:sz w:val="24"/>
          <w:szCs w:val="24"/>
          <w:lang w:val="it-IT" w:eastAsia="en-GB"/>
        </w:rPr>
        <w:t>– ajustări în termeni reali ale tarifului la data “n+i”;</w:t>
      </w:r>
    </w:p>
    <w:p w:rsidR="00417806" w:rsidRPr="00AB34A3" w:rsidRDefault="00417806" w:rsidP="00417806">
      <w:pPr>
        <w:keepLines/>
        <w:widowControl w:val="0"/>
        <w:tabs>
          <w:tab w:val="left" w:pos="54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170" w:hanging="117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ab/>
        <w:t>I</w:t>
      </w:r>
      <w:r w:rsidRPr="00AB34A3">
        <w:rPr>
          <w:b/>
          <w:i/>
          <w:sz w:val="24"/>
          <w:szCs w:val="24"/>
          <w:vertAlign w:val="subscript"/>
          <w:lang w:val="it-IT" w:eastAsia="en-GB"/>
        </w:rPr>
        <w:t>n+i</w:t>
      </w:r>
      <w:r w:rsidRPr="00AB34A3">
        <w:rPr>
          <w:b/>
          <w:i/>
          <w:sz w:val="24"/>
          <w:szCs w:val="24"/>
          <w:lang w:val="it-IT" w:eastAsia="en-GB"/>
        </w:rPr>
        <w:t xml:space="preserve"> – inflaţia aferentă ajustării “n+i”, care se calculează conform următoarei formule: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26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90" w:lineRule="auto"/>
        <w:ind w:left="1134" w:hanging="1134"/>
        <w:rPr>
          <w:b/>
          <w:i/>
          <w:sz w:val="24"/>
          <w:szCs w:val="24"/>
          <w:lang w:val="it-IT"/>
        </w:rPr>
      </w:pPr>
      <w:r w:rsidRPr="00AB34A3">
        <w:rPr>
          <w:b/>
          <w:i/>
          <w:sz w:val="24"/>
          <w:szCs w:val="24"/>
          <w:lang w:val="it-IT"/>
        </w:rPr>
        <w:tab/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26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90" w:lineRule="auto"/>
        <w:ind w:left="1134" w:hanging="1134"/>
        <w:rPr>
          <w:b/>
          <w:i/>
          <w:sz w:val="24"/>
          <w:szCs w:val="24"/>
          <w:lang w:val="it-IT"/>
        </w:rPr>
      </w:pP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26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90" w:lineRule="auto"/>
        <w:ind w:left="1134" w:hanging="1134"/>
        <w:rPr>
          <w:b/>
          <w:i/>
          <w:sz w:val="24"/>
          <w:szCs w:val="24"/>
          <w:lang w:val="it-IT"/>
        </w:rPr>
      </w:pPr>
      <w:r w:rsidRPr="00AB34A3">
        <w:rPr>
          <w:b/>
          <w:i/>
          <w:sz w:val="24"/>
          <w:szCs w:val="24"/>
          <w:lang w:val="it-IT"/>
        </w:rPr>
        <w:tab/>
        <w:t>I</w:t>
      </w:r>
      <w:r w:rsidRPr="00AB34A3">
        <w:rPr>
          <w:b/>
          <w:i/>
          <w:sz w:val="24"/>
          <w:szCs w:val="24"/>
          <w:vertAlign w:val="subscript"/>
          <w:lang w:val="it-IT"/>
        </w:rPr>
        <w:t xml:space="preserve">n+I </w:t>
      </w:r>
      <w:r w:rsidRPr="00AB34A3">
        <w:rPr>
          <w:b/>
          <w:i/>
          <w:sz w:val="24"/>
          <w:szCs w:val="24"/>
          <w:lang w:val="it-IT"/>
        </w:rPr>
        <w:t xml:space="preserve">= </w:t>
      </w:r>
      <w:r w:rsidRPr="00AB34A3">
        <w:rPr>
          <w:b/>
          <w:i/>
          <w:sz w:val="24"/>
          <w:szCs w:val="24"/>
          <w:u w:val="single"/>
          <w:lang w:val="it-IT"/>
        </w:rPr>
        <w:t>IPC  x  (1+INF)</w:t>
      </w:r>
      <w:r w:rsidRPr="00AB34A3">
        <w:rPr>
          <w:b/>
          <w:i/>
          <w:sz w:val="24"/>
          <w:szCs w:val="24"/>
          <w:u w:val="single"/>
          <w:vertAlign w:val="superscript"/>
          <w:lang w:val="it-IT"/>
        </w:rPr>
        <w:t>m/12</w:t>
      </w:r>
      <w:r w:rsidRPr="00AB34A3">
        <w:rPr>
          <w:b/>
          <w:i/>
          <w:sz w:val="24"/>
          <w:szCs w:val="24"/>
          <w:lang w:val="it-IT"/>
        </w:rPr>
        <w:t xml:space="preserve"> 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26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90" w:lineRule="auto"/>
        <w:ind w:left="1134" w:hanging="1134"/>
        <w:rPr>
          <w:b/>
          <w:i/>
          <w:sz w:val="24"/>
          <w:szCs w:val="24"/>
          <w:lang w:val="it-IT"/>
        </w:rPr>
      </w:pPr>
      <w:r w:rsidRPr="00AB34A3">
        <w:rPr>
          <w:b/>
          <w:i/>
          <w:sz w:val="24"/>
          <w:szCs w:val="24"/>
          <w:lang w:val="it-IT"/>
        </w:rPr>
        <w:tab/>
      </w:r>
      <w:r w:rsidRPr="00AB34A3">
        <w:rPr>
          <w:b/>
          <w:i/>
          <w:sz w:val="24"/>
          <w:szCs w:val="24"/>
          <w:lang w:val="it-IT"/>
        </w:rPr>
        <w:tab/>
      </w:r>
      <w:r w:rsidRPr="00AB34A3">
        <w:rPr>
          <w:b/>
          <w:i/>
          <w:sz w:val="24"/>
          <w:szCs w:val="24"/>
          <w:lang w:val="it-IT"/>
        </w:rPr>
        <w:tab/>
      </w:r>
      <w:r w:rsidRPr="00AB34A3">
        <w:rPr>
          <w:b/>
          <w:i/>
          <w:sz w:val="24"/>
          <w:szCs w:val="24"/>
          <w:lang w:val="it-IT"/>
        </w:rPr>
        <w:tab/>
        <w:t xml:space="preserve">  IPI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 xml:space="preserve">Unde:   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>IPC – cel mai recent Indice al Preţurilor disponibil;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ab/>
        <w:t>IPI – Indicele Preţurilor iniţial, de la data Tn;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35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>INF – inflaţia pentru perioada de 12 luni înainte de cel mai recent Indice al Preţurilor disponibil;</w:t>
      </w:r>
    </w:p>
    <w:p w:rsidR="00417806" w:rsidRPr="00AB34A3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>m – numărul de luni între data celui mai recent Indice al Preţurilor disponibil şi data efectivă a noului tarif; şi</w:t>
      </w:r>
    </w:p>
    <w:p w:rsidR="00417806" w:rsidRPr="00417806" w:rsidRDefault="00417806" w:rsidP="00417806">
      <w:pPr>
        <w:keepLines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240"/>
        <w:ind w:left="1080" w:hanging="540"/>
        <w:rPr>
          <w:b/>
          <w:i/>
          <w:sz w:val="24"/>
          <w:szCs w:val="24"/>
          <w:lang w:val="it-IT" w:eastAsia="en-GB"/>
        </w:rPr>
      </w:pPr>
      <w:r w:rsidRPr="00AB34A3">
        <w:rPr>
          <w:b/>
          <w:i/>
          <w:sz w:val="24"/>
          <w:szCs w:val="24"/>
          <w:lang w:val="it-IT" w:eastAsia="en-GB"/>
        </w:rPr>
        <w:t>Indicele Preţurilor – Indicele General al Preţurilor publicat lunar de Comisia Naţională de Statistică a României;</w:t>
      </w:r>
    </w:p>
    <w:p w:rsidR="00417806" w:rsidRDefault="00417806" w:rsidP="0041780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417806" w:rsidRPr="00417806" w:rsidRDefault="00417806" w:rsidP="00417806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17806">
        <w:rPr>
          <w:sz w:val="24"/>
          <w:szCs w:val="24"/>
        </w:rPr>
        <w:t>Pentru procedura de încheiere a unui act adiţional la Contractul de Credit SC Compania Aquaserv va trebui să plăteasca către BERD costurile asociate, după cum urmează:</w:t>
      </w:r>
    </w:p>
    <w:p w:rsidR="00417806" w:rsidRDefault="00417806" w:rsidP="00417806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417806" w:rsidRPr="00D23813" w:rsidRDefault="00417806" w:rsidP="00417806">
      <w:pPr>
        <w:pStyle w:val="Paragrapha"/>
        <w:keepNext/>
        <w:keepLines/>
        <w:widowControl w:val="0"/>
        <w:numPr>
          <w:ilvl w:val="0"/>
          <w:numId w:val="3"/>
        </w:numPr>
        <w:tabs>
          <w:tab w:val="clear" w:pos="567"/>
          <w:tab w:val="clear" w:pos="924"/>
          <w:tab w:val="clear" w:pos="1134"/>
          <w:tab w:val="left" w:pos="540"/>
        </w:tabs>
        <w:spacing w:before="120" w:after="120"/>
        <w:ind w:left="540" w:hanging="540"/>
        <w:rPr>
          <w:i/>
          <w:lang w:val="ro-RO"/>
        </w:rPr>
      </w:pPr>
      <w:r w:rsidRPr="00D23813">
        <w:rPr>
          <w:i/>
          <w:lang w:val="ro-RO"/>
        </w:rPr>
        <w:lastRenderedPageBreak/>
        <w:t>Împrumutatul va plăti BERD sau conform instrucţiunilor BERD, la cererea BERD, toate onorariile, costurile şi cheltuielile (inclusiv onorariile cu serviciile juridice şi cheltuielile legale) efectuate de BERD:</w:t>
      </w:r>
    </w:p>
    <w:p w:rsidR="00417806" w:rsidRPr="00D23813" w:rsidRDefault="00417806" w:rsidP="00417806">
      <w:pPr>
        <w:pStyle w:val="Paragraph1"/>
        <w:keepNext/>
        <w:keepLines/>
        <w:widowControl w:val="0"/>
        <w:numPr>
          <w:ilvl w:val="1"/>
          <w:numId w:val="3"/>
        </w:numPr>
        <w:tabs>
          <w:tab w:val="clear" w:pos="1656"/>
        </w:tabs>
        <w:spacing w:before="120" w:after="120"/>
        <w:ind w:left="1134" w:hanging="567"/>
        <w:rPr>
          <w:i/>
          <w:lang w:val="ro-RO"/>
        </w:rPr>
      </w:pPr>
      <w:r w:rsidRPr="00D23813">
        <w:rPr>
          <w:i/>
          <w:lang w:val="ro-RO"/>
        </w:rPr>
        <w:t xml:space="preserve">în legătură cu evaluarea, pregătirea, revizuirea, negocierea, semnarea şi, acolo unde este cazul, înregistrarea şi autentificarea prezentului Act Adiţional sau ale oricăror alte documente în legătură cu acesta; </w:t>
      </w:r>
    </w:p>
    <w:p w:rsidR="00417806" w:rsidRPr="00D23813" w:rsidRDefault="00417806" w:rsidP="00417806">
      <w:pPr>
        <w:pStyle w:val="Paragraph1"/>
        <w:numPr>
          <w:ilvl w:val="1"/>
          <w:numId w:val="3"/>
        </w:numPr>
        <w:tabs>
          <w:tab w:val="clear" w:pos="1656"/>
        </w:tabs>
        <w:spacing w:before="120" w:after="120"/>
        <w:ind w:left="1134" w:hanging="567"/>
        <w:rPr>
          <w:i/>
          <w:lang w:val="ro-RO"/>
        </w:rPr>
      </w:pPr>
      <w:r w:rsidRPr="00D23813">
        <w:rPr>
          <w:i/>
          <w:lang w:val="ro-RO"/>
        </w:rPr>
        <w:t>în legătură cu emiterea oricăror opinii legale în legătură cu prezentul Act Adiţional; şi</w:t>
      </w:r>
    </w:p>
    <w:p w:rsidR="00417806" w:rsidRPr="00D23813" w:rsidRDefault="00417806" w:rsidP="00417806">
      <w:pPr>
        <w:pStyle w:val="Paragraph1"/>
        <w:numPr>
          <w:ilvl w:val="1"/>
          <w:numId w:val="3"/>
        </w:numPr>
        <w:tabs>
          <w:tab w:val="clear" w:pos="1656"/>
        </w:tabs>
        <w:spacing w:before="120" w:after="120"/>
        <w:ind w:left="1134" w:hanging="567"/>
        <w:rPr>
          <w:i/>
          <w:lang w:val="ro-RO"/>
        </w:rPr>
      </w:pPr>
      <w:r w:rsidRPr="00D23813">
        <w:rPr>
          <w:i/>
          <w:lang w:val="ro-RO"/>
        </w:rPr>
        <w:t>cu privire la menţinerea sau punerea în executare a oricăror dintre drepturile sale conform prezentului Act Adiţional şi încasarea oricăror sume datorate BERD.</w:t>
      </w:r>
    </w:p>
    <w:p w:rsidR="00465D1E" w:rsidRPr="00417806" w:rsidRDefault="00417806" w:rsidP="00417806">
      <w:pPr>
        <w:pStyle w:val="Paragraph1"/>
        <w:tabs>
          <w:tab w:val="clear" w:pos="1134"/>
          <w:tab w:val="left" w:pos="540"/>
        </w:tabs>
        <w:spacing w:before="120" w:after="120"/>
        <w:ind w:left="540" w:hanging="540"/>
        <w:rPr>
          <w:i/>
          <w:lang w:val="ro-RO"/>
        </w:rPr>
      </w:pPr>
      <w:r w:rsidRPr="00D23813">
        <w:rPr>
          <w:i/>
          <w:lang w:val="ro-RO"/>
        </w:rPr>
        <w:t>(b)</w:t>
      </w:r>
      <w:r w:rsidRPr="00D23813">
        <w:rPr>
          <w:i/>
          <w:lang w:val="ro-RO"/>
        </w:rPr>
        <w:tab/>
        <w:t>Împrumutatul va plăti toate Taxele care se plătesc pentru, sau în legătură cu, semnarea, emiterea, transmiterea, înregistrarea sau autentificarea prezentului Act Adiţional sau a oricăror alte documente în legătură cu prezentul Act Adiţional. La primirea notificării din partea BERD, Împrumutatul va plăti către BERD, sau va rambursa BERD, o sumă egală cu suma acestor Taxe suportate sau plătite de BERD.</w:t>
      </w:r>
    </w:p>
    <w:p w:rsidR="00786912" w:rsidRPr="000532DB" w:rsidRDefault="00786912" w:rsidP="000532DB">
      <w:pPr>
        <w:pStyle w:val="Header"/>
        <w:tabs>
          <w:tab w:val="clear" w:pos="4153"/>
          <w:tab w:val="clear" w:pos="8306"/>
        </w:tabs>
        <w:ind w:firstLine="540"/>
        <w:rPr>
          <w:sz w:val="24"/>
          <w:szCs w:val="24"/>
        </w:rPr>
      </w:pPr>
      <w:r w:rsidRPr="000532DB">
        <w:rPr>
          <w:sz w:val="24"/>
          <w:szCs w:val="24"/>
        </w:rPr>
        <w:t>Aceste modificări nu au ca efect schimbări ale tarifelor, altele decât cele deja aprobate de toţi membrii ADI Aquainvest Mureş prin Contractul de Delegare.</w:t>
      </w:r>
    </w:p>
    <w:p w:rsidR="00465D1E" w:rsidRDefault="00465D1E" w:rsidP="00465D1E">
      <w:pPr>
        <w:pStyle w:val="ListParagraph"/>
        <w:ind w:left="1440" w:right="-31"/>
        <w:rPr>
          <w:b/>
          <w:i/>
          <w:sz w:val="24"/>
          <w:szCs w:val="24"/>
        </w:rPr>
      </w:pPr>
    </w:p>
    <w:p w:rsidR="00786912" w:rsidRDefault="00786912" w:rsidP="00465D1E">
      <w:pPr>
        <w:pStyle w:val="ListParagraph"/>
        <w:ind w:left="1440" w:right="-31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punctual 3 de </w:t>
      </w:r>
      <w:proofErr w:type="spellStart"/>
      <w:r>
        <w:rPr>
          <w:b/>
          <w:i/>
          <w:sz w:val="24"/>
          <w:szCs w:val="24"/>
        </w:rPr>
        <w:t>pe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ordinea</w:t>
      </w:r>
      <w:proofErr w:type="spellEnd"/>
      <w:r>
        <w:rPr>
          <w:b/>
          <w:i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zi</w:t>
      </w:r>
      <w:proofErr w:type="spellEnd"/>
    </w:p>
    <w:p w:rsidR="00AE7998" w:rsidRDefault="00AE7998" w:rsidP="00465D1E">
      <w:pPr>
        <w:pStyle w:val="ListParagraph"/>
        <w:ind w:left="1440" w:right="-31"/>
        <w:rPr>
          <w:b/>
          <w:i/>
          <w:sz w:val="24"/>
          <w:szCs w:val="24"/>
        </w:rPr>
      </w:pPr>
    </w:p>
    <w:p w:rsidR="00730AFC" w:rsidRPr="00AE7998" w:rsidRDefault="000532DB" w:rsidP="00AE7998">
      <w:pPr>
        <w:pStyle w:val="Parties"/>
        <w:numPr>
          <w:ilvl w:val="0"/>
          <w:numId w:val="0"/>
        </w:num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vederea semnarii Actului a</w:t>
      </w:r>
      <w:r w:rsidR="00AE7998" w:rsidRPr="00AE7998">
        <w:rPr>
          <w:rFonts w:ascii="Times New Roman" w:hAnsi="Times New Roman"/>
          <w:sz w:val="24"/>
        </w:rPr>
        <w:t xml:space="preserve">ditional nr.2 </w:t>
      </w:r>
      <w:r>
        <w:rPr>
          <w:rFonts w:ascii="Times New Roman" w:hAnsi="Times New Roman"/>
          <w:sz w:val="24"/>
        </w:rPr>
        <w:t xml:space="preserve">- </w:t>
      </w:r>
      <w:r w:rsidRPr="000532DB">
        <w:rPr>
          <w:rFonts w:ascii="Times New Roman" w:hAnsi="Times New Roman"/>
          <w:sz w:val="24"/>
        </w:rPr>
        <w:t>Operaţiunea nr.41175(nr.1490/A)</w:t>
      </w:r>
      <w:r>
        <w:rPr>
          <w:sz w:val="24"/>
        </w:rPr>
        <w:t xml:space="preserve"> - </w:t>
      </w:r>
      <w:r w:rsidR="00AE7998" w:rsidRPr="00AE7998">
        <w:rPr>
          <w:rFonts w:ascii="Times New Roman" w:hAnsi="Times New Roman"/>
          <w:sz w:val="24"/>
        </w:rPr>
        <w:t>este necesar</w:t>
      </w:r>
      <w:r w:rsidR="00AE7998">
        <w:rPr>
          <w:b/>
          <w:i/>
          <w:sz w:val="24"/>
        </w:rPr>
        <w:t xml:space="preserve"> </w:t>
      </w:r>
      <w:r w:rsidR="00AE7998" w:rsidRPr="0041374D">
        <w:rPr>
          <w:rFonts w:ascii="Times New Roman" w:hAnsi="Times New Roman"/>
          <w:sz w:val="24"/>
        </w:rPr>
        <w:t>împuternicirea Directorului General al Societăţii, dl. Horobet Sergiu, să</w:t>
      </w:r>
      <w:r w:rsidR="00AE7998" w:rsidRPr="0041374D">
        <w:rPr>
          <w:rFonts w:ascii="Times New Roman" w:hAnsi="Times New Roman"/>
          <w:sz w:val="24"/>
          <w:lang w:val="ro-MO"/>
        </w:rPr>
        <w:t xml:space="preserve"> negocieze, să finalizeze </w:t>
      </w:r>
      <w:r w:rsidR="00AE7998" w:rsidRPr="0041374D">
        <w:rPr>
          <w:rFonts w:ascii="Times New Roman" w:hAnsi="Times New Roman"/>
          <w:sz w:val="24"/>
        </w:rPr>
        <w:t xml:space="preserve">şi să semneze în numele şi pe seama Societăţii </w:t>
      </w:r>
      <w:r w:rsidR="00AE7998">
        <w:rPr>
          <w:rFonts w:ascii="Times New Roman" w:hAnsi="Times New Roman"/>
          <w:sz w:val="24"/>
        </w:rPr>
        <w:t>Actul aditional nr.2</w:t>
      </w:r>
      <w:r w:rsidR="00AE7998" w:rsidRPr="0041374D">
        <w:rPr>
          <w:rFonts w:ascii="Times New Roman" w:hAnsi="Times New Roman"/>
          <w:sz w:val="24"/>
        </w:rPr>
        <w:t xml:space="preserve"> la Contractul de Credit şi orice modificări şi completări convenite de către părţile contractante, precum şi orice alte acte, documente, notificări, cereri, comunicări subsidiare şi adiacente a căror semnare se poate dovedi necesară în legătură cu negocierea, finalizarea, încheierea, punerea în executare şi derularea </w:t>
      </w:r>
      <w:r w:rsidR="00AE7998">
        <w:rPr>
          <w:rFonts w:ascii="Times New Roman" w:hAnsi="Times New Roman"/>
          <w:sz w:val="24"/>
        </w:rPr>
        <w:t>Actului aditional</w:t>
      </w:r>
      <w:r w:rsidR="00AE7998" w:rsidRPr="0041374D">
        <w:rPr>
          <w:rFonts w:ascii="Times New Roman" w:hAnsi="Times New Roman"/>
          <w:sz w:val="24"/>
        </w:rPr>
        <w:t xml:space="preserve"> nr. </w:t>
      </w:r>
      <w:r w:rsidR="00AE7998">
        <w:rPr>
          <w:rFonts w:ascii="Times New Roman" w:hAnsi="Times New Roman"/>
          <w:sz w:val="24"/>
        </w:rPr>
        <w:t>2</w:t>
      </w:r>
      <w:r w:rsidR="00AE7998" w:rsidRPr="0041374D">
        <w:rPr>
          <w:rFonts w:ascii="Times New Roman" w:hAnsi="Times New Roman"/>
          <w:sz w:val="24"/>
        </w:rPr>
        <w:t xml:space="preserve"> la Contractul de Credit sau pentru îndeplinirea tuturor formalităţilor şi procedurilor in vederea înregistrării hotărârii Adunării la Registrul Comerţului şi publicării acestei hotărâri în Monitorul Oficial al României.</w:t>
      </w:r>
    </w:p>
    <w:p w:rsidR="0097324C" w:rsidRPr="00DE3485" w:rsidRDefault="0097324C" w:rsidP="00BA168E">
      <w:pPr>
        <w:pStyle w:val="BodyTextIndent2"/>
        <w:tabs>
          <w:tab w:val="left" w:pos="9781"/>
        </w:tabs>
        <w:spacing w:line="240" w:lineRule="auto"/>
        <w:ind w:left="0" w:right="-3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2A1DDA">
        <w:rPr>
          <w:rFonts w:cs="Arial"/>
          <w:sz w:val="24"/>
          <w:szCs w:val="24"/>
        </w:rPr>
        <w:t xml:space="preserve">   </w:t>
      </w:r>
      <w:proofErr w:type="spellStart"/>
      <w:r w:rsidR="00FF501C" w:rsidRPr="00057201">
        <w:rPr>
          <w:rFonts w:cs="Arial"/>
          <w:sz w:val="24"/>
          <w:szCs w:val="24"/>
        </w:rPr>
        <w:t>Având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în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vedere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material</w:t>
      </w:r>
      <w:r w:rsidR="00417806">
        <w:rPr>
          <w:rFonts w:cs="Arial"/>
          <w:sz w:val="24"/>
          <w:szCs w:val="24"/>
        </w:rPr>
        <w:t>ul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prezentat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în</w:t>
      </w:r>
      <w:proofErr w:type="spellEnd"/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anex</w:t>
      </w:r>
      <w:proofErr w:type="spellEnd"/>
      <w:r w:rsidR="00BD64E8">
        <w:rPr>
          <w:rFonts w:cs="Arial"/>
          <w:sz w:val="24"/>
          <w:szCs w:val="24"/>
          <w:lang w:val="ro-RO"/>
        </w:rPr>
        <w:t>ă,</w:t>
      </w:r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propunem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mandatarea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reprezentantului</w:t>
      </w:r>
      <w:proofErr w:type="spellEnd"/>
      <w:r w:rsidR="00FF501C" w:rsidRPr="00057201">
        <w:rPr>
          <w:rFonts w:cs="Arial"/>
          <w:sz w:val="24"/>
          <w:szCs w:val="24"/>
        </w:rPr>
        <w:t xml:space="preserve"> AGA</w:t>
      </w:r>
      <w:r w:rsidR="00D84D69">
        <w:rPr>
          <w:rFonts w:cs="Arial"/>
          <w:sz w:val="24"/>
          <w:szCs w:val="24"/>
        </w:rPr>
        <w:t xml:space="preserve"> </w:t>
      </w:r>
      <w:r w:rsidR="00EA7EA3">
        <w:rPr>
          <w:rFonts w:cs="Arial"/>
          <w:sz w:val="24"/>
          <w:szCs w:val="24"/>
        </w:rPr>
        <w:t xml:space="preserve">al </w:t>
      </w:r>
      <w:proofErr w:type="spellStart"/>
      <w:r w:rsidR="00EA7EA3">
        <w:rPr>
          <w:rFonts w:cs="Arial"/>
          <w:sz w:val="24"/>
          <w:szCs w:val="24"/>
        </w:rPr>
        <w:t>Municipiului</w:t>
      </w:r>
      <w:proofErr w:type="spellEnd"/>
      <w:r w:rsidR="00EA7EA3">
        <w:rPr>
          <w:rFonts w:cs="Arial"/>
          <w:sz w:val="24"/>
          <w:szCs w:val="24"/>
        </w:rPr>
        <w:t xml:space="preserve"> </w:t>
      </w:r>
      <w:proofErr w:type="spellStart"/>
      <w:r w:rsidR="00EA7EA3">
        <w:rPr>
          <w:rFonts w:cs="Arial"/>
          <w:sz w:val="24"/>
          <w:szCs w:val="24"/>
        </w:rPr>
        <w:t>Tg</w:t>
      </w:r>
      <w:proofErr w:type="spellEnd"/>
      <w:r w:rsidR="00EA7EA3">
        <w:rPr>
          <w:rFonts w:cs="Arial"/>
          <w:sz w:val="24"/>
          <w:szCs w:val="24"/>
        </w:rPr>
        <w:t xml:space="preserve">. </w:t>
      </w:r>
      <w:proofErr w:type="spellStart"/>
      <w:r w:rsidR="00FF501C" w:rsidRPr="00057201">
        <w:rPr>
          <w:rFonts w:cs="Arial"/>
          <w:sz w:val="24"/>
          <w:szCs w:val="24"/>
        </w:rPr>
        <w:t>Mureş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FF501C" w:rsidRPr="00057201">
        <w:rPr>
          <w:rFonts w:cs="Arial"/>
          <w:sz w:val="24"/>
          <w:szCs w:val="24"/>
        </w:rPr>
        <w:t>dna</w:t>
      </w:r>
      <w:proofErr w:type="spellEnd"/>
      <w:proofErr w:type="gramEnd"/>
      <w:r w:rsidR="00273A3B">
        <w:rPr>
          <w:rFonts w:cs="Arial"/>
          <w:sz w:val="24"/>
          <w:szCs w:val="24"/>
        </w:rPr>
        <w:t xml:space="preserve">. </w:t>
      </w:r>
      <w:proofErr w:type="spellStart"/>
      <w:r w:rsidR="00273A3B">
        <w:rPr>
          <w:rFonts w:cs="Arial"/>
          <w:sz w:val="24"/>
          <w:szCs w:val="24"/>
        </w:rPr>
        <w:t>Karacsony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Erdei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Etel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FF501C" w:rsidRPr="00057201">
        <w:rPr>
          <w:rFonts w:cs="Arial"/>
          <w:sz w:val="24"/>
          <w:szCs w:val="24"/>
        </w:rPr>
        <w:t>să</w:t>
      </w:r>
      <w:proofErr w:type="spellEnd"/>
      <w:proofErr w:type="gram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voteze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r w:rsidR="00364285">
        <w:rPr>
          <w:rFonts w:cs="Arial"/>
          <w:sz w:val="24"/>
          <w:szCs w:val="24"/>
        </w:rPr>
        <w:t>potrivit</w:t>
      </w:r>
      <w:proofErr w:type="spellEnd"/>
      <w:r w:rsidR="00364285">
        <w:rPr>
          <w:rFonts w:cs="Arial"/>
          <w:sz w:val="24"/>
          <w:szCs w:val="24"/>
        </w:rPr>
        <w:t xml:space="preserve"> </w:t>
      </w:r>
      <w:proofErr w:type="spellStart"/>
      <w:r w:rsidR="00364285">
        <w:rPr>
          <w:rFonts w:cs="Arial"/>
          <w:sz w:val="24"/>
          <w:szCs w:val="24"/>
        </w:rPr>
        <w:t>Convocatorului</w:t>
      </w:r>
      <w:proofErr w:type="spellEnd"/>
      <w:r w:rsidR="00364285">
        <w:rPr>
          <w:rFonts w:cs="Arial"/>
          <w:sz w:val="24"/>
          <w:szCs w:val="24"/>
        </w:rPr>
        <w:t xml:space="preserve"> nr</w:t>
      </w:r>
      <w:r w:rsidR="00D84D69">
        <w:rPr>
          <w:rFonts w:cs="Arial"/>
          <w:sz w:val="24"/>
          <w:szCs w:val="24"/>
        </w:rPr>
        <w:t>.</w:t>
      </w:r>
      <w:r w:rsidR="006B39D1">
        <w:rPr>
          <w:rFonts w:cs="Arial"/>
          <w:sz w:val="24"/>
          <w:szCs w:val="24"/>
        </w:rPr>
        <w:t xml:space="preserve"> </w:t>
      </w:r>
      <w:r w:rsidR="006260C4">
        <w:rPr>
          <w:sz w:val="24"/>
          <w:szCs w:val="24"/>
        </w:rPr>
        <w:t>217929</w:t>
      </w:r>
      <w:r w:rsidR="006B39D1">
        <w:rPr>
          <w:sz w:val="24"/>
          <w:szCs w:val="24"/>
        </w:rPr>
        <w:t xml:space="preserve"> din </w:t>
      </w:r>
      <w:r w:rsidR="00A83B09">
        <w:rPr>
          <w:sz w:val="24"/>
          <w:szCs w:val="24"/>
        </w:rPr>
        <w:t>18.11</w:t>
      </w:r>
      <w:r w:rsidR="006B39D1">
        <w:rPr>
          <w:sz w:val="24"/>
          <w:szCs w:val="24"/>
        </w:rPr>
        <w:t>.2014</w:t>
      </w:r>
      <w:r w:rsidR="001E10E9">
        <w:rPr>
          <w:rFonts w:cs="Arial"/>
          <w:sz w:val="24"/>
          <w:szCs w:val="24"/>
        </w:rPr>
        <w:t xml:space="preserve">, </w:t>
      </w:r>
      <w:r w:rsidR="00FF501C" w:rsidRPr="00057201">
        <w:rPr>
          <w:rFonts w:cs="Arial"/>
          <w:sz w:val="24"/>
          <w:szCs w:val="24"/>
        </w:rPr>
        <w:t xml:space="preserve">la </w:t>
      </w:r>
      <w:proofErr w:type="spellStart"/>
      <w:r w:rsidR="00FF501C" w:rsidRPr="00057201">
        <w:rPr>
          <w:rFonts w:cs="Arial"/>
          <w:sz w:val="24"/>
          <w:szCs w:val="24"/>
        </w:rPr>
        <w:t>şedinţa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Adunării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Generale</w:t>
      </w:r>
      <w:proofErr w:type="spellEnd"/>
      <w:r w:rsidR="00FF501C" w:rsidRPr="00057201">
        <w:rPr>
          <w:rFonts w:cs="Arial"/>
          <w:sz w:val="24"/>
          <w:szCs w:val="24"/>
        </w:rPr>
        <w:t xml:space="preserve"> a </w:t>
      </w:r>
      <w:proofErr w:type="spellStart"/>
      <w:r w:rsidR="00FF501C" w:rsidRPr="00057201">
        <w:rPr>
          <w:rFonts w:cs="Arial"/>
          <w:sz w:val="24"/>
          <w:szCs w:val="24"/>
        </w:rPr>
        <w:t>Acţionarilor</w:t>
      </w:r>
      <w:proofErr w:type="spellEnd"/>
      <w:r w:rsidR="00FF501C" w:rsidRPr="00057201">
        <w:rPr>
          <w:rFonts w:cs="Arial"/>
          <w:sz w:val="24"/>
          <w:szCs w:val="24"/>
        </w:rPr>
        <w:t xml:space="preserve"> a S.C. COMPANIA AQUASERV S.A., din data de </w:t>
      </w:r>
      <w:r w:rsidR="00774A3D">
        <w:rPr>
          <w:rFonts w:cs="Arial"/>
          <w:sz w:val="24"/>
          <w:szCs w:val="24"/>
        </w:rPr>
        <w:t>18</w:t>
      </w:r>
      <w:r w:rsidR="00A83B09">
        <w:rPr>
          <w:rFonts w:cs="Arial"/>
          <w:sz w:val="24"/>
          <w:szCs w:val="24"/>
        </w:rPr>
        <w:t>.12</w:t>
      </w:r>
      <w:r w:rsidR="00FF501C" w:rsidRPr="00057201">
        <w:rPr>
          <w:rFonts w:cs="Arial"/>
          <w:sz w:val="24"/>
          <w:szCs w:val="24"/>
        </w:rPr>
        <w:t>.201</w:t>
      </w:r>
      <w:r w:rsidR="00273A3B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,</w:t>
      </w:r>
      <w:r w:rsidR="004D38E2">
        <w:rPr>
          <w:rFonts w:cs="Arial"/>
          <w:sz w:val="24"/>
          <w:szCs w:val="24"/>
        </w:rPr>
        <w:t xml:space="preserve"> </w:t>
      </w:r>
      <w:proofErr w:type="spellStart"/>
      <w:r w:rsidR="004D38E2">
        <w:rPr>
          <w:rFonts w:cs="Arial"/>
          <w:sz w:val="24"/>
          <w:szCs w:val="24"/>
        </w:rPr>
        <w:t>ora</w:t>
      </w:r>
      <w:proofErr w:type="spellEnd"/>
      <w:r w:rsidR="004D38E2">
        <w:rPr>
          <w:rFonts w:cs="Arial"/>
          <w:sz w:val="24"/>
          <w:szCs w:val="24"/>
        </w:rPr>
        <w:t xml:space="preserve"> 12:00,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in</w:t>
      </w:r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cazul</w:t>
      </w:r>
      <w:proofErr w:type="spellEnd"/>
      <w:r w:rsidRPr="00DE34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care </w:t>
      </w:r>
      <w:r w:rsidR="004D38E2">
        <w:rPr>
          <w:sz w:val="24"/>
          <w:szCs w:val="24"/>
        </w:rPr>
        <w:t xml:space="preserve">la data </w:t>
      </w:r>
      <w:proofErr w:type="spellStart"/>
      <w:r w:rsidRPr="00DE3485">
        <w:rPr>
          <w:sz w:val="24"/>
          <w:szCs w:val="24"/>
        </w:rPr>
        <w:t>stabilită</w:t>
      </w:r>
      <w:proofErr w:type="spellEnd"/>
      <w:r w:rsidRPr="00DE3485">
        <w:rPr>
          <w:sz w:val="24"/>
          <w:szCs w:val="24"/>
        </w:rPr>
        <w:t xml:space="preserve">, nu </w:t>
      </w:r>
      <w:proofErr w:type="spellStart"/>
      <w:r w:rsidRPr="00DE3485">
        <w:rPr>
          <w:sz w:val="24"/>
          <w:szCs w:val="24"/>
        </w:rPr>
        <w:t>vor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fi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îndeplinite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condiţiile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legale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pentru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ţinerea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adunării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generale</w:t>
      </w:r>
      <w:proofErr w:type="spellEnd"/>
      <w:r w:rsidRPr="00DE3485">
        <w:rPr>
          <w:sz w:val="24"/>
          <w:szCs w:val="24"/>
        </w:rPr>
        <w:t xml:space="preserve"> a </w:t>
      </w:r>
      <w:proofErr w:type="spellStart"/>
      <w:r w:rsidRPr="00DE3485">
        <w:rPr>
          <w:sz w:val="24"/>
          <w:szCs w:val="24"/>
        </w:rPr>
        <w:t>acţionarilor</w:t>
      </w:r>
      <w:proofErr w:type="spellEnd"/>
      <w:r w:rsidRPr="00DE34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r w:rsidRPr="00DE3485">
        <w:rPr>
          <w:sz w:val="24"/>
          <w:szCs w:val="24"/>
        </w:rPr>
        <w:t xml:space="preserve">data de </w:t>
      </w:r>
      <w:r w:rsidR="00774A3D">
        <w:rPr>
          <w:sz w:val="24"/>
          <w:szCs w:val="24"/>
          <w:u w:val="single"/>
        </w:rPr>
        <w:t>08</w:t>
      </w:r>
      <w:r w:rsidR="00A83B09">
        <w:rPr>
          <w:sz w:val="24"/>
          <w:szCs w:val="24"/>
          <w:u w:val="single"/>
        </w:rPr>
        <w:t xml:space="preserve"> </w:t>
      </w:r>
      <w:proofErr w:type="spellStart"/>
      <w:r w:rsidR="00A83B09">
        <w:rPr>
          <w:sz w:val="24"/>
          <w:szCs w:val="24"/>
          <w:u w:val="single"/>
        </w:rPr>
        <w:t>ianuarie</w:t>
      </w:r>
      <w:proofErr w:type="spellEnd"/>
      <w:r w:rsidR="00A83B09">
        <w:rPr>
          <w:sz w:val="24"/>
          <w:szCs w:val="24"/>
          <w:u w:val="single"/>
        </w:rPr>
        <w:t xml:space="preserve"> 2015</w:t>
      </w:r>
      <w:proofErr w:type="gramStart"/>
      <w:r w:rsidRPr="00DE3485"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sedinta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loc </w:t>
      </w:r>
      <w:r w:rsidRPr="00DE3485">
        <w:rPr>
          <w:sz w:val="24"/>
          <w:szCs w:val="24"/>
        </w:rPr>
        <w:t xml:space="preserve">la </w:t>
      </w:r>
      <w:proofErr w:type="spellStart"/>
      <w:r w:rsidRPr="00DE3485">
        <w:rPr>
          <w:sz w:val="24"/>
          <w:szCs w:val="24"/>
        </w:rPr>
        <w:t>aceeaşi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oră</w:t>
      </w:r>
      <w:proofErr w:type="spellEnd"/>
      <w:r w:rsidRPr="00DE3485">
        <w:rPr>
          <w:sz w:val="24"/>
          <w:szCs w:val="24"/>
        </w:rPr>
        <w:t xml:space="preserve">, la </w:t>
      </w:r>
      <w:proofErr w:type="spellStart"/>
      <w:r w:rsidRPr="00DE3485">
        <w:rPr>
          <w:sz w:val="24"/>
          <w:szCs w:val="24"/>
        </w:rPr>
        <w:t>sediul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s</w:t>
      </w:r>
      <w:r>
        <w:rPr>
          <w:sz w:val="24"/>
          <w:szCs w:val="24"/>
        </w:rPr>
        <w:t>ocietăţii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str. </w:t>
      </w:r>
      <w:proofErr w:type="spellStart"/>
      <w:r>
        <w:rPr>
          <w:sz w:val="24"/>
          <w:szCs w:val="24"/>
        </w:rPr>
        <w:t>Kós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Ká</w:t>
      </w:r>
      <w:r w:rsidRPr="00DE3485">
        <w:rPr>
          <w:sz w:val="24"/>
          <w:szCs w:val="24"/>
        </w:rPr>
        <w:t>roly</w:t>
      </w:r>
      <w:proofErr w:type="spellEnd"/>
      <w:r w:rsidRPr="00DE3485">
        <w:rPr>
          <w:sz w:val="24"/>
          <w:szCs w:val="24"/>
        </w:rPr>
        <w:t>, nr.1</w:t>
      </w:r>
      <w:r>
        <w:rPr>
          <w:sz w:val="24"/>
          <w:szCs w:val="24"/>
        </w:rPr>
        <w:t>.</w:t>
      </w:r>
      <w:r w:rsidRPr="00DE3485">
        <w:rPr>
          <w:sz w:val="24"/>
          <w:szCs w:val="24"/>
        </w:rPr>
        <w:t xml:space="preserve"> </w:t>
      </w:r>
    </w:p>
    <w:p w:rsidR="00CF0CEE" w:rsidRPr="0056148A" w:rsidRDefault="00CF0CEE" w:rsidP="00ED7D60">
      <w:pPr>
        <w:jc w:val="both"/>
        <w:rPr>
          <w:sz w:val="24"/>
          <w:szCs w:val="24"/>
        </w:rPr>
      </w:pPr>
    </w:p>
    <w:p w:rsidR="0037333F" w:rsidRPr="0056148A" w:rsidRDefault="00BA6757" w:rsidP="00ED7D60">
      <w:pPr>
        <w:ind w:left="720"/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</w:t>
      </w:r>
      <w:r w:rsidR="00747CB4" w:rsidRPr="0056148A">
        <w:rPr>
          <w:b/>
          <w:sz w:val="24"/>
          <w:szCs w:val="24"/>
          <w:lang w:val="hu-HU"/>
        </w:rPr>
        <w:t xml:space="preserve">           </w:t>
      </w:r>
      <w:r w:rsidRPr="0056148A">
        <w:rPr>
          <w:b/>
          <w:sz w:val="24"/>
          <w:szCs w:val="24"/>
          <w:lang w:val="hu-HU"/>
        </w:rPr>
        <w:t xml:space="preserve"> </w:t>
      </w:r>
      <w:r w:rsidR="008D75CF" w:rsidRPr="0056148A">
        <w:rPr>
          <w:b/>
          <w:sz w:val="24"/>
          <w:szCs w:val="24"/>
          <w:lang w:val="hu-HU"/>
        </w:rPr>
        <w:t>Director</w:t>
      </w:r>
      <w:r w:rsidR="00DA59E0">
        <w:rPr>
          <w:b/>
          <w:sz w:val="24"/>
          <w:szCs w:val="24"/>
          <w:lang w:val="hu-HU"/>
        </w:rPr>
        <w:t>,</w:t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  <w:t xml:space="preserve">      </w:t>
      </w:r>
      <w:r w:rsidR="009B24D9">
        <w:rPr>
          <w:b/>
          <w:sz w:val="24"/>
          <w:szCs w:val="24"/>
          <w:lang w:val="hu-HU"/>
        </w:rPr>
        <w:t xml:space="preserve">               </w:t>
      </w:r>
      <w:r w:rsidR="004505AD" w:rsidRPr="0056148A">
        <w:rPr>
          <w:b/>
          <w:sz w:val="24"/>
          <w:szCs w:val="24"/>
          <w:lang w:val="hu-HU"/>
        </w:rPr>
        <w:t xml:space="preserve">  SC Compania Aquaserv SA</w:t>
      </w:r>
    </w:p>
    <w:p w:rsidR="00C84821" w:rsidRDefault="009B24D9" w:rsidP="00ED7D60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ro-RO"/>
        </w:rPr>
        <w:t xml:space="preserve">   </w:t>
      </w:r>
      <w:r w:rsidR="00761CD1" w:rsidRPr="0056148A">
        <w:rPr>
          <w:b/>
          <w:sz w:val="24"/>
          <w:szCs w:val="24"/>
          <w:lang w:val="ro-RO"/>
        </w:rPr>
        <w:t>Direcţia</w:t>
      </w:r>
      <w:r w:rsidR="004C1D7D" w:rsidRPr="0056148A">
        <w:rPr>
          <w:b/>
          <w:sz w:val="24"/>
          <w:szCs w:val="24"/>
          <w:lang w:val="ro-RO"/>
        </w:rPr>
        <w:t xml:space="preserve"> </w:t>
      </w:r>
      <w:r w:rsidR="000A1A4E">
        <w:rPr>
          <w:b/>
          <w:sz w:val="24"/>
          <w:szCs w:val="24"/>
          <w:lang w:val="ro-RO"/>
        </w:rPr>
        <w:t xml:space="preserve">Administratia domeniului public </w:t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  <w:t xml:space="preserve">        </w:t>
      </w:r>
      <w:r w:rsidR="008D75CF" w:rsidRPr="0056148A">
        <w:rPr>
          <w:b/>
          <w:sz w:val="24"/>
          <w:szCs w:val="24"/>
          <w:lang w:val="hu-HU"/>
        </w:rPr>
        <w:t>Director General</w:t>
      </w:r>
      <w:r w:rsidR="009C1DAF" w:rsidRPr="0056148A">
        <w:rPr>
          <w:b/>
          <w:sz w:val="24"/>
          <w:szCs w:val="24"/>
          <w:lang w:val="hu-HU"/>
        </w:rPr>
        <w:t>,</w:t>
      </w:r>
    </w:p>
    <w:p w:rsidR="005A581F" w:rsidRPr="008520E1" w:rsidRDefault="009B24D9" w:rsidP="002356AB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ab/>
        <w:t xml:space="preserve"> </w:t>
      </w:r>
      <w:r w:rsidR="00494E20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="000A1A4E" w:rsidRPr="000A1A4E">
        <w:rPr>
          <w:b/>
          <w:sz w:val="24"/>
          <w:szCs w:val="24"/>
        </w:rPr>
        <w:t>ing</w:t>
      </w:r>
      <w:proofErr w:type="spellEnd"/>
      <w:proofErr w:type="gramEnd"/>
      <w:r w:rsidR="000A1A4E" w:rsidRPr="000A1A4E">
        <w:rPr>
          <w:b/>
          <w:sz w:val="24"/>
          <w:szCs w:val="24"/>
        </w:rPr>
        <w:t xml:space="preserve">. </w:t>
      </w:r>
      <w:proofErr w:type="gramStart"/>
      <w:r w:rsidR="000A1A4E" w:rsidRPr="000A1A4E">
        <w:rPr>
          <w:b/>
          <w:sz w:val="24"/>
          <w:szCs w:val="24"/>
        </w:rPr>
        <w:t xml:space="preserve">Moldovan </w:t>
      </w:r>
      <w:proofErr w:type="spellStart"/>
      <w:r w:rsidR="000A1A4E" w:rsidRPr="000A1A4E">
        <w:rPr>
          <w:b/>
          <w:sz w:val="24"/>
          <w:szCs w:val="24"/>
        </w:rPr>
        <w:t>Flori</w:t>
      </w:r>
      <w:r w:rsidR="002644A0">
        <w:rPr>
          <w:b/>
          <w:sz w:val="24"/>
          <w:szCs w:val="24"/>
        </w:rPr>
        <w:t>a</w:t>
      </w:r>
      <w:r w:rsidR="000A1A4E" w:rsidRPr="000A1A4E">
        <w:rPr>
          <w:b/>
          <w:sz w:val="24"/>
          <w:szCs w:val="24"/>
        </w:rPr>
        <w:t>n</w:t>
      </w:r>
      <w:proofErr w:type="spellEnd"/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  <w:t xml:space="preserve">           </w:t>
      </w:r>
      <w:r w:rsidR="008520E1">
        <w:rPr>
          <w:b/>
          <w:sz w:val="24"/>
          <w:szCs w:val="24"/>
          <w:lang w:val="hu-HU"/>
        </w:rPr>
        <w:t xml:space="preserve">   </w:t>
      </w:r>
      <w:r w:rsidR="001E10E9">
        <w:rPr>
          <w:b/>
          <w:sz w:val="24"/>
          <w:szCs w:val="24"/>
          <w:lang w:val="hu-HU"/>
        </w:rPr>
        <w:t xml:space="preserve">  </w:t>
      </w:r>
      <w:r w:rsidR="00494E20">
        <w:rPr>
          <w:b/>
          <w:sz w:val="24"/>
          <w:szCs w:val="24"/>
          <w:lang w:val="hu-HU"/>
        </w:rPr>
        <w:t xml:space="preserve">  </w:t>
      </w:r>
      <w:r w:rsidR="00112AB5" w:rsidRPr="0056148A">
        <w:rPr>
          <w:b/>
          <w:sz w:val="24"/>
          <w:szCs w:val="24"/>
          <w:lang w:val="hu-HU"/>
        </w:rPr>
        <w:t>ing.</w:t>
      </w:r>
      <w:proofErr w:type="gramEnd"/>
      <w:r w:rsidR="00112AB5" w:rsidRPr="0056148A">
        <w:rPr>
          <w:b/>
          <w:sz w:val="24"/>
          <w:szCs w:val="24"/>
          <w:lang w:val="hu-HU"/>
        </w:rPr>
        <w:t xml:space="preserve"> </w:t>
      </w:r>
      <w:r w:rsidR="001F40C3">
        <w:rPr>
          <w:b/>
          <w:sz w:val="24"/>
          <w:szCs w:val="24"/>
          <w:lang w:val="hu-HU"/>
        </w:rPr>
        <w:t>Horobeţ Serg</w:t>
      </w:r>
      <w:r w:rsidR="001E10E9">
        <w:rPr>
          <w:b/>
          <w:sz w:val="24"/>
          <w:szCs w:val="24"/>
          <w:lang w:val="hu-HU"/>
        </w:rPr>
        <w:t>iu</w:t>
      </w:r>
    </w:p>
    <w:p w:rsidR="005A581F" w:rsidRDefault="005A581F" w:rsidP="002356AB">
      <w:pPr>
        <w:jc w:val="both"/>
        <w:rPr>
          <w:sz w:val="24"/>
          <w:szCs w:val="24"/>
        </w:rPr>
      </w:pPr>
    </w:p>
    <w:p w:rsidR="00DA59E0" w:rsidRDefault="00DA59E0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730AFC" w:rsidRDefault="00730AFC" w:rsidP="002356AB">
      <w:pPr>
        <w:jc w:val="both"/>
        <w:rPr>
          <w:sz w:val="24"/>
          <w:szCs w:val="24"/>
        </w:rPr>
      </w:pPr>
    </w:p>
    <w:p w:rsidR="00417806" w:rsidRDefault="00417806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DA59E0" w:rsidRPr="00F63E75" w:rsidRDefault="00DA59E0" w:rsidP="002356A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temeiul</w:t>
      </w:r>
      <w:proofErr w:type="spellEnd"/>
      <w:r w:rsidRPr="00F63E75">
        <w:rPr>
          <w:sz w:val="24"/>
          <w:szCs w:val="24"/>
        </w:rPr>
        <w:t xml:space="preserve"> art.</w:t>
      </w:r>
      <w:proofErr w:type="gramEnd"/>
      <w:r w:rsidRPr="00F63E75">
        <w:rPr>
          <w:sz w:val="24"/>
          <w:szCs w:val="24"/>
        </w:rPr>
        <w:t xml:space="preserve"> 51 din </w:t>
      </w:r>
      <w:proofErr w:type="spellStart"/>
      <w:r w:rsidRPr="00F63E75">
        <w:rPr>
          <w:sz w:val="24"/>
          <w:szCs w:val="24"/>
        </w:rPr>
        <w:t>Regulamentul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funcţionare</w:t>
      </w:r>
      <w:proofErr w:type="spellEnd"/>
      <w:r w:rsidRPr="00F63E75">
        <w:rPr>
          <w:sz w:val="24"/>
          <w:szCs w:val="24"/>
        </w:rPr>
        <w:t xml:space="preserve"> a </w:t>
      </w:r>
      <w:proofErr w:type="spellStart"/>
      <w:r w:rsidRPr="00F63E75">
        <w:rPr>
          <w:sz w:val="24"/>
          <w:szCs w:val="24"/>
        </w:rPr>
        <w:t>Consiliului</w:t>
      </w:r>
      <w:proofErr w:type="spellEnd"/>
      <w:r w:rsidRPr="00F63E75">
        <w:rPr>
          <w:sz w:val="24"/>
          <w:szCs w:val="24"/>
        </w:rPr>
        <w:t xml:space="preserve"> local municipal </w:t>
      </w:r>
      <w:proofErr w:type="spellStart"/>
      <w:r w:rsidRPr="00F63E75">
        <w:rPr>
          <w:sz w:val="24"/>
          <w:szCs w:val="24"/>
        </w:rPr>
        <w:t>Tîrgu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Mureş</w:t>
      </w:r>
      <w:proofErr w:type="spellEnd"/>
      <w:r w:rsidRPr="00F63E75">
        <w:rPr>
          <w:sz w:val="24"/>
          <w:szCs w:val="24"/>
        </w:rPr>
        <w:t xml:space="preserve">, 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Comisiile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specialitate</w:t>
      </w:r>
      <w:proofErr w:type="spellEnd"/>
      <w:r w:rsidRPr="00F63E75">
        <w:rPr>
          <w:sz w:val="24"/>
          <w:szCs w:val="24"/>
        </w:rPr>
        <w:t xml:space="preserve"> ale </w:t>
      </w:r>
      <w:proofErr w:type="spellStart"/>
      <w:r w:rsidRPr="00F63E75">
        <w:rPr>
          <w:sz w:val="24"/>
          <w:szCs w:val="24"/>
        </w:rPr>
        <w:t>autorităţii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 deliberative, </w:t>
      </w:r>
      <w:proofErr w:type="spell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conformitate</w:t>
      </w:r>
      <w:proofErr w:type="spellEnd"/>
      <w:r w:rsidRPr="00F63E75">
        <w:rPr>
          <w:sz w:val="24"/>
          <w:szCs w:val="24"/>
        </w:rPr>
        <w:t xml:space="preserve"> cu art.</w:t>
      </w:r>
      <w:proofErr w:type="gramEnd"/>
      <w:r w:rsidRPr="00F63E75">
        <w:rPr>
          <w:sz w:val="24"/>
          <w:szCs w:val="24"/>
        </w:rPr>
        <w:t xml:space="preserve"> </w:t>
      </w:r>
      <w:proofErr w:type="gramStart"/>
      <w:r w:rsidRPr="00F63E75">
        <w:rPr>
          <w:sz w:val="24"/>
          <w:szCs w:val="24"/>
        </w:rPr>
        <w:t xml:space="preserve">54, </w:t>
      </w:r>
      <w:proofErr w:type="spellStart"/>
      <w:r w:rsidRPr="00F63E75">
        <w:rPr>
          <w:sz w:val="24"/>
          <w:szCs w:val="24"/>
        </w:rPr>
        <w:t>alin</w:t>
      </w:r>
      <w:proofErr w:type="spellEnd"/>
      <w:r w:rsidRPr="00F63E75">
        <w:rPr>
          <w:sz w:val="24"/>
          <w:szCs w:val="24"/>
        </w:rPr>
        <w:t>.</w:t>
      </w:r>
      <w:proofErr w:type="gramEnd"/>
      <w:r w:rsidRPr="00F63E75">
        <w:rPr>
          <w:sz w:val="24"/>
          <w:szCs w:val="24"/>
        </w:rPr>
        <w:t xml:space="preserve"> (4) </w:t>
      </w:r>
      <w:proofErr w:type="gramStart"/>
      <w:r w:rsidRPr="00F63E75">
        <w:rPr>
          <w:sz w:val="24"/>
          <w:szCs w:val="24"/>
        </w:rPr>
        <w:t>din</w:t>
      </w:r>
      <w:proofErr w:type="gram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Legea</w:t>
      </w:r>
      <w:proofErr w:type="spellEnd"/>
      <w:r w:rsidRPr="00F63E75">
        <w:rPr>
          <w:sz w:val="24"/>
          <w:szCs w:val="24"/>
        </w:rPr>
        <w:t xml:space="preserve"> nr. 215/2001 </w:t>
      </w:r>
      <w:proofErr w:type="spellStart"/>
      <w:r w:rsidRPr="00F63E75">
        <w:rPr>
          <w:sz w:val="24"/>
          <w:szCs w:val="24"/>
        </w:rPr>
        <w:t>privind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republicată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prezintă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următorul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raport</w:t>
      </w:r>
      <w:proofErr w:type="spellEnd"/>
      <w:r w:rsidRPr="00F63E75">
        <w:rPr>
          <w:sz w:val="24"/>
          <w:szCs w:val="24"/>
        </w:rPr>
        <w:t>:</w:t>
      </w:r>
    </w:p>
    <w:p w:rsidR="00273A3B" w:rsidRPr="00F63E75" w:rsidRDefault="00273A3B" w:rsidP="00273A3B">
      <w:pPr>
        <w:pStyle w:val="BodyTextIndent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1.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studii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prognoze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economico-sociale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buget-finanţe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domeniului</w:t>
      </w:r>
      <w:proofErr w:type="spellEnd"/>
      <w:r w:rsidRPr="00F63E75">
        <w:rPr>
          <w:sz w:val="24"/>
          <w:szCs w:val="24"/>
        </w:rPr>
        <w:t xml:space="preserve"> public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privat</w:t>
      </w:r>
      <w:proofErr w:type="spellEnd"/>
      <w:r w:rsidRPr="00F63E75">
        <w:rPr>
          <w:sz w:val="24"/>
          <w:szCs w:val="24"/>
        </w:rPr>
        <w:t xml:space="preserve"> al </w:t>
      </w:r>
      <w:proofErr w:type="spellStart"/>
      <w:r w:rsidRPr="00F63E75">
        <w:rPr>
          <w:sz w:val="24"/>
          <w:szCs w:val="24"/>
        </w:rPr>
        <w:t>municipiului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rPr>
          <w:sz w:val="24"/>
          <w:szCs w:val="24"/>
        </w:rPr>
      </w:pPr>
      <w:r w:rsidRPr="00F63E75">
        <w:rPr>
          <w:sz w:val="24"/>
          <w:szCs w:val="24"/>
        </w:rPr>
        <w:t xml:space="preserve">        </w:t>
      </w:r>
      <w:proofErr w:type="spellStart"/>
      <w:proofErr w:type="gramStart"/>
      <w:r w:rsidRPr="00F63E75">
        <w:rPr>
          <w:sz w:val="24"/>
          <w:szCs w:val="24"/>
        </w:rPr>
        <w:t>jr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Peti</w:t>
      </w:r>
      <w:proofErr w:type="spellEnd"/>
      <w:r w:rsidRPr="00F63E75">
        <w:rPr>
          <w:sz w:val="24"/>
          <w:szCs w:val="24"/>
        </w:rPr>
        <w:t xml:space="preserve"> Andrei                                                              </w:t>
      </w:r>
      <w:r>
        <w:rPr>
          <w:sz w:val="24"/>
          <w:szCs w:val="24"/>
        </w:rPr>
        <w:t xml:space="preserve">   </w:t>
      </w:r>
      <w:r w:rsidRPr="00F63E75">
        <w:rPr>
          <w:sz w:val="24"/>
          <w:szCs w:val="24"/>
        </w:rPr>
        <w:t xml:space="preserve">  </w:t>
      </w:r>
      <w:proofErr w:type="spellStart"/>
      <w:r w:rsidRPr="00F63E75">
        <w:rPr>
          <w:sz w:val="24"/>
          <w:szCs w:val="24"/>
        </w:rPr>
        <w:t>ec</w:t>
      </w:r>
      <w:proofErr w:type="spell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Ciotlăuş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Ionela</w:t>
      </w:r>
      <w:proofErr w:type="spellEnd"/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</w:t>
      </w:r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  </w:t>
      </w:r>
      <w:r w:rsidRPr="00F63E75">
        <w:rPr>
          <w:sz w:val="24"/>
          <w:szCs w:val="24"/>
          <w:lang w:val="hu-HU"/>
        </w:rPr>
        <w:t xml:space="preserve">2.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dezvoltare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urbanistică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realizarea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lucrărilor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mediului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înconjurător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conservarea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monumentelor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istorice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arhitectură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760"/>
        </w:tabs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</w:t>
      </w:r>
      <w:proofErr w:type="spellStart"/>
      <w:proofErr w:type="gramStart"/>
      <w:r w:rsidRPr="00F63E75">
        <w:rPr>
          <w:sz w:val="24"/>
          <w:szCs w:val="24"/>
        </w:rPr>
        <w:t>ing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Törzsök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Sándor</w:t>
      </w:r>
      <w:proofErr w:type="spellEnd"/>
      <w:r w:rsidRPr="00F63E7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</w:t>
      </w:r>
      <w:proofErr w:type="spellStart"/>
      <w:proofErr w:type="gramStart"/>
      <w:r w:rsidRPr="00F63E75">
        <w:rPr>
          <w:sz w:val="24"/>
          <w:szCs w:val="24"/>
        </w:rPr>
        <w:t>ec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Loghin</w:t>
      </w:r>
      <w:proofErr w:type="spellEnd"/>
      <w:r w:rsidRPr="00F63E75">
        <w:rPr>
          <w:sz w:val="24"/>
          <w:szCs w:val="24"/>
        </w:rPr>
        <w:t xml:space="preserve"> Lucian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</w:rPr>
        <w:t xml:space="preserve">3. </w:t>
      </w:r>
      <w:r w:rsidRPr="00F63E75">
        <w:rPr>
          <w:sz w:val="24"/>
          <w:szCs w:val="24"/>
          <w:lang w:val="hu-HU"/>
        </w:rPr>
        <w:t>Comisia pentru servicii publice şi comerţ.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80"/>
          <w:tab w:val="left" w:pos="6000"/>
        </w:tabs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  <w:lang w:val="hu-HU"/>
        </w:rPr>
        <w:t xml:space="preserve">      ec. Bakos Levente </w:t>
      </w:r>
      <w:r w:rsidRPr="00F63E75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</w:t>
      </w:r>
      <w:r w:rsidR="0096705B"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prof. Pui Sebastian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  <w:lang w:val="hu-HU"/>
        </w:rPr>
        <w:t xml:space="preserve">4.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activităţi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ştiinţifice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învăţământ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sănătate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cultură</w:t>
      </w:r>
      <w:proofErr w:type="spellEnd"/>
      <w:r w:rsidRPr="00F63E75">
        <w:rPr>
          <w:sz w:val="24"/>
          <w:szCs w:val="24"/>
        </w:rPr>
        <w:t xml:space="preserve">, sport, </w:t>
      </w:r>
      <w:proofErr w:type="spellStart"/>
      <w:r w:rsidRPr="00F63E75">
        <w:rPr>
          <w:sz w:val="24"/>
          <w:szCs w:val="24"/>
        </w:rPr>
        <w:t>agrement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integrare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europeană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ind w:firstLine="567"/>
        <w:jc w:val="both"/>
        <w:rPr>
          <w:sz w:val="24"/>
          <w:szCs w:val="24"/>
        </w:rPr>
      </w:pPr>
      <w:proofErr w:type="gramStart"/>
      <w:r w:rsidRPr="00F63E75">
        <w:rPr>
          <w:sz w:val="24"/>
          <w:szCs w:val="24"/>
        </w:rPr>
        <w:t>dr</w:t>
      </w:r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Kikeli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Pál</w:t>
      </w:r>
      <w:proofErr w:type="spellEnd"/>
      <w:r w:rsidRPr="00F63E7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</w:t>
      </w:r>
      <w:r w:rsidR="0096705B"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  </w:t>
      </w:r>
      <w:proofErr w:type="spellStart"/>
      <w:r w:rsidRPr="00F63E75">
        <w:rPr>
          <w:sz w:val="24"/>
          <w:szCs w:val="24"/>
        </w:rPr>
        <w:t>jr</w:t>
      </w:r>
      <w:proofErr w:type="spell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Sabău</w:t>
      </w:r>
      <w:proofErr w:type="spellEnd"/>
      <w:r w:rsidRPr="00F63E75">
        <w:rPr>
          <w:sz w:val="24"/>
          <w:szCs w:val="24"/>
        </w:rPr>
        <w:t xml:space="preserve"> Pop Aurelian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5.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socială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juridică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apărarea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ordinii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respectarea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drepturilor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libertăţilor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cetăţeneşti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probleme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minorităţi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culte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en-GB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7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</w:t>
      </w:r>
      <w:r w:rsidRPr="00F63E75">
        <w:rPr>
          <w:sz w:val="24"/>
          <w:szCs w:val="24"/>
          <w:lang w:val="en-GB"/>
        </w:rPr>
        <w:tab/>
      </w:r>
      <w:proofErr w:type="gramStart"/>
      <w:r w:rsidRPr="00F63E75">
        <w:rPr>
          <w:sz w:val="24"/>
          <w:szCs w:val="24"/>
          <w:lang w:val="en-GB"/>
        </w:rPr>
        <w:t>av</w:t>
      </w:r>
      <w:proofErr w:type="gramEnd"/>
      <w:r w:rsidRPr="00F63E75">
        <w:rPr>
          <w:sz w:val="24"/>
          <w:szCs w:val="24"/>
          <w:lang w:val="en-GB"/>
        </w:rPr>
        <w:t xml:space="preserve">. </w:t>
      </w:r>
      <w:proofErr w:type="spellStart"/>
      <w:r w:rsidRPr="00F63E75">
        <w:rPr>
          <w:sz w:val="24"/>
          <w:szCs w:val="24"/>
          <w:lang w:val="en-GB"/>
        </w:rPr>
        <w:t>Karácsony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Erdei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Etel</w:t>
      </w:r>
      <w:proofErr w:type="spellEnd"/>
    </w:p>
    <w:p w:rsidR="002356AB" w:rsidRPr="002356AB" w:rsidRDefault="002356AB" w:rsidP="00306EE0">
      <w:pPr>
        <w:pStyle w:val="NoSpacing"/>
        <w:jc w:val="both"/>
        <w:rPr>
          <w:sz w:val="24"/>
          <w:szCs w:val="24"/>
        </w:rPr>
      </w:pPr>
    </w:p>
    <w:p w:rsidR="00042123" w:rsidRDefault="00042123" w:rsidP="00ED7D60">
      <w:pPr>
        <w:pStyle w:val="NoSpacing"/>
        <w:jc w:val="both"/>
        <w:rPr>
          <w:b/>
          <w:sz w:val="24"/>
          <w:szCs w:val="24"/>
        </w:rPr>
      </w:pPr>
    </w:p>
    <w:p w:rsidR="00D81474" w:rsidRDefault="00D81474" w:rsidP="00ED7D60">
      <w:pPr>
        <w:pStyle w:val="NoSpacing"/>
        <w:jc w:val="both"/>
        <w:rPr>
          <w:b/>
          <w:sz w:val="24"/>
          <w:szCs w:val="24"/>
        </w:rPr>
      </w:pPr>
    </w:p>
    <w:p w:rsidR="00D81474" w:rsidRDefault="00D81474" w:rsidP="00ED7D60">
      <w:pPr>
        <w:pStyle w:val="NoSpacing"/>
        <w:jc w:val="both"/>
        <w:rPr>
          <w:b/>
          <w:sz w:val="24"/>
          <w:szCs w:val="24"/>
        </w:rPr>
      </w:pPr>
    </w:p>
    <w:p w:rsidR="00094409" w:rsidRDefault="00094409" w:rsidP="00ED7D60">
      <w:pPr>
        <w:pStyle w:val="NoSpacing"/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pStyle w:val="NoSpacing"/>
        <w:jc w:val="both"/>
        <w:rPr>
          <w:sz w:val="24"/>
          <w:szCs w:val="24"/>
        </w:rPr>
      </w:pPr>
      <w:r w:rsidRPr="0056148A">
        <w:rPr>
          <w:b/>
          <w:sz w:val="24"/>
          <w:szCs w:val="24"/>
        </w:rPr>
        <w:t>ROMÂNIA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JUDEŢUL MUREŞ</w:t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proofErr w:type="spellStart"/>
      <w:r w:rsidRPr="0056148A">
        <w:rPr>
          <w:b/>
          <w:sz w:val="24"/>
          <w:szCs w:val="24"/>
        </w:rPr>
        <w:t>Proiect</w:t>
      </w:r>
      <w:proofErr w:type="spellEnd"/>
      <w:proofErr w:type="gramStart"/>
      <w:r w:rsidRPr="0056148A">
        <w:rPr>
          <w:b/>
          <w:sz w:val="24"/>
          <w:szCs w:val="24"/>
        </w:rPr>
        <w:t>,</w:t>
      </w:r>
      <w:proofErr w:type="gramEnd"/>
      <w:r w:rsidRPr="0056148A">
        <w:rPr>
          <w:b/>
          <w:sz w:val="24"/>
          <w:szCs w:val="24"/>
        </w:rPr>
        <w:br/>
      </w:r>
      <w:r w:rsidR="00182C5C">
        <w:rPr>
          <w:b/>
          <w:sz w:val="24"/>
          <w:szCs w:val="24"/>
        </w:rPr>
        <w:t>CONSILIUL LOCAL MUNICIPAL TÎRGU-</w:t>
      </w:r>
      <w:r w:rsidRPr="0056148A">
        <w:rPr>
          <w:b/>
          <w:sz w:val="24"/>
          <w:szCs w:val="24"/>
        </w:rPr>
        <w:t>MUREŞ</w:t>
      </w:r>
      <w:r w:rsidR="00F87329">
        <w:rPr>
          <w:b/>
          <w:sz w:val="24"/>
          <w:szCs w:val="24"/>
        </w:rPr>
        <w:t xml:space="preserve">                        </w:t>
      </w:r>
    </w:p>
    <w:p w:rsidR="00130DFC" w:rsidRDefault="00130DFC" w:rsidP="00ED7D60">
      <w:pPr>
        <w:jc w:val="both"/>
        <w:rPr>
          <w:b/>
          <w:sz w:val="24"/>
          <w:szCs w:val="24"/>
        </w:rPr>
      </w:pPr>
    </w:p>
    <w:p w:rsidR="004D38E2" w:rsidRPr="0056148A" w:rsidRDefault="004D38E2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b/>
          <w:sz w:val="24"/>
          <w:szCs w:val="24"/>
        </w:rPr>
      </w:pPr>
      <w:proofErr w:type="gramStart"/>
      <w:r w:rsidRPr="0056148A">
        <w:rPr>
          <w:b/>
          <w:sz w:val="24"/>
          <w:szCs w:val="24"/>
        </w:rPr>
        <w:t xml:space="preserve">H O T Ă R Â R E A </w:t>
      </w:r>
      <w:r w:rsidR="005756BD" w:rsidRPr="0056148A">
        <w:rPr>
          <w:b/>
          <w:sz w:val="24"/>
          <w:szCs w:val="24"/>
        </w:rPr>
        <w:t xml:space="preserve">  </w:t>
      </w:r>
      <w:r w:rsidRPr="0056148A">
        <w:rPr>
          <w:b/>
          <w:sz w:val="24"/>
          <w:szCs w:val="24"/>
        </w:rPr>
        <w:t>NR.</w:t>
      </w:r>
      <w:proofErr w:type="gramEnd"/>
      <w:r w:rsidRPr="0056148A">
        <w:rPr>
          <w:b/>
          <w:sz w:val="24"/>
          <w:szCs w:val="24"/>
        </w:rPr>
        <w:t xml:space="preserve"> ____</w:t>
      </w:r>
    </w:p>
    <w:p w:rsidR="00A54227" w:rsidRPr="0056148A" w:rsidRDefault="00FC4CC1" w:rsidP="00ED7D60">
      <w:pPr>
        <w:jc w:val="center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DIN ______________ 201</w:t>
      </w:r>
      <w:r w:rsidR="00273A3B">
        <w:rPr>
          <w:b/>
          <w:sz w:val="24"/>
          <w:szCs w:val="24"/>
        </w:rPr>
        <w:t>4</w:t>
      </w:r>
    </w:p>
    <w:p w:rsidR="00130DFC" w:rsidRPr="0056148A" w:rsidRDefault="00130DFC" w:rsidP="00ED7D60">
      <w:pPr>
        <w:jc w:val="center"/>
        <w:rPr>
          <w:b/>
          <w:sz w:val="24"/>
          <w:szCs w:val="24"/>
        </w:rPr>
      </w:pPr>
    </w:p>
    <w:p w:rsidR="00DC0CE3" w:rsidRPr="009C3875" w:rsidRDefault="00DC0CE3" w:rsidP="00DC0CE3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mandatarea</w:t>
      </w:r>
      <w:proofErr w:type="spell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reprezentantului</w:t>
      </w:r>
      <w:proofErr w:type="spellEnd"/>
      <w:r w:rsidRPr="009C3875">
        <w:rPr>
          <w:b/>
          <w:sz w:val="24"/>
        </w:rPr>
        <w:t xml:space="preserve"> AGA, </w:t>
      </w:r>
      <w:r w:rsidR="00E10AAB">
        <w:rPr>
          <w:b/>
          <w:sz w:val="24"/>
        </w:rPr>
        <w:t>d</w:t>
      </w:r>
      <w:r w:rsidR="00FE1F7A">
        <w:rPr>
          <w:b/>
          <w:sz w:val="24"/>
        </w:rPr>
        <w:t>-</w:t>
      </w:r>
      <w:proofErr w:type="spellStart"/>
      <w:r w:rsidR="00E10AAB">
        <w:rPr>
          <w:b/>
          <w:sz w:val="24"/>
        </w:rPr>
        <w:t>na</w:t>
      </w:r>
      <w:proofErr w:type="spellEnd"/>
      <w:r w:rsidR="00E10AAB">
        <w:rPr>
          <w:b/>
          <w:sz w:val="24"/>
        </w:rPr>
        <w:t xml:space="preserve"> </w:t>
      </w:r>
      <w:proofErr w:type="spellStart"/>
      <w:r w:rsidR="00E10AAB">
        <w:rPr>
          <w:b/>
          <w:sz w:val="24"/>
        </w:rPr>
        <w:t>Kar</w:t>
      </w:r>
      <w:r w:rsidR="00273A3B">
        <w:rPr>
          <w:b/>
          <w:sz w:val="24"/>
        </w:rPr>
        <w:t>acsony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Erdei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Etel</w:t>
      </w:r>
      <w:proofErr w:type="spellEnd"/>
    </w:p>
    <w:p w:rsidR="00DC0CE3" w:rsidRPr="009C3875" w:rsidRDefault="00DC0CE3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</w:t>
      </w:r>
      <w:r w:rsidR="00E10AAB">
        <w:rPr>
          <w:rFonts w:ascii="Times New Roman" w:hAnsi="Times New Roman"/>
          <w:lang w:val="en-US"/>
        </w:rPr>
        <w:t>mentele</w:t>
      </w:r>
      <w:proofErr w:type="spellEnd"/>
      <w:r w:rsidR="00E10AAB">
        <w:rPr>
          <w:rFonts w:ascii="Times New Roman" w:hAnsi="Times New Roman"/>
          <w:lang w:val="en-US"/>
        </w:rPr>
        <w:t xml:space="preserve"> </w:t>
      </w:r>
      <w:proofErr w:type="spellStart"/>
      <w:r w:rsidR="00E10AAB">
        <w:rPr>
          <w:rFonts w:ascii="Times New Roman" w:hAnsi="Times New Roman"/>
          <w:lang w:val="en-US"/>
        </w:rPr>
        <w:t>referitoare</w:t>
      </w:r>
      <w:proofErr w:type="spellEnd"/>
      <w:r w:rsidR="00E10AAB">
        <w:rPr>
          <w:rFonts w:ascii="Times New Roman" w:hAnsi="Times New Roman"/>
          <w:lang w:val="en-US"/>
        </w:rPr>
        <w:t xml:space="preserve"> la </w:t>
      </w:r>
      <w:proofErr w:type="spellStart"/>
      <w:r w:rsidR="00E10AAB">
        <w:rPr>
          <w:rFonts w:ascii="Times New Roman" w:hAnsi="Times New Roman"/>
          <w:lang w:val="en-US"/>
        </w:rPr>
        <w:t>subiect</w:t>
      </w:r>
      <w:r w:rsidR="002A1DDA">
        <w:rPr>
          <w:rFonts w:ascii="Times New Roman" w:hAnsi="Times New Roman"/>
          <w:lang w:val="en-US"/>
        </w:rPr>
        <w:t>e</w:t>
      </w:r>
      <w:r w:rsidR="00E10AAB">
        <w:rPr>
          <w:rFonts w:ascii="Times New Roman" w:hAnsi="Times New Roman"/>
          <w:lang w:val="en-US"/>
        </w:rPr>
        <w:t>l</w:t>
      </w:r>
      <w:r w:rsidR="002A1DDA">
        <w:rPr>
          <w:rFonts w:ascii="Times New Roman" w:hAnsi="Times New Roman"/>
          <w:lang w:val="en-US"/>
        </w:rPr>
        <w:t>e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  <w:r w:rsidR="0016177A" w:rsidRPr="0016177A">
        <w:rPr>
          <w:rFonts w:ascii="Times New Roman" w:hAnsi="Times New Roman"/>
          <w:lang w:val="en-US"/>
        </w:rPr>
        <w:t xml:space="preserve"> </w:t>
      </w:r>
      <w:r w:rsidR="0016177A">
        <w:rPr>
          <w:rFonts w:ascii="Times New Roman" w:hAnsi="Times New Roman"/>
          <w:lang w:val="en-US"/>
        </w:rPr>
        <w:t>ale</w:t>
      </w:r>
    </w:p>
    <w:p w:rsidR="00DC0CE3" w:rsidRPr="009C3875" w:rsidRDefault="00DC0CE3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şedinţei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16177A">
        <w:rPr>
          <w:rFonts w:ascii="Times New Roman" w:hAnsi="Times New Roman"/>
          <w:lang w:val="en-US"/>
        </w:rPr>
        <w:t>extraordinare</w:t>
      </w:r>
      <w:proofErr w:type="spellEnd"/>
      <w:r w:rsidR="0016177A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din data </w:t>
      </w:r>
      <w:r>
        <w:rPr>
          <w:rFonts w:ascii="Times New Roman" w:hAnsi="Times New Roman"/>
          <w:lang w:val="en-US"/>
        </w:rPr>
        <w:t xml:space="preserve">de </w:t>
      </w:r>
      <w:r w:rsidR="00E965A9">
        <w:rPr>
          <w:rFonts w:ascii="Times New Roman" w:hAnsi="Times New Roman"/>
          <w:lang w:val="en-US"/>
        </w:rPr>
        <w:t>18</w:t>
      </w:r>
      <w:r w:rsidR="00A83B09">
        <w:rPr>
          <w:rFonts w:ascii="Times New Roman" w:hAnsi="Times New Roman"/>
          <w:lang w:val="en-US"/>
        </w:rPr>
        <w:t>.12</w:t>
      </w:r>
      <w:r w:rsidRPr="009C3875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201</w:t>
      </w:r>
      <w:r w:rsidR="00273A3B">
        <w:rPr>
          <w:rFonts w:ascii="Times New Roman" w:hAnsi="Times New Roman"/>
          <w:lang w:val="en-US"/>
        </w:rPr>
        <w:t>4</w:t>
      </w:r>
    </w:p>
    <w:p w:rsidR="00A54227" w:rsidRDefault="00A54227" w:rsidP="00D84D69">
      <w:pPr>
        <w:rPr>
          <w:b/>
          <w:sz w:val="24"/>
          <w:szCs w:val="24"/>
        </w:rPr>
      </w:pPr>
    </w:p>
    <w:p w:rsidR="00042123" w:rsidRPr="0056148A" w:rsidRDefault="00042123" w:rsidP="00042123">
      <w:pPr>
        <w:jc w:val="center"/>
        <w:rPr>
          <w:b/>
          <w:sz w:val="24"/>
          <w:szCs w:val="24"/>
        </w:rPr>
      </w:pPr>
    </w:p>
    <w:p w:rsidR="00A54227" w:rsidRPr="0056148A" w:rsidRDefault="00A54227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proofErr w:type="spellStart"/>
      <w:r w:rsidRPr="0056148A">
        <w:rPr>
          <w:i/>
          <w:sz w:val="24"/>
          <w:szCs w:val="24"/>
        </w:rPr>
        <w:t>Consiliul</w:t>
      </w:r>
      <w:proofErr w:type="spellEnd"/>
      <w:r w:rsidRPr="0056148A">
        <w:rPr>
          <w:i/>
          <w:sz w:val="24"/>
          <w:szCs w:val="24"/>
        </w:rPr>
        <w:t xml:space="preserve"> local municipal </w:t>
      </w:r>
      <w:proofErr w:type="spellStart"/>
      <w:r w:rsidRPr="0056148A">
        <w:rPr>
          <w:i/>
          <w:sz w:val="24"/>
          <w:szCs w:val="24"/>
        </w:rPr>
        <w:t>Tîrgu</w:t>
      </w:r>
      <w:r w:rsidR="00E56300">
        <w:rPr>
          <w:i/>
          <w:sz w:val="24"/>
          <w:szCs w:val="24"/>
        </w:rPr>
        <w:t>-</w:t>
      </w:r>
      <w:r w:rsidRPr="0056148A">
        <w:rPr>
          <w:i/>
          <w:sz w:val="24"/>
          <w:szCs w:val="24"/>
        </w:rPr>
        <w:t>Mureş</w:t>
      </w:r>
      <w:proofErr w:type="spellEnd"/>
      <w:r w:rsidRPr="0056148A">
        <w:rPr>
          <w:i/>
          <w:sz w:val="24"/>
          <w:szCs w:val="24"/>
        </w:rPr>
        <w:t xml:space="preserve">, </w:t>
      </w:r>
      <w:proofErr w:type="spellStart"/>
      <w:r w:rsidRPr="0056148A">
        <w:rPr>
          <w:i/>
          <w:sz w:val="24"/>
          <w:szCs w:val="24"/>
        </w:rPr>
        <w:t>întrunit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în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şedinţă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ordinară</w:t>
      </w:r>
      <w:proofErr w:type="spellEnd"/>
      <w:r w:rsidRPr="0056148A">
        <w:rPr>
          <w:i/>
          <w:sz w:val="24"/>
          <w:szCs w:val="24"/>
        </w:rPr>
        <w:t xml:space="preserve"> de </w:t>
      </w:r>
      <w:proofErr w:type="spellStart"/>
      <w:r w:rsidRPr="0056148A">
        <w:rPr>
          <w:i/>
          <w:sz w:val="24"/>
          <w:szCs w:val="24"/>
        </w:rPr>
        <w:t>lucru</w:t>
      </w:r>
      <w:proofErr w:type="spellEnd"/>
      <w:r w:rsidRPr="0056148A">
        <w:rPr>
          <w:i/>
          <w:sz w:val="24"/>
          <w:szCs w:val="24"/>
        </w:rPr>
        <w:t>,</w:t>
      </w:r>
    </w:p>
    <w:p w:rsidR="00DC0CE3" w:rsidRDefault="00042123" w:rsidP="00FC03D5">
      <w:pPr>
        <w:jc w:val="both"/>
        <w:rPr>
          <w:sz w:val="24"/>
          <w:szCs w:val="24"/>
          <w:lang w:val="hu-HU"/>
        </w:rPr>
      </w:pPr>
      <w:r>
        <w:rPr>
          <w:b/>
          <w:szCs w:val="24"/>
        </w:rPr>
        <w:t xml:space="preserve"> </w:t>
      </w:r>
      <w:r w:rsidR="00C85B06">
        <w:rPr>
          <w:b/>
          <w:szCs w:val="24"/>
        </w:rPr>
        <w:tab/>
      </w:r>
      <w:r w:rsidR="00A54227" w:rsidRPr="00042123">
        <w:rPr>
          <w:sz w:val="24"/>
          <w:szCs w:val="24"/>
          <w:lang w:val="hu-HU"/>
        </w:rPr>
        <w:t>Văzând Expunerea de motive a Primarului municipiului Tîrgu</w:t>
      </w:r>
      <w:r w:rsidR="00FF124D" w:rsidRPr="00042123">
        <w:rPr>
          <w:sz w:val="24"/>
          <w:szCs w:val="24"/>
          <w:lang w:val="hu-HU"/>
        </w:rPr>
        <w:t>-</w:t>
      </w:r>
      <w:r w:rsidR="00C85B06">
        <w:rPr>
          <w:sz w:val="24"/>
          <w:szCs w:val="24"/>
          <w:lang w:val="hu-HU"/>
        </w:rPr>
        <w:t>Mureş nr. _____ din</w:t>
      </w:r>
      <w:r>
        <w:rPr>
          <w:sz w:val="24"/>
          <w:szCs w:val="24"/>
          <w:lang w:val="hu-HU"/>
        </w:rPr>
        <w:t>_________</w:t>
      </w:r>
      <w:r w:rsidR="00FE1F7A">
        <w:rPr>
          <w:sz w:val="24"/>
          <w:szCs w:val="24"/>
          <w:lang w:val="hu-HU"/>
        </w:rPr>
        <w:t xml:space="preserve"> </w:t>
      </w:r>
      <w:r w:rsidR="00A54227" w:rsidRPr="00042123">
        <w:rPr>
          <w:sz w:val="24"/>
          <w:szCs w:val="24"/>
          <w:lang w:val="hu-HU"/>
        </w:rPr>
        <w:t xml:space="preserve">privind </w:t>
      </w:r>
      <w:r w:rsidR="00DC0CE3" w:rsidRPr="00DC0CE3">
        <w:rPr>
          <w:sz w:val="24"/>
          <w:szCs w:val="24"/>
          <w:lang w:val="hu-HU"/>
        </w:rPr>
        <w:t>privind manda</w:t>
      </w:r>
      <w:r w:rsidR="0096705B">
        <w:rPr>
          <w:sz w:val="24"/>
          <w:szCs w:val="24"/>
          <w:lang w:val="hu-HU"/>
        </w:rPr>
        <w:t xml:space="preserve">tarea reprezentantului AGA, </w:t>
      </w:r>
      <w:r w:rsidR="00DC0CE3" w:rsidRPr="00DC0CE3">
        <w:rPr>
          <w:sz w:val="24"/>
          <w:szCs w:val="24"/>
          <w:lang w:val="hu-HU"/>
        </w:rPr>
        <w:t>dna</w:t>
      </w:r>
      <w:r w:rsidR="0096705B">
        <w:rPr>
          <w:sz w:val="24"/>
          <w:szCs w:val="24"/>
          <w:lang w:val="hu-HU"/>
        </w:rPr>
        <w:t xml:space="preserve">. Karacsony Erdei Etel </w:t>
      </w:r>
      <w:r w:rsidR="00DC0CE3" w:rsidRPr="00DC0CE3">
        <w:rPr>
          <w:sz w:val="24"/>
          <w:szCs w:val="24"/>
          <w:lang w:val="hu-HU"/>
        </w:rPr>
        <w:t>să aprobe documentele referitoare la subiect</w:t>
      </w:r>
      <w:r w:rsidR="00E10AAB">
        <w:rPr>
          <w:sz w:val="24"/>
          <w:szCs w:val="24"/>
          <w:lang w:val="hu-HU"/>
        </w:rPr>
        <w:t>ul</w:t>
      </w:r>
      <w:r w:rsidR="00DC0CE3" w:rsidRPr="00DC0CE3">
        <w:rPr>
          <w:sz w:val="24"/>
          <w:szCs w:val="24"/>
          <w:lang w:val="hu-HU"/>
        </w:rPr>
        <w:t xml:space="preserve"> de pe ordinea de zi ale şedinţei Adunării Generale a Acţionarilor din data de </w:t>
      </w:r>
      <w:r w:rsidR="007F246A">
        <w:rPr>
          <w:sz w:val="24"/>
          <w:szCs w:val="24"/>
          <w:lang w:val="hu-HU"/>
        </w:rPr>
        <w:t>18</w:t>
      </w:r>
      <w:r w:rsidR="00A83B09">
        <w:rPr>
          <w:sz w:val="24"/>
          <w:szCs w:val="24"/>
          <w:lang w:val="hu-HU"/>
        </w:rPr>
        <w:t>.12</w:t>
      </w:r>
      <w:r w:rsidR="00D05967">
        <w:rPr>
          <w:sz w:val="24"/>
          <w:szCs w:val="24"/>
          <w:lang w:val="hu-HU"/>
        </w:rPr>
        <w:t>.2014</w:t>
      </w:r>
      <w:r w:rsidR="00DC0CE3">
        <w:rPr>
          <w:sz w:val="24"/>
          <w:szCs w:val="24"/>
          <w:lang w:val="hu-HU"/>
        </w:rPr>
        <w:t>,</w:t>
      </w:r>
    </w:p>
    <w:p w:rsidR="00A54227" w:rsidRPr="0068469B" w:rsidRDefault="00FC03D5" w:rsidP="006846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>In baza art.117</w:t>
      </w:r>
      <w:r>
        <w:rPr>
          <w:sz w:val="24"/>
          <w:szCs w:val="24"/>
          <w:vertAlign w:val="superscript"/>
          <w:lang w:val="hu-HU"/>
        </w:rPr>
        <w:t xml:space="preserve">1 </w:t>
      </w:r>
      <w:r w:rsidR="004D38E2">
        <w:rPr>
          <w:sz w:val="24"/>
          <w:szCs w:val="24"/>
        </w:rPr>
        <w:t xml:space="preserve">din </w:t>
      </w:r>
      <w:proofErr w:type="spellStart"/>
      <w:r w:rsidR="004D38E2">
        <w:rPr>
          <w:sz w:val="24"/>
          <w:szCs w:val="24"/>
        </w:rPr>
        <w:t>Legea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="004D38E2">
        <w:rPr>
          <w:sz w:val="24"/>
          <w:szCs w:val="24"/>
        </w:rPr>
        <w:t>privind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societăţile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comerciale</w:t>
      </w:r>
      <w:proofErr w:type="spellEnd"/>
      <w:r w:rsidRPr="000D128D">
        <w:rPr>
          <w:sz w:val="24"/>
          <w:szCs w:val="24"/>
        </w:rPr>
        <w:t xml:space="preserve">, nr.31/1990, cu </w:t>
      </w:r>
      <w:proofErr w:type="spellStart"/>
      <w:r w:rsidRPr="000D128D">
        <w:rPr>
          <w:sz w:val="24"/>
          <w:szCs w:val="24"/>
        </w:rPr>
        <w:t>modificările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</w:p>
    <w:p w:rsidR="0068469B" w:rsidRPr="0070689D" w:rsidRDefault="0068469B" w:rsidP="0068469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0689D">
        <w:rPr>
          <w:sz w:val="24"/>
          <w:szCs w:val="24"/>
        </w:rPr>
        <w:t>În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temeiul</w:t>
      </w:r>
      <w:proofErr w:type="spellEnd"/>
      <w:r w:rsidRPr="0070689D">
        <w:rPr>
          <w:sz w:val="24"/>
          <w:szCs w:val="24"/>
        </w:rPr>
        <w:t xml:space="preserve"> art.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 xml:space="preserve">36,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>(1), (2), lit.</w:t>
      </w:r>
      <w:proofErr w:type="gramEnd"/>
      <w:r w:rsidRPr="0070689D">
        <w:rPr>
          <w:sz w:val="24"/>
          <w:szCs w:val="24"/>
        </w:rPr>
        <w:t xml:space="preserve">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 (3), lit. “</w:t>
      </w:r>
      <w:proofErr w:type="gramStart"/>
      <w:r w:rsidRPr="0070689D">
        <w:rPr>
          <w:sz w:val="24"/>
          <w:szCs w:val="24"/>
        </w:rPr>
        <w:t>c</w:t>
      </w:r>
      <w:proofErr w:type="gramEnd"/>
      <w:r w:rsidRPr="0070689D">
        <w:rPr>
          <w:sz w:val="24"/>
          <w:szCs w:val="24"/>
        </w:rPr>
        <w:t xml:space="preserve">”, art. </w:t>
      </w:r>
      <w:proofErr w:type="gramStart"/>
      <w:r w:rsidRPr="0070689D">
        <w:rPr>
          <w:sz w:val="24"/>
          <w:szCs w:val="24"/>
        </w:rPr>
        <w:t xml:space="preserve">45,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 </w:t>
      </w:r>
      <w:proofErr w:type="spellStart"/>
      <w:proofErr w:type="gramStart"/>
      <w:r w:rsidRPr="0070689D">
        <w:rPr>
          <w:sz w:val="24"/>
          <w:szCs w:val="24"/>
        </w:rPr>
        <w:t>şi</w:t>
      </w:r>
      <w:proofErr w:type="spellEnd"/>
      <w:proofErr w:type="gramEnd"/>
      <w:r w:rsidRPr="0070689D">
        <w:rPr>
          <w:sz w:val="24"/>
          <w:szCs w:val="24"/>
        </w:rPr>
        <w:t xml:space="preserve"> art. </w:t>
      </w:r>
      <w:proofErr w:type="gramStart"/>
      <w:r w:rsidRPr="0070689D">
        <w:rPr>
          <w:sz w:val="24"/>
          <w:szCs w:val="24"/>
        </w:rPr>
        <w:t xml:space="preserve">115,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(1), lit.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 din </w:t>
      </w:r>
      <w:proofErr w:type="spellStart"/>
      <w:r w:rsidRPr="0070689D">
        <w:rPr>
          <w:sz w:val="24"/>
          <w:szCs w:val="24"/>
        </w:rPr>
        <w:t>Legea</w:t>
      </w:r>
      <w:proofErr w:type="spellEnd"/>
      <w:r w:rsidRPr="0070689D">
        <w:rPr>
          <w:sz w:val="24"/>
          <w:szCs w:val="24"/>
        </w:rPr>
        <w:t xml:space="preserve"> nr. 215/2001 </w:t>
      </w:r>
      <w:proofErr w:type="spellStart"/>
      <w:r w:rsidRPr="0070689D">
        <w:rPr>
          <w:sz w:val="24"/>
          <w:szCs w:val="24"/>
        </w:rPr>
        <w:t>privind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administraţia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publică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locală</w:t>
      </w:r>
      <w:proofErr w:type="spellEnd"/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republicată</w:t>
      </w:r>
      <w:proofErr w:type="spellEnd"/>
      <w:r w:rsidRPr="0070689D">
        <w:rPr>
          <w:sz w:val="24"/>
          <w:szCs w:val="24"/>
        </w:rPr>
        <w:t>,</w:t>
      </w:r>
    </w:p>
    <w:p w:rsidR="0068469B" w:rsidRPr="0056148A" w:rsidRDefault="0068469B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sz w:val="24"/>
          <w:szCs w:val="24"/>
        </w:rPr>
      </w:pPr>
      <w:r w:rsidRPr="0056148A">
        <w:rPr>
          <w:b/>
          <w:sz w:val="24"/>
          <w:szCs w:val="24"/>
        </w:rPr>
        <w:t xml:space="preserve">H o t ă r ă ş t </w:t>
      </w:r>
      <w:proofErr w:type="gramStart"/>
      <w:r w:rsidRPr="0056148A">
        <w:rPr>
          <w:b/>
          <w:sz w:val="24"/>
          <w:szCs w:val="24"/>
        </w:rPr>
        <w:t>e :</w:t>
      </w:r>
      <w:proofErr w:type="gramEnd"/>
    </w:p>
    <w:p w:rsidR="00E363A0" w:rsidRPr="0056148A" w:rsidRDefault="00E363A0" w:rsidP="0068386A">
      <w:pPr>
        <w:jc w:val="both"/>
        <w:rPr>
          <w:sz w:val="24"/>
          <w:szCs w:val="24"/>
        </w:rPr>
      </w:pPr>
    </w:p>
    <w:p w:rsidR="00604FBB" w:rsidRPr="00604FBB" w:rsidRDefault="000B7C9F" w:rsidP="0068469B">
      <w:pPr>
        <w:ind w:left="90" w:firstLine="630"/>
        <w:jc w:val="both"/>
        <w:rPr>
          <w:sz w:val="24"/>
          <w:szCs w:val="24"/>
        </w:rPr>
      </w:pPr>
      <w:r w:rsidRPr="00DC0CE3">
        <w:rPr>
          <w:b/>
          <w:sz w:val="24"/>
          <w:szCs w:val="24"/>
        </w:rPr>
        <w:t>Art. 1</w:t>
      </w:r>
      <w:r w:rsidR="00F11832" w:rsidRPr="00DC0CE3">
        <w:rPr>
          <w:b/>
          <w:sz w:val="24"/>
          <w:szCs w:val="24"/>
        </w:rPr>
        <w:t xml:space="preserve">. </w:t>
      </w:r>
      <w:r w:rsidR="00CA09CC" w:rsidRPr="00DC0CE3">
        <w:rPr>
          <w:sz w:val="24"/>
          <w:szCs w:val="24"/>
        </w:rPr>
        <w:t>(1)</w:t>
      </w:r>
      <w:r w:rsidR="00CF0CEE" w:rsidRPr="00DC0CE3">
        <w:rPr>
          <w:sz w:val="24"/>
          <w:szCs w:val="24"/>
        </w:rPr>
        <w:t xml:space="preserve"> </w:t>
      </w:r>
      <w:r w:rsidR="00E363A0" w:rsidRPr="00DC0CE3">
        <w:rPr>
          <w:sz w:val="24"/>
          <w:szCs w:val="24"/>
        </w:rPr>
        <w:t xml:space="preserve">Se </w:t>
      </w:r>
      <w:proofErr w:type="spellStart"/>
      <w:r w:rsidR="00DC0CE3" w:rsidRPr="00DC0CE3">
        <w:rPr>
          <w:sz w:val="24"/>
          <w:szCs w:val="24"/>
        </w:rPr>
        <w:t>mandatează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reprezentantul</w:t>
      </w:r>
      <w:proofErr w:type="spellEnd"/>
      <w:r w:rsidR="00DC0CE3" w:rsidRPr="00DC0CE3">
        <w:rPr>
          <w:sz w:val="24"/>
          <w:szCs w:val="24"/>
        </w:rPr>
        <w:t xml:space="preserve"> AGA al </w:t>
      </w:r>
      <w:proofErr w:type="spellStart"/>
      <w:r w:rsidR="00DC0CE3" w:rsidRPr="00DC0CE3">
        <w:rPr>
          <w:sz w:val="24"/>
          <w:szCs w:val="24"/>
        </w:rPr>
        <w:t>municipiului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Tîrgu</w:t>
      </w:r>
      <w:r w:rsidR="00885867">
        <w:rPr>
          <w:sz w:val="24"/>
          <w:szCs w:val="24"/>
        </w:rPr>
        <w:t>-</w:t>
      </w:r>
      <w:r w:rsidR="00DC0CE3" w:rsidRPr="00DC0CE3">
        <w:rPr>
          <w:sz w:val="24"/>
          <w:szCs w:val="24"/>
        </w:rPr>
        <w:t>Mureş</w:t>
      </w:r>
      <w:proofErr w:type="spellEnd"/>
      <w:r w:rsidR="00DC0CE3" w:rsidRPr="00DC0CE3">
        <w:rPr>
          <w:sz w:val="24"/>
          <w:szCs w:val="24"/>
        </w:rPr>
        <w:t xml:space="preserve">, </w:t>
      </w:r>
      <w:proofErr w:type="spellStart"/>
      <w:proofErr w:type="gramStart"/>
      <w:r w:rsidR="00DC0CE3">
        <w:rPr>
          <w:sz w:val="24"/>
          <w:szCs w:val="24"/>
        </w:rPr>
        <w:t>dna</w:t>
      </w:r>
      <w:proofErr w:type="spellEnd"/>
      <w:proofErr w:type="gramEnd"/>
      <w:r w:rsidR="0077733D">
        <w:rPr>
          <w:sz w:val="24"/>
          <w:szCs w:val="24"/>
        </w:rPr>
        <w:t xml:space="preserve">. </w:t>
      </w:r>
      <w:proofErr w:type="spellStart"/>
      <w:r w:rsidR="0077733D">
        <w:rPr>
          <w:sz w:val="24"/>
          <w:szCs w:val="24"/>
        </w:rPr>
        <w:t>Karacsony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Erdei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Etel</w:t>
      </w:r>
      <w:proofErr w:type="spellEnd"/>
      <w:r w:rsidR="00DC0CE3">
        <w:rPr>
          <w:sz w:val="24"/>
          <w:szCs w:val="24"/>
        </w:rPr>
        <w:t>,</w:t>
      </w:r>
      <w:r w:rsidR="00DC0CE3" w:rsidRPr="00DC0CE3">
        <w:rPr>
          <w:sz w:val="24"/>
          <w:szCs w:val="24"/>
          <w:lang w:val="hu-HU"/>
        </w:rPr>
        <w:t xml:space="preserve"> pentru aprobarea docu</w:t>
      </w:r>
      <w:r w:rsidR="00172F7F">
        <w:rPr>
          <w:sz w:val="24"/>
          <w:szCs w:val="24"/>
          <w:lang w:val="hu-HU"/>
        </w:rPr>
        <w:t>mentelor referitoare la punct</w:t>
      </w:r>
      <w:r w:rsidR="00A83B09">
        <w:rPr>
          <w:sz w:val="24"/>
          <w:szCs w:val="24"/>
          <w:lang w:val="hu-HU"/>
        </w:rPr>
        <w:t>e</w:t>
      </w:r>
      <w:r w:rsidR="00172F7F">
        <w:rPr>
          <w:sz w:val="24"/>
          <w:szCs w:val="24"/>
          <w:lang w:val="hu-HU"/>
        </w:rPr>
        <w:t>l</w:t>
      </w:r>
      <w:r w:rsidR="00A83B09">
        <w:rPr>
          <w:sz w:val="24"/>
          <w:szCs w:val="24"/>
          <w:lang w:val="hu-HU"/>
        </w:rPr>
        <w:t>e</w:t>
      </w:r>
      <w:r w:rsidR="00DC0CE3" w:rsidRPr="00DC0CE3">
        <w:rPr>
          <w:sz w:val="24"/>
          <w:szCs w:val="24"/>
          <w:lang w:val="hu-HU"/>
        </w:rPr>
        <w:t xml:space="preserve"> de pe ordinea de zi </w:t>
      </w:r>
      <w:r w:rsidR="00DC0CE3" w:rsidRPr="00DC0CE3">
        <w:rPr>
          <w:sz w:val="24"/>
          <w:szCs w:val="24"/>
        </w:rPr>
        <w:t xml:space="preserve">a </w:t>
      </w:r>
      <w:proofErr w:type="spellStart"/>
      <w:r w:rsidR="00DC0CE3" w:rsidRPr="00DC0CE3">
        <w:rPr>
          <w:sz w:val="24"/>
          <w:szCs w:val="24"/>
        </w:rPr>
        <w:t>şedinţei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Adunării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Generale</w:t>
      </w:r>
      <w:proofErr w:type="spellEnd"/>
      <w:r w:rsidR="00DC0CE3" w:rsidRPr="00DC0CE3">
        <w:rPr>
          <w:sz w:val="24"/>
          <w:szCs w:val="24"/>
        </w:rPr>
        <w:t xml:space="preserve"> a </w:t>
      </w:r>
      <w:proofErr w:type="spellStart"/>
      <w:r w:rsidR="00DC0CE3" w:rsidRPr="00DC0CE3">
        <w:rPr>
          <w:sz w:val="24"/>
          <w:szCs w:val="24"/>
        </w:rPr>
        <w:t>Acţionarilor</w:t>
      </w:r>
      <w:proofErr w:type="spellEnd"/>
      <w:r w:rsidR="00DC0CE3" w:rsidRPr="00DC0CE3">
        <w:rPr>
          <w:sz w:val="24"/>
          <w:szCs w:val="24"/>
        </w:rPr>
        <w:t xml:space="preserve"> a S.C. COMPANIA AQUASERV S.A. din data de </w:t>
      </w:r>
      <w:r w:rsidR="00DC0CE3">
        <w:t xml:space="preserve"> </w:t>
      </w:r>
      <w:r w:rsidR="00774A3D">
        <w:rPr>
          <w:sz w:val="24"/>
          <w:szCs w:val="24"/>
        </w:rPr>
        <w:t>18</w:t>
      </w:r>
      <w:r w:rsidR="00A83B09">
        <w:rPr>
          <w:sz w:val="24"/>
          <w:szCs w:val="24"/>
        </w:rPr>
        <w:t>.12</w:t>
      </w:r>
      <w:r w:rsidR="00DC0CE3" w:rsidRPr="00273A3B">
        <w:rPr>
          <w:sz w:val="24"/>
          <w:szCs w:val="24"/>
        </w:rPr>
        <w:t>.201</w:t>
      </w:r>
      <w:r w:rsidR="00273A3B">
        <w:rPr>
          <w:sz w:val="24"/>
          <w:szCs w:val="24"/>
        </w:rPr>
        <w:t>4</w:t>
      </w:r>
      <w:r w:rsidR="00D84D69">
        <w:rPr>
          <w:sz w:val="24"/>
          <w:szCs w:val="24"/>
        </w:rPr>
        <w:t xml:space="preserve">, </w:t>
      </w:r>
      <w:r w:rsidR="0044217C" w:rsidRPr="0056148A">
        <w:rPr>
          <w:sz w:val="24"/>
          <w:szCs w:val="24"/>
          <w:lang w:val="hu-HU"/>
        </w:rPr>
        <w:t xml:space="preserve">înscris  în conformitate cu  </w:t>
      </w:r>
      <w:r w:rsidR="0044217C">
        <w:rPr>
          <w:sz w:val="24"/>
          <w:szCs w:val="24"/>
          <w:lang w:val="hu-HU"/>
        </w:rPr>
        <w:t>convocato</w:t>
      </w:r>
      <w:r w:rsidR="00430DD5">
        <w:rPr>
          <w:sz w:val="24"/>
          <w:szCs w:val="24"/>
          <w:lang w:val="hu-HU"/>
        </w:rPr>
        <w:t>rul</w:t>
      </w:r>
      <w:r w:rsidR="00DF46FB">
        <w:rPr>
          <w:sz w:val="24"/>
          <w:szCs w:val="24"/>
          <w:lang w:val="hu-HU"/>
        </w:rPr>
        <w:t xml:space="preserve"> nr.</w:t>
      </w:r>
      <w:r w:rsidR="008A6A10">
        <w:rPr>
          <w:sz w:val="24"/>
          <w:szCs w:val="24"/>
        </w:rPr>
        <w:t xml:space="preserve"> </w:t>
      </w:r>
      <w:r w:rsidR="008C0FDF">
        <w:rPr>
          <w:sz w:val="24"/>
          <w:szCs w:val="24"/>
        </w:rPr>
        <w:t>…………….</w:t>
      </w:r>
      <w:r w:rsidR="006B39D1">
        <w:rPr>
          <w:sz w:val="24"/>
          <w:szCs w:val="24"/>
        </w:rPr>
        <w:t xml:space="preserve"> din </w:t>
      </w:r>
      <w:r w:rsidR="00A83B09">
        <w:rPr>
          <w:sz w:val="24"/>
          <w:szCs w:val="24"/>
        </w:rPr>
        <w:t>18.11</w:t>
      </w:r>
      <w:r w:rsidR="006B39D1">
        <w:rPr>
          <w:sz w:val="24"/>
          <w:szCs w:val="24"/>
        </w:rPr>
        <w:t>.2014</w:t>
      </w:r>
      <w:r w:rsidR="00461B1F">
        <w:rPr>
          <w:sz w:val="24"/>
          <w:szCs w:val="24"/>
        </w:rPr>
        <w:t xml:space="preserve"> </w:t>
      </w:r>
      <w:proofErr w:type="spellStart"/>
      <w:r w:rsidR="00461B1F">
        <w:rPr>
          <w:sz w:val="24"/>
          <w:szCs w:val="24"/>
        </w:rPr>
        <w:t>împreună</w:t>
      </w:r>
      <w:proofErr w:type="spellEnd"/>
      <w:r w:rsidR="00461B1F">
        <w:rPr>
          <w:sz w:val="24"/>
          <w:szCs w:val="24"/>
        </w:rPr>
        <w:t xml:space="preserve"> cu </w:t>
      </w:r>
      <w:proofErr w:type="spellStart"/>
      <w:r w:rsidR="00461B1F">
        <w:rPr>
          <w:sz w:val="24"/>
          <w:szCs w:val="24"/>
        </w:rPr>
        <w:t>anex</w:t>
      </w:r>
      <w:r w:rsidR="00730AFC">
        <w:rPr>
          <w:sz w:val="24"/>
          <w:szCs w:val="24"/>
        </w:rPr>
        <w:t>ele</w:t>
      </w:r>
      <w:proofErr w:type="spellEnd"/>
      <w:r w:rsidR="00730AFC">
        <w:rPr>
          <w:sz w:val="24"/>
          <w:szCs w:val="24"/>
        </w:rPr>
        <w:t xml:space="preserve"> 1 </w:t>
      </w:r>
      <w:proofErr w:type="spellStart"/>
      <w:r w:rsidR="00730AFC">
        <w:rPr>
          <w:sz w:val="24"/>
          <w:szCs w:val="24"/>
        </w:rPr>
        <w:t>si</w:t>
      </w:r>
      <w:proofErr w:type="spellEnd"/>
      <w:r w:rsidR="00730AFC">
        <w:rPr>
          <w:sz w:val="24"/>
          <w:szCs w:val="24"/>
        </w:rPr>
        <w:t xml:space="preserve"> 2</w:t>
      </w:r>
      <w:r w:rsidR="00D84D69">
        <w:rPr>
          <w:sz w:val="24"/>
          <w:szCs w:val="24"/>
        </w:rPr>
        <w:t xml:space="preserve"> </w:t>
      </w:r>
      <w:r w:rsidR="00461B1F">
        <w:rPr>
          <w:sz w:val="24"/>
          <w:szCs w:val="24"/>
        </w:rPr>
        <w:t xml:space="preserve"> la </w:t>
      </w:r>
      <w:proofErr w:type="spellStart"/>
      <w:r w:rsidR="00461B1F">
        <w:rPr>
          <w:sz w:val="24"/>
          <w:szCs w:val="24"/>
        </w:rPr>
        <w:t>acesta</w:t>
      </w:r>
      <w:proofErr w:type="spellEnd"/>
      <w:r w:rsidR="00461B1F">
        <w:rPr>
          <w:sz w:val="24"/>
          <w:szCs w:val="24"/>
        </w:rPr>
        <w:t xml:space="preserve">, </w:t>
      </w:r>
      <w:r w:rsidR="0068469B">
        <w:rPr>
          <w:sz w:val="24"/>
          <w:szCs w:val="24"/>
          <w:lang w:val="hu-HU"/>
        </w:rPr>
        <w:t xml:space="preserve"> </w:t>
      </w:r>
      <w:r w:rsidR="0044217C" w:rsidRPr="0056148A">
        <w:rPr>
          <w:sz w:val="24"/>
          <w:szCs w:val="24"/>
          <w:lang w:val="hu-HU"/>
        </w:rPr>
        <w:t>care fac parte integrantă din prezenta hotărâre</w:t>
      </w:r>
      <w:r w:rsidR="00461B1F">
        <w:rPr>
          <w:sz w:val="24"/>
          <w:szCs w:val="24"/>
          <w:lang w:val="hu-HU"/>
        </w:rPr>
        <w:t>.</w:t>
      </w:r>
      <w:r w:rsidR="00604FBB">
        <w:rPr>
          <w:sz w:val="24"/>
          <w:szCs w:val="24"/>
          <w:lang w:val="hu-HU"/>
        </w:rPr>
        <w:t xml:space="preserve"> </w:t>
      </w:r>
    </w:p>
    <w:p w:rsidR="0044217C" w:rsidRPr="0056148A" w:rsidRDefault="0044217C" w:rsidP="00E30065">
      <w:pPr>
        <w:tabs>
          <w:tab w:val="left" w:pos="2520"/>
        </w:tabs>
        <w:ind w:left="2520" w:hanging="360"/>
        <w:jc w:val="both"/>
        <w:rPr>
          <w:sz w:val="24"/>
          <w:szCs w:val="24"/>
          <w:lang w:val="hu-HU"/>
        </w:rPr>
      </w:pPr>
    </w:p>
    <w:p w:rsidR="0044217C" w:rsidRPr="0056148A" w:rsidRDefault="0044217C" w:rsidP="0044217C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  <w:t xml:space="preserve">(2) </w:t>
      </w:r>
      <w:proofErr w:type="spellStart"/>
      <w:proofErr w:type="gram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 </w:t>
      </w:r>
      <w:proofErr w:type="spellStart"/>
      <w:r w:rsidRPr="0056148A">
        <w:rPr>
          <w:sz w:val="24"/>
          <w:szCs w:val="24"/>
        </w:rPr>
        <w:t>situaţia</w:t>
      </w:r>
      <w:proofErr w:type="spellEnd"/>
      <w:proofErr w:type="gram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care la data </w:t>
      </w:r>
      <w:proofErr w:type="spellStart"/>
      <w:r w:rsidRPr="0056148A">
        <w:rPr>
          <w:sz w:val="24"/>
          <w:szCs w:val="24"/>
        </w:rPr>
        <w:t>sus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stabilită</w:t>
      </w:r>
      <w:proofErr w:type="spellEnd"/>
      <w:r w:rsidRPr="0056148A">
        <w:rPr>
          <w:sz w:val="24"/>
          <w:szCs w:val="24"/>
        </w:rPr>
        <w:t xml:space="preserve"> nu </w:t>
      </w:r>
      <w:proofErr w:type="spellStart"/>
      <w:r w:rsidRPr="0056148A">
        <w:rPr>
          <w:sz w:val="24"/>
          <w:szCs w:val="24"/>
        </w:rPr>
        <w:t>vor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fi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îndeplinite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condiţiile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legale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pentru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ţinerea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şedinţei</w:t>
      </w:r>
      <w:proofErr w:type="spellEnd"/>
      <w:r w:rsidRPr="0056148A">
        <w:rPr>
          <w:sz w:val="24"/>
          <w:szCs w:val="24"/>
        </w:rPr>
        <w:t xml:space="preserve">, </w:t>
      </w:r>
      <w:proofErr w:type="spellStart"/>
      <w:r w:rsidRPr="0056148A">
        <w:rPr>
          <w:sz w:val="24"/>
          <w:szCs w:val="24"/>
        </w:rPr>
        <w:t>aceasta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va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avea</w:t>
      </w:r>
      <w:proofErr w:type="spellEnd"/>
      <w:r w:rsidRPr="0056148A">
        <w:rPr>
          <w:sz w:val="24"/>
          <w:szCs w:val="24"/>
        </w:rPr>
        <w:t xml:space="preserve"> loc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data de </w:t>
      </w:r>
      <w:r w:rsidR="00774A3D">
        <w:rPr>
          <w:sz w:val="24"/>
          <w:szCs w:val="24"/>
        </w:rPr>
        <w:t>08</w:t>
      </w:r>
      <w:r w:rsidR="00A83B09">
        <w:rPr>
          <w:sz w:val="24"/>
          <w:szCs w:val="24"/>
        </w:rPr>
        <w:t>.01.2015</w:t>
      </w:r>
      <w:r w:rsidRPr="0056148A">
        <w:rPr>
          <w:sz w:val="24"/>
          <w:szCs w:val="24"/>
        </w:rPr>
        <w:t xml:space="preserve">, de la </w:t>
      </w:r>
      <w:proofErr w:type="spellStart"/>
      <w:r w:rsidRPr="0056148A">
        <w:rPr>
          <w:sz w:val="24"/>
          <w:szCs w:val="24"/>
        </w:rPr>
        <w:t>aceeaşi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oră</w:t>
      </w:r>
      <w:proofErr w:type="spellEnd"/>
      <w:r w:rsidRPr="0056148A">
        <w:rPr>
          <w:sz w:val="24"/>
          <w:szCs w:val="24"/>
        </w:rPr>
        <w:t xml:space="preserve">,  </w:t>
      </w:r>
      <w:proofErr w:type="spellStart"/>
      <w:r w:rsidRPr="0056148A">
        <w:rPr>
          <w:sz w:val="24"/>
          <w:szCs w:val="24"/>
        </w:rPr>
        <w:t>mandatul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acestuia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urmând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rămână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neschimbat</w:t>
      </w:r>
      <w:proofErr w:type="spellEnd"/>
      <w:r w:rsidRPr="0056148A">
        <w:rPr>
          <w:sz w:val="24"/>
          <w:szCs w:val="24"/>
        </w:rPr>
        <w:t xml:space="preserve">, conform </w:t>
      </w:r>
      <w:proofErr w:type="spellStart"/>
      <w:r w:rsidRPr="0056148A">
        <w:rPr>
          <w:sz w:val="24"/>
          <w:szCs w:val="24"/>
        </w:rPr>
        <w:t>prevederilor</w:t>
      </w:r>
      <w:proofErr w:type="spellEnd"/>
      <w:r w:rsidRPr="0056148A">
        <w:rPr>
          <w:sz w:val="24"/>
          <w:szCs w:val="24"/>
        </w:rPr>
        <w:t xml:space="preserve"> de la alin.1.</w:t>
      </w:r>
    </w:p>
    <w:p w:rsidR="00FC4CC1" w:rsidRPr="0056148A" w:rsidRDefault="00CA09CC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</w:p>
    <w:p w:rsidR="00554A68" w:rsidRDefault="00A54227" w:rsidP="00907976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r w:rsidR="000B7C9F" w:rsidRPr="0056148A">
        <w:rPr>
          <w:b/>
          <w:sz w:val="24"/>
          <w:szCs w:val="24"/>
        </w:rPr>
        <w:t>Art. 2</w:t>
      </w:r>
      <w:r w:rsidRPr="0056148A">
        <w:rPr>
          <w:b/>
          <w:sz w:val="24"/>
          <w:szCs w:val="24"/>
        </w:rPr>
        <w:t xml:space="preserve">. </w:t>
      </w:r>
      <w:r w:rsidR="0044217C" w:rsidRPr="0056148A">
        <w:rPr>
          <w:sz w:val="24"/>
          <w:szCs w:val="24"/>
        </w:rPr>
        <w:t>Cu a</w:t>
      </w:r>
      <w:r w:rsidR="00CC5BDD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ducerea</w:t>
      </w:r>
      <w:proofErr w:type="spellEnd"/>
      <w:r w:rsidR="0044217C" w:rsidRPr="0056148A">
        <w:rPr>
          <w:sz w:val="24"/>
          <w:szCs w:val="24"/>
        </w:rPr>
        <w:t xml:space="preserve"> la </w:t>
      </w:r>
      <w:proofErr w:type="spellStart"/>
      <w:r w:rsidR="0044217C" w:rsidRPr="0056148A">
        <w:rPr>
          <w:sz w:val="24"/>
          <w:szCs w:val="24"/>
        </w:rPr>
        <w:t>îndeplinire</w:t>
      </w:r>
      <w:proofErr w:type="spellEnd"/>
      <w:r w:rsidR="0044217C" w:rsidRPr="0056148A">
        <w:rPr>
          <w:sz w:val="24"/>
          <w:szCs w:val="24"/>
        </w:rPr>
        <w:t xml:space="preserve"> a </w:t>
      </w:r>
      <w:proofErr w:type="spellStart"/>
      <w:r w:rsidR="0044217C" w:rsidRPr="0056148A">
        <w:rPr>
          <w:sz w:val="24"/>
          <w:szCs w:val="24"/>
        </w:rPr>
        <w:t>prezentei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hotârări</w:t>
      </w:r>
      <w:proofErr w:type="spellEnd"/>
      <w:r w:rsidR="0044217C" w:rsidRPr="0056148A">
        <w:rPr>
          <w:sz w:val="24"/>
          <w:szCs w:val="24"/>
        </w:rPr>
        <w:t xml:space="preserve"> se </w:t>
      </w:r>
      <w:proofErr w:type="spellStart"/>
      <w:r w:rsidR="0044217C" w:rsidRPr="0056148A">
        <w:rPr>
          <w:sz w:val="24"/>
          <w:szCs w:val="24"/>
        </w:rPr>
        <w:t>însărcinează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reprezentantul</w:t>
      </w:r>
      <w:proofErr w:type="spellEnd"/>
      <w:r w:rsidR="0044217C" w:rsidRPr="0056148A">
        <w:rPr>
          <w:sz w:val="24"/>
          <w:szCs w:val="24"/>
        </w:rPr>
        <w:t xml:space="preserve"> AGA al </w:t>
      </w:r>
      <w:proofErr w:type="spellStart"/>
      <w:r w:rsidR="0044217C" w:rsidRPr="0056148A">
        <w:rPr>
          <w:sz w:val="24"/>
          <w:szCs w:val="24"/>
        </w:rPr>
        <w:t>Municipiului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Tîrgu</w:t>
      </w:r>
      <w:r w:rsidR="00DF46FB">
        <w:rPr>
          <w:sz w:val="24"/>
          <w:szCs w:val="24"/>
        </w:rPr>
        <w:t>-</w:t>
      </w:r>
      <w:r w:rsidR="0044217C" w:rsidRPr="0056148A">
        <w:rPr>
          <w:sz w:val="24"/>
          <w:szCs w:val="24"/>
        </w:rPr>
        <w:t>Mureş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în</w:t>
      </w:r>
      <w:proofErr w:type="spellEnd"/>
      <w:r w:rsidR="0044217C" w:rsidRPr="0056148A">
        <w:rPr>
          <w:sz w:val="24"/>
          <w:szCs w:val="24"/>
        </w:rPr>
        <w:t xml:space="preserve"> S.C. COMPANIA AQUASERV S.A., </w:t>
      </w:r>
      <w:proofErr w:type="spellStart"/>
      <w:proofErr w:type="gramStart"/>
      <w:r w:rsidR="0044217C">
        <w:rPr>
          <w:sz w:val="24"/>
          <w:szCs w:val="24"/>
        </w:rPr>
        <w:t>dna</w:t>
      </w:r>
      <w:proofErr w:type="spellEnd"/>
      <w:proofErr w:type="gramEnd"/>
      <w:r w:rsidR="0044217C" w:rsidRPr="0056148A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Karacsony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Erdei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Etel</w:t>
      </w:r>
      <w:proofErr w:type="spellEnd"/>
    </w:p>
    <w:p w:rsidR="00907976" w:rsidRDefault="00907976" w:rsidP="00907976">
      <w:pPr>
        <w:jc w:val="both"/>
        <w:rPr>
          <w:b/>
          <w:sz w:val="24"/>
          <w:szCs w:val="24"/>
          <w:lang w:val="hu-HU"/>
        </w:rPr>
      </w:pPr>
    </w:p>
    <w:p w:rsidR="00306EE0" w:rsidRPr="0056148A" w:rsidRDefault="00306EE0" w:rsidP="00907976">
      <w:pPr>
        <w:jc w:val="both"/>
        <w:rPr>
          <w:b/>
          <w:sz w:val="24"/>
          <w:szCs w:val="24"/>
          <w:lang w:val="hu-HU"/>
        </w:rPr>
      </w:pPr>
    </w:p>
    <w:p w:rsidR="00A54227" w:rsidRPr="0056148A" w:rsidRDefault="00A54227" w:rsidP="00ED7D60">
      <w:pPr>
        <w:ind w:left="720" w:firstLine="720"/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  <w:lang w:val="hu-HU"/>
        </w:rPr>
        <w:t>Viză de legalitate</w:t>
      </w:r>
    </w:p>
    <w:p w:rsidR="00A54227" w:rsidRPr="0056148A" w:rsidRDefault="00A54227" w:rsidP="00ED7D60">
      <w:pPr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   Secretarul municipiului Tîrgu Mureş</w:t>
      </w:r>
    </w:p>
    <w:p w:rsidR="00A54227" w:rsidRDefault="00A54227" w:rsidP="00ED7D60">
      <w:pPr>
        <w:pStyle w:val="Heading1"/>
        <w:jc w:val="both"/>
        <w:rPr>
          <w:rFonts w:ascii="Times New Roman" w:hAnsi="Times New Roman"/>
          <w:szCs w:val="24"/>
          <w:lang w:val="hu-HU"/>
        </w:rPr>
      </w:pPr>
      <w:r w:rsidRPr="0056148A">
        <w:rPr>
          <w:rFonts w:ascii="Times New Roman" w:hAnsi="Times New Roman"/>
          <w:szCs w:val="24"/>
          <w:lang w:val="hu-HU"/>
        </w:rPr>
        <w:tab/>
      </w:r>
      <w:r w:rsidRPr="0056148A">
        <w:rPr>
          <w:rFonts w:ascii="Times New Roman" w:hAnsi="Times New Roman"/>
          <w:szCs w:val="24"/>
          <w:lang w:val="hu-HU"/>
        </w:rPr>
        <w:tab/>
        <w:t>Maria Cioban</w:t>
      </w:r>
    </w:p>
    <w:p w:rsidR="00A045A6" w:rsidRDefault="00A045A6" w:rsidP="00A045A6">
      <w:pPr>
        <w:rPr>
          <w:lang w:val="hu-HU"/>
        </w:rPr>
      </w:pPr>
    </w:p>
    <w:p w:rsidR="00A045A6" w:rsidRDefault="00A045A6" w:rsidP="00A045A6">
      <w:pPr>
        <w:rPr>
          <w:lang w:val="hu-HU"/>
        </w:rPr>
      </w:pPr>
    </w:p>
    <w:p w:rsidR="00A045A6" w:rsidRPr="00A045A6" w:rsidRDefault="00A045A6" w:rsidP="00A045A6">
      <w:pPr>
        <w:rPr>
          <w:lang w:val="hu-HU"/>
        </w:rPr>
      </w:pPr>
    </w:p>
    <w:sectPr w:rsidR="00A045A6" w:rsidRPr="00A045A6" w:rsidSect="007C68CA">
      <w:pgSz w:w="12240" w:h="15840"/>
      <w:pgMar w:top="964" w:right="1043" w:bottom="96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5C"/>
    <w:multiLevelType w:val="hybridMultilevel"/>
    <w:tmpl w:val="26EA4E10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AA167A86">
      <w:start w:val="3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BA4A5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76A4F"/>
    <w:multiLevelType w:val="hybridMultilevel"/>
    <w:tmpl w:val="49D0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B4A6E"/>
    <w:multiLevelType w:val="hybridMultilevel"/>
    <w:tmpl w:val="CC964534"/>
    <w:lvl w:ilvl="0" w:tplc="40102810">
      <w:start w:val="1"/>
      <w:numFmt w:val="lowerLetter"/>
      <w:lvlText w:val="(%1)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8090019">
      <w:start w:val="1"/>
      <w:numFmt w:val="decimal"/>
      <w:lvlText w:val="(%2)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A50D2"/>
    <w:multiLevelType w:val="hybridMultilevel"/>
    <w:tmpl w:val="04BCE5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64772"/>
    <w:multiLevelType w:val="hybridMultilevel"/>
    <w:tmpl w:val="28F0DD96"/>
    <w:lvl w:ilvl="0" w:tplc="C7A4927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6B45"/>
    <w:rsid w:val="000055E3"/>
    <w:rsid w:val="00023AF2"/>
    <w:rsid w:val="00026899"/>
    <w:rsid w:val="00027E84"/>
    <w:rsid w:val="00031D94"/>
    <w:rsid w:val="000364A2"/>
    <w:rsid w:val="00042123"/>
    <w:rsid w:val="0004718C"/>
    <w:rsid w:val="00051D69"/>
    <w:rsid w:val="000532DB"/>
    <w:rsid w:val="00053B76"/>
    <w:rsid w:val="00057201"/>
    <w:rsid w:val="00070267"/>
    <w:rsid w:val="00074570"/>
    <w:rsid w:val="00075382"/>
    <w:rsid w:val="00084A26"/>
    <w:rsid w:val="00090975"/>
    <w:rsid w:val="00094409"/>
    <w:rsid w:val="00095476"/>
    <w:rsid w:val="000A1A4E"/>
    <w:rsid w:val="000A4A5A"/>
    <w:rsid w:val="000B7C9F"/>
    <w:rsid w:val="000C0F42"/>
    <w:rsid w:val="000C2663"/>
    <w:rsid w:val="000C32D7"/>
    <w:rsid w:val="000C6265"/>
    <w:rsid w:val="000D5442"/>
    <w:rsid w:val="000E4070"/>
    <w:rsid w:val="000E6D00"/>
    <w:rsid w:val="000F39F1"/>
    <w:rsid w:val="000F5DE9"/>
    <w:rsid w:val="001107FD"/>
    <w:rsid w:val="00110B8A"/>
    <w:rsid w:val="00112AB5"/>
    <w:rsid w:val="00121FC6"/>
    <w:rsid w:val="001226E6"/>
    <w:rsid w:val="00125C74"/>
    <w:rsid w:val="00130DFC"/>
    <w:rsid w:val="0013193D"/>
    <w:rsid w:val="00141D85"/>
    <w:rsid w:val="00146003"/>
    <w:rsid w:val="001569A7"/>
    <w:rsid w:val="00156BAC"/>
    <w:rsid w:val="0016177A"/>
    <w:rsid w:val="00161F0A"/>
    <w:rsid w:val="00162357"/>
    <w:rsid w:val="00170F49"/>
    <w:rsid w:val="00172F7F"/>
    <w:rsid w:val="00176559"/>
    <w:rsid w:val="00176C7D"/>
    <w:rsid w:val="00177602"/>
    <w:rsid w:val="00182C5C"/>
    <w:rsid w:val="00184F46"/>
    <w:rsid w:val="00190F8F"/>
    <w:rsid w:val="001930D5"/>
    <w:rsid w:val="001A75FD"/>
    <w:rsid w:val="001B15FF"/>
    <w:rsid w:val="001B5CA8"/>
    <w:rsid w:val="001C0B42"/>
    <w:rsid w:val="001C38D3"/>
    <w:rsid w:val="001C3C31"/>
    <w:rsid w:val="001D00BE"/>
    <w:rsid w:val="001D48FD"/>
    <w:rsid w:val="001D6E61"/>
    <w:rsid w:val="001E10E9"/>
    <w:rsid w:val="001E6331"/>
    <w:rsid w:val="001E64EF"/>
    <w:rsid w:val="001F40C3"/>
    <w:rsid w:val="001F7E56"/>
    <w:rsid w:val="002057B6"/>
    <w:rsid w:val="0020737C"/>
    <w:rsid w:val="00213975"/>
    <w:rsid w:val="00217C3E"/>
    <w:rsid w:val="0022155D"/>
    <w:rsid w:val="0022505D"/>
    <w:rsid w:val="00226A9B"/>
    <w:rsid w:val="00227A05"/>
    <w:rsid w:val="00233283"/>
    <w:rsid w:val="002356AB"/>
    <w:rsid w:val="00240D54"/>
    <w:rsid w:val="00243A2F"/>
    <w:rsid w:val="002516B6"/>
    <w:rsid w:val="00261D26"/>
    <w:rsid w:val="00263E95"/>
    <w:rsid w:val="002644A0"/>
    <w:rsid w:val="00264ED5"/>
    <w:rsid w:val="00267E29"/>
    <w:rsid w:val="00270F05"/>
    <w:rsid w:val="00272E0A"/>
    <w:rsid w:val="00273A3B"/>
    <w:rsid w:val="00275BC6"/>
    <w:rsid w:val="00290F27"/>
    <w:rsid w:val="002A1DDA"/>
    <w:rsid w:val="002B6DDA"/>
    <w:rsid w:val="002C165E"/>
    <w:rsid w:val="002C2F6D"/>
    <w:rsid w:val="002C3ED7"/>
    <w:rsid w:val="002C7169"/>
    <w:rsid w:val="002C7B92"/>
    <w:rsid w:val="002E369B"/>
    <w:rsid w:val="002E4B1C"/>
    <w:rsid w:val="002E64CC"/>
    <w:rsid w:val="002E7505"/>
    <w:rsid w:val="002F5E18"/>
    <w:rsid w:val="00301B67"/>
    <w:rsid w:val="0030253A"/>
    <w:rsid w:val="00306EE0"/>
    <w:rsid w:val="00313106"/>
    <w:rsid w:val="00316C9E"/>
    <w:rsid w:val="003177DE"/>
    <w:rsid w:val="00324FE2"/>
    <w:rsid w:val="00330806"/>
    <w:rsid w:val="00331973"/>
    <w:rsid w:val="003377AB"/>
    <w:rsid w:val="003402D3"/>
    <w:rsid w:val="003454F9"/>
    <w:rsid w:val="00351926"/>
    <w:rsid w:val="00353728"/>
    <w:rsid w:val="00355F28"/>
    <w:rsid w:val="00363CCD"/>
    <w:rsid w:val="00364285"/>
    <w:rsid w:val="0037333F"/>
    <w:rsid w:val="00382BF9"/>
    <w:rsid w:val="00386843"/>
    <w:rsid w:val="003910BF"/>
    <w:rsid w:val="00391613"/>
    <w:rsid w:val="00392756"/>
    <w:rsid w:val="003A41EA"/>
    <w:rsid w:val="003B0E72"/>
    <w:rsid w:val="003B7B3E"/>
    <w:rsid w:val="003C0A1A"/>
    <w:rsid w:val="003C4187"/>
    <w:rsid w:val="003D569E"/>
    <w:rsid w:val="003D5D1D"/>
    <w:rsid w:val="003D6F3C"/>
    <w:rsid w:val="003E11D6"/>
    <w:rsid w:val="003E539B"/>
    <w:rsid w:val="003E57A7"/>
    <w:rsid w:val="003F4524"/>
    <w:rsid w:val="00400620"/>
    <w:rsid w:val="00400AB4"/>
    <w:rsid w:val="00406880"/>
    <w:rsid w:val="00417806"/>
    <w:rsid w:val="004209BD"/>
    <w:rsid w:val="00423351"/>
    <w:rsid w:val="004236A0"/>
    <w:rsid w:val="00425A81"/>
    <w:rsid w:val="00430387"/>
    <w:rsid w:val="00430DD5"/>
    <w:rsid w:val="00433D8E"/>
    <w:rsid w:val="004373A5"/>
    <w:rsid w:val="004409CD"/>
    <w:rsid w:val="004410CF"/>
    <w:rsid w:val="0044217C"/>
    <w:rsid w:val="004505AD"/>
    <w:rsid w:val="00456017"/>
    <w:rsid w:val="0046194D"/>
    <w:rsid w:val="00461B1F"/>
    <w:rsid w:val="00463247"/>
    <w:rsid w:val="00463FAB"/>
    <w:rsid w:val="00465D1E"/>
    <w:rsid w:val="0047760F"/>
    <w:rsid w:val="0048556E"/>
    <w:rsid w:val="00485EA6"/>
    <w:rsid w:val="00494E20"/>
    <w:rsid w:val="004B0302"/>
    <w:rsid w:val="004B74B8"/>
    <w:rsid w:val="004C08B5"/>
    <w:rsid w:val="004C1D7D"/>
    <w:rsid w:val="004C4D71"/>
    <w:rsid w:val="004C7017"/>
    <w:rsid w:val="004D1CCA"/>
    <w:rsid w:val="004D27AB"/>
    <w:rsid w:val="004D38E2"/>
    <w:rsid w:val="004D74A3"/>
    <w:rsid w:val="004E5B0F"/>
    <w:rsid w:val="004F4474"/>
    <w:rsid w:val="004F6F84"/>
    <w:rsid w:val="00504A6A"/>
    <w:rsid w:val="0050574A"/>
    <w:rsid w:val="00507C8F"/>
    <w:rsid w:val="005268B5"/>
    <w:rsid w:val="00526DD9"/>
    <w:rsid w:val="0053604E"/>
    <w:rsid w:val="00544221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3D8E"/>
    <w:rsid w:val="005756BD"/>
    <w:rsid w:val="005800EC"/>
    <w:rsid w:val="005813BF"/>
    <w:rsid w:val="00582DC9"/>
    <w:rsid w:val="00586EE2"/>
    <w:rsid w:val="005A1AED"/>
    <w:rsid w:val="005A581F"/>
    <w:rsid w:val="005A633E"/>
    <w:rsid w:val="005B1952"/>
    <w:rsid w:val="005B373A"/>
    <w:rsid w:val="005B377B"/>
    <w:rsid w:val="005B4F5F"/>
    <w:rsid w:val="005B7302"/>
    <w:rsid w:val="005C00EA"/>
    <w:rsid w:val="005C06F0"/>
    <w:rsid w:val="005C79F0"/>
    <w:rsid w:val="005D212E"/>
    <w:rsid w:val="005D3277"/>
    <w:rsid w:val="005D4013"/>
    <w:rsid w:val="005D667C"/>
    <w:rsid w:val="005F3E02"/>
    <w:rsid w:val="005F5051"/>
    <w:rsid w:val="00603E5C"/>
    <w:rsid w:val="00604FBB"/>
    <w:rsid w:val="00610CA1"/>
    <w:rsid w:val="00613335"/>
    <w:rsid w:val="0062191B"/>
    <w:rsid w:val="00624269"/>
    <w:rsid w:val="00625FEA"/>
    <w:rsid w:val="006260C4"/>
    <w:rsid w:val="00630A93"/>
    <w:rsid w:val="006359AB"/>
    <w:rsid w:val="006418B9"/>
    <w:rsid w:val="006477CA"/>
    <w:rsid w:val="006506C7"/>
    <w:rsid w:val="00653B55"/>
    <w:rsid w:val="00654B25"/>
    <w:rsid w:val="00655ACF"/>
    <w:rsid w:val="0065600A"/>
    <w:rsid w:val="00656A89"/>
    <w:rsid w:val="00663950"/>
    <w:rsid w:val="00670905"/>
    <w:rsid w:val="0067660D"/>
    <w:rsid w:val="00676D88"/>
    <w:rsid w:val="00677B45"/>
    <w:rsid w:val="006803E3"/>
    <w:rsid w:val="0068386A"/>
    <w:rsid w:val="00683955"/>
    <w:rsid w:val="0068469B"/>
    <w:rsid w:val="00694195"/>
    <w:rsid w:val="00694E97"/>
    <w:rsid w:val="006A13A8"/>
    <w:rsid w:val="006A48D1"/>
    <w:rsid w:val="006A6361"/>
    <w:rsid w:val="006B39D1"/>
    <w:rsid w:val="006C140D"/>
    <w:rsid w:val="006D2A0E"/>
    <w:rsid w:val="006D3FFC"/>
    <w:rsid w:val="006D5379"/>
    <w:rsid w:val="006E0DB4"/>
    <w:rsid w:val="006F10EB"/>
    <w:rsid w:val="0070491C"/>
    <w:rsid w:val="00704DDC"/>
    <w:rsid w:val="00705773"/>
    <w:rsid w:val="00706818"/>
    <w:rsid w:val="00714387"/>
    <w:rsid w:val="00715CB2"/>
    <w:rsid w:val="0072519C"/>
    <w:rsid w:val="0073069C"/>
    <w:rsid w:val="00730AFC"/>
    <w:rsid w:val="00733607"/>
    <w:rsid w:val="007351D9"/>
    <w:rsid w:val="007400E1"/>
    <w:rsid w:val="00741434"/>
    <w:rsid w:val="00747CB4"/>
    <w:rsid w:val="007558C8"/>
    <w:rsid w:val="00760A1F"/>
    <w:rsid w:val="00761CD1"/>
    <w:rsid w:val="00773979"/>
    <w:rsid w:val="00774A3D"/>
    <w:rsid w:val="0077733D"/>
    <w:rsid w:val="00777EBF"/>
    <w:rsid w:val="00786912"/>
    <w:rsid w:val="0079270B"/>
    <w:rsid w:val="0079491B"/>
    <w:rsid w:val="007B0DDD"/>
    <w:rsid w:val="007B326E"/>
    <w:rsid w:val="007C4A8A"/>
    <w:rsid w:val="007C68CA"/>
    <w:rsid w:val="007D7665"/>
    <w:rsid w:val="007E18A8"/>
    <w:rsid w:val="007F051E"/>
    <w:rsid w:val="007F246A"/>
    <w:rsid w:val="007F2832"/>
    <w:rsid w:val="00805F19"/>
    <w:rsid w:val="00806B11"/>
    <w:rsid w:val="00807407"/>
    <w:rsid w:val="008210D5"/>
    <w:rsid w:val="00825C8E"/>
    <w:rsid w:val="00827274"/>
    <w:rsid w:val="00830AF9"/>
    <w:rsid w:val="00833B25"/>
    <w:rsid w:val="0084592C"/>
    <w:rsid w:val="008520E1"/>
    <w:rsid w:val="00857214"/>
    <w:rsid w:val="00864D32"/>
    <w:rsid w:val="008722CA"/>
    <w:rsid w:val="00875508"/>
    <w:rsid w:val="00877CBF"/>
    <w:rsid w:val="0088322A"/>
    <w:rsid w:val="008840CE"/>
    <w:rsid w:val="008844C2"/>
    <w:rsid w:val="00885867"/>
    <w:rsid w:val="00891281"/>
    <w:rsid w:val="008927E1"/>
    <w:rsid w:val="008964AB"/>
    <w:rsid w:val="008A0C4E"/>
    <w:rsid w:val="008A5268"/>
    <w:rsid w:val="008A68ED"/>
    <w:rsid w:val="008A6A10"/>
    <w:rsid w:val="008A6F21"/>
    <w:rsid w:val="008C0461"/>
    <w:rsid w:val="008C0FDF"/>
    <w:rsid w:val="008C2A3A"/>
    <w:rsid w:val="008C2DFE"/>
    <w:rsid w:val="008C44DB"/>
    <w:rsid w:val="008D4147"/>
    <w:rsid w:val="008D75CF"/>
    <w:rsid w:val="008D7824"/>
    <w:rsid w:val="008D7F04"/>
    <w:rsid w:val="008E4CAE"/>
    <w:rsid w:val="008E6C58"/>
    <w:rsid w:val="008F2153"/>
    <w:rsid w:val="009034EC"/>
    <w:rsid w:val="009078E7"/>
    <w:rsid w:val="00907976"/>
    <w:rsid w:val="00911015"/>
    <w:rsid w:val="00912715"/>
    <w:rsid w:val="009213AB"/>
    <w:rsid w:val="0092233A"/>
    <w:rsid w:val="00927260"/>
    <w:rsid w:val="00932ADE"/>
    <w:rsid w:val="00932BAE"/>
    <w:rsid w:val="009434C8"/>
    <w:rsid w:val="00943FD9"/>
    <w:rsid w:val="00946DEF"/>
    <w:rsid w:val="0096705B"/>
    <w:rsid w:val="00971DE9"/>
    <w:rsid w:val="0097324C"/>
    <w:rsid w:val="00973595"/>
    <w:rsid w:val="00974536"/>
    <w:rsid w:val="00977A54"/>
    <w:rsid w:val="00982F86"/>
    <w:rsid w:val="00987C24"/>
    <w:rsid w:val="009918B2"/>
    <w:rsid w:val="0099465C"/>
    <w:rsid w:val="009A4E5E"/>
    <w:rsid w:val="009B02B2"/>
    <w:rsid w:val="009B0B31"/>
    <w:rsid w:val="009B24D9"/>
    <w:rsid w:val="009B4B8A"/>
    <w:rsid w:val="009C0CC6"/>
    <w:rsid w:val="009C1165"/>
    <w:rsid w:val="009C1DAF"/>
    <w:rsid w:val="009C3875"/>
    <w:rsid w:val="009D2CD6"/>
    <w:rsid w:val="009D6B45"/>
    <w:rsid w:val="009E631F"/>
    <w:rsid w:val="009F1E82"/>
    <w:rsid w:val="00A045A6"/>
    <w:rsid w:val="00A232D9"/>
    <w:rsid w:val="00A23F30"/>
    <w:rsid w:val="00A2549B"/>
    <w:rsid w:val="00A25D6D"/>
    <w:rsid w:val="00A25FAF"/>
    <w:rsid w:val="00A2667D"/>
    <w:rsid w:val="00A326DC"/>
    <w:rsid w:val="00A34981"/>
    <w:rsid w:val="00A42536"/>
    <w:rsid w:val="00A54227"/>
    <w:rsid w:val="00A565E1"/>
    <w:rsid w:val="00A72FAE"/>
    <w:rsid w:val="00A806DE"/>
    <w:rsid w:val="00A83B09"/>
    <w:rsid w:val="00A8797D"/>
    <w:rsid w:val="00A942E8"/>
    <w:rsid w:val="00A94513"/>
    <w:rsid w:val="00A946D6"/>
    <w:rsid w:val="00AA3C7B"/>
    <w:rsid w:val="00AA5556"/>
    <w:rsid w:val="00AA59B7"/>
    <w:rsid w:val="00AA74E8"/>
    <w:rsid w:val="00AC468F"/>
    <w:rsid w:val="00AC6827"/>
    <w:rsid w:val="00AD6E5A"/>
    <w:rsid w:val="00AD7207"/>
    <w:rsid w:val="00AD75B0"/>
    <w:rsid w:val="00AE00FC"/>
    <w:rsid w:val="00AE1A8A"/>
    <w:rsid w:val="00AE5BBC"/>
    <w:rsid w:val="00AE6A5B"/>
    <w:rsid w:val="00AE7998"/>
    <w:rsid w:val="00AF4EBF"/>
    <w:rsid w:val="00B0068B"/>
    <w:rsid w:val="00B0182B"/>
    <w:rsid w:val="00B04225"/>
    <w:rsid w:val="00B15DED"/>
    <w:rsid w:val="00B175BA"/>
    <w:rsid w:val="00B24022"/>
    <w:rsid w:val="00B312DA"/>
    <w:rsid w:val="00B327FE"/>
    <w:rsid w:val="00B329A7"/>
    <w:rsid w:val="00B35937"/>
    <w:rsid w:val="00B361F4"/>
    <w:rsid w:val="00B40D46"/>
    <w:rsid w:val="00B41F9D"/>
    <w:rsid w:val="00B46A64"/>
    <w:rsid w:val="00B52360"/>
    <w:rsid w:val="00B6398E"/>
    <w:rsid w:val="00B72683"/>
    <w:rsid w:val="00B740A2"/>
    <w:rsid w:val="00B7574F"/>
    <w:rsid w:val="00B77CD5"/>
    <w:rsid w:val="00B81B5E"/>
    <w:rsid w:val="00B8522A"/>
    <w:rsid w:val="00B95E77"/>
    <w:rsid w:val="00BA168E"/>
    <w:rsid w:val="00BA1CBF"/>
    <w:rsid w:val="00BA6757"/>
    <w:rsid w:val="00BB02C4"/>
    <w:rsid w:val="00BB06EB"/>
    <w:rsid w:val="00BB53E6"/>
    <w:rsid w:val="00BB754D"/>
    <w:rsid w:val="00BC1A64"/>
    <w:rsid w:val="00BC68B5"/>
    <w:rsid w:val="00BD054A"/>
    <w:rsid w:val="00BD64E8"/>
    <w:rsid w:val="00BE0534"/>
    <w:rsid w:val="00BE074C"/>
    <w:rsid w:val="00BF7B77"/>
    <w:rsid w:val="00C01142"/>
    <w:rsid w:val="00C02CBD"/>
    <w:rsid w:val="00C1576A"/>
    <w:rsid w:val="00C25787"/>
    <w:rsid w:val="00C25A9F"/>
    <w:rsid w:val="00C36832"/>
    <w:rsid w:val="00C378ED"/>
    <w:rsid w:val="00C37DC5"/>
    <w:rsid w:val="00C43558"/>
    <w:rsid w:val="00C45229"/>
    <w:rsid w:val="00C84821"/>
    <w:rsid w:val="00C85B06"/>
    <w:rsid w:val="00C868DE"/>
    <w:rsid w:val="00C87133"/>
    <w:rsid w:val="00C9388D"/>
    <w:rsid w:val="00C94D2B"/>
    <w:rsid w:val="00C957F1"/>
    <w:rsid w:val="00CA09CC"/>
    <w:rsid w:val="00CA5CB8"/>
    <w:rsid w:val="00CA69B8"/>
    <w:rsid w:val="00CA770E"/>
    <w:rsid w:val="00CB2498"/>
    <w:rsid w:val="00CC5BDD"/>
    <w:rsid w:val="00CC6092"/>
    <w:rsid w:val="00CC699E"/>
    <w:rsid w:val="00CC720C"/>
    <w:rsid w:val="00CD672A"/>
    <w:rsid w:val="00CE1591"/>
    <w:rsid w:val="00CE21E5"/>
    <w:rsid w:val="00CE3139"/>
    <w:rsid w:val="00CE5EEB"/>
    <w:rsid w:val="00CE63DC"/>
    <w:rsid w:val="00CE6A6F"/>
    <w:rsid w:val="00CE77BF"/>
    <w:rsid w:val="00CF0CEE"/>
    <w:rsid w:val="00D04262"/>
    <w:rsid w:val="00D05967"/>
    <w:rsid w:val="00D14044"/>
    <w:rsid w:val="00D160C0"/>
    <w:rsid w:val="00D23CA7"/>
    <w:rsid w:val="00D24A82"/>
    <w:rsid w:val="00D30D2C"/>
    <w:rsid w:val="00D35343"/>
    <w:rsid w:val="00D36F8C"/>
    <w:rsid w:val="00D46C5B"/>
    <w:rsid w:val="00D527F7"/>
    <w:rsid w:val="00D60E8F"/>
    <w:rsid w:val="00D61612"/>
    <w:rsid w:val="00D660DC"/>
    <w:rsid w:val="00D67E70"/>
    <w:rsid w:val="00D70F76"/>
    <w:rsid w:val="00D73A11"/>
    <w:rsid w:val="00D81474"/>
    <w:rsid w:val="00D83D0C"/>
    <w:rsid w:val="00D84D69"/>
    <w:rsid w:val="00D915A8"/>
    <w:rsid w:val="00D976BE"/>
    <w:rsid w:val="00DA4DAA"/>
    <w:rsid w:val="00DA59E0"/>
    <w:rsid w:val="00DB0916"/>
    <w:rsid w:val="00DC0CE3"/>
    <w:rsid w:val="00DC7417"/>
    <w:rsid w:val="00DD14CC"/>
    <w:rsid w:val="00DE37E8"/>
    <w:rsid w:val="00DE77CA"/>
    <w:rsid w:val="00DF0E6E"/>
    <w:rsid w:val="00DF46FB"/>
    <w:rsid w:val="00E029A8"/>
    <w:rsid w:val="00E0467C"/>
    <w:rsid w:val="00E07E3D"/>
    <w:rsid w:val="00E108B9"/>
    <w:rsid w:val="00E10AAB"/>
    <w:rsid w:val="00E12BDC"/>
    <w:rsid w:val="00E17E1B"/>
    <w:rsid w:val="00E2132C"/>
    <w:rsid w:val="00E21750"/>
    <w:rsid w:val="00E226D9"/>
    <w:rsid w:val="00E27D9F"/>
    <w:rsid w:val="00E30065"/>
    <w:rsid w:val="00E350C6"/>
    <w:rsid w:val="00E363A0"/>
    <w:rsid w:val="00E36440"/>
    <w:rsid w:val="00E427A3"/>
    <w:rsid w:val="00E47E3A"/>
    <w:rsid w:val="00E56300"/>
    <w:rsid w:val="00E6241D"/>
    <w:rsid w:val="00E6765E"/>
    <w:rsid w:val="00E7443B"/>
    <w:rsid w:val="00E82C56"/>
    <w:rsid w:val="00E8643C"/>
    <w:rsid w:val="00E86DC5"/>
    <w:rsid w:val="00E94B17"/>
    <w:rsid w:val="00E965A9"/>
    <w:rsid w:val="00EA2425"/>
    <w:rsid w:val="00EA431C"/>
    <w:rsid w:val="00EA4741"/>
    <w:rsid w:val="00EA7EA3"/>
    <w:rsid w:val="00EB00B2"/>
    <w:rsid w:val="00EB2352"/>
    <w:rsid w:val="00EC3DEB"/>
    <w:rsid w:val="00EC490F"/>
    <w:rsid w:val="00ED59E5"/>
    <w:rsid w:val="00ED5ACA"/>
    <w:rsid w:val="00ED7D60"/>
    <w:rsid w:val="00EE7178"/>
    <w:rsid w:val="00EF1C4F"/>
    <w:rsid w:val="00EF733E"/>
    <w:rsid w:val="00F01F7B"/>
    <w:rsid w:val="00F11832"/>
    <w:rsid w:val="00F160E3"/>
    <w:rsid w:val="00F164D7"/>
    <w:rsid w:val="00F2490A"/>
    <w:rsid w:val="00F3022C"/>
    <w:rsid w:val="00F33479"/>
    <w:rsid w:val="00F41030"/>
    <w:rsid w:val="00F418E4"/>
    <w:rsid w:val="00F4637E"/>
    <w:rsid w:val="00F46952"/>
    <w:rsid w:val="00F46D22"/>
    <w:rsid w:val="00F50181"/>
    <w:rsid w:val="00F50BA1"/>
    <w:rsid w:val="00F63E75"/>
    <w:rsid w:val="00F67E0C"/>
    <w:rsid w:val="00F71080"/>
    <w:rsid w:val="00F75A57"/>
    <w:rsid w:val="00F827D5"/>
    <w:rsid w:val="00F85720"/>
    <w:rsid w:val="00F87329"/>
    <w:rsid w:val="00F87607"/>
    <w:rsid w:val="00F97BB0"/>
    <w:rsid w:val="00F97F41"/>
    <w:rsid w:val="00FA23EF"/>
    <w:rsid w:val="00FA6E1C"/>
    <w:rsid w:val="00FC03D5"/>
    <w:rsid w:val="00FC4CC1"/>
    <w:rsid w:val="00FC4E59"/>
    <w:rsid w:val="00FD31E6"/>
    <w:rsid w:val="00FD7376"/>
    <w:rsid w:val="00FE1F7A"/>
    <w:rsid w:val="00FE205F"/>
    <w:rsid w:val="00FE3714"/>
    <w:rsid w:val="00FF124D"/>
    <w:rsid w:val="00FF5013"/>
    <w:rsid w:val="00FF501C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"/>
    <w:basedOn w:val="DefaultParagraphFont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71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AA5556"/>
    <w:rPr>
      <w:sz w:val="24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79"/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paragraph" w:styleId="BodyText2">
    <w:name w:val="Body Text 2"/>
    <w:basedOn w:val="Normal"/>
    <w:link w:val="BodyText2Char"/>
    <w:uiPriority w:val="99"/>
    <w:unhideWhenUsed/>
    <w:rsid w:val="00141D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1D85"/>
    <w:rPr>
      <w:lang w:eastAsia="ro-RO"/>
    </w:rPr>
  </w:style>
  <w:style w:type="paragraph" w:styleId="Title">
    <w:name w:val="Title"/>
    <w:basedOn w:val="Normal"/>
    <w:link w:val="TitleChar"/>
    <w:qFormat/>
    <w:rsid w:val="00F164D7"/>
    <w:pPr>
      <w:jc w:val="center"/>
    </w:pPr>
    <w:rPr>
      <w:b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F164D7"/>
    <w:rPr>
      <w:b/>
      <w:sz w:val="22"/>
      <w:lang w:val="ro-RO"/>
    </w:rPr>
  </w:style>
  <w:style w:type="character" w:styleId="Hyperlink">
    <w:name w:val="Hyperlink"/>
    <w:basedOn w:val="DefaultParagraphFont"/>
    <w:rsid w:val="0088586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12"/>
    <w:rPr>
      <w:rFonts w:ascii="Tahoma" w:hAnsi="Tahoma" w:cs="Tahoma"/>
      <w:sz w:val="16"/>
      <w:szCs w:val="16"/>
      <w:lang w:eastAsia="ro-RO"/>
    </w:rPr>
  </w:style>
  <w:style w:type="paragraph" w:customStyle="1" w:styleId="Paragrapha">
    <w:name w:val="Paragraph (a)"/>
    <w:basedOn w:val="Normal"/>
    <w:link w:val="ParagraphaChar"/>
    <w:rsid w:val="0078691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jc w:val="both"/>
    </w:pPr>
    <w:rPr>
      <w:sz w:val="24"/>
      <w:lang w:val="en-GB" w:eastAsia="en-GB"/>
    </w:rPr>
  </w:style>
  <w:style w:type="character" w:customStyle="1" w:styleId="ParagraphaChar">
    <w:name w:val="Paragraph (a) Char"/>
    <w:basedOn w:val="DefaultParagraphFont"/>
    <w:link w:val="Paragrapha"/>
    <w:rsid w:val="00786912"/>
    <w:rPr>
      <w:sz w:val="24"/>
      <w:lang w:val="en-GB" w:eastAsia="en-GB"/>
    </w:rPr>
  </w:style>
  <w:style w:type="paragraph" w:customStyle="1" w:styleId="Paragraph1">
    <w:name w:val="Paragraph (1)"/>
    <w:basedOn w:val="Normal"/>
    <w:link w:val="Paragraph1Char"/>
    <w:rsid w:val="0078691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ind w:left="567"/>
      <w:jc w:val="both"/>
    </w:pPr>
    <w:rPr>
      <w:sz w:val="24"/>
      <w:lang w:val="en-GB"/>
    </w:rPr>
  </w:style>
  <w:style w:type="character" w:customStyle="1" w:styleId="Paragraph1Char">
    <w:name w:val="Paragraph (1) Char"/>
    <w:link w:val="Paragraph1"/>
    <w:rsid w:val="00786912"/>
    <w:rPr>
      <w:sz w:val="24"/>
      <w:lang w:val="en-GB"/>
    </w:rPr>
  </w:style>
  <w:style w:type="paragraph" w:customStyle="1" w:styleId="Parties">
    <w:name w:val="Parties"/>
    <w:basedOn w:val="Normal"/>
    <w:uiPriority w:val="99"/>
    <w:rsid w:val="00AE7998"/>
    <w:pPr>
      <w:numPr>
        <w:numId w:val="4"/>
      </w:numPr>
      <w:spacing w:after="140" w:line="290" w:lineRule="auto"/>
      <w:jc w:val="both"/>
    </w:pPr>
    <w:rPr>
      <w:rFonts w:ascii="Arial" w:hAnsi="Arial"/>
      <w:kern w:val="20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8BD3A-1B8C-4A78-939B-2A5560D6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ra3</dc:creator>
  <cp:keywords/>
  <cp:lastModifiedBy>aqua</cp:lastModifiedBy>
  <cp:revision>14</cp:revision>
  <cp:lastPrinted>2014-11-18T08:48:00Z</cp:lastPrinted>
  <dcterms:created xsi:type="dcterms:W3CDTF">2014-11-13T06:38:00Z</dcterms:created>
  <dcterms:modified xsi:type="dcterms:W3CDTF">2014-11-18T10:15:00Z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