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22" w:rsidRDefault="002A4A22" w:rsidP="00D472E5"/>
    <w:p w:rsidR="002A4A22" w:rsidRPr="00D472E5" w:rsidRDefault="002A4A22" w:rsidP="00D472E5">
      <w:pPr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ROMÂNIA</w:t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  <w:t xml:space="preserve">                    Aprobat,</w:t>
      </w:r>
    </w:p>
    <w:p w:rsidR="002A4A22" w:rsidRPr="00D472E5" w:rsidRDefault="002A4A22" w:rsidP="00D472E5">
      <w:pPr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JUDEŢUL MUREŞ</w:t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  <w:t xml:space="preserve">       PRIMAR</w:t>
      </w:r>
    </w:p>
    <w:p w:rsidR="002A4A22" w:rsidRPr="00D472E5" w:rsidRDefault="002A4A22" w:rsidP="00D472E5">
      <w:pPr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MUNICIPIUL TÎRGU MUREŞ</w:t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ab/>
        <w:t xml:space="preserve">                         dr. Dorin</w:t>
      </w:r>
      <w:r>
        <w:rPr>
          <w:sz w:val="24"/>
          <w:szCs w:val="24"/>
          <w:lang w:val="ro-RO"/>
        </w:rPr>
        <w:t xml:space="preserve"> </w:t>
      </w:r>
      <w:r w:rsidRPr="00D472E5">
        <w:rPr>
          <w:sz w:val="24"/>
          <w:szCs w:val="24"/>
          <w:lang w:val="ro-RO"/>
        </w:rPr>
        <w:t>Florea</w:t>
      </w:r>
    </w:p>
    <w:p w:rsidR="002A4A22" w:rsidRPr="00D472E5" w:rsidRDefault="002A4A22" w:rsidP="00D472E5">
      <w:pPr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DIRECŢIA TEHNICĂ</w:t>
      </w:r>
    </w:p>
    <w:p w:rsidR="002A4A22" w:rsidRPr="00D472E5" w:rsidRDefault="002A4A22" w:rsidP="00D472E5">
      <w:pPr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Nr. </w:t>
      </w:r>
      <w:r w:rsidRPr="00D472E5">
        <w:rPr>
          <w:sz w:val="24"/>
          <w:szCs w:val="24"/>
          <w:u w:val="single"/>
          <w:lang w:val="ro-RO"/>
        </w:rPr>
        <w:t>24289(841)/28.04.2015</w:t>
      </w:r>
    </w:p>
    <w:p w:rsidR="002A4A22" w:rsidRPr="00D472E5" w:rsidRDefault="002A4A22">
      <w:pPr>
        <w:jc w:val="both"/>
        <w:rPr>
          <w:sz w:val="24"/>
          <w:szCs w:val="24"/>
          <w:lang w:val="ro-RO"/>
        </w:rPr>
      </w:pPr>
    </w:p>
    <w:p w:rsidR="002A4A22" w:rsidRPr="00D472E5" w:rsidRDefault="002A4A22">
      <w:pPr>
        <w:jc w:val="both"/>
        <w:rPr>
          <w:b/>
          <w:bCs/>
          <w:sz w:val="24"/>
          <w:szCs w:val="24"/>
          <w:lang w:val="ro-RO"/>
        </w:rPr>
      </w:pPr>
    </w:p>
    <w:p w:rsidR="002A4A22" w:rsidRPr="00D472E5" w:rsidRDefault="002A4A22" w:rsidP="00D472E5">
      <w:pPr>
        <w:spacing w:before="240"/>
        <w:jc w:val="center"/>
        <w:rPr>
          <w:b/>
          <w:bCs/>
          <w:sz w:val="24"/>
          <w:szCs w:val="24"/>
          <w:lang w:val="ro-RO"/>
        </w:rPr>
      </w:pPr>
      <w:r w:rsidRPr="00D472E5">
        <w:rPr>
          <w:b/>
          <w:bCs/>
          <w:sz w:val="24"/>
          <w:szCs w:val="24"/>
          <w:lang w:val="ro-RO"/>
        </w:rPr>
        <w:t>Expunere de motive</w:t>
      </w:r>
    </w:p>
    <w:p w:rsidR="002A4A22" w:rsidRPr="00D472E5" w:rsidRDefault="002A4A22" w:rsidP="00D472E5">
      <w:pPr>
        <w:jc w:val="center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privind aprobarea proiectului Actului Adi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 xml:space="preserve">ional de modificare al art.36 din Contractul de Delegare, precum 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>i Politica Tarifară – anexă la Contractul de Delegare – actualizate în concordan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ă cu Actul Adi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ional nr. 2 la Contractul de Credit</w:t>
      </w:r>
    </w:p>
    <w:p w:rsidR="002A4A22" w:rsidRPr="00D472E5" w:rsidRDefault="002A4A22" w:rsidP="00D472E5">
      <w:pPr>
        <w:jc w:val="center"/>
        <w:rPr>
          <w:sz w:val="24"/>
          <w:szCs w:val="24"/>
          <w:lang w:val="ro-RO"/>
        </w:rPr>
      </w:pP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La data de 18.04.2012 s-a semnat cu Banca Europeană pentru Reconstrucţie şi Dezvoltare (BERD) Contractul de Credit pentru cofinanţarea proiectului „Extinderea şi reabilitarea infrastructurii de apă şi apă uzată în judeţul Mureş” – proiect derulat prin Ministerul Fondurilor Europene – POS Mediu – Axa prioritară 1. La secţiunea 5.12 Contractul de Credit prevede mecanismul de modificare/ajustare a tarifelor, cu detalierea acestuia în anexa 4 Strategia Tarifară.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Printre condiţionalită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ile impuse de BERD pentru eliberarea tran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 xml:space="preserve">elor din împrumut se numără </w:t>
      </w:r>
      <w:r>
        <w:rPr>
          <w:sz w:val="24"/>
          <w:szCs w:val="24"/>
          <w:lang w:val="ro-RO"/>
        </w:rPr>
        <w:t>şi urmă</w:t>
      </w:r>
      <w:r w:rsidRPr="00D472E5">
        <w:rPr>
          <w:sz w:val="24"/>
          <w:szCs w:val="24"/>
          <w:lang w:val="ro-RO"/>
        </w:rPr>
        <w:t>toarele două condi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ii: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1.</w:t>
      </w:r>
      <w:r w:rsidRPr="00D472E5">
        <w:rPr>
          <w:sz w:val="24"/>
          <w:szCs w:val="24"/>
          <w:lang w:val="ro-RO"/>
        </w:rPr>
        <w:tab/>
        <w:t>Avizarea de către ANRSC a strategiei tarifare cuprinse în contractul de credit;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2.</w:t>
      </w:r>
      <w:r w:rsidRPr="00D472E5">
        <w:rPr>
          <w:sz w:val="24"/>
          <w:szCs w:val="24"/>
          <w:lang w:val="ro-RO"/>
        </w:rPr>
        <w:tab/>
        <w:t>Aprobarea de către A.D.I. Aqua Invest Mure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>i includerea în Contractul de delegare a strategiei tarifare cuprinse în contractul de credit.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Pentru conformarea la aceste </w:t>
      </w:r>
      <w:r>
        <w:rPr>
          <w:sz w:val="24"/>
          <w:szCs w:val="24"/>
          <w:lang w:val="ro-RO"/>
        </w:rPr>
        <w:t>cond</w:t>
      </w:r>
      <w:r w:rsidRPr="00D472E5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ţi</w:t>
      </w:r>
      <w:r w:rsidRPr="00D472E5">
        <w:rPr>
          <w:sz w:val="24"/>
          <w:szCs w:val="24"/>
          <w:lang w:val="ro-RO"/>
        </w:rPr>
        <w:t>onalită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 SC Compania Aquaserv SA a demarat ac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iunile cuvenite, s-a ob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 xml:space="preserve">inut de la ANRSC avizul nr. 2380796 / 23.07.2012  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>i a fost aprobat Actul Adi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ional nr. 29 la Contractul de Delegare din data de 26.09.2013 prin Hotărârea Asociaţiei de Dezvoltare Intercomunitară „Aqua Invest Mureş” nr. 4 / 25.09.2013.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După aprobarea Actului Adiţional nr. 29 la Contractul de Delegare, cu ocazia primei solicitări de sume din împrumut, au apărut puncte de vedere 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>i divergen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e î</w:t>
      </w:r>
      <w:r>
        <w:rPr>
          <w:sz w:val="24"/>
          <w:szCs w:val="24"/>
          <w:lang w:val="ro-RO"/>
        </w:rPr>
        <w:t>ntre BERD si ANRSC privind urmă</w:t>
      </w:r>
      <w:r w:rsidRPr="00D472E5">
        <w:rPr>
          <w:sz w:val="24"/>
          <w:szCs w:val="24"/>
          <w:lang w:val="ro-RO"/>
        </w:rPr>
        <w:t>toarele aspecte: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a)</w:t>
      </w:r>
      <w:r w:rsidRPr="00D472E5">
        <w:rPr>
          <w:sz w:val="24"/>
          <w:szCs w:val="24"/>
          <w:lang w:val="ro-RO"/>
        </w:rPr>
        <w:tab/>
        <w:t>BERD a considerat că avizul ANRSC nr. 2380796 / 23.07.2012 nu satisface pe deplin cerin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ele băncii, avizul nefăcând referire la sec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iunea 5.12 din Contractul de Credit;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b)</w:t>
      </w:r>
      <w:r w:rsidRPr="00D472E5">
        <w:rPr>
          <w:sz w:val="24"/>
          <w:szCs w:val="24"/>
          <w:lang w:val="ro-RO"/>
        </w:rPr>
        <w:tab/>
        <w:t>ANRSC a considerat că folosirea datei de 1 iulie 2011 ca dată de referin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ă a tarifului ini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ial, fa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>ă de care se determină tarifele ulterioare, nu este potrivită întrucât la aceea dată existau tarife diferite pe localită</w:t>
      </w:r>
      <w:r>
        <w:rPr>
          <w:sz w:val="24"/>
          <w:szCs w:val="24"/>
          <w:lang w:val="ro-RO"/>
        </w:rPr>
        <w:t>ţ</w:t>
      </w:r>
      <w:r w:rsidRPr="00D472E5">
        <w:rPr>
          <w:sz w:val="24"/>
          <w:szCs w:val="24"/>
          <w:lang w:val="ro-RO"/>
        </w:rPr>
        <w:t xml:space="preserve">i, iar un tarif unic pe întreaga arie de operare trebuie să aibă un singur tarif </w:t>
      </w:r>
      <w:r w:rsidRPr="00810A90">
        <w:rPr>
          <w:sz w:val="24"/>
          <w:szCs w:val="24"/>
          <w:lang w:val="ro-RO"/>
        </w:rPr>
        <w:t>ini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ial</w:t>
      </w:r>
      <w:r w:rsidRPr="00D472E5">
        <w:rPr>
          <w:sz w:val="24"/>
          <w:szCs w:val="24"/>
          <w:lang w:val="ro-RO"/>
        </w:rPr>
        <w:t xml:space="preserve"> de </w:t>
      </w:r>
      <w:r w:rsidRPr="00810A90">
        <w:rPr>
          <w:sz w:val="24"/>
          <w:szCs w:val="24"/>
          <w:lang w:val="ro-RO"/>
        </w:rPr>
        <w:t>referin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ă.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Pentru soluţionarea </w:t>
      </w:r>
      <w:r w:rsidRPr="00810A90">
        <w:rPr>
          <w:sz w:val="24"/>
          <w:szCs w:val="24"/>
          <w:lang w:val="ro-RO"/>
        </w:rPr>
        <w:t>divergen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elor</w:t>
      </w:r>
      <w:r w:rsidRPr="00D472E5">
        <w:rPr>
          <w:sz w:val="24"/>
          <w:szCs w:val="24"/>
          <w:lang w:val="ro-RO"/>
        </w:rPr>
        <w:t>, pe parcursul anului 2014 s-au purtat discuţii între reprezentanţii ANRSC, BERD şi Compania Aquaserv, stabilindu-se de comun acord necesitatea modificării datei de referinţă a tarifului iniţial, fără ca acesta să afecteze cuantumul tarifelor .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 În acest sens s-a încheiat la data de 27.01.2015 cu BERD Actul Adiţional nr. 2 la Contractul de Credit, pe care îl ataşăm prezentei în copie, atât în limba română, cât şi în limba engleză.  Modificările efective aduse Contractului de Credit se regăsesc în Anexa 1 al Actului Adiţional întitulată „Amendamente la Contractul de Credit” (pagina 9 şi 10 din Actul Adiţional). Aceste modificări constau î</w:t>
      </w:r>
      <w:r>
        <w:rPr>
          <w:sz w:val="24"/>
          <w:szCs w:val="24"/>
          <w:lang w:val="ro-RO"/>
        </w:rPr>
        <w:t xml:space="preserve">n </w:t>
      </w:r>
      <w:r w:rsidRPr="00810A90">
        <w:rPr>
          <w:sz w:val="24"/>
          <w:szCs w:val="24"/>
          <w:lang w:val="ro-RO"/>
        </w:rPr>
        <w:t>urm</w:t>
      </w:r>
      <w:r>
        <w:rPr>
          <w:sz w:val="24"/>
          <w:szCs w:val="24"/>
          <w:lang w:val="ro-RO"/>
        </w:rPr>
        <w:t>ă</w:t>
      </w:r>
      <w:r w:rsidRPr="00810A90">
        <w:rPr>
          <w:sz w:val="24"/>
          <w:szCs w:val="24"/>
          <w:lang w:val="ro-RO"/>
        </w:rPr>
        <w:t>toarele</w:t>
      </w:r>
      <w:r w:rsidRPr="00D472E5">
        <w:rPr>
          <w:sz w:val="24"/>
          <w:szCs w:val="24"/>
          <w:lang w:val="ro-RO"/>
        </w:rPr>
        <w:t>: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1.</w:t>
      </w:r>
      <w:r w:rsidRPr="00D472E5">
        <w:rPr>
          <w:sz w:val="24"/>
          <w:szCs w:val="24"/>
          <w:lang w:val="ro-RO"/>
        </w:rPr>
        <w:tab/>
        <w:t xml:space="preserve">Se modifică data de </w:t>
      </w:r>
      <w:r w:rsidRPr="00810A90">
        <w:rPr>
          <w:sz w:val="24"/>
          <w:szCs w:val="24"/>
          <w:lang w:val="ro-RO"/>
        </w:rPr>
        <w:t>referin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ă</w:t>
      </w:r>
      <w:r w:rsidRPr="00D472E5">
        <w:rPr>
          <w:sz w:val="24"/>
          <w:szCs w:val="24"/>
          <w:lang w:val="ro-RO"/>
        </w:rPr>
        <w:t xml:space="preserve"> a tarifului </w:t>
      </w:r>
      <w:r w:rsidRPr="00810A90">
        <w:rPr>
          <w:sz w:val="24"/>
          <w:szCs w:val="24"/>
          <w:lang w:val="ro-RO"/>
        </w:rPr>
        <w:t>ini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ial</w:t>
      </w:r>
      <w:r w:rsidRPr="00D472E5">
        <w:rPr>
          <w:sz w:val="24"/>
          <w:szCs w:val="24"/>
          <w:lang w:val="ro-RO"/>
        </w:rPr>
        <w:t xml:space="preserve"> Tn de la 1 iulie 2011 la 1 octombrie 2013;</w:t>
      </w:r>
    </w:p>
    <w:p w:rsidR="002A4A22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2.</w:t>
      </w:r>
      <w:r w:rsidRPr="00D472E5">
        <w:rPr>
          <w:sz w:val="24"/>
          <w:szCs w:val="24"/>
          <w:lang w:val="ro-RO"/>
        </w:rPr>
        <w:tab/>
        <w:t xml:space="preserve">Se fac înlesniri privind </w:t>
      </w:r>
      <w:r w:rsidRPr="00810A90">
        <w:rPr>
          <w:sz w:val="24"/>
          <w:szCs w:val="24"/>
          <w:lang w:val="ro-RO"/>
        </w:rPr>
        <w:t>condi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iile</w:t>
      </w:r>
      <w:r w:rsidRPr="00D472E5">
        <w:rPr>
          <w:sz w:val="24"/>
          <w:szCs w:val="24"/>
          <w:lang w:val="ro-RO"/>
        </w:rPr>
        <w:t xml:space="preserve"> de tragere a </w:t>
      </w:r>
      <w:r w:rsidRPr="00810A90">
        <w:rPr>
          <w:sz w:val="24"/>
          <w:szCs w:val="24"/>
          <w:lang w:val="ro-RO"/>
        </w:rPr>
        <w:t>tran</w:t>
      </w:r>
      <w:r>
        <w:rPr>
          <w:sz w:val="24"/>
          <w:szCs w:val="24"/>
          <w:lang w:val="ro-RO"/>
        </w:rPr>
        <w:t>ş</w:t>
      </w:r>
      <w:r w:rsidRPr="00810A90">
        <w:rPr>
          <w:sz w:val="24"/>
          <w:szCs w:val="24"/>
          <w:lang w:val="ro-RO"/>
        </w:rPr>
        <w:t>elor</w:t>
      </w:r>
      <w:r w:rsidRPr="00D472E5">
        <w:rPr>
          <w:sz w:val="24"/>
          <w:szCs w:val="24"/>
          <w:lang w:val="ro-RO"/>
        </w:rPr>
        <w:t xml:space="preserve"> din împrumut în sensul că se acordă o perioadă de 6 luni pentru a </w:t>
      </w:r>
      <w:r w:rsidRPr="00810A90">
        <w:rPr>
          <w:sz w:val="24"/>
          <w:szCs w:val="24"/>
          <w:lang w:val="ro-RO"/>
        </w:rPr>
        <w:t>ob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ine</w:t>
      </w:r>
      <w:r w:rsidRPr="00D472E5">
        <w:rPr>
          <w:sz w:val="24"/>
          <w:szCs w:val="24"/>
          <w:lang w:val="ro-RO"/>
        </w:rPr>
        <w:t xml:space="preserve"> un nou aviz al ANRSC 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>i aprobarea modificărilor contractului de delegare din partea A.D.I. Aqua Invest Mure</w:t>
      </w:r>
      <w:r w:rsidRPr="00D472E5">
        <w:rPr>
          <w:rFonts w:ascii="Tahoma" w:hAnsi="Tahoma" w:cs="Tahoma"/>
          <w:sz w:val="24"/>
          <w:szCs w:val="24"/>
          <w:lang w:val="ro-RO"/>
        </w:rPr>
        <w:t>ș</w:t>
      </w:r>
      <w:r w:rsidRPr="00D472E5">
        <w:rPr>
          <w:sz w:val="24"/>
          <w:szCs w:val="24"/>
          <w:lang w:val="ro-RO"/>
        </w:rPr>
        <w:t>, timp în care se pot trage din împrumut 3,5 milioane Euro din totalul de 11,4 milioane Euro.</w:t>
      </w:r>
    </w:p>
    <w:p w:rsidR="002A4A22" w:rsidRDefault="002A4A22" w:rsidP="00D472E5">
      <w:pPr>
        <w:jc w:val="both"/>
        <w:rPr>
          <w:sz w:val="24"/>
          <w:szCs w:val="24"/>
          <w:lang w:val="ro-RO"/>
        </w:rPr>
      </w:pP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Pr="00D472E5">
        <w:rPr>
          <w:sz w:val="24"/>
          <w:szCs w:val="24"/>
          <w:lang w:val="ro-RO"/>
        </w:rPr>
        <w:t xml:space="preserve"> Pentru a îndeplinii </w:t>
      </w:r>
      <w:r w:rsidRPr="00810A90">
        <w:rPr>
          <w:sz w:val="24"/>
          <w:szCs w:val="24"/>
          <w:lang w:val="ro-RO"/>
        </w:rPr>
        <w:t>condi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iile</w:t>
      </w:r>
      <w:r w:rsidRPr="00D472E5">
        <w:rPr>
          <w:sz w:val="24"/>
          <w:szCs w:val="24"/>
          <w:lang w:val="ro-RO"/>
        </w:rPr>
        <w:t xml:space="preserve"> de utilizare integrală a împrumutului s-a întocmit Proiectul Actului Adiţional de modificare al art. 36 din Contractul de Delegare, precum şi Politica Tarifară – august 2014, actualizat în concordanţă cu Actul Adiţional nr. 2 la Contractul de Credit, care a fost avizată de ANRSC prin actul nr. 304212/11.02.2015, ataşat prezentei în copie.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Pentru a putea beneficia în întregime de împrumut, este nevoie ca Asociaţia de Dezvoltare Intercomunitară „AQUA INVEST MURE</w:t>
      </w:r>
      <w:r w:rsidRPr="00D472E5">
        <w:rPr>
          <w:rFonts w:ascii="Tahoma" w:hAnsi="Tahoma" w:cs="Tahoma"/>
          <w:sz w:val="24"/>
          <w:szCs w:val="24"/>
          <w:lang w:val="ro-RO"/>
        </w:rPr>
        <w:t>Ș</w:t>
      </w:r>
      <w:r w:rsidRPr="00D472E5">
        <w:rPr>
          <w:sz w:val="24"/>
          <w:szCs w:val="24"/>
          <w:lang w:val="ro-RO"/>
        </w:rPr>
        <w:t>” să aprobe strategia tarifară revizuită şi acesta să fie inclusă în Contractul de Delegare.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 Având în vedere cele expuse, supunem spre aprobare proiectul de hotărâre privind aprobarea proiectului Actului </w:t>
      </w:r>
      <w:r w:rsidRPr="00810A90">
        <w:rPr>
          <w:sz w:val="24"/>
          <w:szCs w:val="24"/>
          <w:lang w:val="ro-RO"/>
        </w:rPr>
        <w:t>Adi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ional</w:t>
      </w:r>
      <w:r w:rsidRPr="00D472E5">
        <w:rPr>
          <w:sz w:val="24"/>
          <w:szCs w:val="24"/>
          <w:lang w:val="ro-RO"/>
        </w:rPr>
        <w:t xml:space="preserve"> de modificare al art.36 din Contractul de Delegare, precum 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 xml:space="preserve">i Politica Tarifară – anexă la Contractul de Delegare – actualizate în </w:t>
      </w:r>
      <w:r w:rsidRPr="00810A90">
        <w:rPr>
          <w:sz w:val="24"/>
          <w:szCs w:val="24"/>
          <w:lang w:val="ro-RO"/>
        </w:rPr>
        <w:t>concordan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ă</w:t>
      </w:r>
      <w:r w:rsidRPr="00D472E5">
        <w:rPr>
          <w:sz w:val="24"/>
          <w:szCs w:val="24"/>
          <w:lang w:val="ro-RO"/>
        </w:rPr>
        <w:t xml:space="preserve"> cu Actul </w:t>
      </w:r>
      <w:r w:rsidRPr="00810A90">
        <w:rPr>
          <w:sz w:val="24"/>
          <w:szCs w:val="24"/>
          <w:lang w:val="ro-RO"/>
        </w:rPr>
        <w:t>Adi</w:t>
      </w:r>
      <w:r>
        <w:rPr>
          <w:sz w:val="24"/>
          <w:szCs w:val="24"/>
          <w:lang w:val="ro-RO"/>
        </w:rPr>
        <w:t>ţ</w:t>
      </w:r>
      <w:r w:rsidRPr="00810A90">
        <w:rPr>
          <w:sz w:val="24"/>
          <w:szCs w:val="24"/>
          <w:lang w:val="ro-RO"/>
        </w:rPr>
        <w:t>ional</w:t>
      </w:r>
      <w:r w:rsidRPr="00D472E5">
        <w:rPr>
          <w:sz w:val="24"/>
          <w:szCs w:val="24"/>
          <w:lang w:val="ro-RO"/>
        </w:rPr>
        <w:t xml:space="preserve"> nr. 2 la Contractul de Credit. </w:t>
      </w: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 xml:space="preserve">     Anexăm prezentei următoarele:</w:t>
      </w:r>
    </w:p>
    <w:p w:rsidR="002A4A22" w:rsidRPr="00D472E5" w:rsidRDefault="002A4A22" w:rsidP="00D472E5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Documente supuse aprobării:</w:t>
      </w:r>
    </w:p>
    <w:p w:rsidR="002A4A22" w:rsidRPr="00D472E5" w:rsidRDefault="002A4A22" w:rsidP="00D472E5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Proiectul din August 2014 al Actului Adiţional de modificare al art. 36 din Contractul de Delegare cu Anexele aferente,</w:t>
      </w:r>
    </w:p>
    <w:p w:rsidR="002A4A22" w:rsidRPr="00D472E5" w:rsidRDefault="002A4A22" w:rsidP="00D472E5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Politica Tarifară – versiunea august 2014,</w:t>
      </w:r>
    </w:p>
    <w:p w:rsidR="002A4A22" w:rsidRPr="00D472E5" w:rsidRDefault="002A4A22" w:rsidP="00D472E5">
      <w:pPr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Documente suport:</w:t>
      </w:r>
    </w:p>
    <w:p w:rsidR="002A4A22" w:rsidRPr="00D472E5" w:rsidRDefault="002A4A22" w:rsidP="00D472E5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Copie după Avizul ANRSC nr. 304212 / 11.02.2015,</w:t>
      </w:r>
    </w:p>
    <w:p w:rsidR="002A4A22" w:rsidRPr="00D472E5" w:rsidRDefault="002A4A22" w:rsidP="00D472E5">
      <w:pPr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D472E5">
        <w:rPr>
          <w:sz w:val="24"/>
          <w:szCs w:val="24"/>
          <w:lang w:val="ro-RO"/>
        </w:rPr>
        <w:t>Copie după Actul Adiţional nr. 2 la Contractul de Credit încheiat cu BERD</w:t>
      </w:r>
      <w:r>
        <w:rPr>
          <w:sz w:val="24"/>
          <w:szCs w:val="24"/>
          <w:lang w:val="ro-RO"/>
        </w:rPr>
        <w:t xml:space="preserve"> </w:t>
      </w:r>
      <w:r w:rsidRPr="00D472E5">
        <w:rPr>
          <w:sz w:val="24"/>
          <w:szCs w:val="24"/>
          <w:lang w:val="ro-RO"/>
        </w:rPr>
        <w:t xml:space="preserve">(în limbile română </w:t>
      </w:r>
      <w:r>
        <w:rPr>
          <w:sz w:val="24"/>
          <w:szCs w:val="24"/>
          <w:lang w:val="ro-RO"/>
        </w:rPr>
        <w:t>ş</w:t>
      </w:r>
      <w:r w:rsidRPr="00D472E5">
        <w:rPr>
          <w:sz w:val="24"/>
          <w:szCs w:val="24"/>
          <w:lang w:val="ro-RO"/>
        </w:rPr>
        <w:t>i engleză).</w:t>
      </w:r>
    </w:p>
    <w:p w:rsidR="002A4A22" w:rsidRPr="00D472E5" w:rsidRDefault="002A4A22" w:rsidP="00D472E5">
      <w:pPr>
        <w:ind w:left="720"/>
        <w:jc w:val="both"/>
        <w:rPr>
          <w:sz w:val="24"/>
          <w:szCs w:val="24"/>
          <w:lang w:val="ro-RO"/>
        </w:rPr>
      </w:pPr>
    </w:p>
    <w:p w:rsidR="002A4A22" w:rsidRPr="00D472E5" w:rsidRDefault="002A4A22" w:rsidP="00D472E5">
      <w:pPr>
        <w:jc w:val="both"/>
        <w:rPr>
          <w:sz w:val="24"/>
          <w:szCs w:val="24"/>
          <w:lang w:val="ro-RO"/>
        </w:rPr>
      </w:pPr>
    </w:p>
    <w:p w:rsidR="002A4A22" w:rsidRPr="00D472E5" w:rsidRDefault="002A4A22">
      <w:pPr>
        <w:jc w:val="both"/>
        <w:rPr>
          <w:b/>
          <w:bCs/>
          <w:sz w:val="24"/>
          <w:szCs w:val="24"/>
          <w:lang w:val="ro-RO"/>
        </w:rPr>
      </w:pPr>
    </w:p>
    <w:p w:rsidR="002A4A22" w:rsidRPr="00D472E5" w:rsidRDefault="002A4A22">
      <w:pPr>
        <w:jc w:val="both"/>
        <w:rPr>
          <w:b/>
          <w:bCs/>
          <w:sz w:val="24"/>
          <w:szCs w:val="24"/>
          <w:lang w:val="fr-FR"/>
        </w:rPr>
      </w:pPr>
    </w:p>
    <w:p w:rsidR="002A4A22" w:rsidRDefault="002A4A22">
      <w:pPr>
        <w:jc w:val="both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  <w:t>DIRECTOR TEHNIC</w:t>
      </w: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>
        <w:rPr>
          <w:b/>
          <w:bCs/>
          <w:sz w:val="24"/>
          <w:szCs w:val="24"/>
          <w:lang w:val="fr-FR"/>
        </w:rPr>
        <w:tab/>
      </w:r>
      <w:r w:rsidRPr="00697C37">
        <w:rPr>
          <w:b/>
          <w:bCs/>
          <w:sz w:val="24"/>
          <w:szCs w:val="24"/>
        </w:rPr>
        <w:t>Ing. Racz Lucian</w:t>
      </w: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9C1DAD" w:rsidRDefault="002A4A22" w:rsidP="00697C37">
      <w:pPr>
        <w:spacing w:line="276" w:lineRule="auto"/>
        <w:ind w:right="276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  <w:lang w:val="hu-HU"/>
        </w:rPr>
      </w:pPr>
      <w:r w:rsidRPr="00DF749A">
        <w:rPr>
          <w:sz w:val="24"/>
          <w:szCs w:val="24"/>
          <w:lang w:val="hu-HU"/>
        </w:rPr>
        <w:t xml:space="preserve">În temeiul art. 51 din Regulamentul de organizare şi funcţionare a Consiliului local municipal Tîrgu Mureş, </w:t>
      </w: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  <w:r w:rsidRPr="00DF749A">
        <w:rPr>
          <w:sz w:val="24"/>
          <w:szCs w:val="24"/>
          <w:lang w:val="hu-HU"/>
        </w:rPr>
        <w:t xml:space="preserve">Comisiile de specialitate ale autorităţii publice deliberative, în conformitate cu art. 54, alin. </w:t>
      </w:r>
      <w:r w:rsidRPr="00DF749A">
        <w:rPr>
          <w:sz w:val="24"/>
          <w:szCs w:val="24"/>
        </w:rPr>
        <w:t>(4) din Legea nr. 215/2001 privind administraţia publică locală, republicată, prezintă următorul raport:</w:t>
      </w:r>
    </w:p>
    <w:p w:rsidR="002A4A22" w:rsidRPr="00DF749A" w:rsidRDefault="002A4A22" w:rsidP="00697C37">
      <w:pPr>
        <w:ind w:right="276"/>
        <w:rPr>
          <w:sz w:val="24"/>
          <w:szCs w:val="24"/>
        </w:rPr>
      </w:pPr>
    </w:p>
    <w:p w:rsidR="002A4A22" w:rsidRDefault="002A4A22" w:rsidP="00697C37">
      <w:pPr>
        <w:ind w:firstLine="720"/>
        <w:jc w:val="both"/>
        <w:rPr>
          <w:sz w:val="24"/>
          <w:szCs w:val="24"/>
        </w:rPr>
      </w:pPr>
      <w:r w:rsidRPr="00DF749A">
        <w:rPr>
          <w:sz w:val="24"/>
          <w:szCs w:val="24"/>
        </w:rPr>
        <w:t>1. Comisia de studii, prognoze economico-sociale, buget-finanţe şi administrarea domeniului public şi privat al municipiului.</w:t>
      </w:r>
    </w:p>
    <w:p w:rsidR="002A4A22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Preşedinte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</w:t>
      </w:r>
    </w:p>
    <w:p w:rsidR="002A4A22" w:rsidRPr="00DF749A" w:rsidRDefault="002A4A22" w:rsidP="00697C37">
      <w:pPr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</w:rPr>
        <w:t xml:space="preserve"> </w:t>
      </w:r>
      <w:r w:rsidRPr="00DF749A">
        <w:rPr>
          <w:sz w:val="24"/>
          <w:szCs w:val="24"/>
        </w:rPr>
        <w:t xml:space="preserve">  jr. Peti Andrei                                                              </w:t>
      </w:r>
      <w:r>
        <w:rPr>
          <w:sz w:val="24"/>
          <w:szCs w:val="24"/>
        </w:rPr>
        <w:t xml:space="preserve">                  ……………….</w:t>
      </w:r>
    </w:p>
    <w:p w:rsidR="002A4A22" w:rsidRPr="00DF749A" w:rsidRDefault="002A4A22" w:rsidP="00697C37">
      <w:pPr>
        <w:jc w:val="both"/>
        <w:rPr>
          <w:sz w:val="24"/>
          <w:szCs w:val="24"/>
        </w:rPr>
      </w:pPr>
    </w:p>
    <w:p w:rsidR="002A4A22" w:rsidRPr="00DF749A" w:rsidRDefault="002A4A22" w:rsidP="00697C37">
      <w:pPr>
        <w:jc w:val="both"/>
        <w:rPr>
          <w:sz w:val="24"/>
          <w:szCs w:val="24"/>
        </w:rPr>
      </w:pPr>
      <w:r w:rsidRPr="00DF749A">
        <w:rPr>
          <w:sz w:val="24"/>
          <w:szCs w:val="24"/>
        </w:rPr>
        <w:t xml:space="preserve">            </w:t>
      </w:r>
      <w:r w:rsidRPr="00DF749A">
        <w:rPr>
          <w:sz w:val="24"/>
          <w:szCs w:val="24"/>
          <w:lang w:val="hu-HU"/>
        </w:rPr>
        <w:t xml:space="preserve">2. </w:t>
      </w:r>
      <w:r w:rsidRPr="00DF749A">
        <w:rPr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  <w:r w:rsidRPr="00DF749A">
        <w:rPr>
          <w:sz w:val="24"/>
          <w:szCs w:val="24"/>
        </w:rPr>
        <w:t>Preşedinte</w:t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DF749A">
        <w:rPr>
          <w:sz w:val="24"/>
          <w:szCs w:val="24"/>
        </w:rPr>
        <w:t>Secretar</w:t>
      </w:r>
    </w:p>
    <w:p w:rsidR="002A4A22" w:rsidRPr="00DF749A" w:rsidRDefault="002A4A22" w:rsidP="00697C37">
      <w:pPr>
        <w:tabs>
          <w:tab w:val="left" w:pos="5760"/>
        </w:tabs>
        <w:jc w:val="both"/>
        <w:rPr>
          <w:sz w:val="24"/>
          <w:szCs w:val="24"/>
        </w:rPr>
      </w:pPr>
      <w:r w:rsidRPr="00DF749A">
        <w:rPr>
          <w:sz w:val="24"/>
          <w:szCs w:val="24"/>
        </w:rPr>
        <w:t xml:space="preserve">     ing. Törzsök Sándor</w:t>
      </w:r>
      <w:r w:rsidRPr="00DF749A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</w:t>
      </w:r>
      <w:r w:rsidRPr="00DF749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DF7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F749A">
        <w:rPr>
          <w:sz w:val="24"/>
          <w:szCs w:val="24"/>
        </w:rPr>
        <w:t>ec. Loghin Lucian</w:t>
      </w: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  <w:lang w:val="hu-HU"/>
        </w:rPr>
      </w:pPr>
      <w:r w:rsidRPr="00DF749A">
        <w:rPr>
          <w:sz w:val="24"/>
          <w:szCs w:val="24"/>
        </w:rPr>
        <w:t xml:space="preserve">3. </w:t>
      </w:r>
      <w:r w:rsidRPr="00DF749A">
        <w:rPr>
          <w:sz w:val="24"/>
          <w:szCs w:val="24"/>
          <w:lang w:val="hu-HU"/>
        </w:rPr>
        <w:t>Comisia pentru servicii publice şi comerţ.</w:t>
      </w: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  <w:r w:rsidRPr="00DF749A">
        <w:rPr>
          <w:sz w:val="24"/>
          <w:szCs w:val="24"/>
        </w:rPr>
        <w:t>Preşedinte</w:t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>
        <w:rPr>
          <w:sz w:val="24"/>
          <w:szCs w:val="24"/>
        </w:rPr>
        <w:t xml:space="preserve">             Secretar </w:t>
      </w:r>
    </w:p>
    <w:p w:rsidR="002A4A22" w:rsidRPr="00DF749A" w:rsidRDefault="002A4A22" w:rsidP="00697C37">
      <w:pPr>
        <w:tabs>
          <w:tab w:val="left" w:pos="5680"/>
          <w:tab w:val="left" w:pos="6000"/>
        </w:tabs>
        <w:jc w:val="both"/>
        <w:rPr>
          <w:sz w:val="24"/>
          <w:szCs w:val="24"/>
          <w:lang w:val="hu-HU"/>
        </w:rPr>
      </w:pPr>
      <w:r w:rsidRPr="00DF749A">
        <w:rPr>
          <w:sz w:val="24"/>
          <w:szCs w:val="24"/>
          <w:lang w:val="hu-HU"/>
        </w:rPr>
        <w:t xml:space="preserve">      ec. Bakos Levente </w:t>
      </w:r>
      <w:r w:rsidRPr="00DF749A"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 xml:space="preserve">                </w:t>
      </w:r>
      <w:r>
        <w:rPr>
          <w:sz w:val="24"/>
          <w:szCs w:val="24"/>
          <w:lang w:val="hu-HU"/>
        </w:rPr>
        <w:tab/>
        <w:t>..............</w:t>
      </w:r>
    </w:p>
    <w:p w:rsidR="002A4A22" w:rsidRPr="00DF749A" w:rsidRDefault="002A4A22" w:rsidP="00697C37">
      <w:pPr>
        <w:ind w:firstLine="720"/>
        <w:jc w:val="both"/>
        <w:rPr>
          <w:sz w:val="24"/>
          <w:szCs w:val="24"/>
          <w:lang w:val="hu-HU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  <w:lang w:val="hu-HU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  <w:r w:rsidRPr="00DF749A">
        <w:rPr>
          <w:sz w:val="24"/>
          <w:szCs w:val="24"/>
          <w:lang w:val="hu-HU"/>
        </w:rPr>
        <w:t xml:space="preserve">4. </w:t>
      </w:r>
      <w:r w:rsidRPr="00DF749A">
        <w:rPr>
          <w:sz w:val="24"/>
          <w:szCs w:val="24"/>
        </w:rPr>
        <w:t>Comisia pentru activităţi ştiinţifice, învăţământ, sănătate, cultură, sport, agrement şi integrare europeană.</w:t>
      </w:r>
    </w:p>
    <w:p w:rsidR="002A4A22" w:rsidRPr="00DF749A" w:rsidRDefault="002A4A22" w:rsidP="00697C37">
      <w:pPr>
        <w:jc w:val="both"/>
        <w:rPr>
          <w:sz w:val="24"/>
          <w:szCs w:val="24"/>
        </w:rPr>
      </w:pPr>
    </w:p>
    <w:p w:rsidR="002A4A22" w:rsidRPr="00DF749A" w:rsidRDefault="002A4A22" w:rsidP="00697C37">
      <w:pPr>
        <w:jc w:val="both"/>
        <w:rPr>
          <w:sz w:val="24"/>
          <w:szCs w:val="24"/>
        </w:rPr>
      </w:pPr>
    </w:p>
    <w:p w:rsidR="002A4A22" w:rsidRPr="00DF749A" w:rsidRDefault="002A4A22" w:rsidP="00697C37">
      <w:pPr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  <w:r w:rsidRPr="00DF749A">
        <w:rPr>
          <w:sz w:val="24"/>
          <w:szCs w:val="24"/>
        </w:rPr>
        <w:t>Preşedinte</w:t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DF749A">
        <w:rPr>
          <w:sz w:val="24"/>
          <w:szCs w:val="24"/>
        </w:rPr>
        <w:t>Secretar</w:t>
      </w:r>
    </w:p>
    <w:p w:rsidR="002A4A22" w:rsidRPr="00DF749A" w:rsidRDefault="002A4A22" w:rsidP="00697C37">
      <w:pPr>
        <w:ind w:firstLine="567"/>
        <w:jc w:val="both"/>
        <w:rPr>
          <w:sz w:val="24"/>
          <w:szCs w:val="24"/>
        </w:rPr>
      </w:pPr>
      <w:r w:rsidRPr="00DF749A">
        <w:rPr>
          <w:sz w:val="24"/>
          <w:szCs w:val="24"/>
        </w:rPr>
        <w:t xml:space="preserve">dr. Kikeli Pál                                                           </w:t>
      </w:r>
      <w:r>
        <w:rPr>
          <w:sz w:val="24"/>
          <w:szCs w:val="24"/>
        </w:rPr>
        <w:t xml:space="preserve">              </w:t>
      </w:r>
      <w:r w:rsidRPr="00DF749A">
        <w:rPr>
          <w:sz w:val="24"/>
          <w:szCs w:val="24"/>
        </w:rPr>
        <w:t xml:space="preserve">  prof. Someşan Cristina Ligia</w:t>
      </w: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  <w:r w:rsidRPr="00DF749A">
        <w:rPr>
          <w:sz w:val="24"/>
          <w:szCs w:val="24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</w:rPr>
      </w:pPr>
    </w:p>
    <w:p w:rsidR="002A4A22" w:rsidRPr="00DF749A" w:rsidRDefault="002A4A22" w:rsidP="00697C37">
      <w:pPr>
        <w:ind w:firstLine="720"/>
        <w:jc w:val="both"/>
        <w:rPr>
          <w:sz w:val="24"/>
          <w:szCs w:val="24"/>
          <w:lang w:val="en-GB"/>
        </w:rPr>
      </w:pPr>
      <w:r w:rsidRPr="00DF749A">
        <w:rPr>
          <w:sz w:val="24"/>
          <w:szCs w:val="24"/>
        </w:rPr>
        <w:t>Preşedinte</w:t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 w:rsidRPr="00DF749A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DF749A">
        <w:rPr>
          <w:sz w:val="24"/>
          <w:szCs w:val="24"/>
        </w:rPr>
        <w:t>Secretar</w:t>
      </w:r>
    </w:p>
    <w:p w:rsidR="002A4A22" w:rsidRPr="00DF749A" w:rsidRDefault="002A4A22" w:rsidP="00697C37">
      <w:pPr>
        <w:tabs>
          <w:tab w:val="left" w:pos="5670"/>
        </w:tabs>
        <w:jc w:val="both"/>
        <w:rPr>
          <w:sz w:val="24"/>
          <w:szCs w:val="24"/>
          <w:lang w:val="en-GB"/>
        </w:rPr>
      </w:pPr>
      <w:r w:rsidRPr="00DF749A">
        <w:rPr>
          <w:sz w:val="24"/>
          <w:szCs w:val="24"/>
          <w:lang w:val="en-GB"/>
        </w:rPr>
        <w:t xml:space="preserve">dr. Sîmpălean Dan Ştefan </w:t>
      </w:r>
      <w:r w:rsidRPr="00DF749A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             </w:t>
      </w:r>
      <w:r w:rsidRPr="00DF749A">
        <w:rPr>
          <w:sz w:val="24"/>
          <w:szCs w:val="24"/>
          <w:lang w:val="en-GB"/>
        </w:rPr>
        <w:t>av. Karácsony Erdei Etel</w:t>
      </w:r>
    </w:p>
    <w:p w:rsidR="002A4A22" w:rsidRPr="00DF749A" w:rsidRDefault="002A4A22" w:rsidP="00697C37">
      <w:pPr>
        <w:rPr>
          <w:sz w:val="24"/>
          <w:szCs w:val="24"/>
          <w:lang w:val="hu-HU"/>
        </w:rPr>
      </w:pPr>
    </w:p>
    <w:p w:rsidR="002A4A22" w:rsidRDefault="002A4A22" w:rsidP="00697C37">
      <w:pPr>
        <w:rPr>
          <w:sz w:val="24"/>
          <w:szCs w:val="24"/>
          <w:lang w:val="hu-HU"/>
        </w:rPr>
      </w:pPr>
    </w:p>
    <w:p w:rsidR="002A4A22" w:rsidRPr="00DF749A" w:rsidRDefault="002A4A22" w:rsidP="00697C37">
      <w:pPr>
        <w:rPr>
          <w:sz w:val="24"/>
          <w:szCs w:val="24"/>
          <w:lang w:val="hu-HU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  <w:r w:rsidRPr="00697C37">
        <w:rPr>
          <w:b/>
          <w:bCs/>
          <w:sz w:val="24"/>
          <w:szCs w:val="24"/>
        </w:rPr>
        <w:t xml:space="preserve"> ROMÂNIA</w:t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</w:r>
      <w:r w:rsidRPr="00697C37">
        <w:rPr>
          <w:b/>
          <w:bCs/>
          <w:sz w:val="24"/>
          <w:szCs w:val="24"/>
        </w:rPr>
        <w:tab/>
        <w:t>PROIECT</w:t>
      </w: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  <w:r w:rsidRPr="00697C37">
        <w:rPr>
          <w:b/>
          <w:bCs/>
          <w:sz w:val="24"/>
          <w:szCs w:val="24"/>
        </w:rPr>
        <w:t>JUDEŢUL MUREŞ</w:t>
      </w:r>
    </w:p>
    <w:p w:rsidR="002A4A22" w:rsidRPr="00697C37" w:rsidRDefault="002A4A22" w:rsidP="00BA7527">
      <w:pPr>
        <w:pStyle w:val="Heading1"/>
        <w:ind w:left="0" w:firstLine="0"/>
        <w:jc w:val="both"/>
        <w:rPr>
          <w:b/>
          <w:bCs/>
          <w:u w:val="none"/>
        </w:rPr>
      </w:pPr>
      <w:r w:rsidRPr="00697C37">
        <w:rPr>
          <w:b/>
          <w:bCs/>
          <w:u w:val="none"/>
        </w:rPr>
        <w:t>CONSILIUL LOCAL municipal tîrgu mureş</w:t>
      </w:r>
    </w:p>
    <w:p w:rsidR="002A4A22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both"/>
        <w:rPr>
          <w:b/>
          <w:bCs/>
          <w:sz w:val="24"/>
          <w:szCs w:val="24"/>
        </w:rPr>
      </w:pPr>
    </w:p>
    <w:p w:rsidR="002A4A22" w:rsidRPr="00697C37" w:rsidRDefault="002A4A22">
      <w:pPr>
        <w:jc w:val="center"/>
        <w:rPr>
          <w:b/>
          <w:bCs/>
          <w:sz w:val="24"/>
          <w:szCs w:val="24"/>
        </w:rPr>
      </w:pPr>
      <w:r w:rsidRPr="00697C37">
        <w:rPr>
          <w:b/>
          <w:bCs/>
          <w:sz w:val="24"/>
          <w:szCs w:val="24"/>
        </w:rPr>
        <w:t>HOTĂRÂREA NR. ________</w:t>
      </w:r>
    </w:p>
    <w:p w:rsidR="002A4A22" w:rsidRPr="00697C37" w:rsidRDefault="002A4A22">
      <w:pPr>
        <w:jc w:val="center"/>
        <w:rPr>
          <w:b/>
          <w:bCs/>
          <w:sz w:val="24"/>
          <w:szCs w:val="24"/>
        </w:rPr>
      </w:pPr>
      <w:r w:rsidRPr="00697C37">
        <w:rPr>
          <w:b/>
          <w:bCs/>
          <w:sz w:val="24"/>
          <w:szCs w:val="24"/>
        </w:rPr>
        <w:t>din ________________ 2015</w:t>
      </w:r>
    </w:p>
    <w:p w:rsidR="002A4A22" w:rsidRPr="00697C37" w:rsidRDefault="002A4A22" w:rsidP="00696586">
      <w:pPr>
        <w:jc w:val="center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privind aprobarea proiectul</w:t>
      </w:r>
      <w:r w:rsidRPr="00697C37">
        <w:rPr>
          <w:b/>
          <w:bCs/>
          <w:sz w:val="24"/>
          <w:szCs w:val="24"/>
          <w:lang w:val="ro-RO"/>
        </w:rPr>
        <w:t xml:space="preserve">ui Actului </w:t>
      </w:r>
      <w:r w:rsidRPr="00856F12">
        <w:rPr>
          <w:b/>
          <w:bCs/>
          <w:sz w:val="24"/>
          <w:szCs w:val="24"/>
          <w:lang w:val="ro-RO"/>
        </w:rPr>
        <w:t>Adi</w:t>
      </w:r>
      <w:r>
        <w:rPr>
          <w:b/>
          <w:bCs/>
          <w:sz w:val="24"/>
          <w:szCs w:val="24"/>
          <w:lang w:val="ro-RO"/>
        </w:rPr>
        <w:t>ţ</w:t>
      </w:r>
      <w:r w:rsidRPr="00856F12">
        <w:rPr>
          <w:b/>
          <w:bCs/>
          <w:sz w:val="24"/>
          <w:szCs w:val="24"/>
          <w:lang w:val="ro-RO"/>
        </w:rPr>
        <w:t>ional</w:t>
      </w:r>
      <w:r w:rsidRPr="00697C37">
        <w:rPr>
          <w:b/>
          <w:bCs/>
          <w:sz w:val="24"/>
          <w:szCs w:val="24"/>
          <w:lang w:val="ro-RO"/>
        </w:rPr>
        <w:t xml:space="preserve"> de modificare al art.36 din Contractul de Delegare, precum </w:t>
      </w:r>
      <w:r>
        <w:rPr>
          <w:b/>
          <w:bCs/>
          <w:sz w:val="24"/>
          <w:szCs w:val="24"/>
          <w:lang w:val="ro-RO"/>
        </w:rPr>
        <w:t>ş</w:t>
      </w:r>
      <w:r w:rsidRPr="00697C37">
        <w:rPr>
          <w:b/>
          <w:bCs/>
          <w:sz w:val="24"/>
          <w:szCs w:val="24"/>
          <w:lang w:val="ro-RO"/>
        </w:rPr>
        <w:t xml:space="preserve">i Politica Tarifară – anexă la Contractul de Delegare – actualizate în </w:t>
      </w:r>
      <w:r w:rsidRPr="00856F12">
        <w:rPr>
          <w:b/>
          <w:bCs/>
          <w:sz w:val="24"/>
          <w:szCs w:val="24"/>
          <w:lang w:val="ro-RO"/>
        </w:rPr>
        <w:t>concordan</w:t>
      </w:r>
      <w:r>
        <w:rPr>
          <w:b/>
          <w:bCs/>
          <w:sz w:val="24"/>
          <w:szCs w:val="24"/>
          <w:lang w:val="ro-RO"/>
        </w:rPr>
        <w:t>ţ</w:t>
      </w:r>
      <w:r w:rsidRPr="00856F12">
        <w:rPr>
          <w:b/>
          <w:bCs/>
          <w:sz w:val="24"/>
          <w:szCs w:val="24"/>
          <w:lang w:val="ro-RO"/>
        </w:rPr>
        <w:t>ă</w:t>
      </w:r>
      <w:r w:rsidRPr="00697C37">
        <w:rPr>
          <w:b/>
          <w:bCs/>
          <w:sz w:val="24"/>
          <w:szCs w:val="24"/>
          <w:lang w:val="ro-RO"/>
        </w:rPr>
        <w:t xml:space="preserve"> cu Actul </w:t>
      </w:r>
      <w:r w:rsidRPr="00856F12">
        <w:rPr>
          <w:b/>
          <w:bCs/>
          <w:sz w:val="24"/>
          <w:szCs w:val="24"/>
          <w:lang w:val="ro-RO"/>
        </w:rPr>
        <w:t>Adi</w:t>
      </w:r>
      <w:r>
        <w:rPr>
          <w:b/>
          <w:bCs/>
          <w:sz w:val="24"/>
          <w:szCs w:val="24"/>
          <w:lang w:val="ro-RO"/>
        </w:rPr>
        <w:t>ţ</w:t>
      </w:r>
      <w:r w:rsidRPr="00856F12">
        <w:rPr>
          <w:b/>
          <w:bCs/>
          <w:sz w:val="24"/>
          <w:szCs w:val="24"/>
          <w:lang w:val="ro-RO"/>
        </w:rPr>
        <w:t>ional</w:t>
      </w:r>
      <w:r w:rsidRPr="00697C37">
        <w:rPr>
          <w:b/>
          <w:bCs/>
          <w:sz w:val="24"/>
          <w:szCs w:val="24"/>
          <w:lang w:val="ro-RO"/>
        </w:rPr>
        <w:t xml:space="preserve"> nr. 2 la Contractul de Credit</w:t>
      </w:r>
    </w:p>
    <w:p w:rsidR="002A4A22" w:rsidRPr="00856F12" w:rsidRDefault="002A4A22">
      <w:pPr>
        <w:ind w:firstLine="851"/>
        <w:jc w:val="both"/>
        <w:rPr>
          <w:rFonts w:ascii="Tahoma" w:hAnsi="Tahoma" w:cs="Tahoma"/>
          <w:sz w:val="24"/>
          <w:szCs w:val="24"/>
          <w:lang w:val="fr-FR"/>
        </w:rPr>
      </w:pPr>
    </w:p>
    <w:p w:rsidR="002A4A22" w:rsidRPr="00697C37" w:rsidRDefault="002A4A22">
      <w:pPr>
        <w:pStyle w:val="BodyTextIndent"/>
        <w:ind w:left="720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697C37">
        <w:rPr>
          <w:rFonts w:ascii="Tahoma" w:hAnsi="Tahoma" w:cs="Tahoma"/>
          <w:b/>
          <w:bCs/>
          <w:i/>
          <w:iCs/>
          <w:sz w:val="22"/>
          <w:szCs w:val="22"/>
        </w:rPr>
        <w:t>Consiliul local, întrunit în şedinţa extraordinară de lucru,</w:t>
      </w:r>
    </w:p>
    <w:p w:rsidR="002A4A22" w:rsidRDefault="002A4A22">
      <w:pPr>
        <w:pStyle w:val="BodyTextIndent"/>
        <w:ind w:left="720"/>
        <w:jc w:val="both"/>
        <w:rPr>
          <w:rFonts w:ascii="Tahoma" w:hAnsi="Tahoma" w:cs="Tahoma"/>
          <w:b/>
          <w:bCs/>
          <w:i/>
          <w:iCs/>
        </w:rPr>
      </w:pPr>
    </w:p>
    <w:p w:rsidR="002A4A22" w:rsidRPr="0066361E" w:rsidRDefault="002A4A22">
      <w:pPr>
        <w:pStyle w:val="BodyTextIndent"/>
        <w:ind w:left="720"/>
        <w:jc w:val="both"/>
        <w:rPr>
          <w:b/>
          <w:bCs/>
          <w:i/>
          <w:iCs/>
        </w:rPr>
      </w:pPr>
    </w:p>
    <w:p w:rsidR="002A4A22" w:rsidRPr="0066361E" w:rsidRDefault="002A4A22" w:rsidP="00962830">
      <w:pPr>
        <w:ind w:firstLine="720"/>
        <w:jc w:val="both"/>
        <w:rPr>
          <w:b/>
          <w:bCs/>
          <w:lang w:val="fr-FR"/>
        </w:rPr>
      </w:pPr>
      <w:r w:rsidRPr="0066361E">
        <w:rPr>
          <w:sz w:val="24"/>
          <w:szCs w:val="24"/>
          <w:lang w:val="ro-RO"/>
        </w:rPr>
        <w:t>Văzând Expunerea</w:t>
      </w:r>
      <w:r w:rsidRPr="0066361E">
        <w:rPr>
          <w:sz w:val="24"/>
          <w:szCs w:val="24"/>
          <w:lang w:val="fr-FR"/>
        </w:rPr>
        <w:t xml:space="preserve"> de motive nr. 24289(841)/28.04.2015,</w:t>
      </w:r>
      <w:r w:rsidRPr="0066361E">
        <w:rPr>
          <w:sz w:val="24"/>
          <w:szCs w:val="24"/>
          <w:lang w:val="ro-RO"/>
        </w:rPr>
        <w:t xml:space="preserve"> privind aprobarea Actului Adi</w:t>
      </w:r>
      <w:r>
        <w:rPr>
          <w:sz w:val="24"/>
          <w:szCs w:val="24"/>
          <w:lang w:val="ro-RO"/>
        </w:rPr>
        <w:t>ţ</w:t>
      </w:r>
      <w:r w:rsidRPr="0066361E">
        <w:rPr>
          <w:sz w:val="24"/>
          <w:szCs w:val="24"/>
          <w:lang w:val="ro-RO"/>
        </w:rPr>
        <w:t>ional de modificare al art.36 din Contractul de delegare a gestiunii serviciilor publice de alimentare cu apă şi de canalizare înregistrat la SC „Compania Aquaserv” SA sub nr. 202662/05.03.2010 şi la A.D.I. „Aqua Invest Mureş” sub nr. 22/05.03.2010,</w:t>
      </w:r>
      <w:r w:rsidRPr="0066361E">
        <w:rPr>
          <w:lang w:val="fr-FR"/>
        </w:rPr>
        <w:t xml:space="preserve"> </w:t>
      </w:r>
      <w:r w:rsidRPr="0066361E">
        <w:rPr>
          <w:sz w:val="24"/>
          <w:szCs w:val="24"/>
          <w:lang w:val="ro-RO"/>
        </w:rPr>
        <w:t xml:space="preserve">precum </w:t>
      </w:r>
      <w:r>
        <w:rPr>
          <w:sz w:val="24"/>
          <w:szCs w:val="24"/>
          <w:lang w:val="ro-RO"/>
        </w:rPr>
        <w:t>ş</w:t>
      </w:r>
      <w:r w:rsidRPr="0066361E">
        <w:rPr>
          <w:sz w:val="24"/>
          <w:szCs w:val="24"/>
          <w:lang w:val="ro-RO"/>
        </w:rPr>
        <w:t>i Politica Tarifară – anexă la Contractul de Delegare – actualizate în concordan</w:t>
      </w:r>
      <w:r>
        <w:rPr>
          <w:sz w:val="24"/>
          <w:szCs w:val="24"/>
          <w:lang w:val="ro-RO"/>
        </w:rPr>
        <w:t>ţ</w:t>
      </w:r>
      <w:r w:rsidRPr="0066361E">
        <w:rPr>
          <w:sz w:val="24"/>
          <w:szCs w:val="24"/>
          <w:lang w:val="ro-RO"/>
        </w:rPr>
        <w:t>ă cu Actul Adi</w:t>
      </w:r>
      <w:r>
        <w:rPr>
          <w:sz w:val="24"/>
          <w:szCs w:val="24"/>
          <w:lang w:val="ro-RO"/>
        </w:rPr>
        <w:t>ţ</w:t>
      </w:r>
      <w:r w:rsidRPr="0066361E">
        <w:rPr>
          <w:sz w:val="24"/>
          <w:szCs w:val="24"/>
          <w:lang w:val="ro-RO"/>
        </w:rPr>
        <w:t>ional nr. 2 la Contractul de Credit,</w:t>
      </w:r>
    </w:p>
    <w:p w:rsidR="002A4A22" w:rsidRPr="0066361E" w:rsidRDefault="002A4A22" w:rsidP="00962830">
      <w:pPr>
        <w:pStyle w:val="BodyTextIndent"/>
        <w:ind w:left="0" w:firstLine="360"/>
        <w:jc w:val="both"/>
      </w:pPr>
      <w:r w:rsidRPr="0066361E">
        <w:t xml:space="preserve">     Având în vedere prevederile :</w:t>
      </w:r>
    </w:p>
    <w:p w:rsidR="002A4A22" w:rsidRPr="0066361E" w:rsidRDefault="002A4A22" w:rsidP="00962830">
      <w:pPr>
        <w:pStyle w:val="BodyTextIndent"/>
        <w:ind w:left="0" w:firstLine="360"/>
        <w:jc w:val="both"/>
      </w:pPr>
      <w:r w:rsidRPr="0066361E">
        <w:t xml:space="preserve"> -  art.5, alin (1), lit. „g” pct.1) </w:t>
      </w:r>
      <w:r>
        <w:t>ş</w:t>
      </w:r>
      <w:r w:rsidRPr="0066361E">
        <w:t xml:space="preserve">i art.17, alin.(1) </w:t>
      </w:r>
      <w:r>
        <w:t>ş</w:t>
      </w:r>
      <w:r w:rsidRPr="0066361E">
        <w:t xml:space="preserve">i (2) lit. „c” şi „d” din Statutul Asociaţiei de Dezvoltare Intercomunitară „Aqua Invest Mureş”, </w:t>
      </w:r>
    </w:p>
    <w:p w:rsidR="002A4A22" w:rsidRPr="0066361E" w:rsidRDefault="002A4A22" w:rsidP="00962830">
      <w:pPr>
        <w:pStyle w:val="BodyTextIndent"/>
        <w:ind w:left="0" w:firstLine="360"/>
        <w:jc w:val="both"/>
      </w:pPr>
      <w:r w:rsidRPr="0066361E">
        <w:t xml:space="preserve"> -  art.61, Dispozi</w:t>
      </w:r>
      <w:r>
        <w:t>ţ</w:t>
      </w:r>
      <w:r w:rsidRPr="0066361E">
        <w:t xml:space="preserve">ii generale din Contractul de delegare a gestiunii serviciilor publice de alimentare cu apă </w:t>
      </w:r>
      <w:r>
        <w:t>ş</w:t>
      </w:r>
      <w:r w:rsidRPr="0066361E">
        <w:t xml:space="preserve">i de canalizare, </w:t>
      </w:r>
    </w:p>
    <w:p w:rsidR="002A4A22" w:rsidRPr="0066361E" w:rsidRDefault="002A4A22" w:rsidP="00962830">
      <w:pPr>
        <w:pStyle w:val="BodyTextIndent"/>
        <w:ind w:left="0" w:firstLine="360"/>
        <w:jc w:val="both"/>
      </w:pPr>
      <w:r w:rsidRPr="0066361E">
        <w:t xml:space="preserve"> -</w:t>
      </w:r>
      <w:r w:rsidRPr="0066361E">
        <w:tab/>
        <w:t>art.8 din Legea nr.51/2006 privind serviciile publice comunitare de utilită</w:t>
      </w:r>
      <w:r>
        <w:t>ţ</w:t>
      </w:r>
      <w:r w:rsidRPr="0066361E">
        <w:t>i publice,</w:t>
      </w:r>
    </w:p>
    <w:p w:rsidR="002A4A22" w:rsidRPr="0066361E" w:rsidRDefault="002A4A22" w:rsidP="00962830">
      <w:pPr>
        <w:pStyle w:val="BodyTextIndent"/>
        <w:ind w:left="0" w:firstLine="360"/>
        <w:jc w:val="both"/>
      </w:pPr>
      <w:r w:rsidRPr="0066361E">
        <w:t xml:space="preserve"> -   art.10 din Legea nr.241/2006 privind serviciul de alimentare cu apă i de canalizare,</w:t>
      </w:r>
    </w:p>
    <w:p w:rsidR="002A4A22" w:rsidRPr="0066361E" w:rsidRDefault="002A4A22" w:rsidP="00D3050E">
      <w:pPr>
        <w:pStyle w:val="BodyTextIndent"/>
        <w:ind w:left="0" w:firstLine="360"/>
        <w:jc w:val="both"/>
      </w:pPr>
      <w:r w:rsidRPr="0066361E">
        <w:t xml:space="preserve">     În temeiul prevederilor art. 36 alin. (2) lit. „b” şi „d” şi ale art. 45 alin. (1) din Legea nr. 215/2001, privind administraţia publică locală, republicată, cu modificările şi completările ulterioare,</w:t>
      </w:r>
    </w:p>
    <w:p w:rsidR="002A4A22" w:rsidRPr="0066361E" w:rsidRDefault="002A4A22">
      <w:pPr>
        <w:pStyle w:val="BodyTextIndent"/>
        <w:ind w:left="0"/>
        <w:jc w:val="center"/>
        <w:rPr>
          <w:b/>
          <w:bCs/>
        </w:rPr>
      </w:pPr>
      <w:r w:rsidRPr="0066361E">
        <w:rPr>
          <w:b/>
          <w:bCs/>
        </w:rPr>
        <w:t>HOTĂRĂŞTE :</w:t>
      </w:r>
    </w:p>
    <w:p w:rsidR="002A4A22" w:rsidRPr="0066361E" w:rsidRDefault="002A4A22">
      <w:pPr>
        <w:pStyle w:val="BodyTextIndent"/>
        <w:ind w:firstLine="911"/>
        <w:jc w:val="both"/>
        <w:rPr>
          <w:b/>
          <w:bCs/>
        </w:rPr>
      </w:pPr>
    </w:p>
    <w:p w:rsidR="002A4A22" w:rsidRPr="0066361E" w:rsidRDefault="002A4A22" w:rsidP="00322378">
      <w:pPr>
        <w:ind w:firstLine="567"/>
        <w:jc w:val="both"/>
        <w:rPr>
          <w:b/>
          <w:bCs/>
          <w:sz w:val="24"/>
          <w:szCs w:val="24"/>
          <w:lang w:val="ro-RO"/>
        </w:rPr>
      </w:pPr>
      <w:r w:rsidRPr="0066361E">
        <w:rPr>
          <w:b/>
          <w:bCs/>
          <w:sz w:val="24"/>
          <w:szCs w:val="24"/>
          <w:lang w:val="ro-RO"/>
        </w:rPr>
        <w:t>Art. 1</w:t>
      </w:r>
      <w:r w:rsidRPr="0066361E">
        <w:rPr>
          <w:lang w:val="ro-RO"/>
        </w:rPr>
        <w:t xml:space="preserve"> </w:t>
      </w:r>
      <w:r w:rsidRPr="0066361E">
        <w:rPr>
          <w:sz w:val="24"/>
          <w:szCs w:val="24"/>
          <w:lang w:val="ro-RO"/>
        </w:rPr>
        <w:t>Se aprobă Actul Adi</w:t>
      </w:r>
      <w:r>
        <w:rPr>
          <w:sz w:val="24"/>
          <w:szCs w:val="24"/>
          <w:lang w:val="ro-RO"/>
        </w:rPr>
        <w:t>ţ</w:t>
      </w:r>
      <w:r w:rsidRPr="0066361E">
        <w:rPr>
          <w:sz w:val="24"/>
          <w:szCs w:val="24"/>
          <w:lang w:val="ro-RO"/>
        </w:rPr>
        <w:t xml:space="preserve">ional de modificare al art.36 din Contractul de Delegare, precum </w:t>
      </w:r>
      <w:r>
        <w:rPr>
          <w:sz w:val="24"/>
          <w:szCs w:val="24"/>
          <w:lang w:val="ro-RO"/>
        </w:rPr>
        <w:t>ş</w:t>
      </w:r>
      <w:r w:rsidRPr="0066361E">
        <w:rPr>
          <w:sz w:val="24"/>
          <w:szCs w:val="24"/>
          <w:lang w:val="ro-RO"/>
        </w:rPr>
        <w:t>i Politica Tarifară – anexă la Contractul de Delegare – actualizate în concordan</w:t>
      </w:r>
      <w:r>
        <w:rPr>
          <w:sz w:val="24"/>
          <w:szCs w:val="24"/>
          <w:lang w:val="ro-RO"/>
        </w:rPr>
        <w:t>ţ</w:t>
      </w:r>
      <w:r w:rsidRPr="0066361E">
        <w:rPr>
          <w:sz w:val="24"/>
          <w:szCs w:val="24"/>
          <w:lang w:val="ro-RO"/>
        </w:rPr>
        <w:t>ă cu Actul Adi</w:t>
      </w:r>
      <w:r>
        <w:rPr>
          <w:sz w:val="24"/>
          <w:szCs w:val="24"/>
          <w:lang w:val="ro-RO"/>
        </w:rPr>
        <w:t>ţ</w:t>
      </w:r>
      <w:r w:rsidRPr="0066361E">
        <w:rPr>
          <w:sz w:val="24"/>
          <w:szCs w:val="24"/>
          <w:lang w:val="ro-RO"/>
        </w:rPr>
        <w:t>ional nr. 2 la Contractul de Credit.</w:t>
      </w:r>
    </w:p>
    <w:p w:rsidR="002A4A22" w:rsidRPr="0066361E" w:rsidRDefault="002A4A22" w:rsidP="005C17DF">
      <w:pPr>
        <w:ind w:firstLine="567"/>
        <w:jc w:val="both"/>
        <w:rPr>
          <w:sz w:val="24"/>
          <w:szCs w:val="24"/>
          <w:lang w:val="ro-RO"/>
        </w:rPr>
      </w:pPr>
      <w:r w:rsidRPr="0066361E">
        <w:rPr>
          <w:b/>
          <w:bCs/>
          <w:sz w:val="24"/>
          <w:szCs w:val="24"/>
          <w:lang w:val="fr-FR"/>
        </w:rPr>
        <w:t>Art. 2</w:t>
      </w:r>
      <w:r w:rsidRPr="0066361E">
        <w:rPr>
          <w:sz w:val="24"/>
          <w:szCs w:val="24"/>
          <w:lang w:val="fr-FR"/>
        </w:rPr>
        <w:t xml:space="preserve"> Se </w:t>
      </w:r>
      <w:r w:rsidRPr="0066361E">
        <w:rPr>
          <w:sz w:val="24"/>
          <w:szCs w:val="24"/>
          <w:lang w:val="ro-RO"/>
        </w:rPr>
        <w:t>mandatează preşedintele Asociaţiei de Dezvoltare Intercomunitară “Aqua Invest Mureş” dl. Ciprian Dobre, să semneze în numele şi pe seama Munici</w:t>
      </w:r>
      <w:r>
        <w:rPr>
          <w:sz w:val="24"/>
          <w:szCs w:val="24"/>
          <w:lang w:val="ro-RO"/>
        </w:rPr>
        <w:t xml:space="preserve">piului Tîrgu Mureş </w:t>
      </w:r>
      <w:r w:rsidRPr="0066361E">
        <w:rPr>
          <w:sz w:val="24"/>
          <w:szCs w:val="24"/>
          <w:lang w:val="ro-RO"/>
        </w:rPr>
        <w:t xml:space="preserve">hotărârea AGA </w:t>
      </w:r>
      <w:r>
        <w:rPr>
          <w:sz w:val="24"/>
          <w:szCs w:val="24"/>
          <w:lang w:val="ro-RO"/>
        </w:rPr>
        <w:t>ş</w:t>
      </w:r>
      <w:r w:rsidRPr="0066361E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 xml:space="preserve"> Actul Adiţ</w:t>
      </w:r>
      <w:r w:rsidRPr="0066361E">
        <w:rPr>
          <w:sz w:val="24"/>
          <w:szCs w:val="24"/>
          <w:lang w:val="ro-RO"/>
        </w:rPr>
        <w:t>ional la Contractul de delegare a gestiunii serviciilor publice de alimentare cu apă şi de canalizare nr.22/202.662/05.03.2010, aprobat conform dispoziţiilor articolului 1.</w:t>
      </w:r>
    </w:p>
    <w:p w:rsidR="002A4A22" w:rsidRPr="0066361E" w:rsidRDefault="002A4A22" w:rsidP="005C17DF">
      <w:pPr>
        <w:ind w:firstLine="567"/>
        <w:jc w:val="both"/>
        <w:rPr>
          <w:sz w:val="24"/>
          <w:szCs w:val="24"/>
          <w:lang w:val="ro-RO"/>
        </w:rPr>
      </w:pPr>
      <w:r w:rsidRPr="0066361E">
        <w:rPr>
          <w:b/>
          <w:bCs/>
          <w:sz w:val="24"/>
          <w:szCs w:val="24"/>
          <w:lang w:val="ro-RO"/>
        </w:rPr>
        <w:t xml:space="preserve">Art. 3 </w:t>
      </w:r>
      <w:r>
        <w:rPr>
          <w:sz w:val="24"/>
          <w:szCs w:val="24"/>
          <w:lang w:val="ro-RO"/>
        </w:rPr>
        <w:t>Se mandatează domnul/doamna _______________________</w:t>
      </w:r>
      <w:r w:rsidRPr="0066361E">
        <w:rPr>
          <w:sz w:val="24"/>
          <w:szCs w:val="24"/>
          <w:lang w:val="ro-RO"/>
        </w:rPr>
        <w:t>, reprezentantul Munic</w:t>
      </w:r>
      <w:r>
        <w:rPr>
          <w:sz w:val="24"/>
          <w:szCs w:val="24"/>
          <w:lang w:val="ro-RO"/>
        </w:rPr>
        <w:t xml:space="preserve">ipiului Tîrgu Mureş </w:t>
      </w:r>
      <w:r w:rsidRPr="0066361E">
        <w:rPr>
          <w:sz w:val="24"/>
          <w:szCs w:val="24"/>
          <w:lang w:val="ro-RO"/>
        </w:rPr>
        <w:t>pentru a vota în cadrul Adunării Generale a Asociaţiei de Dezvoltare Intercomunitară “Aqua Invest Mureş”, în sensul dispoziţiilor art.1  din prezenta hotărâre.</w:t>
      </w:r>
    </w:p>
    <w:p w:rsidR="002A4A22" w:rsidRPr="0066361E" w:rsidRDefault="002A4A22" w:rsidP="005C17DF">
      <w:pPr>
        <w:pStyle w:val="BodyTextIndent"/>
        <w:ind w:left="0" w:firstLine="567"/>
        <w:jc w:val="both"/>
      </w:pPr>
      <w:r w:rsidRPr="0066361E">
        <w:rPr>
          <w:b/>
          <w:bCs/>
        </w:rPr>
        <w:t xml:space="preserve">Art. 4 </w:t>
      </w:r>
      <w:r w:rsidRPr="0066361E">
        <w:t>Prezenta hotărâre se comunică persoanei mandatate la art.3, Asociaţiei de Dezvoltare Intercomunitară „Aqua Invest Mureş” şi SC „Compania Aquaserv” SA care răspund de aducerea sa la îndeplinire</w:t>
      </w:r>
      <w:r>
        <w:t xml:space="preserve">, </w:t>
      </w:r>
      <w:r w:rsidRPr="0066361E">
        <w:t xml:space="preserve"> Instituţ</w:t>
      </w:r>
      <w:r>
        <w:t>iei Prefectului Judeţului Mureş.</w:t>
      </w:r>
    </w:p>
    <w:p w:rsidR="002A4A22" w:rsidRPr="0066361E" w:rsidRDefault="002A4A22" w:rsidP="005C17DF">
      <w:pPr>
        <w:pStyle w:val="BodyTextIndent"/>
        <w:ind w:firstLine="911"/>
        <w:jc w:val="both"/>
      </w:pPr>
      <w:r w:rsidRPr="0066361E">
        <w:rPr>
          <w:b/>
          <w:bCs/>
        </w:rPr>
        <w:tab/>
      </w:r>
    </w:p>
    <w:p w:rsidR="002A4A22" w:rsidRDefault="002A4A22" w:rsidP="005C17DF">
      <w:pPr>
        <w:pStyle w:val="BodyTextIndent"/>
        <w:ind w:firstLine="911"/>
        <w:jc w:val="both"/>
        <w:rPr>
          <w:rFonts w:ascii="Tahoma" w:hAnsi="Tahoma" w:cs="Tahoma"/>
        </w:rPr>
      </w:pPr>
    </w:p>
    <w:p w:rsidR="002A4A22" w:rsidRDefault="002A4A22" w:rsidP="005C17DF">
      <w:pPr>
        <w:pStyle w:val="BodyTextIndent"/>
        <w:ind w:firstLine="911"/>
        <w:jc w:val="both"/>
        <w:rPr>
          <w:rFonts w:ascii="Tahoma" w:hAnsi="Tahoma" w:cs="Tahoma"/>
        </w:rPr>
      </w:pPr>
    </w:p>
    <w:p w:rsidR="002A4A22" w:rsidRDefault="002A4A22" w:rsidP="00D3050E">
      <w:pPr>
        <w:pStyle w:val="BodyTextIndent"/>
        <w:ind w:left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Vizat pentru legalitate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PREŞEDINTE DE ŞEDINŢĂ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2A4A22" w:rsidRDefault="002A4A22" w:rsidP="00BA7527">
      <w:pPr>
        <w:pStyle w:val="BodyTextIndent"/>
        <w:ind w:left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Secretar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_______________________</w:t>
      </w:r>
    </w:p>
    <w:p w:rsidR="002A4A22" w:rsidRDefault="002A4A22" w:rsidP="00BA7527">
      <w:pPr>
        <w:pStyle w:val="BodyTextIndent"/>
        <w:ind w:left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Cioban Maria</w:t>
      </w:r>
    </w:p>
    <w:p w:rsidR="002A4A22" w:rsidRPr="00D3050E" w:rsidRDefault="002A4A22" w:rsidP="00BA7527">
      <w:pPr>
        <w:pStyle w:val="BodyTextIndent"/>
        <w:jc w:val="both"/>
        <w:rPr>
          <w:rFonts w:ascii="Tahoma" w:hAnsi="Tahoma" w:cs="Tahoma"/>
          <w:b/>
          <w:bCs/>
        </w:rPr>
      </w:pPr>
    </w:p>
    <w:sectPr w:rsidR="002A4A22" w:rsidRPr="00D3050E" w:rsidSect="00903BC3">
      <w:headerReference w:type="default" r:id="rId7"/>
      <w:footerReference w:type="default" r:id="rId8"/>
      <w:pgSz w:w="11907" w:h="16840" w:code="9"/>
      <w:pgMar w:top="810" w:right="837" w:bottom="1276" w:left="1276" w:header="708" w:footer="108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22" w:rsidRDefault="002A4A22">
      <w:r>
        <w:separator/>
      </w:r>
    </w:p>
  </w:endnote>
  <w:endnote w:type="continuationSeparator" w:id="1">
    <w:p w:rsidR="002A4A22" w:rsidRDefault="002A4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22" w:rsidRDefault="002A4A22">
    <w:pPr>
      <w:pStyle w:val="Footer"/>
      <w:rPr>
        <w:sz w:val="14"/>
        <w:szCs w:val="14"/>
      </w:rPr>
    </w:pPr>
    <w:r>
      <w:rPr>
        <w:sz w:val="14"/>
        <w:szCs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22" w:rsidRDefault="002A4A22">
      <w:r>
        <w:separator/>
      </w:r>
    </w:p>
  </w:footnote>
  <w:footnote w:type="continuationSeparator" w:id="1">
    <w:p w:rsidR="002A4A22" w:rsidRDefault="002A4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22" w:rsidRDefault="002A4A22" w:rsidP="00903BC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EBD"/>
    <w:multiLevelType w:val="hybridMultilevel"/>
    <w:tmpl w:val="9EBAC786"/>
    <w:lvl w:ilvl="0" w:tplc="09FA133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6298C5CE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F15A9F3E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94C84384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74429802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D25396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F2C8A198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AD02C85E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4D820874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>
    <w:nsid w:val="0AC31E48"/>
    <w:multiLevelType w:val="hybridMultilevel"/>
    <w:tmpl w:val="F2183FC0"/>
    <w:lvl w:ilvl="0" w:tplc="21401DB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D37E26"/>
    <w:multiLevelType w:val="singleLevel"/>
    <w:tmpl w:val="9D369EB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6157238"/>
    <w:multiLevelType w:val="singleLevel"/>
    <w:tmpl w:val="3140F53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13E312F"/>
    <w:multiLevelType w:val="hybridMultilevel"/>
    <w:tmpl w:val="45AAE686"/>
    <w:lvl w:ilvl="0" w:tplc="C750F54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62000E5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93163D6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9F749B3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274294B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D06C70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410CDC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EADA484A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B1907BD4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41884F21"/>
    <w:multiLevelType w:val="hybridMultilevel"/>
    <w:tmpl w:val="957A0BC8"/>
    <w:lvl w:ilvl="0" w:tplc="37C260AC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hint="default"/>
      </w:rPr>
    </w:lvl>
    <w:lvl w:ilvl="1" w:tplc="21401DB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3C0E38A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CB07E5A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00BBB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9EED64C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4A4534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45E496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3E0E3F4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24D407D"/>
    <w:multiLevelType w:val="hybridMultilevel"/>
    <w:tmpl w:val="D514093A"/>
    <w:lvl w:ilvl="0" w:tplc="B06EF454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46468B1"/>
    <w:multiLevelType w:val="multilevel"/>
    <w:tmpl w:val="1AE66338"/>
    <w:lvl w:ilvl="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2D759DD"/>
    <w:multiLevelType w:val="singleLevel"/>
    <w:tmpl w:val="7DB860DA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331F01"/>
    <w:multiLevelType w:val="hybridMultilevel"/>
    <w:tmpl w:val="E564F256"/>
    <w:lvl w:ilvl="0" w:tplc="09F6A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61A2B"/>
    <w:multiLevelType w:val="hybridMultilevel"/>
    <w:tmpl w:val="76F030E8"/>
    <w:lvl w:ilvl="0" w:tplc="536CD5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DE12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8296E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6472C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5269B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7E3AD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0A03E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FA758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6A750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6155CD"/>
    <w:multiLevelType w:val="hybridMultilevel"/>
    <w:tmpl w:val="3F948A0C"/>
    <w:lvl w:ilvl="0" w:tplc="214CCB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8A8E2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E2C7D7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CE72A6F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E00DBF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BCC2CC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7D4E41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8CC0213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BEC0F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5E4"/>
    <w:rsid w:val="000008A5"/>
    <w:rsid w:val="00033150"/>
    <w:rsid w:val="00067A43"/>
    <w:rsid w:val="0007143F"/>
    <w:rsid w:val="00090F24"/>
    <w:rsid w:val="000A3E55"/>
    <w:rsid w:val="000A5734"/>
    <w:rsid w:val="000A5A94"/>
    <w:rsid w:val="000A5C6D"/>
    <w:rsid w:val="000B1398"/>
    <w:rsid w:val="000D2B9A"/>
    <w:rsid w:val="000E5A75"/>
    <w:rsid w:val="000F3101"/>
    <w:rsid w:val="000F7704"/>
    <w:rsid w:val="00111E02"/>
    <w:rsid w:val="001213F2"/>
    <w:rsid w:val="001265E4"/>
    <w:rsid w:val="00140290"/>
    <w:rsid w:val="001554E0"/>
    <w:rsid w:val="00162C88"/>
    <w:rsid w:val="001A2436"/>
    <w:rsid w:val="001B7523"/>
    <w:rsid w:val="002077B5"/>
    <w:rsid w:val="00216CCF"/>
    <w:rsid w:val="00240C42"/>
    <w:rsid w:val="00247A9A"/>
    <w:rsid w:val="0025133C"/>
    <w:rsid w:val="00267815"/>
    <w:rsid w:val="002A4A22"/>
    <w:rsid w:val="002B2FF9"/>
    <w:rsid w:val="002D509B"/>
    <w:rsid w:val="00300006"/>
    <w:rsid w:val="003050AE"/>
    <w:rsid w:val="00322378"/>
    <w:rsid w:val="00350769"/>
    <w:rsid w:val="003539BF"/>
    <w:rsid w:val="003765A6"/>
    <w:rsid w:val="003C5BC5"/>
    <w:rsid w:val="003E060C"/>
    <w:rsid w:val="004021D9"/>
    <w:rsid w:val="004024D7"/>
    <w:rsid w:val="00423E77"/>
    <w:rsid w:val="004779D5"/>
    <w:rsid w:val="00492E33"/>
    <w:rsid w:val="004A3A80"/>
    <w:rsid w:val="004A7E00"/>
    <w:rsid w:val="0050235A"/>
    <w:rsid w:val="00511D3A"/>
    <w:rsid w:val="00532CA5"/>
    <w:rsid w:val="00536F74"/>
    <w:rsid w:val="00570744"/>
    <w:rsid w:val="0057203A"/>
    <w:rsid w:val="0057701A"/>
    <w:rsid w:val="00582CB9"/>
    <w:rsid w:val="0059126E"/>
    <w:rsid w:val="00597B96"/>
    <w:rsid w:val="005B383B"/>
    <w:rsid w:val="005C17DF"/>
    <w:rsid w:val="005C2065"/>
    <w:rsid w:val="005C366E"/>
    <w:rsid w:val="005C458A"/>
    <w:rsid w:val="005D2C6C"/>
    <w:rsid w:val="005F2337"/>
    <w:rsid w:val="00612EF6"/>
    <w:rsid w:val="00635FCF"/>
    <w:rsid w:val="006367DD"/>
    <w:rsid w:val="006424DF"/>
    <w:rsid w:val="00650834"/>
    <w:rsid w:val="00650914"/>
    <w:rsid w:val="0066078F"/>
    <w:rsid w:val="0066361E"/>
    <w:rsid w:val="00696586"/>
    <w:rsid w:val="00697C37"/>
    <w:rsid w:val="006B197A"/>
    <w:rsid w:val="006B5228"/>
    <w:rsid w:val="006C1ED2"/>
    <w:rsid w:val="006D039E"/>
    <w:rsid w:val="006D3AC4"/>
    <w:rsid w:val="00702F3A"/>
    <w:rsid w:val="0072471A"/>
    <w:rsid w:val="00731371"/>
    <w:rsid w:val="00734044"/>
    <w:rsid w:val="00734613"/>
    <w:rsid w:val="00770B33"/>
    <w:rsid w:val="00772237"/>
    <w:rsid w:val="00780174"/>
    <w:rsid w:val="007B670A"/>
    <w:rsid w:val="007C1CB4"/>
    <w:rsid w:val="007C6BBF"/>
    <w:rsid w:val="007E4407"/>
    <w:rsid w:val="00810A90"/>
    <w:rsid w:val="00810FCA"/>
    <w:rsid w:val="00823908"/>
    <w:rsid w:val="008553B6"/>
    <w:rsid w:val="00856F12"/>
    <w:rsid w:val="00867316"/>
    <w:rsid w:val="00867636"/>
    <w:rsid w:val="00886B7C"/>
    <w:rsid w:val="008A6A25"/>
    <w:rsid w:val="008B005D"/>
    <w:rsid w:val="008C1DFE"/>
    <w:rsid w:val="008C5496"/>
    <w:rsid w:val="008D34CD"/>
    <w:rsid w:val="008F1D7C"/>
    <w:rsid w:val="00901623"/>
    <w:rsid w:val="00903BC3"/>
    <w:rsid w:val="00911361"/>
    <w:rsid w:val="00912C76"/>
    <w:rsid w:val="00921E00"/>
    <w:rsid w:val="00935DFE"/>
    <w:rsid w:val="00962830"/>
    <w:rsid w:val="009866F3"/>
    <w:rsid w:val="009907AD"/>
    <w:rsid w:val="009979F9"/>
    <w:rsid w:val="009A161F"/>
    <w:rsid w:val="009B710F"/>
    <w:rsid w:val="009C1DAD"/>
    <w:rsid w:val="009D10FC"/>
    <w:rsid w:val="009D73F2"/>
    <w:rsid w:val="009E4916"/>
    <w:rsid w:val="00A0586C"/>
    <w:rsid w:val="00A066E6"/>
    <w:rsid w:val="00A06B32"/>
    <w:rsid w:val="00A21FAA"/>
    <w:rsid w:val="00A368FB"/>
    <w:rsid w:val="00A44670"/>
    <w:rsid w:val="00A6120B"/>
    <w:rsid w:val="00A951F8"/>
    <w:rsid w:val="00A9664B"/>
    <w:rsid w:val="00AA21E8"/>
    <w:rsid w:val="00AA5AB8"/>
    <w:rsid w:val="00AB4C3E"/>
    <w:rsid w:val="00AE53B3"/>
    <w:rsid w:val="00AF1FCA"/>
    <w:rsid w:val="00B06CE9"/>
    <w:rsid w:val="00B26CE6"/>
    <w:rsid w:val="00B31656"/>
    <w:rsid w:val="00B32505"/>
    <w:rsid w:val="00B74BF9"/>
    <w:rsid w:val="00BA5B6D"/>
    <w:rsid w:val="00BA7527"/>
    <w:rsid w:val="00BE2251"/>
    <w:rsid w:val="00BE2AF7"/>
    <w:rsid w:val="00BE718F"/>
    <w:rsid w:val="00C10378"/>
    <w:rsid w:val="00C4500D"/>
    <w:rsid w:val="00C557ED"/>
    <w:rsid w:val="00C7541E"/>
    <w:rsid w:val="00C804C5"/>
    <w:rsid w:val="00C86DBD"/>
    <w:rsid w:val="00CB7FAB"/>
    <w:rsid w:val="00CF7431"/>
    <w:rsid w:val="00D03A33"/>
    <w:rsid w:val="00D056CF"/>
    <w:rsid w:val="00D30004"/>
    <w:rsid w:val="00D3050E"/>
    <w:rsid w:val="00D435B4"/>
    <w:rsid w:val="00D472E5"/>
    <w:rsid w:val="00D5153B"/>
    <w:rsid w:val="00D52626"/>
    <w:rsid w:val="00D549A1"/>
    <w:rsid w:val="00D82203"/>
    <w:rsid w:val="00DA2C73"/>
    <w:rsid w:val="00DB1BE2"/>
    <w:rsid w:val="00DD4B49"/>
    <w:rsid w:val="00DF749A"/>
    <w:rsid w:val="00E14A69"/>
    <w:rsid w:val="00E65C1A"/>
    <w:rsid w:val="00E75DC7"/>
    <w:rsid w:val="00E8079A"/>
    <w:rsid w:val="00E95718"/>
    <w:rsid w:val="00EA5A2D"/>
    <w:rsid w:val="00EC71A4"/>
    <w:rsid w:val="00EC7434"/>
    <w:rsid w:val="00ED546E"/>
    <w:rsid w:val="00EE4179"/>
    <w:rsid w:val="00EF10C7"/>
    <w:rsid w:val="00F23E8F"/>
    <w:rsid w:val="00F63213"/>
    <w:rsid w:val="00F65FD8"/>
    <w:rsid w:val="00F67BF3"/>
    <w:rsid w:val="00F82819"/>
    <w:rsid w:val="00FB27FF"/>
    <w:rsid w:val="00FC01A2"/>
    <w:rsid w:val="00FC6DC9"/>
    <w:rsid w:val="00FD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47A9A"/>
    <w:rPr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7A9A"/>
    <w:pPr>
      <w:keepNext/>
      <w:ind w:left="2160" w:firstLine="720"/>
      <w:outlineLvl w:val="0"/>
    </w:pPr>
    <w:rPr>
      <w:caps/>
      <w:sz w:val="24"/>
      <w:szCs w:val="24"/>
      <w:u w:val="single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7A9A"/>
    <w:pPr>
      <w:keepNext/>
      <w:outlineLvl w:val="1"/>
    </w:pPr>
    <w:rPr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7A9A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7A9A"/>
    <w:pPr>
      <w:keepNext/>
      <w:ind w:left="720" w:firstLine="720"/>
      <w:outlineLvl w:val="3"/>
    </w:pPr>
    <w:rPr>
      <w:b/>
      <w:bCs/>
      <w:sz w:val="24"/>
      <w:szCs w:val="24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7A9A"/>
    <w:pPr>
      <w:keepNext/>
      <w:ind w:left="1560" w:hanging="840"/>
      <w:outlineLvl w:val="4"/>
    </w:pPr>
    <w:rPr>
      <w:b/>
      <w:bCs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7A9A"/>
    <w:pPr>
      <w:keepNext/>
      <w:ind w:left="1560" w:hanging="840"/>
      <w:jc w:val="both"/>
      <w:outlineLvl w:val="5"/>
    </w:pPr>
    <w:rPr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7A9A"/>
    <w:pPr>
      <w:keepNext/>
      <w:jc w:val="right"/>
      <w:outlineLvl w:val="6"/>
    </w:pPr>
    <w:rPr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7A9A"/>
    <w:pPr>
      <w:keepNext/>
      <w:ind w:firstLine="720"/>
      <w:jc w:val="both"/>
      <w:outlineLvl w:val="7"/>
    </w:pPr>
    <w:rPr>
      <w:b/>
      <w:bCs/>
      <w:cap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7A9A"/>
    <w:pPr>
      <w:keepNext/>
      <w:tabs>
        <w:tab w:val="left" w:pos="567"/>
      </w:tabs>
      <w:jc w:val="both"/>
      <w:outlineLvl w:val="8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eastAsia="ro-RO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eastAsia="ro-RO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  <w:lang w:eastAsia="ro-RO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  <w:lang w:eastAsia="ro-RO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  <w:lang w:eastAsia="ro-RO"/>
    </w:rPr>
  </w:style>
  <w:style w:type="paragraph" w:styleId="Header">
    <w:name w:val="header"/>
    <w:basedOn w:val="Normal"/>
    <w:link w:val="HeaderChar"/>
    <w:uiPriority w:val="99"/>
    <w:rsid w:val="00247A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247A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247A9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247A9A"/>
    <w:pPr>
      <w:ind w:left="1560"/>
    </w:pPr>
    <w:rPr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  <w:lang w:eastAsia="ro-RO"/>
    </w:rPr>
  </w:style>
  <w:style w:type="paragraph" w:styleId="BodyTextIndent2">
    <w:name w:val="Body Text Indent 2"/>
    <w:basedOn w:val="Normal"/>
    <w:link w:val="BodyTextIndent2Char"/>
    <w:uiPriority w:val="99"/>
    <w:rsid w:val="00247A9A"/>
    <w:pPr>
      <w:ind w:left="5529" w:hanging="489"/>
    </w:pPr>
    <w:rPr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  <w:lang w:eastAsia="ro-RO"/>
    </w:rPr>
  </w:style>
  <w:style w:type="paragraph" w:styleId="BodyTextIndent3">
    <w:name w:val="Body Text Indent 3"/>
    <w:basedOn w:val="Normal"/>
    <w:link w:val="BodyTextIndent3Char"/>
    <w:uiPriority w:val="99"/>
    <w:rsid w:val="00247A9A"/>
    <w:pPr>
      <w:ind w:left="851" w:hanging="851"/>
    </w:pPr>
    <w:rPr>
      <w:sz w:val="24"/>
      <w:szCs w:val="24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  <w:lang w:eastAsia="ro-RO"/>
    </w:rPr>
  </w:style>
  <w:style w:type="paragraph" w:styleId="BodyText2">
    <w:name w:val="Body Text 2"/>
    <w:basedOn w:val="Normal"/>
    <w:link w:val="BodyText2Char"/>
    <w:uiPriority w:val="99"/>
    <w:rsid w:val="00247A9A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  <w:lang w:eastAsia="ro-RO"/>
    </w:rPr>
  </w:style>
  <w:style w:type="character" w:styleId="PageNumber">
    <w:name w:val="page number"/>
    <w:basedOn w:val="DefaultParagraphFont"/>
    <w:uiPriority w:val="99"/>
    <w:rsid w:val="00247A9A"/>
  </w:style>
  <w:style w:type="paragraph" w:styleId="NoSpacing">
    <w:name w:val="No Spacing"/>
    <w:uiPriority w:val="99"/>
    <w:qFormat/>
    <w:rsid w:val="00247A9A"/>
    <w:rPr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247A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9A"/>
    <w:rPr>
      <w:rFonts w:ascii="Tahoma" w:hAnsi="Tahoma" w:cs="Tahoma"/>
      <w:sz w:val="16"/>
      <w:szCs w:val="16"/>
      <w:lang w:eastAsia="ro-RO"/>
    </w:rPr>
  </w:style>
  <w:style w:type="paragraph" w:styleId="NormalWeb">
    <w:name w:val="Normal (Web)"/>
    <w:basedOn w:val="Normal"/>
    <w:uiPriority w:val="99"/>
    <w:semiHidden/>
    <w:rsid w:val="00247A9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247A9A"/>
    <w:pPr>
      <w:jc w:val="both"/>
    </w:pPr>
    <w:rPr>
      <w:sz w:val="24"/>
      <w:szCs w:val="24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  <w:lang w:eastAsia="ro-RO"/>
    </w:rPr>
  </w:style>
  <w:style w:type="paragraph" w:styleId="Title">
    <w:name w:val="Title"/>
    <w:basedOn w:val="Normal"/>
    <w:link w:val="TitleChar"/>
    <w:uiPriority w:val="99"/>
    <w:qFormat/>
    <w:rsid w:val="00247A9A"/>
    <w:pPr>
      <w:jc w:val="center"/>
    </w:pPr>
    <w:rPr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4</Pages>
  <Words>1395</Words>
  <Characters>7957</Characters>
  <Application>Microsoft Office Outlook</Application>
  <DocSecurity>0</DocSecurity>
  <Lines>0</Lines>
  <Paragraphs>0</Paragraphs>
  <ScaleCrop>false</ScaleCrop>
  <Company>aquaserv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preturi</dc:creator>
  <cp:keywords/>
  <dc:description/>
  <cp:lastModifiedBy>Administrator</cp:lastModifiedBy>
  <cp:revision>7</cp:revision>
  <cp:lastPrinted>2015-03-10T07:59:00Z</cp:lastPrinted>
  <dcterms:created xsi:type="dcterms:W3CDTF">2015-03-10T10:49:00Z</dcterms:created>
  <dcterms:modified xsi:type="dcterms:W3CDTF">2015-04-28T11:57:00Z</dcterms:modified>
</cp:coreProperties>
</file>