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25" w:rsidRDefault="00992C25" w:rsidP="00992C25">
      <w:pPr>
        <w:spacing w:after="0" w:line="240" w:lineRule="auto"/>
        <w:ind w:left="-420"/>
        <w:jc w:val="right"/>
        <w:outlineLvl w:val="1"/>
        <w:rPr>
          <w:rFonts w:ascii="Times New Roman" w:eastAsia="Times New Roman" w:hAnsi="Times New Roman" w:cs="Times New Roman"/>
          <w:b/>
          <w:bCs/>
          <w:sz w:val="26"/>
        </w:rPr>
      </w:pPr>
      <w:r>
        <w:rPr>
          <w:rFonts w:ascii="Times New Roman" w:eastAsia="Times New Roman" w:hAnsi="Times New Roman" w:cs="Times New Roman"/>
          <w:b/>
          <w:bCs/>
          <w:sz w:val="26"/>
        </w:rPr>
        <w:t>A</w:t>
      </w:r>
      <w:r w:rsidR="00AB4F46">
        <w:rPr>
          <w:rFonts w:ascii="Times New Roman" w:eastAsia="Times New Roman" w:hAnsi="Times New Roman" w:cs="Times New Roman"/>
          <w:b/>
          <w:bCs/>
          <w:sz w:val="26"/>
        </w:rPr>
        <w:t>nexa</w:t>
      </w:r>
      <w:r>
        <w:rPr>
          <w:rFonts w:ascii="Times New Roman" w:eastAsia="Times New Roman" w:hAnsi="Times New Roman" w:cs="Times New Roman"/>
          <w:b/>
          <w:bCs/>
          <w:sz w:val="26"/>
        </w:rPr>
        <w:t xml:space="preserve"> 1</w:t>
      </w:r>
    </w:p>
    <w:p w:rsidR="00AB4F46" w:rsidRDefault="00AB4F46" w:rsidP="0081104B">
      <w:pPr>
        <w:spacing w:after="0" w:line="360" w:lineRule="auto"/>
        <w:ind w:left="-420"/>
        <w:outlineLvl w:val="1"/>
        <w:rPr>
          <w:rFonts w:ascii="Times New Roman" w:eastAsia="Times New Roman" w:hAnsi="Times New Roman" w:cs="Times New Roman"/>
          <w:b/>
          <w:bCs/>
          <w:sz w:val="26"/>
        </w:rPr>
      </w:pPr>
      <w:r>
        <w:rPr>
          <w:rFonts w:ascii="Times New Roman" w:eastAsia="Times New Roman" w:hAnsi="Times New Roman" w:cs="Times New Roman"/>
          <w:b/>
          <w:bCs/>
          <w:sz w:val="26"/>
        </w:rPr>
        <w:t>LOT I</w:t>
      </w:r>
    </w:p>
    <w:p w:rsidR="008E362A" w:rsidRPr="00992C25" w:rsidRDefault="000F4872" w:rsidP="0081104B">
      <w:pPr>
        <w:spacing w:after="0" w:line="360" w:lineRule="auto"/>
        <w:ind w:left="-420" w:firstLine="420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92C25">
        <w:rPr>
          <w:rFonts w:ascii="Times New Roman" w:eastAsia="Times New Roman" w:hAnsi="Times New Roman" w:cs="Times New Roman"/>
          <w:b/>
          <w:bCs/>
          <w:sz w:val="26"/>
        </w:rPr>
        <w:t>Linia 30</w:t>
      </w:r>
    </w:p>
    <w:p w:rsidR="0081104B" w:rsidRDefault="0081104B" w:rsidP="008110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C070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Str. Livezeni</w:t>
      </w:r>
      <w:r w:rsidRPr="000C0706">
        <w:rPr>
          <w:rFonts w:ascii="Times New Roman" w:eastAsia="Times New Roman" w:hAnsi="Times New Roman" w:cs="Times New Roman"/>
          <w:b/>
          <w:sz w:val="24"/>
          <w:szCs w:val="24"/>
        </w:rPr>
        <w:t> nr. 53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(staţie Centrofarm) 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b-dul 1 Decembrie 1918 nr. 253 (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>Corina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0C0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b-dul 1 Decembrie 1918 nr. 215 (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>Fortuna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b-dul 1 Decembrie 1918 nr. 155 (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>Lalelelor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str. Ş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 xml:space="preserve">tefan cel Mare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(Ştefan cel Mare) 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str. Bolyai nr. 17-17A – str. M. Kogălniceanu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str. Bernady Gyorgy – str. Poştei – str. 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>Revoluţiei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nr. 8 (Revoluţiei)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 xml:space="preserve"> – P-ţa Republicii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nr. 11-12 (Republicii) 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str. 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 xml:space="preserve">22 Decembrie 1989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nr. 30 (22 Decembrie 1989) 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str. Gh. Marinescu nr. 50 (</w:t>
      </w:r>
      <w:r w:rsidRPr="00992C25">
        <w:rPr>
          <w:rFonts w:ascii="Times New Roman" w:eastAsia="Times New Roman" w:hAnsi="Times New Roman" w:cs="Times New Roman"/>
          <w:b/>
          <w:bCs/>
          <w:sz w:val="24"/>
          <w:szCs w:val="24"/>
        </w:rPr>
        <w:t>Spitalul Judeţean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992C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str. Gh. Marinescu (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>Parcul Eroilor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str. Gh. Marinescu nr. 3 (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>Clinica de Oncologie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str. Mihai Viteazul nr. 31 (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>Braseria Universităţii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str. Mihai Viteazul nr. 3-5 (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>Nicolae Iorga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str. Bernady Gyorgy – P-ţa Petofi Sandor – str. 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â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 xml:space="preserve">rgului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nr. 2 (Târgului) 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str. Bolyai – str. Ş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>tefan cel Mare </w:t>
      </w:r>
      <w:r>
        <w:rPr>
          <w:rFonts w:ascii="Times New Roman" w:eastAsia="Times New Roman" w:hAnsi="Times New Roman" w:cs="Times New Roman"/>
          <w:sz w:val="24"/>
          <w:szCs w:val="24"/>
        </w:rPr>
        <w:t>nr. 32 (Ştefan cel Mare)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b-dul 1 Decembrie 1918 nr. 94 (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>Europa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b-dul 1 Decembrie 1918 nr. 124-126 (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>Buşteni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b-dul 1 Decembrie 1918 nr. 182-184 (b-dul 1 Decembrie 1918)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str. Livezeni (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>Regele Ferdinand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92C2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906F5">
        <w:rPr>
          <w:rFonts w:ascii="Times New Roman" w:eastAsia="Times New Roman" w:hAnsi="Times New Roman" w:cs="Times New Roman"/>
          <w:b/>
          <w:sz w:val="24"/>
          <w:szCs w:val="24"/>
        </w:rPr>
        <w:t>str. Livezeni nr. 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06F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0906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Centrofarm)</w:t>
      </w:r>
    </w:p>
    <w:p w:rsidR="0081104B" w:rsidRPr="00992C25" w:rsidRDefault="0081104B" w:rsidP="008110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362A" w:rsidRDefault="008E362A" w:rsidP="00992C2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C25">
        <w:rPr>
          <w:rFonts w:ascii="Times New Roman" w:eastAsia="Times New Roman" w:hAnsi="Times New Roman" w:cs="Times New Roman"/>
          <w:b/>
          <w:sz w:val="24"/>
          <w:szCs w:val="24"/>
        </w:rPr>
        <w:t xml:space="preserve">Plecări </w:t>
      </w:r>
      <w:r w:rsidR="00115801" w:rsidRPr="000C070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Str. Livezeni</w:t>
      </w:r>
      <w:r w:rsidR="00115801" w:rsidRPr="000C0706">
        <w:rPr>
          <w:rFonts w:ascii="Times New Roman" w:eastAsia="Times New Roman" w:hAnsi="Times New Roman" w:cs="Times New Roman"/>
          <w:b/>
          <w:sz w:val="24"/>
          <w:szCs w:val="24"/>
        </w:rPr>
        <w:t> nr. 53</w:t>
      </w:r>
      <w:r w:rsidR="00115801">
        <w:rPr>
          <w:rFonts w:ascii="Times New Roman" w:eastAsia="Times New Roman" w:hAnsi="Times New Roman" w:cs="Times New Roman"/>
          <w:b/>
          <w:sz w:val="24"/>
          <w:szCs w:val="24"/>
        </w:rPr>
        <w:t xml:space="preserve"> (staţie Centrofarm) </w:t>
      </w:r>
      <w:r w:rsidRPr="00992C25">
        <w:rPr>
          <w:rFonts w:ascii="Times New Roman" w:eastAsia="Times New Roman" w:hAnsi="Times New Roman" w:cs="Times New Roman"/>
          <w:b/>
          <w:sz w:val="24"/>
          <w:szCs w:val="24"/>
        </w:rPr>
        <w:t xml:space="preserve"> – zile lucrătoare</w:t>
      </w:r>
    </w:p>
    <w:tbl>
      <w:tblPr>
        <w:tblW w:w="0" w:type="auto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shd w:val="clear" w:color="auto" w:fill="555555"/>
        <w:tblCellMar>
          <w:left w:w="0" w:type="dxa"/>
          <w:right w:w="0" w:type="dxa"/>
        </w:tblCellMar>
        <w:tblLook w:val="04A0"/>
      </w:tblPr>
      <w:tblGrid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</w:tblGrid>
      <w:tr w:rsidR="001A55F8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05:1</w:t>
            </w:r>
            <w:r w:rsidRPr="003438B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05:30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06:00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06:30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06:40</w:t>
            </w:r>
          </w:p>
        </w:tc>
      </w:tr>
      <w:tr w:rsidR="001A55F8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07:00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07:30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08:00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08:20</w:t>
            </w:r>
          </w:p>
        </w:tc>
      </w:tr>
      <w:tr w:rsidR="001A55F8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08:30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09:00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09:30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10:00</w:t>
            </w:r>
          </w:p>
        </w:tc>
      </w:tr>
      <w:tr w:rsidR="001A55F8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10:30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11:00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11:10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11:20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11:30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11:40</w:t>
            </w:r>
          </w:p>
        </w:tc>
      </w:tr>
      <w:tr w:rsidR="001A55F8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12:00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12:30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12:40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12:50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13:00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13:10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13:20</w:t>
            </w:r>
          </w:p>
        </w:tc>
      </w:tr>
      <w:tr w:rsidR="001A55F8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13:30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1A55F8" w:rsidRPr="003438BC" w:rsidRDefault="001A55F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14:00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1A55F8" w:rsidRPr="003438BC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1A55F8" w:rsidRPr="003438BC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14:20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1A55F8" w:rsidRPr="003438BC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14:30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1A55F8" w:rsidRPr="003438BC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14:40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1A55F8" w:rsidRPr="003438BC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14:50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1A55F8" w:rsidRPr="003438BC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15:00</w:t>
            </w:r>
          </w:p>
        </w:tc>
      </w:tr>
      <w:tr w:rsidR="001A55F8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1A55F8" w:rsidRPr="003438BC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1A55F8" w:rsidRPr="003438BC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1A55F8" w:rsidRPr="003438BC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15:30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1A55F8" w:rsidRPr="003438BC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1A55F8" w:rsidRPr="003438BC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1A55F8" w:rsidRPr="003438BC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16:00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1A55F8" w:rsidRPr="003438BC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16:10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1A55F8" w:rsidRPr="003438BC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16:20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1A55F8" w:rsidRPr="003438BC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16:30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1A55F8" w:rsidRPr="003438BC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16:40</w:t>
            </w:r>
          </w:p>
        </w:tc>
      </w:tr>
      <w:tr w:rsidR="00001F18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17:00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17:30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17:40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17:50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18:00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18:10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18:20</w:t>
            </w:r>
          </w:p>
        </w:tc>
      </w:tr>
      <w:tr w:rsidR="00001F18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18:30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19:00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19:20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19:30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19:40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19:50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20:00</w:t>
            </w:r>
          </w:p>
        </w:tc>
      </w:tr>
      <w:tr w:rsidR="00001F18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20:30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20:40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21:00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21:10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21:20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21:30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21:40</w:t>
            </w:r>
          </w:p>
        </w:tc>
      </w:tr>
      <w:tr w:rsidR="00001F18" w:rsidRPr="005E7E91" w:rsidTr="00612011"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21:50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22:00</w:t>
            </w: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001F18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</w:tbl>
    <w:p w:rsidR="00001F18" w:rsidRDefault="00001F18" w:rsidP="00992C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8E362A" w:rsidRDefault="00115801" w:rsidP="00992C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070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Str. Livezeni</w:t>
      </w:r>
      <w:r w:rsidRPr="000C0706">
        <w:rPr>
          <w:rFonts w:ascii="Times New Roman" w:eastAsia="Times New Roman" w:hAnsi="Times New Roman" w:cs="Times New Roman"/>
          <w:b/>
          <w:sz w:val="24"/>
          <w:szCs w:val="24"/>
        </w:rPr>
        <w:t> nr. 53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(staţie Centrofarm) </w:t>
      </w:r>
      <w:r w:rsidR="008E362A" w:rsidRPr="00992C25">
        <w:rPr>
          <w:rFonts w:ascii="Times New Roman" w:eastAsia="Times New Roman" w:hAnsi="Times New Roman" w:cs="Times New Roman"/>
          <w:b/>
          <w:sz w:val="24"/>
          <w:szCs w:val="24"/>
        </w:rPr>
        <w:t>– zile nelucrătoare</w:t>
      </w:r>
    </w:p>
    <w:tbl>
      <w:tblPr>
        <w:tblW w:w="0" w:type="auto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</w:tblBorders>
        <w:shd w:val="clear" w:color="auto" w:fill="555555"/>
        <w:tblCellMar>
          <w:left w:w="0" w:type="dxa"/>
          <w:right w:w="0" w:type="dxa"/>
        </w:tblCellMar>
        <w:tblLook w:val="04A0"/>
      </w:tblPr>
      <w:tblGrid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001F18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001F18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C340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05:25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05:55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06:25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06:55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07:10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07:25</w:t>
            </w:r>
          </w:p>
        </w:tc>
      </w:tr>
      <w:tr w:rsidR="00001F18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07:55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08:25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08:55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09:25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09:55</w:t>
            </w:r>
          </w:p>
        </w:tc>
      </w:tr>
      <w:tr w:rsidR="00001F18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10:25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10:55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11:25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11:55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12:25</w:t>
            </w:r>
          </w:p>
        </w:tc>
      </w:tr>
      <w:tr w:rsidR="00001F18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12:55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13:25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13:40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13:55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14:10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14:25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14:40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001F18" w:rsidRPr="002C3409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14:55</w:t>
            </w:r>
          </w:p>
        </w:tc>
      </w:tr>
      <w:tr w:rsidR="00B57A3F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57A3F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57A3F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15:25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57A3F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57A3F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15:55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57A3F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16:10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57A3F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16:25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57A3F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16:40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57A3F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16:55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57A3F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17:10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57A3F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17:25</w:t>
            </w:r>
          </w:p>
        </w:tc>
      </w:tr>
      <w:tr w:rsidR="00B57A3F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57A3F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57A3F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17:55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57A3F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57A3F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18:25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57A3F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18:40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57A3F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18:55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57A3F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19:10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57A3F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19:25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57A3F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19:40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57A3F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19:55</w:t>
            </w:r>
          </w:p>
        </w:tc>
      </w:tr>
      <w:tr w:rsidR="00B57A3F" w:rsidRPr="005E7E91" w:rsidTr="00612011"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57A3F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57A3F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20:25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57A3F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57A3F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20:55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57A3F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21:10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57A3F" w:rsidRDefault="00D8367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21:25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57A3F" w:rsidRDefault="00D8367B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21:40</w:t>
            </w: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57A3F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57A3F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929292"/>
              <w:left w:val="single" w:sz="6" w:space="0" w:color="929292"/>
              <w:bottom w:val="single" w:sz="6" w:space="0" w:color="929292"/>
              <w:right w:val="single" w:sz="6" w:space="0" w:color="929292"/>
            </w:tcBorders>
            <w:shd w:val="clear" w:color="auto" w:fill="D6D6D6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</w:tcPr>
          <w:p w:rsidR="00B57A3F" w:rsidRDefault="00B57A3F" w:rsidP="00612011">
            <w:pPr>
              <w:shd w:val="clear" w:color="auto" w:fill="FFFFFF" w:themeFill="background1"/>
              <w:spacing w:after="0" w:line="36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</w:tr>
    </w:tbl>
    <w:p w:rsidR="00985EE1" w:rsidRPr="00992C25" w:rsidRDefault="00985EE1" w:rsidP="00992C25">
      <w:pPr>
        <w:rPr>
          <w:rFonts w:ascii="Arial" w:hAnsi="Arial" w:cs="Arial"/>
          <w:b/>
          <w:sz w:val="20"/>
          <w:szCs w:val="20"/>
        </w:rPr>
      </w:pPr>
    </w:p>
    <w:sectPr w:rsidR="00985EE1" w:rsidRPr="00992C25" w:rsidSect="00F651E6">
      <w:footerReference w:type="default" r:id="rId6"/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03D" w:rsidRDefault="006B003D" w:rsidP="00001F18">
      <w:pPr>
        <w:spacing w:after="0" w:line="240" w:lineRule="auto"/>
      </w:pPr>
      <w:r>
        <w:separator/>
      </w:r>
    </w:p>
  </w:endnote>
  <w:endnote w:type="continuationSeparator" w:id="0">
    <w:p w:rsidR="006B003D" w:rsidRDefault="006B003D" w:rsidP="0000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2630"/>
      <w:docPartObj>
        <w:docPartGallery w:val="Page Numbers (Bottom of Page)"/>
        <w:docPartUnique/>
      </w:docPartObj>
    </w:sdtPr>
    <w:sdtContent>
      <w:p w:rsidR="00001F18" w:rsidRDefault="00001F18">
        <w:pPr>
          <w:pStyle w:val="Footer"/>
          <w:jc w:val="right"/>
        </w:pPr>
        <w:fldSimple w:instr=" PAGE   \* MERGEFORMAT ">
          <w:r w:rsidR="00F651E6">
            <w:rPr>
              <w:noProof/>
            </w:rPr>
            <w:t>2</w:t>
          </w:r>
        </w:fldSimple>
      </w:p>
    </w:sdtContent>
  </w:sdt>
  <w:p w:rsidR="00001F18" w:rsidRDefault="00001F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03D" w:rsidRDefault="006B003D" w:rsidP="00001F18">
      <w:pPr>
        <w:spacing w:after="0" w:line="240" w:lineRule="auto"/>
      </w:pPr>
      <w:r>
        <w:separator/>
      </w:r>
    </w:p>
  </w:footnote>
  <w:footnote w:type="continuationSeparator" w:id="0">
    <w:p w:rsidR="006B003D" w:rsidRDefault="006B003D" w:rsidP="00001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62A"/>
    <w:rsid w:val="00001F18"/>
    <w:rsid w:val="000906F5"/>
    <w:rsid w:val="000C0706"/>
    <w:rsid w:val="000F4872"/>
    <w:rsid w:val="00115801"/>
    <w:rsid w:val="001A55F8"/>
    <w:rsid w:val="002C399E"/>
    <w:rsid w:val="003D66F6"/>
    <w:rsid w:val="0040377F"/>
    <w:rsid w:val="006B003D"/>
    <w:rsid w:val="0081104B"/>
    <w:rsid w:val="008E362A"/>
    <w:rsid w:val="00903291"/>
    <w:rsid w:val="00985EE1"/>
    <w:rsid w:val="00992C25"/>
    <w:rsid w:val="00A4181D"/>
    <w:rsid w:val="00A64ADB"/>
    <w:rsid w:val="00AB4F46"/>
    <w:rsid w:val="00B57A3F"/>
    <w:rsid w:val="00D231B2"/>
    <w:rsid w:val="00D8367B"/>
    <w:rsid w:val="00E11CEC"/>
    <w:rsid w:val="00F01B3E"/>
    <w:rsid w:val="00F651E6"/>
    <w:rsid w:val="00FD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EE1"/>
  </w:style>
  <w:style w:type="paragraph" w:styleId="Heading2">
    <w:name w:val="heading 2"/>
    <w:basedOn w:val="Normal"/>
    <w:link w:val="Heading2Char"/>
    <w:uiPriority w:val="9"/>
    <w:qFormat/>
    <w:rsid w:val="008E3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362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E362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362A"/>
    <w:rPr>
      <w:i/>
      <w:iCs/>
    </w:rPr>
  </w:style>
  <w:style w:type="character" w:customStyle="1" w:styleId="apple-converted-space">
    <w:name w:val="apple-converted-space"/>
    <w:basedOn w:val="DefaultParagraphFont"/>
    <w:rsid w:val="008E362A"/>
  </w:style>
  <w:style w:type="paragraph" w:styleId="Header">
    <w:name w:val="header"/>
    <w:basedOn w:val="Normal"/>
    <w:link w:val="HeaderChar"/>
    <w:uiPriority w:val="99"/>
    <w:semiHidden/>
    <w:unhideWhenUsed/>
    <w:rsid w:val="00001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1F18"/>
  </w:style>
  <w:style w:type="paragraph" w:styleId="Footer">
    <w:name w:val="footer"/>
    <w:basedOn w:val="Normal"/>
    <w:link w:val="FooterChar"/>
    <w:uiPriority w:val="99"/>
    <w:unhideWhenUsed/>
    <w:rsid w:val="00001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6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326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2016-02-03T06:43:00Z</cp:lastPrinted>
  <dcterms:created xsi:type="dcterms:W3CDTF">2016-01-27T08:54:00Z</dcterms:created>
  <dcterms:modified xsi:type="dcterms:W3CDTF">2016-02-03T06:44:00Z</dcterms:modified>
</cp:coreProperties>
</file>