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DA" w:rsidRPr="00BA69AC" w:rsidRDefault="00E560DA" w:rsidP="00E56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ROMÂNIA</w:t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JUDEŢUL MUREŞ</w:t>
      </w:r>
    </w:p>
    <w:p w:rsidR="003F1776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</w:rPr>
        <w:t xml:space="preserve">CONSILIUL LOCAL MUNICIPAL TÎRGU MUREŞ   </w:t>
      </w:r>
    </w:p>
    <w:p w:rsidR="00E560DA" w:rsidRPr="003F1776" w:rsidRDefault="00E560DA" w:rsidP="003F1776">
      <w:pPr>
        <w:pStyle w:val="Heading2"/>
        <w:rPr>
          <w:u w:val="none"/>
        </w:rPr>
      </w:pPr>
      <w:r w:rsidRPr="003F1776">
        <w:rPr>
          <w:sz w:val="16"/>
          <w:szCs w:val="16"/>
          <w:u w:val="none"/>
        </w:rPr>
        <w:t xml:space="preserve">                                                                                                                                                  (nu produce efecte juridice)</w:t>
      </w:r>
      <w:r w:rsidRPr="003F1776">
        <w:rPr>
          <w:u w:val="none"/>
        </w:rPr>
        <w:t xml:space="preserve"> *                               </w:t>
      </w:r>
    </w:p>
    <w:p w:rsidR="00E560DA" w:rsidRPr="003F1776" w:rsidRDefault="00E560DA" w:rsidP="003F1776">
      <w:pPr>
        <w:pStyle w:val="Heading2"/>
        <w:rPr>
          <w:u w:val="none"/>
        </w:rPr>
      </w:pPr>
      <w:r w:rsidRPr="003F1776">
        <w:rPr>
          <w:u w:val="none"/>
        </w:rPr>
        <w:t xml:space="preserve">                                                                                         PRIMAR</w:t>
      </w:r>
    </w:p>
    <w:p w:rsidR="00E560DA" w:rsidRPr="003F1776" w:rsidRDefault="00E560DA" w:rsidP="003F1776">
      <w:pPr>
        <w:pStyle w:val="Heading2"/>
        <w:rPr>
          <w:u w:val="none"/>
        </w:rPr>
      </w:pPr>
      <w:r w:rsidRPr="003F1776">
        <w:rPr>
          <w:u w:val="none"/>
        </w:rPr>
        <w:t xml:space="preserve">                </w:t>
      </w:r>
      <w:r w:rsidR="0036494E">
        <w:rPr>
          <w:u w:val="none"/>
        </w:rPr>
        <w:t xml:space="preserve">                        </w:t>
      </w:r>
      <w:r w:rsidRPr="003F1776">
        <w:rPr>
          <w:u w:val="none"/>
        </w:rPr>
        <w:t xml:space="preserve">                                                                          dr.Dorin Florea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0DA" w:rsidRPr="00BA69AC" w:rsidRDefault="00E560DA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</w:rPr>
        <w:t>H O T Ă R Â R E A     nr. ______</w:t>
      </w:r>
    </w:p>
    <w:p w:rsidR="00E560DA" w:rsidRPr="00BA69AC" w:rsidRDefault="00A423A1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din _____________________ 2017</w:t>
      </w:r>
    </w:p>
    <w:p w:rsidR="00E560DA" w:rsidRPr="00BA69AC" w:rsidRDefault="00E560DA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0DA" w:rsidRPr="006C34F9" w:rsidRDefault="00E57212" w:rsidP="00E560DA">
      <w:pPr>
        <w:pStyle w:val="Heading2"/>
        <w:rPr>
          <w:szCs w:val="24"/>
          <w:u w:val="none"/>
        </w:rPr>
      </w:pPr>
      <w:r>
        <w:rPr>
          <w:szCs w:val="24"/>
          <w:u w:val="none"/>
        </w:rPr>
        <w:t>privind reînnoirea</w:t>
      </w:r>
      <w:r w:rsidR="00E560DA" w:rsidRPr="006C34F9">
        <w:rPr>
          <w:szCs w:val="24"/>
          <w:u w:val="none"/>
        </w:rPr>
        <w:t xml:space="preserve"> unor contracte de închiriere pentru spaţii</w:t>
      </w:r>
    </w:p>
    <w:p w:rsidR="00E560DA" w:rsidRPr="006C34F9" w:rsidRDefault="00E560DA" w:rsidP="00E560DA">
      <w:pPr>
        <w:pStyle w:val="BodyText3"/>
        <w:ind w:firstLine="720"/>
        <w:jc w:val="center"/>
        <w:rPr>
          <w:b/>
          <w:sz w:val="24"/>
          <w:szCs w:val="24"/>
        </w:rPr>
      </w:pPr>
      <w:r w:rsidRPr="006C34F9">
        <w:rPr>
          <w:b/>
          <w:sz w:val="24"/>
          <w:szCs w:val="24"/>
        </w:rPr>
        <w:t>cu altă destinaţie decât aceea de locuinţe</w:t>
      </w:r>
      <w:r>
        <w:rPr>
          <w:b/>
          <w:sz w:val="24"/>
          <w:szCs w:val="24"/>
        </w:rPr>
        <w:t>, aflat</w:t>
      </w:r>
      <w:r w:rsidR="00F45FF0">
        <w:rPr>
          <w:b/>
          <w:sz w:val="24"/>
          <w:szCs w:val="24"/>
        </w:rPr>
        <w:t>e</w:t>
      </w:r>
      <w:r w:rsidRPr="006C34F9">
        <w:rPr>
          <w:b/>
          <w:sz w:val="24"/>
          <w:szCs w:val="24"/>
        </w:rPr>
        <w:t xml:space="preserve"> în proprietatea municipalităţii</w:t>
      </w:r>
    </w:p>
    <w:p w:rsidR="00E560DA" w:rsidRPr="00BA69AC" w:rsidRDefault="00E560DA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0DA" w:rsidRPr="00BA69AC" w:rsidRDefault="00E560DA" w:rsidP="00E560D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  <w:t>Consiliul local municipal Tîrgu Mureş, întrunit în şedinţă ordinară de lucru,</w:t>
      </w:r>
    </w:p>
    <w:p w:rsidR="00E560DA" w:rsidRDefault="00E560DA" w:rsidP="00416236">
      <w:pPr>
        <w:pStyle w:val="Heading2"/>
        <w:ind w:firstLine="720"/>
        <w:jc w:val="both"/>
        <w:rPr>
          <w:b w:val="0"/>
          <w:szCs w:val="24"/>
          <w:u w:val="none"/>
        </w:rPr>
      </w:pPr>
      <w:r w:rsidRPr="006C34F9">
        <w:rPr>
          <w:b w:val="0"/>
          <w:szCs w:val="24"/>
          <w:u w:val="none"/>
        </w:rPr>
        <w:t>Văzând Expunerea de motive nr.</w:t>
      </w:r>
      <w:r w:rsidR="00292C29">
        <w:rPr>
          <w:b w:val="0"/>
          <w:szCs w:val="24"/>
          <w:u w:val="none"/>
        </w:rPr>
        <w:t>20357</w:t>
      </w:r>
      <w:r w:rsidR="00AD39CA">
        <w:rPr>
          <w:b w:val="0"/>
          <w:szCs w:val="24"/>
          <w:u w:val="none"/>
        </w:rPr>
        <w:t xml:space="preserve"> </w:t>
      </w:r>
      <w:r w:rsidRPr="006C34F9">
        <w:rPr>
          <w:b w:val="0"/>
          <w:szCs w:val="24"/>
          <w:u w:val="none"/>
        </w:rPr>
        <w:t>din</w:t>
      </w:r>
      <w:r w:rsidR="00AD39CA">
        <w:rPr>
          <w:b w:val="0"/>
          <w:szCs w:val="24"/>
          <w:u w:val="none"/>
        </w:rPr>
        <w:t xml:space="preserve"> </w:t>
      </w:r>
      <w:r w:rsidR="00292C29">
        <w:rPr>
          <w:b w:val="0"/>
          <w:szCs w:val="24"/>
          <w:u w:val="none"/>
        </w:rPr>
        <w:t>11.04</w:t>
      </w:r>
      <w:r w:rsidR="004E0A4D">
        <w:rPr>
          <w:b w:val="0"/>
          <w:szCs w:val="24"/>
          <w:u w:val="none"/>
        </w:rPr>
        <w:t>.</w:t>
      </w:r>
      <w:r w:rsidR="00AD39CA">
        <w:rPr>
          <w:b w:val="0"/>
          <w:szCs w:val="24"/>
          <w:u w:val="none"/>
        </w:rPr>
        <w:t>2017</w:t>
      </w:r>
      <w:r w:rsidR="00D7657E">
        <w:rPr>
          <w:b w:val="0"/>
          <w:szCs w:val="24"/>
          <w:u w:val="none"/>
        </w:rPr>
        <w:t xml:space="preserve"> privind </w:t>
      </w:r>
      <w:r w:rsidR="000839EF">
        <w:rPr>
          <w:b w:val="0"/>
          <w:szCs w:val="24"/>
          <w:u w:val="none"/>
        </w:rPr>
        <w:t>reînnoirea</w:t>
      </w:r>
      <w:r w:rsidRPr="006C34F9">
        <w:rPr>
          <w:b w:val="0"/>
          <w:szCs w:val="24"/>
          <w:u w:val="none"/>
        </w:rPr>
        <w:t xml:space="preserve"> unor contracte de închiriere pentru spaţii cu altă destinaţie decât aceea de locuinţe</w:t>
      </w:r>
      <w:r>
        <w:rPr>
          <w:b w:val="0"/>
          <w:szCs w:val="24"/>
          <w:u w:val="none"/>
        </w:rPr>
        <w:t xml:space="preserve"> aflat</w:t>
      </w:r>
      <w:r w:rsidR="00AB3FD3">
        <w:rPr>
          <w:b w:val="0"/>
          <w:szCs w:val="24"/>
          <w:u w:val="none"/>
        </w:rPr>
        <w:t>e</w:t>
      </w:r>
      <w:bookmarkStart w:id="0" w:name="_GoBack"/>
      <w:bookmarkEnd w:id="0"/>
      <w:r w:rsidRPr="006C34F9">
        <w:rPr>
          <w:b w:val="0"/>
          <w:szCs w:val="24"/>
          <w:u w:val="none"/>
        </w:rPr>
        <w:t xml:space="preserve"> în proprietatea municipalităţii,  elaborată de Serviciul activităţi social culturale, sportive, tineret şi locativ şi având avizul comisiei i</w:t>
      </w:r>
      <w:r w:rsidR="00612DAD">
        <w:rPr>
          <w:b w:val="0"/>
          <w:szCs w:val="24"/>
          <w:u w:val="none"/>
        </w:rPr>
        <w:t xml:space="preserve">nstituită prin HCLM  nr. 60 din 23 februarie </w:t>
      </w:r>
      <w:r w:rsidR="00292C29">
        <w:rPr>
          <w:b w:val="0"/>
          <w:szCs w:val="24"/>
          <w:u w:val="none"/>
        </w:rPr>
        <w:t>2017</w:t>
      </w:r>
      <w:r>
        <w:rPr>
          <w:b w:val="0"/>
          <w:szCs w:val="24"/>
          <w:u w:val="none"/>
        </w:rPr>
        <w:t>.</w:t>
      </w:r>
    </w:p>
    <w:p w:rsidR="00626587" w:rsidRPr="00626587" w:rsidRDefault="000D54D9" w:rsidP="004162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 prevederile Ordonanței nr. 26/2000</w:t>
      </w:r>
      <w:r w:rsidR="001E6FB8" w:rsidRPr="001E6FB8">
        <w:rPr>
          <w:rFonts w:ascii="Times New Roman" w:hAnsi="Times New Roman" w:cs="Times New Roman"/>
          <w:sz w:val="24"/>
          <w:szCs w:val="24"/>
        </w:rPr>
        <w:t xml:space="preserve"> </w:t>
      </w:r>
      <w:r w:rsidRPr="000D54D9">
        <w:rPr>
          <w:rFonts w:ascii="Times New Roman" w:hAnsi="Times New Roman" w:cs="Times New Roman"/>
          <w:sz w:val="24"/>
          <w:szCs w:val="24"/>
        </w:rPr>
        <w:t>cu privire la asociaţii şi fundaţii</w:t>
      </w:r>
      <w:r>
        <w:rPr>
          <w:rFonts w:ascii="Times New Roman" w:hAnsi="Times New Roman" w:cs="Times New Roman"/>
          <w:sz w:val="24"/>
          <w:szCs w:val="24"/>
        </w:rPr>
        <w:t>, Legea nr. 14/</w:t>
      </w:r>
      <w:r w:rsidRPr="000D54D9">
        <w:rPr>
          <w:rFonts w:ascii="Times New Roman" w:hAnsi="Times New Roman" w:cs="Times New Roman"/>
          <w:sz w:val="24"/>
          <w:szCs w:val="24"/>
        </w:rPr>
        <w:t>2003  Legea partidelor politice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6587">
        <w:rPr>
          <w:rFonts w:ascii="Times New Roman" w:hAnsi="Times New Roman" w:cs="Times New Roman"/>
          <w:sz w:val="24"/>
          <w:szCs w:val="24"/>
        </w:rPr>
        <w:t>Legea n</w:t>
      </w:r>
      <w:r w:rsidR="00626587" w:rsidRPr="00626587">
        <w:rPr>
          <w:rFonts w:ascii="Times New Roman" w:hAnsi="Times New Roman" w:cs="Times New Roman"/>
          <w:sz w:val="24"/>
          <w:szCs w:val="24"/>
        </w:rPr>
        <w:t>r</w:t>
      </w:r>
      <w:r w:rsidR="00626587">
        <w:rPr>
          <w:rFonts w:ascii="Times New Roman" w:hAnsi="Times New Roman" w:cs="Times New Roman"/>
          <w:sz w:val="24"/>
          <w:szCs w:val="24"/>
        </w:rPr>
        <w:t xml:space="preserve">. 334/2006 din 17 iulie 2006 </w:t>
      </w:r>
      <w:r w:rsidR="00626587" w:rsidRPr="00626587">
        <w:rPr>
          <w:rFonts w:ascii="Times New Roman" w:hAnsi="Times New Roman" w:cs="Times New Roman"/>
          <w:sz w:val="24"/>
          <w:szCs w:val="24"/>
        </w:rPr>
        <w:t>privind finanţarea activităţii partidelor politice şi a campaniilor electorale</w:t>
      </w:r>
      <w:r w:rsidR="00626587">
        <w:rPr>
          <w:rFonts w:ascii="Times New Roman" w:hAnsi="Times New Roman" w:cs="Times New Roman"/>
          <w:sz w:val="24"/>
          <w:szCs w:val="24"/>
        </w:rPr>
        <w:t xml:space="preserve">, HCLM nr. </w:t>
      </w:r>
      <w:r w:rsidR="00612DAD">
        <w:rPr>
          <w:rFonts w:ascii="Times New Roman" w:hAnsi="Times New Roman" w:cs="Times New Roman"/>
          <w:sz w:val="24"/>
          <w:szCs w:val="24"/>
        </w:rPr>
        <w:t>133/2006, HCLM nr. 80/2006, HCLM nr. 347/2006</w:t>
      </w:r>
      <w:r w:rsidR="00E3454E">
        <w:rPr>
          <w:rFonts w:ascii="Times New Roman" w:hAnsi="Times New Roman" w:cs="Times New Roman"/>
          <w:sz w:val="24"/>
          <w:szCs w:val="24"/>
        </w:rPr>
        <w:t xml:space="preserve">, </w:t>
      </w:r>
      <w:r w:rsidR="00612DAD">
        <w:rPr>
          <w:rFonts w:ascii="Times New Roman" w:hAnsi="Times New Roman" w:cs="Times New Roman"/>
          <w:sz w:val="24"/>
          <w:szCs w:val="24"/>
        </w:rPr>
        <w:t xml:space="preserve"> HCLM nr. 405/2009 privind aprobarea duratei contractelor de închiriere</w:t>
      </w:r>
      <w:r w:rsidR="00E3454E">
        <w:rPr>
          <w:rFonts w:ascii="Times New Roman" w:hAnsi="Times New Roman" w:cs="Times New Roman"/>
          <w:sz w:val="24"/>
          <w:szCs w:val="24"/>
        </w:rPr>
        <w:t xml:space="preserve"> pentru spațiile proprietatea municipalității, </w:t>
      </w:r>
      <w:r w:rsidR="00612DAD">
        <w:rPr>
          <w:rFonts w:ascii="Times New Roman" w:hAnsi="Times New Roman" w:cs="Times New Roman"/>
          <w:sz w:val="24"/>
          <w:szCs w:val="24"/>
        </w:rPr>
        <w:t xml:space="preserve"> </w:t>
      </w:r>
      <w:r w:rsidR="00E3454E">
        <w:rPr>
          <w:rFonts w:ascii="Times New Roman" w:hAnsi="Times New Roman" w:cs="Times New Roman"/>
          <w:sz w:val="24"/>
          <w:szCs w:val="24"/>
        </w:rPr>
        <w:t>precum și</w:t>
      </w:r>
      <w:r w:rsidR="00612DAD">
        <w:rPr>
          <w:rFonts w:ascii="Times New Roman" w:hAnsi="Times New Roman" w:cs="Times New Roman"/>
          <w:sz w:val="24"/>
          <w:szCs w:val="24"/>
        </w:rPr>
        <w:t xml:space="preserve"> </w:t>
      </w:r>
      <w:r w:rsidR="00E3454E">
        <w:rPr>
          <w:rFonts w:ascii="Times New Roman" w:hAnsi="Times New Roman" w:cs="Times New Roman"/>
          <w:sz w:val="24"/>
          <w:szCs w:val="24"/>
        </w:rPr>
        <w:t>HCLM nr. 54/2004 privind funcționarea Comisiei de specialitate pentru repartizarea spațiilor cu altă destinație decât aceea de locuințe cu modificările și completările ulterioare.</w:t>
      </w:r>
    </w:p>
    <w:p w:rsidR="00E560DA" w:rsidRPr="006C34F9" w:rsidRDefault="00E560DA" w:rsidP="00E560DA">
      <w:pPr>
        <w:pStyle w:val="Heading2"/>
        <w:ind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Văzând procesul verbal al comisiei de specialitate privind repartizarea spațiilor cu altă destinație de</w:t>
      </w:r>
      <w:r w:rsidR="007C3D12">
        <w:rPr>
          <w:b w:val="0"/>
          <w:szCs w:val="24"/>
          <w:u w:val="none"/>
        </w:rPr>
        <w:t>cât aceea de locuințe  nr.</w:t>
      </w:r>
      <w:r w:rsidR="00AD39CA">
        <w:rPr>
          <w:b w:val="0"/>
          <w:szCs w:val="24"/>
          <w:u w:val="none"/>
        </w:rPr>
        <w:t xml:space="preserve">  20126 din 10.04</w:t>
      </w:r>
      <w:r w:rsidR="007C3D12">
        <w:rPr>
          <w:b w:val="0"/>
          <w:szCs w:val="24"/>
          <w:u w:val="none"/>
        </w:rPr>
        <w:t>.2017</w:t>
      </w:r>
      <w:r w:rsidR="00EB0237">
        <w:rPr>
          <w:b w:val="0"/>
          <w:szCs w:val="24"/>
          <w:u w:val="none"/>
        </w:rPr>
        <w:t>.</w:t>
      </w:r>
    </w:p>
    <w:p w:rsidR="00E560DA" w:rsidRDefault="00E560DA" w:rsidP="00EB0237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EB0237">
        <w:rPr>
          <w:rFonts w:ascii="Times New Roman" w:hAnsi="Times New Roman" w:cs="Times New Roman"/>
          <w:sz w:val="24"/>
          <w:szCs w:val="24"/>
        </w:rPr>
        <w:t>În temeiul prevederilor art. 36, alin. (2) lit. c. alin. (5), lit. a şi b,  şi a art. 45 alin (3), precum şi a art. 115 alin 1 lit b din Legea nr. 215/2001 privind administraţia publică locală, republicată</w:t>
      </w:r>
      <w:r w:rsidR="00FE2AE3" w:rsidRPr="00EB0237">
        <w:rPr>
          <w:rFonts w:ascii="Times New Roman" w:hAnsi="Times New Roman" w:cs="Times New Roman"/>
          <w:sz w:val="24"/>
          <w:szCs w:val="24"/>
        </w:rPr>
        <w:t>, cu modificările şi completările ulterioare</w:t>
      </w:r>
    </w:p>
    <w:p w:rsidR="00EB0237" w:rsidRPr="00EB0237" w:rsidRDefault="00EB0237" w:rsidP="00EB0237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:rsidR="00E560DA" w:rsidRDefault="00E560DA" w:rsidP="00E560D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A1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A15">
        <w:rPr>
          <w:sz w:val="28"/>
          <w:szCs w:val="28"/>
        </w:rPr>
        <w:tab/>
      </w:r>
      <w:r w:rsidR="003F1776">
        <w:rPr>
          <w:sz w:val="28"/>
          <w:szCs w:val="28"/>
        </w:rPr>
        <w:t xml:space="preserve">       </w:t>
      </w:r>
      <w:r w:rsidRPr="003F1776">
        <w:rPr>
          <w:rFonts w:ascii="Times New Roman" w:hAnsi="Times New Roman" w:cs="Times New Roman"/>
          <w:b/>
          <w:sz w:val="28"/>
          <w:szCs w:val="28"/>
        </w:rPr>
        <w:t>Hotărăşte:</w:t>
      </w:r>
    </w:p>
    <w:p w:rsidR="00D66750" w:rsidRPr="00EB0237" w:rsidRDefault="00D66750" w:rsidP="00D66750">
      <w:pPr>
        <w:pStyle w:val="BodyText"/>
        <w:ind w:firstLine="708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>Art. 1.</w:t>
      </w:r>
      <w:r w:rsidR="00D36777" w:rsidRPr="00EB0237">
        <w:rPr>
          <w:sz w:val="24"/>
          <w:szCs w:val="24"/>
        </w:rPr>
        <w:t xml:space="preserve"> Se aprobă reînnoirea</w:t>
      </w:r>
      <w:r w:rsidRPr="00EB0237">
        <w:rPr>
          <w:sz w:val="24"/>
          <w:szCs w:val="24"/>
        </w:rPr>
        <w:t xml:space="preserve"> contractului de închiriere a spaţiului în suprafaţă de 12,09 mp, situat </w:t>
      </w:r>
      <w:r w:rsidRPr="00EB0237">
        <w:rPr>
          <w:sz w:val="24"/>
          <w:szCs w:val="24"/>
          <w:lang w:val="ro-RO"/>
        </w:rPr>
        <w:t>în str. 22 Dec. 1989 nr. 43B, în favoarea  Asociaţiei de proprietari nr. 95 si 8, pe o perioadă de 6 luni.</w:t>
      </w:r>
    </w:p>
    <w:p w:rsidR="00D66750" w:rsidRPr="00EB0237" w:rsidRDefault="00D66750" w:rsidP="00D66750">
      <w:pPr>
        <w:pStyle w:val="BodyText"/>
        <w:ind w:firstLine="720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>Art. 2.</w:t>
      </w:r>
      <w:r w:rsidR="00D36777" w:rsidRPr="00EB0237">
        <w:rPr>
          <w:sz w:val="24"/>
          <w:szCs w:val="24"/>
        </w:rPr>
        <w:t xml:space="preserve"> Se aprobă reînnoirea</w:t>
      </w:r>
      <w:r w:rsidRPr="00EB0237">
        <w:rPr>
          <w:sz w:val="24"/>
          <w:szCs w:val="24"/>
        </w:rPr>
        <w:t xml:space="preserve"> contractului de închiriere a spaţiului în suprafaţă de 46,35 mp, situat </w:t>
      </w:r>
      <w:r w:rsidRPr="00EB0237">
        <w:rPr>
          <w:sz w:val="24"/>
          <w:szCs w:val="24"/>
          <w:lang w:val="ro-RO"/>
        </w:rPr>
        <w:t>în str.  str. Bolyai nr. 1, în favoarea  Asociaţiei Quigong Tao, pe o perioadă de 6 luni.</w:t>
      </w:r>
    </w:p>
    <w:p w:rsidR="00D66750" w:rsidRPr="00EB0237" w:rsidRDefault="00D66750" w:rsidP="00D66750">
      <w:pPr>
        <w:pStyle w:val="BodyText"/>
        <w:ind w:firstLine="720"/>
        <w:jc w:val="both"/>
        <w:rPr>
          <w:b/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>Art. 3.</w:t>
      </w:r>
      <w:r w:rsidR="00D36777" w:rsidRPr="00EB0237">
        <w:rPr>
          <w:sz w:val="24"/>
          <w:szCs w:val="24"/>
        </w:rPr>
        <w:t xml:space="preserve"> Se aprobă reînnoirea</w:t>
      </w:r>
      <w:r w:rsidRPr="00EB0237">
        <w:rPr>
          <w:sz w:val="24"/>
          <w:szCs w:val="24"/>
        </w:rPr>
        <w:t xml:space="preserve"> contractului de închiriere a spaţiului în suprafaţă de 12,25 mp, situat </w:t>
      </w:r>
      <w:r w:rsidRPr="00EB0237">
        <w:rPr>
          <w:sz w:val="24"/>
          <w:szCs w:val="24"/>
          <w:lang w:val="ro-RO"/>
        </w:rPr>
        <w:t>în  str. Bolyai nr. 36, în favoarea  Asociaţiei  Rhododendron, pe o perioadă de 6 luni.</w:t>
      </w:r>
    </w:p>
    <w:p w:rsidR="00D66750" w:rsidRPr="00EB0237" w:rsidRDefault="00EB0237" w:rsidP="00D66750">
      <w:pPr>
        <w:pStyle w:val="BodyText"/>
        <w:ind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Art. 4</w:t>
      </w:r>
      <w:r w:rsidR="00D66750" w:rsidRPr="00EB0237">
        <w:rPr>
          <w:b/>
          <w:sz w:val="24"/>
          <w:szCs w:val="24"/>
        </w:rPr>
        <w:t>.</w:t>
      </w:r>
      <w:r w:rsidR="00D36777" w:rsidRPr="00EB0237">
        <w:rPr>
          <w:sz w:val="24"/>
          <w:szCs w:val="24"/>
        </w:rPr>
        <w:t xml:space="preserve"> Se aprobă reînnoirea</w:t>
      </w:r>
      <w:r w:rsidR="00D66750" w:rsidRPr="00EB0237">
        <w:rPr>
          <w:sz w:val="24"/>
          <w:szCs w:val="24"/>
        </w:rPr>
        <w:t xml:space="preserve"> contractului de închiriere a spaţiului în suprafaţă de mp, situat </w:t>
      </w:r>
      <w:r w:rsidR="00D66750" w:rsidRPr="00EB0237">
        <w:rPr>
          <w:sz w:val="24"/>
          <w:szCs w:val="24"/>
          <w:lang w:val="ro-RO"/>
        </w:rPr>
        <w:t>în  str Calarasilor nr. 98, în favoarea Asociaţiei Asistenţei Rutiere, pe o perioadă de 6 luni.</w:t>
      </w:r>
    </w:p>
    <w:p w:rsidR="00D66750" w:rsidRPr="00EB0237" w:rsidRDefault="00EB0237" w:rsidP="00D66750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>Art. 5</w:t>
      </w:r>
      <w:r w:rsidR="00D66750" w:rsidRPr="00EB0237">
        <w:rPr>
          <w:b/>
          <w:sz w:val="24"/>
          <w:szCs w:val="24"/>
        </w:rPr>
        <w:t>.</w:t>
      </w:r>
      <w:r w:rsidR="00D36777" w:rsidRPr="00EB0237">
        <w:rPr>
          <w:sz w:val="24"/>
          <w:szCs w:val="24"/>
        </w:rPr>
        <w:t xml:space="preserve"> Se aprobă reînnoirea</w:t>
      </w:r>
      <w:r w:rsidR="00D66750" w:rsidRPr="00EB0237">
        <w:rPr>
          <w:sz w:val="24"/>
          <w:szCs w:val="24"/>
        </w:rPr>
        <w:t xml:space="preserve"> contractului de închiriere a spaţiului în suprafaţă de 22,27 mp, situat </w:t>
      </w:r>
      <w:r w:rsidR="00D66750" w:rsidRPr="00EB0237">
        <w:rPr>
          <w:sz w:val="24"/>
          <w:szCs w:val="24"/>
          <w:lang w:val="ro-RO"/>
        </w:rPr>
        <w:t>în  str. Enescu nr. 2/1, în favoarea  Asociaţiei HIFA, pe o perioadă de 6 luni.</w:t>
      </w:r>
    </w:p>
    <w:p w:rsidR="00876A7A" w:rsidRPr="00EB0237" w:rsidRDefault="00EB0237" w:rsidP="00876A7A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>Art. 6</w:t>
      </w:r>
      <w:r w:rsidR="00876A7A" w:rsidRPr="00EB0237">
        <w:rPr>
          <w:b/>
          <w:sz w:val="24"/>
          <w:szCs w:val="24"/>
        </w:rPr>
        <w:t xml:space="preserve">. </w:t>
      </w:r>
      <w:r w:rsidR="00876A7A" w:rsidRPr="00EB0237">
        <w:rPr>
          <w:sz w:val="24"/>
          <w:szCs w:val="24"/>
        </w:rPr>
        <w:t>Se aprobă</w:t>
      </w:r>
      <w:r w:rsidR="00876A7A" w:rsidRPr="00EB0237">
        <w:rPr>
          <w:b/>
          <w:sz w:val="24"/>
          <w:szCs w:val="24"/>
        </w:rPr>
        <w:t xml:space="preserve">  </w:t>
      </w:r>
      <w:r w:rsidR="00D36777" w:rsidRPr="00EB0237">
        <w:rPr>
          <w:sz w:val="24"/>
          <w:szCs w:val="24"/>
        </w:rPr>
        <w:t>reînnoirea</w:t>
      </w:r>
      <w:r w:rsidR="00876A7A" w:rsidRPr="00EB0237">
        <w:rPr>
          <w:b/>
          <w:sz w:val="24"/>
          <w:szCs w:val="24"/>
        </w:rPr>
        <w:t xml:space="preserve">  </w:t>
      </w:r>
      <w:r w:rsidR="00876A7A" w:rsidRPr="00EB0237">
        <w:rPr>
          <w:sz w:val="24"/>
          <w:szCs w:val="24"/>
        </w:rPr>
        <w:t>contractului de închirere</w:t>
      </w:r>
      <w:r w:rsidR="00876A7A" w:rsidRPr="00EB0237">
        <w:rPr>
          <w:b/>
          <w:sz w:val="24"/>
          <w:szCs w:val="24"/>
        </w:rPr>
        <w:t xml:space="preserve"> </w:t>
      </w:r>
      <w:r w:rsidR="00876A7A" w:rsidRPr="00EB0237">
        <w:rPr>
          <w:sz w:val="24"/>
          <w:szCs w:val="24"/>
        </w:rPr>
        <w:t xml:space="preserve">a spaţiului în suprafaţă de 37,82 mp, situat în str. Gh. Doja nr.9, în favoarea </w:t>
      </w:r>
      <w:r w:rsidR="00876A7A" w:rsidRPr="00EB0237">
        <w:rPr>
          <w:sz w:val="24"/>
          <w:szCs w:val="24"/>
          <w:lang w:val="ro-RO"/>
        </w:rPr>
        <w:t>Asociatiei Fostilor Detinuti Politici, pentru o perioadă de 6 luni.</w:t>
      </w:r>
    </w:p>
    <w:p w:rsidR="00876A7A" w:rsidRPr="006C34F9" w:rsidRDefault="00EB0237" w:rsidP="00876A7A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>Art. 7</w:t>
      </w:r>
      <w:r w:rsidR="00876A7A" w:rsidRPr="006C34F9">
        <w:rPr>
          <w:b/>
          <w:sz w:val="24"/>
          <w:szCs w:val="24"/>
        </w:rPr>
        <w:t>.</w:t>
      </w:r>
      <w:r w:rsidR="00D36777">
        <w:rPr>
          <w:sz w:val="24"/>
          <w:szCs w:val="24"/>
        </w:rPr>
        <w:t xml:space="preserve"> Se aprobă reînnoirea</w:t>
      </w:r>
      <w:r w:rsidR="00876A7A" w:rsidRPr="006C34F9">
        <w:rPr>
          <w:sz w:val="24"/>
          <w:szCs w:val="24"/>
        </w:rPr>
        <w:t xml:space="preserve"> contractului de închiriere a spaţiului în suprafaţă de 25,43 mp, situat </w:t>
      </w:r>
      <w:r w:rsidR="00876A7A" w:rsidRPr="006C34F9">
        <w:rPr>
          <w:sz w:val="24"/>
          <w:szCs w:val="24"/>
          <w:lang w:val="ro-RO"/>
        </w:rPr>
        <w:t>în  str. Gh. Doja nr. 9, în favoarea  Asociatiei Pro Novum, pe o perioadă de 6 luni.</w:t>
      </w:r>
    </w:p>
    <w:p w:rsidR="00AC24FD" w:rsidRDefault="00EB0237" w:rsidP="00AC24FD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>Art. 8</w:t>
      </w:r>
      <w:r w:rsidR="00AC24FD" w:rsidRPr="006C34F9">
        <w:rPr>
          <w:b/>
          <w:sz w:val="24"/>
          <w:szCs w:val="24"/>
        </w:rPr>
        <w:t>.</w:t>
      </w:r>
      <w:r w:rsidR="00D36777">
        <w:rPr>
          <w:sz w:val="24"/>
          <w:szCs w:val="24"/>
        </w:rPr>
        <w:t xml:space="preserve"> Se aprobă reînnoirea</w:t>
      </w:r>
      <w:r w:rsidR="00AC24FD" w:rsidRPr="006C34F9">
        <w:rPr>
          <w:sz w:val="24"/>
          <w:szCs w:val="24"/>
        </w:rPr>
        <w:t xml:space="preserve"> contractului de închiriere a spaţiului în suprafaţă de 28,30 mp, situat </w:t>
      </w:r>
      <w:r w:rsidR="00AC24FD" w:rsidRPr="006C34F9">
        <w:rPr>
          <w:sz w:val="24"/>
          <w:szCs w:val="24"/>
          <w:lang w:val="ro-RO"/>
        </w:rPr>
        <w:t>în  str. Gh. Doja nr. 9,  pentru Liga Asociaţiilor de Proprietari, pentru o perioadă de 6 luni.</w:t>
      </w:r>
    </w:p>
    <w:p w:rsidR="00876A7A" w:rsidRDefault="008370FC" w:rsidP="00876A7A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lastRenderedPageBreak/>
        <w:t>Art. 9</w:t>
      </w:r>
      <w:r w:rsidR="00876A7A" w:rsidRPr="006C34F9">
        <w:rPr>
          <w:b/>
          <w:sz w:val="24"/>
          <w:szCs w:val="24"/>
        </w:rPr>
        <w:t>.</w:t>
      </w:r>
      <w:r w:rsidR="00D36777">
        <w:rPr>
          <w:sz w:val="24"/>
          <w:szCs w:val="24"/>
        </w:rPr>
        <w:t xml:space="preserve"> Se aprobă reînnoirea</w:t>
      </w:r>
      <w:r w:rsidR="00876A7A" w:rsidRPr="006C34F9">
        <w:rPr>
          <w:sz w:val="24"/>
          <w:szCs w:val="24"/>
        </w:rPr>
        <w:t xml:space="preserve"> contractului de închiriere a spaţiului în suprafaţă de 62,36 mp, situat </w:t>
      </w:r>
      <w:r w:rsidR="00876A7A" w:rsidRPr="006C34F9">
        <w:rPr>
          <w:sz w:val="24"/>
          <w:szCs w:val="24"/>
          <w:lang w:val="ro-RO"/>
        </w:rPr>
        <w:t>în  str. Gh. Doja nr. 9, în favoarea  Societatăţii Maghiare de Cultură EMKE, pe o perioadă de 6 luni.</w:t>
      </w:r>
    </w:p>
    <w:p w:rsidR="00876A7A" w:rsidRPr="00D36777" w:rsidRDefault="008370FC" w:rsidP="00876A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10</w:t>
      </w:r>
      <w:r w:rsidR="00876A7A" w:rsidRPr="00D36777">
        <w:rPr>
          <w:rFonts w:ascii="Times New Roman" w:hAnsi="Times New Roman" w:cs="Times New Roman"/>
          <w:b/>
          <w:sz w:val="24"/>
          <w:szCs w:val="24"/>
        </w:rPr>
        <w:t>.</w:t>
      </w:r>
      <w:r w:rsidR="00D36777" w:rsidRPr="00D36777">
        <w:rPr>
          <w:rFonts w:ascii="Times New Roman" w:hAnsi="Times New Roman" w:cs="Times New Roman"/>
          <w:sz w:val="24"/>
          <w:szCs w:val="24"/>
        </w:rPr>
        <w:t xml:space="preserve"> Se aprobă reînnoirea</w:t>
      </w:r>
      <w:r w:rsidR="00876A7A" w:rsidRPr="00D36777">
        <w:rPr>
          <w:rFonts w:ascii="Times New Roman" w:hAnsi="Times New Roman" w:cs="Times New Roman"/>
          <w:sz w:val="24"/>
          <w:szCs w:val="24"/>
        </w:rPr>
        <w:t xml:space="preserve"> contractului de închiriere a spaţiului în suprafaţă de 43,83 mp, situat în  str. Gh. Doja nr. 9, în favoarea  Societatea Outward Bound, pe o perioadă de 6 luni.</w:t>
      </w:r>
    </w:p>
    <w:p w:rsidR="00876A7A" w:rsidRPr="00876A7A" w:rsidRDefault="008370FC" w:rsidP="00876A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11</w:t>
      </w:r>
      <w:r w:rsidR="00876A7A" w:rsidRPr="00876A7A">
        <w:rPr>
          <w:rFonts w:ascii="Times New Roman" w:hAnsi="Times New Roman" w:cs="Times New Roman"/>
          <w:b/>
          <w:sz w:val="24"/>
          <w:szCs w:val="24"/>
        </w:rPr>
        <w:t>.</w:t>
      </w:r>
      <w:r w:rsidR="00D36777">
        <w:rPr>
          <w:rFonts w:ascii="Times New Roman" w:hAnsi="Times New Roman" w:cs="Times New Roman"/>
          <w:sz w:val="24"/>
          <w:szCs w:val="24"/>
        </w:rPr>
        <w:t xml:space="preserve"> Se aprobă reînnoirea</w:t>
      </w:r>
      <w:r w:rsidR="00876A7A" w:rsidRPr="00876A7A">
        <w:rPr>
          <w:rFonts w:ascii="Times New Roman" w:hAnsi="Times New Roman" w:cs="Times New Roman"/>
          <w:sz w:val="24"/>
          <w:szCs w:val="24"/>
        </w:rPr>
        <w:t xml:space="preserve"> contractului de închiriere a spaţiului în suprafaţă de 44,10 mp, situat în  str. Gh. Doja nr. 9, în favoarea  Uniunii Democrate a Tineretului Maghiar din Mures, pe o perioadă de 6 luni.</w:t>
      </w:r>
    </w:p>
    <w:p w:rsidR="00876A7A" w:rsidRPr="00D36777" w:rsidRDefault="008370FC" w:rsidP="00876A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12</w:t>
      </w:r>
      <w:r w:rsidR="00876A7A" w:rsidRPr="00D367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6777">
        <w:rPr>
          <w:rFonts w:ascii="Times New Roman" w:hAnsi="Times New Roman" w:cs="Times New Roman"/>
          <w:sz w:val="24"/>
          <w:szCs w:val="24"/>
        </w:rPr>
        <w:t xml:space="preserve"> Se aprobă reînnoirea</w:t>
      </w:r>
      <w:r w:rsidR="00876A7A" w:rsidRPr="00D36777">
        <w:rPr>
          <w:rFonts w:ascii="Times New Roman" w:hAnsi="Times New Roman" w:cs="Times New Roman"/>
          <w:sz w:val="24"/>
          <w:szCs w:val="24"/>
        </w:rPr>
        <w:t xml:space="preserve"> contractului de închiriere a spaţiului în suprafaţă de 300,72 mp, situat în  str. Gh. Doja nr. 9, în favoarea  S.C. CUVÂNTUL LIBER S.R.L. pe o perioadă de 6 luni.</w:t>
      </w:r>
    </w:p>
    <w:p w:rsidR="00876A7A" w:rsidRPr="00D36777" w:rsidRDefault="008370FC" w:rsidP="00876A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13</w:t>
      </w:r>
      <w:r w:rsidR="00876A7A" w:rsidRPr="00D36777">
        <w:rPr>
          <w:rFonts w:ascii="Times New Roman" w:hAnsi="Times New Roman" w:cs="Times New Roman"/>
          <w:b/>
          <w:sz w:val="24"/>
          <w:szCs w:val="24"/>
        </w:rPr>
        <w:t>.</w:t>
      </w:r>
      <w:r w:rsidR="00D36777">
        <w:rPr>
          <w:rFonts w:ascii="Times New Roman" w:hAnsi="Times New Roman" w:cs="Times New Roman"/>
          <w:sz w:val="24"/>
          <w:szCs w:val="24"/>
        </w:rPr>
        <w:t xml:space="preserve"> Se aprobă reînnoirea</w:t>
      </w:r>
      <w:r w:rsidR="00876A7A" w:rsidRPr="00D36777">
        <w:rPr>
          <w:rFonts w:ascii="Times New Roman" w:hAnsi="Times New Roman" w:cs="Times New Roman"/>
          <w:sz w:val="24"/>
          <w:szCs w:val="24"/>
        </w:rPr>
        <w:t xml:space="preserve"> contractului de închiriere a spaţiului în suprafaţă de 227,37 mp, situat în  str. Gh. Doja nr. 9, în favoarea  S.C. IMPRESS S.R.L., pe o perioadă de 6 luni.</w:t>
      </w:r>
    </w:p>
    <w:p w:rsidR="00AC24FD" w:rsidRPr="00D36777" w:rsidRDefault="008370FC" w:rsidP="00AC24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14</w:t>
      </w:r>
      <w:r w:rsidR="00AC24FD" w:rsidRPr="00D36777">
        <w:rPr>
          <w:rFonts w:ascii="Times New Roman" w:hAnsi="Times New Roman" w:cs="Times New Roman"/>
          <w:b/>
          <w:sz w:val="24"/>
          <w:szCs w:val="24"/>
        </w:rPr>
        <w:t>.</w:t>
      </w:r>
      <w:r w:rsidR="00D36777">
        <w:rPr>
          <w:rFonts w:ascii="Times New Roman" w:hAnsi="Times New Roman" w:cs="Times New Roman"/>
          <w:sz w:val="24"/>
          <w:szCs w:val="24"/>
        </w:rPr>
        <w:t xml:space="preserve"> Se aprobă reînnoirea</w:t>
      </w:r>
      <w:r w:rsidR="00AC24FD" w:rsidRPr="00D36777">
        <w:rPr>
          <w:rFonts w:ascii="Times New Roman" w:hAnsi="Times New Roman" w:cs="Times New Roman"/>
          <w:sz w:val="24"/>
          <w:szCs w:val="24"/>
        </w:rPr>
        <w:t xml:space="preserve"> contractului de închiriere a spaţiului în suprafaţă de 470,93 mp, situat în  Parc Sportiv Muresul nr. 4,  în favoarea  Clubului Sportiv Muresul, pe o perioadă de 6 luni.</w:t>
      </w:r>
    </w:p>
    <w:p w:rsidR="00AC24FD" w:rsidRPr="00D36777" w:rsidRDefault="008370FC" w:rsidP="00AC24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15</w:t>
      </w:r>
      <w:r w:rsidR="00AC24FD" w:rsidRPr="00D36777">
        <w:rPr>
          <w:rFonts w:ascii="Times New Roman" w:hAnsi="Times New Roman" w:cs="Times New Roman"/>
          <w:b/>
          <w:sz w:val="24"/>
          <w:szCs w:val="24"/>
        </w:rPr>
        <w:t>.</w:t>
      </w:r>
      <w:r w:rsidR="00D36777">
        <w:rPr>
          <w:rFonts w:ascii="Times New Roman" w:hAnsi="Times New Roman" w:cs="Times New Roman"/>
          <w:sz w:val="24"/>
          <w:szCs w:val="24"/>
        </w:rPr>
        <w:t xml:space="preserve"> Se aprobă reînnoirea</w:t>
      </w:r>
      <w:r w:rsidR="00AC24FD" w:rsidRPr="00D36777">
        <w:rPr>
          <w:rFonts w:ascii="Times New Roman" w:hAnsi="Times New Roman" w:cs="Times New Roman"/>
          <w:sz w:val="24"/>
          <w:szCs w:val="24"/>
        </w:rPr>
        <w:t xml:space="preserve"> contractului de închiriere a spaţiului în suprafaţă de 57,34 mp, situat în str. Targului</w:t>
      </w:r>
      <w:r w:rsidR="00C429C6">
        <w:rPr>
          <w:rFonts w:ascii="Times New Roman" w:hAnsi="Times New Roman" w:cs="Times New Roman"/>
          <w:sz w:val="24"/>
          <w:szCs w:val="24"/>
        </w:rPr>
        <w:t xml:space="preserve"> nr.2,  în favoarea  Asociaţiei</w:t>
      </w:r>
      <w:r w:rsidR="00AC24FD" w:rsidRPr="00D36777">
        <w:rPr>
          <w:rFonts w:ascii="Times New Roman" w:hAnsi="Times New Roman" w:cs="Times New Roman"/>
          <w:sz w:val="24"/>
          <w:szCs w:val="24"/>
        </w:rPr>
        <w:t xml:space="preserve"> Chinologice, pe o perioadă de 6 luni.</w:t>
      </w:r>
    </w:p>
    <w:p w:rsidR="00AC24FD" w:rsidRDefault="008370FC" w:rsidP="00AC24FD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Art.16</w:t>
      </w:r>
      <w:r w:rsidR="00876A7A">
        <w:rPr>
          <w:b/>
          <w:sz w:val="24"/>
          <w:szCs w:val="24"/>
          <w:lang w:val="ro-RO"/>
        </w:rPr>
        <w:t xml:space="preserve">. </w:t>
      </w:r>
      <w:r w:rsidR="00876A7A" w:rsidRPr="00876A7A">
        <w:rPr>
          <w:sz w:val="24"/>
          <w:szCs w:val="24"/>
          <w:lang w:val="ro-RO"/>
        </w:rPr>
        <w:t xml:space="preserve">Se </w:t>
      </w:r>
      <w:r w:rsidR="00D36777">
        <w:rPr>
          <w:sz w:val="24"/>
          <w:szCs w:val="24"/>
          <w:lang w:val="ro-RO"/>
        </w:rPr>
        <w:t>aprobă reînnoirea</w:t>
      </w:r>
      <w:r w:rsidR="00876A7A">
        <w:rPr>
          <w:sz w:val="24"/>
          <w:szCs w:val="24"/>
          <w:lang w:val="ro-RO"/>
        </w:rPr>
        <w:t xml:space="preserve"> contractului de închiriere a spațiului în suprafață de</w:t>
      </w:r>
      <w:r w:rsidR="00D36777">
        <w:rPr>
          <w:sz w:val="24"/>
          <w:szCs w:val="24"/>
          <w:lang w:val="ro-RO"/>
        </w:rPr>
        <w:t xml:space="preserve"> 204,98 mp, situat în str. Bolyai nr. 36, în favoarea Casei de Ajutor Reciproc a Pensionarilor pentru o p</w:t>
      </w:r>
      <w:r w:rsidR="00447C05">
        <w:rPr>
          <w:sz w:val="24"/>
          <w:szCs w:val="24"/>
          <w:lang w:val="ro-RO"/>
        </w:rPr>
        <w:t>e</w:t>
      </w:r>
      <w:r w:rsidR="00D36777">
        <w:rPr>
          <w:sz w:val="24"/>
          <w:szCs w:val="24"/>
          <w:lang w:val="ro-RO"/>
        </w:rPr>
        <w:t xml:space="preserve">rioadă </w:t>
      </w:r>
      <w:r w:rsidR="00876A7A">
        <w:rPr>
          <w:sz w:val="24"/>
          <w:szCs w:val="24"/>
          <w:lang w:val="ro-RO"/>
        </w:rPr>
        <w:t xml:space="preserve"> </w:t>
      </w:r>
      <w:r w:rsidR="00D36777">
        <w:rPr>
          <w:sz w:val="24"/>
          <w:szCs w:val="24"/>
          <w:lang w:val="ro-RO"/>
        </w:rPr>
        <w:t>de 6 luni.</w:t>
      </w:r>
    </w:p>
    <w:p w:rsidR="00C67B74" w:rsidRPr="006C34F9" w:rsidRDefault="008370FC" w:rsidP="00AC24FD">
      <w:pPr>
        <w:pStyle w:val="BodyText"/>
        <w:ind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 17</w:t>
      </w:r>
      <w:r w:rsidR="00C67B74">
        <w:rPr>
          <w:sz w:val="24"/>
          <w:szCs w:val="24"/>
          <w:lang w:val="ro-RO"/>
        </w:rPr>
        <w:t xml:space="preserve">. Se aprobă prelungirea contractului de închiriere pentru spațiile în suprafață de 698,30 mp aflate în str. Bolyai nr. 18  pentru Institutul Național de Statistică Mureș  </w:t>
      </w:r>
      <w:r w:rsidR="00447C05">
        <w:rPr>
          <w:sz w:val="24"/>
          <w:szCs w:val="24"/>
          <w:lang w:val="ro-RO"/>
        </w:rPr>
        <w:t xml:space="preserve">pentru o perioadă de </w:t>
      </w:r>
      <w:r w:rsidR="00872042">
        <w:rPr>
          <w:sz w:val="24"/>
          <w:szCs w:val="24"/>
          <w:lang w:val="ro-RO"/>
        </w:rPr>
        <w:t>3 ani.</w:t>
      </w:r>
      <w:r w:rsidR="00C67B74">
        <w:rPr>
          <w:sz w:val="24"/>
          <w:szCs w:val="24"/>
          <w:lang w:val="ro-RO"/>
        </w:rPr>
        <w:t xml:space="preserve">  </w:t>
      </w:r>
    </w:p>
    <w:p w:rsidR="00AC24FD" w:rsidRDefault="008370FC" w:rsidP="00AC24FD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 18</w:t>
      </w:r>
      <w:r w:rsidR="00AC24FD" w:rsidRPr="002A1CAC">
        <w:rPr>
          <w:b/>
          <w:sz w:val="24"/>
          <w:szCs w:val="24"/>
          <w:lang w:val="ro-RO"/>
        </w:rPr>
        <w:t xml:space="preserve">. </w:t>
      </w:r>
      <w:r w:rsidR="00AC24FD" w:rsidRPr="003A3835">
        <w:rPr>
          <w:sz w:val="24"/>
          <w:szCs w:val="24"/>
          <w:lang w:val="ro-RO"/>
        </w:rPr>
        <w:t xml:space="preserve">Se </w:t>
      </w:r>
      <w:r w:rsidR="00AC24FD">
        <w:rPr>
          <w:sz w:val="24"/>
          <w:szCs w:val="24"/>
          <w:lang w:val="ro-RO"/>
        </w:rPr>
        <w:t xml:space="preserve">aprobă modificarea contractului de concesiune încheiat cu S.C. LOCATIV S.A. în sensul includerii în acesta a imobilului  în suprafaţă  de </w:t>
      </w:r>
      <w:r w:rsidR="004C701A">
        <w:rPr>
          <w:sz w:val="24"/>
          <w:szCs w:val="24"/>
          <w:lang w:val="ro-RO"/>
        </w:rPr>
        <w:t>46 mp,</w:t>
      </w:r>
      <w:r w:rsidR="00D36777">
        <w:rPr>
          <w:sz w:val="24"/>
          <w:szCs w:val="24"/>
          <w:lang w:val="ro-RO"/>
        </w:rPr>
        <w:t xml:space="preserve"> situat în str. Viitorului nr. 1/</w:t>
      </w:r>
      <w:r w:rsidR="004C701A">
        <w:rPr>
          <w:sz w:val="24"/>
          <w:szCs w:val="24"/>
          <w:lang w:val="ro-RO"/>
        </w:rPr>
        <w:t>B/</w:t>
      </w:r>
      <w:r w:rsidR="00D36777">
        <w:rPr>
          <w:sz w:val="24"/>
          <w:szCs w:val="24"/>
          <w:lang w:val="ro-RO"/>
        </w:rPr>
        <w:t>E</w:t>
      </w:r>
      <w:r w:rsidR="004C701A">
        <w:rPr>
          <w:sz w:val="24"/>
          <w:szCs w:val="24"/>
          <w:lang w:val="ro-RO"/>
        </w:rPr>
        <w:t>.</w:t>
      </w:r>
    </w:p>
    <w:p w:rsidR="00872042" w:rsidRDefault="00872042" w:rsidP="00AC24FD">
      <w:pPr>
        <w:pStyle w:val="BodyText"/>
        <w:ind w:firstLine="720"/>
        <w:jc w:val="both"/>
        <w:rPr>
          <w:sz w:val="24"/>
          <w:szCs w:val="24"/>
          <w:lang w:val="ro-RO"/>
        </w:rPr>
      </w:pPr>
      <w:r w:rsidRPr="00B82973">
        <w:rPr>
          <w:b/>
          <w:sz w:val="24"/>
          <w:szCs w:val="24"/>
          <w:lang w:val="ro-RO"/>
        </w:rPr>
        <w:t>Art. 19.</w:t>
      </w:r>
      <w:r>
        <w:rPr>
          <w:sz w:val="24"/>
          <w:szCs w:val="24"/>
          <w:lang w:val="ro-RO"/>
        </w:rPr>
        <w:t xml:space="preserve"> Se aprobă transcrierea contractului de închiriere pentru spațiul situat în str. Gh. Doja nr. 9 </w:t>
      </w:r>
      <w:r w:rsidR="00B82973">
        <w:rPr>
          <w:sz w:val="24"/>
          <w:szCs w:val="24"/>
          <w:lang w:val="ro-RO"/>
        </w:rPr>
        <w:t xml:space="preserve">în suprafață de 25,43 mp </w:t>
      </w:r>
      <w:r>
        <w:rPr>
          <w:sz w:val="24"/>
          <w:szCs w:val="24"/>
          <w:lang w:val="ro-RO"/>
        </w:rPr>
        <w:t>folosit de Partidul Conservator în favoarea Partidului Alianța Liberalilor și Democraților rezultat din fuziunea P.C și Partidul Liberal Reformator.</w:t>
      </w:r>
    </w:p>
    <w:p w:rsidR="00872042" w:rsidRDefault="00872042" w:rsidP="00AC24FD">
      <w:pPr>
        <w:pStyle w:val="BodyText"/>
        <w:ind w:firstLine="720"/>
        <w:jc w:val="both"/>
        <w:rPr>
          <w:sz w:val="24"/>
          <w:szCs w:val="24"/>
          <w:lang w:val="ro-RO"/>
        </w:rPr>
      </w:pPr>
      <w:r w:rsidRPr="00B82973">
        <w:rPr>
          <w:b/>
          <w:sz w:val="24"/>
          <w:szCs w:val="24"/>
          <w:lang w:val="ro-RO"/>
        </w:rPr>
        <w:t>Art.20</w:t>
      </w:r>
      <w:r w:rsidR="00B82973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Se aprobă încheierea contractului de închiriere pentru spațiul situat în str</w:t>
      </w:r>
      <w:r w:rsidR="00B82973">
        <w:rPr>
          <w:sz w:val="24"/>
          <w:szCs w:val="24"/>
          <w:lang w:val="ro-RO"/>
        </w:rPr>
        <w:t>.Gh. Doja nr. 9 în suprafață de 25,43 mp în favoarea Partidului Alianța Liberalilor și Democraților pentru o perioadă de 5 ani.</w:t>
      </w:r>
    </w:p>
    <w:p w:rsidR="00BD770C" w:rsidRDefault="00B82973" w:rsidP="00AC24FD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 21</w:t>
      </w:r>
      <w:r w:rsidR="00FA113F">
        <w:rPr>
          <w:sz w:val="24"/>
          <w:szCs w:val="24"/>
          <w:lang w:val="ro-RO"/>
        </w:rPr>
        <w:t xml:space="preserve">. </w:t>
      </w:r>
      <w:r w:rsidR="00B9231E">
        <w:rPr>
          <w:sz w:val="24"/>
          <w:szCs w:val="24"/>
          <w:lang w:val="ro-RO"/>
        </w:rPr>
        <w:t>Se aprobă</w:t>
      </w:r>
      <w:r w:rsidR="00587083">
        <w:rPr>
          <w:sz w:val="24"/>
          <w:szCs w:val="24"/>
          <w:lang w:val="ro-RO"/>
        </w:rPr>
        <w:t xml:space="preserve"> utilizarea spațiului situat în Gh. Doja nr. 9 de către Direcția economică- Serviciul taxe și impozite persoane juridice.</w:t>
      </w:r>
    </w:p>
    <w:p w:rsidR="00E560DA" w:rsidRDefault="00AC24FD" w:rsidP="00583B22">
      <w:pPr>
        <w:pStyle w:val="BodyText"/>
        <w:jc w:val="both"/>
        <w:rPr>
          <w:sz w:val="24"/>
          <w:szCs w:val="24"/>
        </w:rPr>
      </w:pPr>
      <w:r w:rsidRPr="006C34F9">
        <w:rPr>
          <w:sz w:val="24"/>
          <w:szCs w:val="24"/>
          <w:lang w:val="ro-RO"/>
        </w:rPr>
        <w:tab/>
      </w:r>
      <w:r w:rsidR="007C3A17">
        <w:rPr>
          <w:sz w:val="24"/>
          <w:szCs w:val="24"/>
          <w:lang w:val="ro-RO"/>
        </w:rPr>
        <w:t xml:space="preserve"> </w:t>
      </w:r>
      <w:r w:rsidR="008B5973">
        <w:rPr>
          <w:b/>
          <w:sz w:val="24"/>
          <w:szCs w:val="24"/>
        </w:rPr>
        <w:t>A</w:t>
      </w:r>
      <w:r w:rsidR="00B82973">
        <w:rPr>
          <w:b/>
          <w:sz w:val="24"/>
          <w:szCs w:val="24"/>
        </w:rPr>
        <w:t>rt. 22</w:t>
      </w:r>
      <w:r w:rsidR="00E560DA">
        <w:rPr>
          <w:b/>
          <w:sz w:val="24"/>
          <w:szCs w:val="24"/>
        </w:rPr>
        <w:t>.</w:t>
      </w:r>
      <w:r w:rsidR="00E560DA" w:rsidRPr="00BA69AC">
        <w:rPr>
          <w:b/>
          <w:sz w:val="24"/>
          <w:szCs w:val="24"/>
        </w:rPr>
        <w:t xml:space="preserve"> </w:t>
      </w:r>
      <w:r w:rsidR="00E560DA" w:rsidRPr="00BA69AC">
        <w:rPr>
          <w:sz w:val="24"/>
          <w:szCs w:val="24"/>
        </w:rPr>
        <w:t xml:space="preserve">Cu aducerea la îndeplinire a prevederilor prezentei hotărâri se încredinţează Executivul Municipiului Tîrgu Mureş prin </w:t>
      </w:r>
      <w:r w:rsidR="00E560DA">
        <w:rPr>
          <w:sz w:val="24"/>
          <w:szCs w:val="24"/>
        </w:rPr>
        <w:t xml:space="preserve"> D.A.S.C.P.- Serviciul activități culturale sportive tineret și locativ , respectiv S.C. LOCATIV S.A.</w:t>
      </w:r>
    </w:p>
    <w:p w:rsidR="00E560DA" w:rsidRPr="00BA69AC" w:rsidRDefault="00B82973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23</w:t>
      </w:r>
      <w:r w:rsidR="00E560DA" w:rsidRPr="00BA69AC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E560DA" w:rsidRPr="00BA69AC">
        <w:rPr>
          <w:rFonts w:ascii="Times New Roman" w:eastAsia="Times New Roman" w:hAnsi="Times New Roman" w:cs="Times New Roman"/>
          <w:sz w:val="24"/>
          <w:szCs w:val="24"/>
        </w:rPr>
        <w:t xml:space="preserve">În conformitate cu prevederile art. 19, alin. 1, lit. </w:t>
      </w:r>
      <w:r w:rsidR="00E560DA" w:rsidRPr="00BA69AC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E560DA" w:rsidRPr="00BA69AC">
        <w:rPr>
          <w:rFonts w:ascii="Times New Roman" w:eastAsia="Times New Roman" w:hAnsi="Times New Roman" w:cs="Times New Roman"/>
          <w:sz w:val="24"/>
          <w:szCs w:val="24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="00E560DA" w:rsidRPr="00BA69A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62DA0" w:rsidRPr="00BA69AC" w:rsidRDefault="00555172" w:rsidP="00E560D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="006B764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Viza </w:t>
      </w:r>
      <w:r w:rsidR="00B8431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de legalitate </w:t>
      </w:r>
    </w:p>
    <w:p w:rsidR="00E560DA" w:rsidRPr="00BA69AC" w:rsidRDefault="00E560DA" w:rsidP="00E560D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Secretarul Municipiului Tîrgu Mureş</w:t>
      </w:r>
    </w:p>
    <w:p w:rsidR="00E560DA" w:rsidRDefault="00F27CF2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ab/>
      </w:r>
      <w:r w:rsidR="00FA113F">
        <w:rPr>
          <w:rFonts w:ascii="Times New Roman" w:eastAsia="Times New Roman" w:hAnsi="Times New Roman" w:cs="Times New Roman"/>
          <w:b/>
          <w:sz w:val="28"/>
          <w:szCs w:val="28"/>
          <w:lang w:val="hu-HU" w:eastAsia="ro-RO"/>
        </w:rPr>
        <w:t xml:space="preserve">     </w:t>
      </w:r>
      <w:r w:rsidRPr="002D1FC3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Szövérfi Vasile</w:t>
      </w:r>
    </w:p>
    <w:p w:rsidR="00A70106" w:rsidRPr="002D1FC3" w:rsidRDefault="00A70106" w:rsidP="00E56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</w:p>
    <w:p w:rsidR="00E560DA" w:rsidRDefault="00E560DA" w:rsidP="00E560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A21884" w:rsidRDefault="00A21884" w:rsidP="00E560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A21884" w:rsidRDefault="00A21884" w:rsidP="00E560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A53713" w:rsidRPr="00BA69AC" w:rsidRDefault="00A53713" w:rsidP="00E560D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R O M Â N I A                                                              </w:t>
      </w:r>
      <w:r w:rsidRPr="00BA69AC">
        <w:rPr>
          <w:rFonts w:ascii="Times New Roman" w:eastAsia="Times New Roman" w:hAnsi="Times New Roman" w:cs="Times New Roman"/>
          <w:b/>
          <w:sz w:val="16"/>
          <w:szCs w:val="16"/>
        </w:rPr>
        <w:t>(nu produce efecte juridice)*</w:t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JUDEŢUL MUREŞ</w:t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  <w:t xml:space="preserve">                           </w:t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  <w:t xml:space="preserve">        </w:t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MUNICIPIUL TÎRGU MUREŞ                                        </w:t>
      </w:r>
      <w:r w:rsidRPr="00BA69AC">
        <w:rPr>
          <w:rFonts w:ascii="Times New Roman" w:eastAsia="Times New Roman" w:hAnsi="Times New Roman" w:cs="Times New Roman"/>
          <w:b/>
          <w:sz w:val="24"/>
          <w:szCs w:val="24"/>
        </w:rPr>
        <w:t>PRIMAR,</w:t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  <w:t xml:space="preserve">                                        </w:t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D.A.S.C.P/S.A.C.S.T.L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dr. Dorin Florea</w:t>
      </w:r>
      <w:r w:rsidRPr="00BA69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ab/>
        <w:t xml:space="preserve">                 </w:t>
      </w:r>
    </w:p>
    <w:p w:rsidR="00E560DA" w:rsidRPr="002B7880" w:rsidRDefault="00694416" w:rsidP="00E560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7880">
        <w:rPr>
          <w:rFonts w:ascii="Times New Roman" w:eastAsia="Times New Roman" w:hAnsi="Times New Roman" w:cs="Times New Roman"/>
          <w:color w:val="000000"/>
          <w:sz w:val="26"/>
          <w:szCs w:val="26"/>
        </w:rPr>
        <w:t>Nr.</w:t>
      </w:r>
      <w:r w:rsidR="00DD12EA" w:rsidRPr="002B7880">
        <w:rPr>
          <w:szCs w:val="24"/>
        </w:rPr>
        <w:t xml:space="preserve"> </w:t>
      </w:r>
      <w:r w:rsidR="00DD12EA" w:rsidRPr="002B7880">
        <w:rPr>
          <w:rFonts w:ascii="Times New Roman" w:hAnsi="Times New Roman" w:cs="Times New Roman"/>
          <w:szCs w:val="24"/>
        </w:rPr>
        <w:t>20357 din 11.04.2017</w:t>
      </w:r>
      <w:r w:rsidR="00DD12EA" w:rsidRPr="002B7880">
        <w:rPr>
          <w:szCs w:val="24"/>
        </w:rPr>
        <w:t xml:space="preserve">  </w:t>
      </w:r>
      <w:r w:rsidRPr="002B78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560DA" w:rsidRPr="002B78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60DA" w:rsidRPr="00BA69AC" w:rsidRDefault="00E560DA" w:rsidP="00E560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60DA" w:rsidRPr="003E4FAE" w:rsidRDefault="00E560DA" w:rsidP="00E56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4F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 X P U N E R E   D E   M O T I V E </w:t>
      </w:r>
    </w:p>
    <w:p w:rsidR="00E560DA" w:rsidRPr="003E4FAE" w:rsidRDefault="00174267" w:rsidP="00E560DA">
      <w:pPr>
        <w:pStyle w:val="Heading2"/>
        <w:rPr>
          <w:szCs w:val="24"/>
          <w:u w:val="none"/>
        </w:rPr>
      </w:pPr>
      <w:r w:rsidRPr="003E4FAE">
        <w:rPr>
          <w:szCs w:val="24"/>
          <w:u w:val="none"/>
        </w:rPr>
        <w:t>privind reînnoirea</w:t>
      </w:r>
      <w:r w:rsidR="00E560DA" w:rsidRPr="003E4FAE">
        <w:rPr>
          <w:szCs w:val="24"/>
          <w:u w:val="none"/>
        </w:rPr>
        <w:t xml:space="preserve"> unor contracte de închiriere pentru spaţii</w:t>
      </w:r>
    </w:p>
    <w:p w:rsidR="00E560DA" w:rsidRPr="003E4FAE" w:rsidRDefault="00E560DA" w:rsidP="00E560DA">
      <w:pPr>
        <w:pStyle w:val="BodyText3"/>
        <w:ind w:firstLine="720"/>
        <w:jc w:val="center"/>
        <w:rPr>
          <w:b/>
          <w:sz w:val="24"/>
          <w:szCs w:val="24"/>
        </w:rPr>
      </w:pPr>
      <w:r w:rsidRPr="003E4FAE">
        <w:rPr>
          <w:b/>
          <w:sz w:val="24"/>
          <w:szCs w:val="24"/>
        </w:rPr>
        <w:t>cu altă destinaţie decât aceea de locuinţe, aflat</w:t>
      </w:r>
      <w:r w:rsidR="0057052C" w:rsidRPr="003E4FAE">
        <w:rPr>
          <w:b/>
          <w:sz w:val="24"/>
          <w:szCs w:val="24"/>
        </w:rPr>
        <w:t>e</w:t>
      </w:r>
      <w:r w:rsidRPr="003E4FAE">
        <w:rPr>
          <w:b/>
          <w:sz w:val="24"/>
          <w:szCs w:val="24"/>
        </w:rPr>
        <w:t xml:space="preserve"> în proprietatea municipalităţii</w:t>
      </w:r>
    </w:p>
    <w:p w:rsidR="004E0A4D" w:rsidRPr="003E4FAE" w:rsidRDefault="004E0A4D" w:rsidP="00E560DA">
      <w:pPr>
        <w:pStyle w:val="BodyText3"/>
        <w:ind w:firstLine="720"/>
        <w:jc w:val="center"/>
        <w:rPr>
          <w:b/>
          <w:sz w:val="24"/>
          <w:szCs w:val="24"/>
        </w:rPr>
      </w:pPr>
    </w:p>
    <w:p w:rsidR="00E560DA" w:rsidRPr="003E4FAE" w:rsidRDefault="00E560DA" w:rsidP="00E560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FAE">
        <w:rPr>
          <w:rFonts w:ascii="Times New Roman" w:hAnsi="Times New Roman" w:cs="Times New Roman"/>
          <w:sz w:val="24"/>
          <w:szCs w:val="24"/>
        </w:rPr>
        <w:t>Comisia de spec</w:t>
      </w:r>
      <w:r w:rsidR="004B1C5A" w:rsidRPr="003E4FAE">
        <w:rPr>
          <w:rFonts w:ascii="Times New Roman" w:hAnsi="Times New Roman" w:cs="Times New Roman"/>
          <w:sz w:val="24"/>
          <w:szCs w:val="24"/>
        </w:rPr>
        <w:t>ialitate  numită prin HCLM nr</w:t>
      </w:r>
      <w:r w:rsidR="000842C0" w:rsidRPr="003E4FAE">
        <w:rPr>
          <w:rFonts w:ascii="Times New Roman" w:hAnsi="Times New Roman" w:cs="Times New Roman"/>
          <w:sz w:val="24"/>
          <w:szCs w:val="24"/>
        </w:rPr>
        <w:t>.</w:t>
      </w:r>
      <w:r w:rsidR="004B1C5A" w:rsidRPr="003E4FAE">
        <w:rPr>
          <w:rFonts w:ascii="Times New Roman" w:hAnsi="Times New Roman" w:cs="Times New Roman"/>
          <w:sz w:val="24"/>
          <w:szCs w:val="24"/>
        </w:rPr>
        <w:t xml:space="preserve"> </w:t>
      </w:r>
      <w:r w:rsidR="00174267" w:rsidRPr="003E4FAE">
        <w:rPr>
          <w:rFonts w:ascii="Times New Roman" w:hAnsi="Times New Roman" w:cs="Times New Roman"/>
          <w:sz w:val="24"/>
          <w:szCs w:val="24"/>
        </w:rPr>
        <w:t>60/2017</w:t>
      </w:r>
      <w:r w:rsidR="00AD5887" w:rsidRPr="003E4FAE">
        <w:rPr>
          <w:rFonts w:ascii="Times New Roman" w:hAnsi="Times New Roman" w:cs="Times New Roman"/>
          <w:sz w:val="24"/>
          <w:szCs w:val="24"/>
        </w:rPr>
        <w:t>, întrunită în data</w:t>
      </w:r>
      <w:r w:rsidR="00174267" w:rsidRPr="003E4FAE">
        <w:rPr>
          <w:rFonts w:ascii="Times New Roman" w:hAnsi="Times New Roman" w:cs="Times New Roman"/>
          <w:sz w:val="24"/>
          <w:szCs w:val="24"/>
        </w:rPr>
        <w:t xml:space="preserve"> de 04.04</w:t>
      </w:r>
      <w:r w:rsidR="00AD5887" w:rsidRPr="003E4FAE">
        <w:rPr>
          <w:rFonts w:ascii="Times New Roman" w:hAnsi="Times New Roman" w:cs="Times New Roman"/>
          <w:sz w:val="24"/>
          <w:szCs w:val="24"/>
        </w:rPr>
        <w:t>.2017</w:t>
      </w:r>
      <w:r w:rsidRPr="003E4FAE">
        <w:rPr>
          <w:rFonts w:ascii="Times New Roman" w:hAnsi="Times New Roman" w:cs="Times New Roman"/>
          <w:sz w:val="24"/>
          <w:szCs w:val="24"/>
        </w:rPr>
        <w:t xml:space="preserve"> a </w:t>
      </w:r>
      <w:r w:rsidR="00174267" w:rsidRPr="003E4FAE">
        <w:rPr>
          <w:rFonts w:ascii="Times New Roman" w:hAnsi="Times New Roman" w:cs="Times New Roman"/>
          <w:sz w:val="24"/>
          <w:szCs w:val="24"/>
        </w:rPr>
        <w:t>analizat referatul nr.13735 din 10.03</w:t>
      </w:r>
      <w:r w:rsidR="00AD5887" w:rsidRPr="003E4FAE">
        <w:rPr>
          <w:rFonts w:ascii="Times New Roman" w:hAnsi="Times New Roman" w:cs="Times New Roman"/>
          <w:sz w:val="24"/>
          <w:szCs w:val="24"/>
        </w:rPr>
        <w:t>.2017</w:t>
      </w:r>
      <w:r w:rsidRPr="003E4FAE">
        <w:rPr>
          <w:rFonts w:ascii="Times New Roman" w:hAnsi="Times New Roman" w:cs="Times New Roman"/>
          <w:sz w:val="24"/>
          <w:szCs w:val="24"/>
        </w:rPr>
        <w:t xml:space="preserve"> prezentat de compartimentul de specialitate propunând întocmirea proiectului de hotărâre pentru </w:t>
      </w:r>
      <w:r w:rsidR="00174267" w:rsidRPr="003E4FAE">
        <w:rPr>
          <w:rFonts w:ascii="Times New Roman" w:hAnsi="Times New Roman" w:cs="Times New Roman"/>
          <w:sz w:val="24"/>
          <w:szCs w:val="24"/>
        </w:rPr>
        <w:t xml:space="preserve">reînnoirea </w:t>
      </w:r>
      <w:r w:rsidRPr="003E4FAE">
        <w:rPr>
          <w:rFonts w:ascii="Times New Roman" w:hAnsi="Times New Roman" w:cs="Times New Roman"/>
          <w:sz w:val="24"/>
          <w:szCs w:val="24"/>
        </w:rPr>
        <w:t xml:space="preserve">unor contracte de închiriere pentru spaţii cu altă destinaţie decât aceea de locuinţe, conform procesului verbal </w:t>
      </w:r>
      <w:r w:rsidR="000842C0" w:rsidRPr="003E4FAE">
        <w:rPr>
          <w:rFonts w:ascii="Times New Roman" w:hAnsi="Times New Roman" w:cs="Times New Roman"/>
          <w:sz w:val="24"/>
          <w:szCs w:val="24"/>
        </w:rPr>
        <w:t xml:space="preserve"> nr. </w:t>
      </w:r>
      <w:r w:rsidR="00174267" w:rsidRPr="003E4FAE">
        <w:rPr>
          <w:rFonts w:ascii="Times New Roman" w:hAnsi="Times New Roman" w:cs="Times New Roman"/>
          <w:sz w:val="24"/>
          <w:szCs w:val="24"/>
        </w:rPr>
        <w:t>20126 din 10.04.2017</w:t>
      </w:r>
      <w:r w:rsidRPr="003E4FAE">
        <w:rPr>
          <w:rFonts w:ascii="Times New Roman" w:hAnsi="Times New Roman" w:cs="Times New Roman"/>
          <w:sz w:val="24"/>
          <w:szCs w:val="24"/>
        </w:rPr>
        <w:t xml:space="preserve"> </w:t>
      </w:r>
      <w:r w:rsidR="00AD5887" w:rsidRPr="003E4FAE">
        <w:rPr>
          <w:rFonts w:ascii="Times New Roman" w:hAnsi="Times New Roman" w:cs="Times New Roman"/>
          <w:sz w:val="24"/>
          <w:szCs w:val="24"/>
        </w:rPr>
        <w:t>întocmit în acest sens,</w:t>
      </w:r>
      <w:r w:rsidRPr="003E4FAE">
        <w:rPr>
          <w:rFonts w:ascii="Times New Roman" w:hAnsi="Times New Roman" w:cs="Times New Roman"/>
          <w:sz w:val="24"/>
          <w:szCs w:val="24"/>
        </w:rPr>
        <w:t xml:space="preserve"> anexat prezentei.</w:t>
      </w:r>
    </w:p>
    <w:p w:rsidR="00575C1B" w:rsidRDefault="00D767EC" w:rsidP="00AD588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FAE">
        <w:rPr>
          <w:rFonts w:ascii="Times New Roman" w:hAnsi="Times New Roman" w:cs="Times New Roman"/>
          <w:sz w:val="24"/>
          <w:szCs w:val="24"/>
        </w:rPr>
        <w:t>C</w:t>
      </w:r>
      <w:r w:rsidR="00575C1B" w:rsidRPr="003E4FAE">
        <w:rPr>
          <w:rFonts w:ascii="Times New Roman" w:hAnsi="Times New Roman" w:cs="Times New Roman"/>
          <w:sz w:val="24"/>
          <w:szCs w:val="24"/>
        </w:rPr>
        <w:t xml:space="preserve">omisia a propus amânarea </w:t>
      </w:r>
      <w:r w:rsidR="00746275" w:rsidRPr="003E4FAE">
        <w:rPr>
          <w:rFonts w:ascii="Times New Roman" w:hAnsi="Times New Roman" w:cs="Times New Roman"/>
          <w:sz w:val="24"/>
          <w:szCs w:val="24"/>
        </w:rPr>
        <w:t>prelungirii contractelor</w:t>
      </w:r>
      <w:r w:rsidR="00CE7BBB">
        <w:rPr>
          <w:rFonts w:ascii="Times New Roman" w:hAnsi="Times New Roman" w:cs="Times New Roman"/>
          <w:sz w:val="24"/>
          <w:szCs w:val="24"/>
        </w:rPr>
        <w:t xml:space="preserve"> de închiriere</w:t>
      </w:r>
      <w:r w:rsidR="00872DD3">
        <w:rPr>
          <w:rFonts w:ascii="Times New Roman" w:hAnsi="Times New Roman" w:cs="Times New Roman"/>
          <w:sz w:val="24"/>
          <w:szCs w:val="24"/>
        </w:rPr>
        <w:t xml:space="preserve"> în favoarea </w:t>
      </w:r>
      <w:r w:rsidR="00174267">
        <w:rPr>
          <w:rFonts w:ascii="Times New Roman" w:hAnsi="Times New Roman" w:cs="Times New Roman"/>
          <w:sz w:val="24"/>
          <w:szCs w:val="24"/>
        </w:rPr>
        <w:t xml:space="preserve">mai multor </w:t>
      </w:r>
      <w:r w:rsidR="00872DD3">
        <w:rPr>
          <w:rFonts w:ascii="Times New Roman" w:hAnsi="Times New Roman" w:cs="Times New Roman"/>
          <w:sz w:val="24"/>
          <w:szCs w:val="24"/>
        </w:rPr>
        <w:t xml:space="preserve">organizații neguvernamentale datorită faptului, că </w:t>
      </w:r>
      <w:r w:rsidR="00174267">
        <w:rPr>
          <w:rFonts w:ascii="Times New Roman" w:hAnsi="Times New Roman" w:cs="Times New Roman"/>
          <w:sz w:val="24"/>
          <w:szCs w:val="24"/>
        </w:rPr>
        <w:t xml:space="preserve"> nu au prezentat raport de activitate, sau documentația depusă era incompletă.</w:t>
      </w:r>
    </w:p>
    <w:p w:rsidR="006B67A1" w:rsidRDefault="00CE7BBB" w:rsidP="00AD588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ceea ce privește, transcrirea unui contract de închirie de la un partid politic în urma </w:t>
      </w:r>
      <w:r w:rsidR="004A5C35">
        <w:rPr>
          <w:rFonts w:ascii="Times New Roman" w:hAnsi="Times New Roman" w:cs="Times New Roman"/>
          <w:sz w:val="24"/>
          <w:szCs w:val="24"/>
        </w:rPr>
        <w:t xml:space="preserve">Protocolului de fuziune prin absorbție comisia a propus amânarea acestuia până la prezentarea documentației aferente. </w:t>
      </w:r>
      <w:r w:rsidR="008C7B4F">
        <w:rPr>
          <w:rFonts w:ascii="Times New Roman" w:hAnsi="Times New Roman" w:cs="Times New Roman"/>
          <w:sz w:val="24"/>
          <w:szCs w:val="24"/>
        </w:rPr>
        <w:t xml:space="preserve">Menționăm că până la redactarea prezentului proiect </w:t>
      </w:r>
      <w:r w:rsidR="004A5C35">
        <w:rPr>
          <w:rFonts w:ascii="Times New Roman" w:hAnsi="Times New Roman" w:cs="Times New Roman"/>
          <w:sz w:val="24"/>
          <w:szCs w:val="24"/>
        </w:rPr>
        <w:t xml:space="preserve">S.C. LOCATIV S.A. prin adresa nr. 19961 din </w:t>
      </w:r>
      <w:r w:rsidR="00B216BB">
        <w:rPr>
          <w:rFonts w:ascii="Times New Roman" w:hAnsi="Times New Roman" w:cs="Times New Roman"/>
          <w:sz w:val="24"/>
          <w:szCs w:val="24"/>
        </w:rPr>
        <w:t xml:space="preserve">07.04.2017 a inaintat cererea </w:t>
      </w:r>
      <w:r w:rsidR="00A70106">
        <w:rPr>
          <w:rFonts w:ascii="Times New Roman" w:hAnsi="Times New Roman" w:cs="Times New Roman"/>
          <w:sz w:val="24"/>
          <w:szCs w:val="24"/>
        </w:rPr>
        <w:t>Partidului Alianța Libera</w:t>
      </w:r>
      <w:r w:rsidR="00B216BB">
        <w:rPr>
          <w:rFonts w:ascii="Times New Roman" w:hAnsi="Times New Roman" w:cs="Times New Roman"/>
          <w:sz w:val="24"/>
          <w:szCs w:val="24"/>
        </w:rPr>
        <w:t>lilor și Democraților</w:t>
      </w:r>
      <w:r w:rsidR="004A5C35">
        <w:rPr>
          <w:rFonts w:ascii="Times New Roman" w:hAnsi="Times New Roman" w:cs="Times New Roman"/>
          <w:sz w:val="24"/>
          <w:szCs w:val="24"/>
        </w:rPr>
        <w:t xml:space="preserve"> </w:t>
      </w:r>
      <w:r w:rsidR="00B216BB">
        <w:rPr>
          <w:rFonts w:ascii="Times New Roman" w:hAnsi="Times New Roman" w:cs="Times New Roman"/>
          <w:sz w:val="24"/>
          <w:szCs w:val="24"/>
        </w:rPr>
        <w:t xml:space="preserve">privind solicitarea de transcriere a contractului de închiriere </w:t>
      </w:r>
      <w:r w:rsidR="00A70106">
        <w:rPr>
          <w:rFonts w:ascii="Times New Roman" w:hAnsi="Times New Roman" w:cs="Times New Roman"/>
          <w:sz w:val="24"/>
          <w:szCs w:val="24"/>
        </w:rPr>
        <w:t>nr. 9/27.02.2012 pentru</w:t>
      </w:r>
      <w:r w:rsidR="006B67A1">
        <w:rPr>
          <w:rFonts w:ascii="Times New Roman" w:hAnsi="Times New Roman" w:cs="Times New Roman"/>
          <w:sz w:val="24"/>
          <w:szCs w:val="24"/>
        </w:rPr>
        <w:t xml:space="preserve"> spațiul situat în str. Gh. Doja nr. 9, de pe Partidul Conservator filiala Mureș, pe Alianța Liberarilor și Democraților</w:t>
      </w:r>
      <w:r w:rsidR="004A5C35">
        <w:rPr>
          <w:rFonts w:ascii="Times New Roman" w:hAnsi="Times New Roman" w:cs="Times New Roman"/>
          <w:sz w:val="24"/>
          <w:szCs w:val="24"/>
        </w:rPr>
        <w:t xml:space="preserve"> </w:t>
      </w:r>
      <w:r w:rsidR="00A70106">
        <w:rPr>
          <w:rFonts w:ascii="Times New Roman" w:hAnsi="Times New Roman" w:cs="Times New Roman"/>
          <w:sz w:val="24"/>
          <w:szCs w:val="24"/>
        </w:rPr>
        <w:t>filiala Mureș și</w:t>
      </w:r>
      <w:r w:rsidR="004A7312">
        <w:rPr>
          <w:rFonts w:ascii="Times New Roman" w:hAnsi="Times New Roman" w:cs="Times New Roman"/>
          <w:sz w:val="24"/>
          <w:szCs w:val="24"/>
        </w:rPr>
        <w:t xml:space="preserve"> </w:t>
      </w:r>
      <w:r w:rsidR="006B67A1">
        <w:rPr>
          <w:rFonts w:ascii="Times New Roman" w:hAnsi="Times New Roman" w:cs="Times New Roman"/>
          <w:sz w:val="24"/>
          <w:szCs w:val="24"/>
        </w:rPr>
        <w:t>depune extrasul din registrul partidelor politice conform sentinței civile nr. 37 P, pr</w:t>
      </w:r>
      <w:r w:rsidR="00C12748">
        <w:rPr>
          <w:rFonts w:ascii="Times New Roman" w:hAnsi="Times New Roman" w:cs="Times New Roman"/>
          <w:sz w:val="24"/>
          <w:szCs w:val="24"/>
        </w:rPr>
        <w:t>onunțată deTribunalul București în acest sens.</w:t>
      </w:r>
    </w:p>
    <w:p w:rsidR="00820015" w:rsidRDefault="00027BB4" w:rsidP="00575C1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Totodată, comisia a propus utilizarea unui spațiu în imobilul situat în str. Gh. Doja nr. 9</w:t>
      </w:r>
      <w:r w:rsidR="00820015">
        <w:rPr>
          <w:rFonts w:ascii="Times New Roman" w:hAnsi="Times New Roman" w:cs="Times New Roman"/>
          <w:sz w:val="24"/>
          <w:szCs w:val="24"/>
        </w:rPr>
        <w:t xml:space="preserve"> de către Direcția economică- Serviciul taxe și impozite persoane juridice.</w:t>
      </w:r>
    </w:p>
    <w:p w:rsidR="00174267" w:rsidRDefault="00027BB4" w:rsidP="00575C1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C1B" w:rsidRPr="007C71AC">
        <w:rPr>
          <w:rFonts w:ascii="Times New Roman" w:hAnsi="Times New Roman" w:cs="Times New Roman"/>
          <w:sz w:val="24"/>
          <w:szCs w:val="24"/>
        </w:rPr>
        <w:t xml:space="preserve">Având în vedere, că termenul de valabilitate a contractelor de închiriere  deţinute de chiriaşi  </w:t>
      </w:r>
      <w:r w:rsidR="00174267">
        <w:rPr>
          <w:rFonts w:ascii="Times New Roman" w:hAnsi="Times New Roman" w:cs="Times New Roman"/>
          <w:sz w:val="24"/>
          <w:szCs w:val="24"/>
        </w:rPr>
        <w:t>a expirat</w:t>
      </w:r>
      <w:r w:rsidR="00575C1B">
        <w:rPr>
          <w:rFonts w:ascii="Times New Roman" w:hAnsi="Times New Roman" w:cs="Times New Roman"/>
          <w:sz w:val="24"/>
          <w:szCs w:val="24"/>
        </w:rPr>
        <w:t xml:space="preserve"> </w:t>
      </w:r>
      <w:r w:rsidR="00694BBD">
        <w:rPr>
          <w:rFonts w:ascii="Times New Roman" w:hAnsi="Times New Roman" w:cs="Times New Roman"/>
          <w:sz w:val="24"/>
          <w:szCs w:val="24"/>
        </w:rPr>
        <w:t xml:space="preserve">se impune </w:t>
      </w:r>
      <w:r w:rsidR="00174267">
        <w:rPr>
          <w:rFonts w:ascii="Times New Roman" w:hAnsi="Times New Roman" w:cs="Times New Roman"/>
          <w:sz w:val="24"/>
          <w:szCs w:val="24"/>
        </w:rPr>
        <w:t>reînnoriea acestora, î</w:t>
      </w:r>
      <w:r w:rsidR="00575C1B" w:rsidRPr="007C71AC">
        <w:rPr>
          <w:rFonts w:ascii="Times New Roman" w:hAnsi="Times New Roman" w:cs="Times New Roman"/>
          <w:sz w:val="24"/>
          <w:szCs w:val="24"/>
        </w:rPr>
        <w:t xml:space="preserve">n </w:t>
      </w:r>
      <w:r w:rsidR="00174267">
        <w:rPr>
          <w:rFonts w:ascii="Times New Roman" w:hAnsi="Times New Roman" w:cs="Times New Roman"/>
          <w:sz w:val="24"/>
          <w:szCs w:val="24"/>
        </w:rPr>
        <w:t xml:space="preserve">caz contrar </w:t>
      </w:r>
      <w:r w:rsidR="00694BBD">
        <w:rPr>
          <w:rFonts w:ascii="Times New Roman" w:hAnsi="Times New Roman" w:cs="Times New Roman"/>
          <w:sz w:val="24"/>
          <w:szCs w:val="24"/>
        </w:rPr>
        <w:t xml:space="preserve">acestea pierd beneficiul contractelor încheiate cu furnizori </w:t>
      </w:r>
      <w:r w:rsidR="00694BBD" w:rsidRPr="007C71AC">
        <w:rPr>
          <w:rFonts w:ascii="Times New Roman" w:hAnsi="Times New Roman" w:cs="Times New Roman"/>
          <w:sz w:val="24"/>
          <w:szCs w:val="24"/>
        </w:rPr>
        <w:t>(electrica, gaz, apa, canalizare)</w:t>
      </w:r>
      <w:r w:rsidR="00694BB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D5887" w:rsidRDefault="00AD5887" w:rsidP="007B301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60DA" w:rsidRPr="007C71AC" w:rsidRDefault="00E560DA" w:rsidP="007B301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1AC">
        <w:rPr>
          <w:rFonts w:ascii="Times New Roman" w:hAnsi="Times New Roman" w:cs="Times New Roman"/>
          <w:sz w:val="24"/>
          <w:szCs w:val="24"/>
        </w:rPr>
        <w:t>Având în vedere propunerea favorabilă a comisiei de specialitate, conform proc</w:t>
      </w:r>
      <w:r w:rsidR="007B301D">
        <w:rPr>
          <w:rFonts w:ascii="Times New Roman" w:hAnsi="Times New Roman" w:cs="Times New Roman"/>
          <w:sz w:val="24"/>
          <w:szCs w:val="24"/>
        </w:rPr>
        <w:t xml:space="preserve">esului verbal anexat, </w:t>
      </w:r>
      <w:r w:rsidRPr="007C71AC">
        <w:rPr>
          <w:rFonts w:ascii="Times New Roman" w:hAnsi="Times New Roman" w:cs="Times New Roman"/>
          <w:sz w:val="24"/>
          <w:szCs w:val="24"/>
        </w:rPr>
        <w:t>vă rugăm a analiza  şi aproba materialul prezentat</w:t>
      </w:r>
    </w:p>
    <w:p w:rsidR="00E560DA" w:rsidRPr="008C2CF3" w:rsidRDefault="00E560DA" w:rsidP="00E560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34F9">
        <w:rPr>
          <w:b/>
          <w:sz w:val="24"/>
          <w:szCs w:val="24"/>
        </w:rPr>
        <w:tab/>
      </w:r>
      <w:r w:rsidRPr="006C34F9">
        <w:rPr>
          <w:b/>
          <w:sz w:val="24"/>
          <w:szCs w:val="24"/>
        </w:rPr>
        <w:tab/>
      </w:r>
      <w:r w:rsidRPr="008C2CF3">
        <w:rPr>
          <w:rFonts w:ascii="Times New Roman" w:hAnsi="Times New Roman" w:cs="Times New Roman"/>
          <w:sz w:val="24"/>
          <w:szCs w:val="24"/>
        </w:rPr>
        <w:t>Anexă</w:t>
      </w:r>
      <w:r w:rsidRPr="008C2CF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C2CF3">
        <w:rPr>
          <w:rFonts w:ascii="Times New Roman" w:hAnsi="Times New Roman" w:cs="Times New Roman"/>
          <w:sz w:val="24"/>
          <w:szCs w:val="24"/>
        </w:rPr>
        <w:t xml:space="preserve"> </w:t>
      </w:r>
      <w:r w:rsidR="00886B7C">
        <w:rPr>
          <w:rFonts w:ascii="Times New Roman" w:hAnsi="Times New Roman" w:cs="Times New Roman"/>
          <w:sz w:val="24"/>
          <w:szCs w:val="24"/>
        </w:rPr>
        <w:t>extras</w:t>
      </w:r>
      <w:r w:rsidRPr="008C2CF3">
        <w:rPr>
          <w:rFonts w:ascii="Times New Roman" w:hAnsi="Times New Roman" w:cs="Times New Roman"/>
          <w:sz w:val="24"/>
          <w:szCs w:val="24"/>
        </w:rPr>
        <w:t xml:space="preserve">  proces-verbal </w:t>
      </w:r>
      <w:r w:rsidR="007B301D">
        <w:rPr>
          <w:rFonts w:ascii="Times New Roman" w:hAnsi="Times New Roman" w:cs="Times New Roman"/>
          <w:sz w:val="24"/>
          <w:szCs w:val="24"/>
        </w:rPr>
        <w:t>nr.</w:t>
      </w:r>
      <w:r w:rsidR="00820015">
        <w:rPr>
          <w:rFonts w:ascii="Times New Roman" w:hAnsi="Times New Roman" w:cs="Times New Roman"/>
          <w:sz w:val="24"/>
          <w:szCs w:val="24"/>
        </w:rPr>
        <w:t>20126</w:t>
      </w:r>
      <w:r w:rsidR="007B301D">
        <w:rPr>
          <w:rFonts w:ascii="Times New Roman" w:hAnsi="Times New Roman" w:cs="Times New Roman"/>
          <w:sz w:val="24"/>
          <w:szCs w:val="24"/>
        </w:rPr>
        <w:t xml:space="preserve"> </w:t>
      </w:r>
      <w:r w:rsidR="00820015">
        <w:rPr>
          <w:rFonts w:ascii="Times New Roman" w:hAnsi="Times New Roman" w:cs="Times New Roman"/>
          <w:sz w:val="24"/>
          <w:szCs w:val="24"/>
        </w:rPr>
        <w:t>din 10.04</w:t>
      </w:r>
      <w:r w:rsidR="00886B7C">
        <w:rPr>
          <w:rFonts w:ascii="Times New Roman" w:hAnsi="Times New Roman" w:cs="Times New Roman"/>
          <w:sz w:val="24"/>
          <w:szCs w:val="24"/>
        </w:rPr>
        <w:t>.2017</w:t>
      </w:r>
      <w:r w:rsidRPr="008C2C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60DA" w:rsidRPr="006C34F9" w:rsidRDefault="00E560DA" w:rsidP="00E560DA">
      <w:pPr>
        <w:ind w:left="3600"/>
        <w:jc w:val="both"/>
        <w:rPr>
          <w:sz w:val="24"/>
          <w:szCs w:val="24"/>
        </w:rPr>
      </w:pPr>
      <w:r w:rsidRPr="006C34F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60DA" w:rsidRPr="00EE3645" w:rsidRDefault="00E560DA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6C34F9">
        <w:tab/>
      </w:r>
      <w:r w:rsidRPr="006C34F9">
        <w:tab/>
      </w:r>
      <w:r w:rsidRPr="006C34F9">
        <w:tab/>
      </w:r>
      <w:r w:rsidRPr="006C34F9">
        <w:tab/>
      </w:r>
      <w:r w:rsidRPr="006C34F9">
        <w:tab/>
      </w:r>
      <w:r w:rsidRPr="006C34F9"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 xml:space="preserve">     Aviz favorabil al D.A.S.C.P</w:t>
      </w:r>
    </w:p>
    <w:p w:rsidR="00E560DA" w:rsidRPr="00EE3645" w:rsidRDefault="00E560DA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  <w:t>Director</w:t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B60CE" w:rsidRDefault="00E560DA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Pr="00EE3645">
        <w:rPr>
          <w:rStyle w:val="Emphasis"/>
          <w:rFonts w:ascii="Times New Roman" w:hAnsi="Times New Roman" w:cs="Times New Roman"/>
          <w:sz w:val="24"/>
          <w:szCs w:val="24"/>
        </w:rPr>
        <w:tab/>
      </w:r>
      <w:r w:rsidR="0096307D">
        <w:rPr>
          <w:rStyle w:val="Emphasis"/>
          <w:rFonts w:ascii="Times New Roman" w:hAnsi="Times New Roman" w:cs="Times New Roman"/>
          <w:sz w:val="24"/>
          <w:szCs w:val="24"/>
        </w:rPr>
        <w:t>Alina Rădulescu</w:t>
      </w:r>
    </w:p>
    <w:p w:rsidR="00E13423" w:rsidRDefault="00E13423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E13423" w:rsidRDefault="00E13423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A70106" w:rsidRDefault="00A70106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9B60CE" w:rsidRDefault="009B60CE" w:rsidP="00E560DA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E560DA" w:rsidRDefault="00E560DA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  <w:r w:rsidRPr="00BA69AC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Actele administrative sunt hotărârile de Consiliu local care intră în vigoare şi produc efecte juridice după îndeplinirea condiţiilor prevăzute de art. 45-49 din Legea nr. 215/2001 R</w:t>
      </w:r>
    </w:p>
    <w:p w:rsidR="009B60CE" w:rsidRDefault="009B60CE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9B60CE" w:rsidRDefault="009B60CE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9B60CE" w:rsidRDefault="009B60CE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9B60CE" w:rsidRPr="00BA69AC" w:rsidRDefault="009B60CE" w:rsidP="00E560DA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În temeiul art. 51 din Regulamentul de organizare şi funcţionare a Consiliului local municipal Tîrgu Mureş, 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1. Comisia de studii, prognoze economico-sociale, 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>buget-finanţe</w:t>
      </w:r>
      <w:r w:rsidRPr="00BA69AC">
        <w:rPr>
          <w:rFonts w:ascii="Times New Roman" w:eastAsia="Times New Roman" w:hAnsi="Times New Roman" w:cs="Times New Roman"/>
          <w:lang w:eastAsia="ro-RO"/>
        </w:rPr>
        <w:t xml:space="preserve"> şi administrarea domeniului public şi privat al municipiului.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val="hu-HU" w:eastAsia="ro-RO"/>
        </w:rPr>
      </w:pPr>
    </w:p>
    <w:p w:rsidR="00E560DA" w:rsidRPr="00BA69AC" w:rsidRDefault="00E560DA" w:rsidP="00E560DA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>Preşedinte                                                                                          Secretar</w:t>
      </w:r>
    </w:p>
    <w:p w:rsidR="00E560DA" w:rsidRPr="00BA69AC" w:rsidRDefault="00E560DA" w:rsidP="00E560DA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Csiki Zsolt                                                                                    Bratanovici Cristian                            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___________                                                                                ________________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  </w:t>
      </w:r>
      <w:r w:rsidRPr="00BA69AC">
        <w:rPr>
          <w:rFonts w:ascii="Times New Roman" w:eastAsia="Times New Roman" w:hAnsi="Times New Roman" w:cs="Times New Roman"/>
          <w:lang w:val="hu-HU" w:eastAsia="ro-RO"/>
        </w:rPr>
        <w:t xml:space="preserve">2. </w:t>
      </w:r>
      <w:r w:rsidRPr="00BA69AC">
        <w:rPr>
          <w:rFonts w:ascii="Times New Roman" w:eastAsia="Times New Roman" w:hAnsi="Times New Roman" w:cs="Times New Roman"/>
          <w:lang w:eastAsia="ro-RO"/>
        </w:rPr>
        <w:t xml:space="preserve">Comisia de organizare şi 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>dezvoltare urbanistică</w:t>
      </w:r>
      <w:r w:rsidRPr="00BA69AC">
        <w:rPr>
          <w:rFonts w:ascii="Times New Roman" w:eastAsia="Times New Roman" w:hAnsi="Times New Roman" w:cs="Times New Roman"/>
          <w:lang w:eastAsia="ro-RO"/>
        </w:rPr>
        <w:t>, realizarea lucrărilor publice, protecţia mediului înconjurător, conservarea monumentelor istorice şi de arhitectură.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 xml:space="preserve"> Preşedinte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  <w:t xml:space="preserve">               Secretar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Furó Judita                                                                                   Pui Sebastian Emil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 ___________                                                                                  ______________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u-HU"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3. </w:t>
      </w:r>
      <w:r w:rsidRPr="00BA69AC">
        <w:rPr>
          <w:rFonts w:ascii="Times New Roman" w:eastAsia="Times New Roman" w:hAnsi="Times New Roman" w:cs="Times New Roman"/>
          <w:lang w:val="hu-HU" w:eastAsia="ro-RO"/>
        </w:rPr>
        <w:t xml:space="preserve">Comisia pentru servicii publice şi </w:t>
      </w:r>
      <w:r w:rsidRPr="00BA69AC">
        <w:rPr>
          <w:rFonts w:ascii="Times New Roman" w:eastAsia="Times New Roman" w:hAnsi="Times New Roman" w:cs="Times New Roman"/>
          <w:b/>
          <w:lang w:val="hu-HU" w:eastAsia="ro-RO"/>
        </w:rPr>
        <w:t>comerţ.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>Preşedinte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  <w:t xml:space="preserve">               Secretar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Bakos Levente Attila                                                                          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________________                                                                               _____________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val="hu-HU" w:eastAsia="ro-RO"/>
        </w:rPr>
      </w:pPr>
      <w:r w:rsidRPr="00BA69AC">
        <w:rPr>
          <w:rFonts w:ascii="Times New Roman" w:eastAsia="Times New Roman" w:hAnsi="Times New Roman" w:cs="Times New Roman"/>
          <w:lang w:val="hu-HU" w:eastAsia="ro-RO"/>
        </w:rPr>
        <w:t xml:space="preserve">    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u-HU"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u-HU"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u-HU"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val="hu-HU" w:eastAsia="ro-RO"/>
        </w:rPr>
        <w:t xml:space="preserve">4. </w:t>
      </w:r>
      <w:r w:rsidRPr="00BA69AC">
        <w:rPr>
          <w:rFonts w:ascii="Times New Roman" w:eastAsia="Times New Roman" w:hAnsi="Times New Roman" w:cs="Times New Roman"/>
          <w:lang w:eastAsia="ro-RO"/>
        </w:rPr>
        <w:t xml:space="preserve">Comisia pentru activităţi ştiinţifice, învăţământ, sănătate, 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>cultură,</w:t>
      </w:r>
      <w:r w:rsidRPr="00BA69AC">
        <w:rPr>
          <w:rFonts w:ascii="Times New Roman" w:eastAsia="Times New Roman" w:hAnsi="Times New Roman" w:cs="Times New Roman"/>
          <w:lang w:eastAsia="ro-RO"/>
        </w:rPr>
        <w:t xml:space="preserve"> sport, agrement şi integrare europeană.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 xml:space="preserve">    Preşedinte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  <w:t xml:space="preserve">          Secretar</w:t>
      </w:r>
    </w:p>
    <w:p w:rsidR="00E560DA" w:rsidRPr="00BA69AC" w:rsidRDefault="00E560DA" w:rsidP="00DB5240">
      <w:pPr>
        <w:spacing w:after="0" w:line="240" w:lineRule="auto"/>
        <w:ind w:left="1404"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       Szászgáspár  Barnabás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___________________                                                         __________________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5. Comisia pentru administraţie publică locală, protecţie socială, 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>juridică</w:t>
      </w:r>
      <w:r w:rsidRPr="00BA69AC">
        <w:rPr>
          <w:rFonts w:ascii="Times New Roman" w:eastAsia="Times New Roman" w:hAnsi="Times New Roman" w:cs="Times New Roman"/>
          <w:lang w:eastAsia="ro-RO"/>
        </w:rPr>
        <w:t>, apărarea ordinii publice, respectarea drepturilor şi libertăţilor cetăţeneşti, probleme de minorităţi şi culte.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o-RO"/>
        </w:rPr>
      </w:pP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A69AC">
        <w:rPr>
          <w:rFonts w:ascii="Times New Roman" w:eastAsia="Times New Roman" w:hAnsi="Times New Roman" w:cs="Times New Roman"/>
          <w:b/>
          <w:lang w:eastAsia="ro-RO"/>
        </w:rPr>
        <w:t xml:space="preserve">       Preşedinte</w:t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</w:r>
      <w:r w:rsidRPr="00BA69AC">
        <w:rPr>
          <w:rFonts w:ascii="Times New Roman" w:eastAsia="Times New Roman" w:hAnsi="Times New Roman" w:cs="Times New Roman"/>
          <w:b/>
          <w:lang w:eastAsia="ro-RO"/>
        </w:rPr>
        <w:tab/>
        <w:t xml:space="preserve">          Secretar</w:t>
      </w:r>
    </w:p>
    <w:p w:rsidR="00E560DA" w:rsidRPr="00BA69AC" w:rsidRDefault="00E560DA" w:rsidP="00E560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GB" w:eastAsia="ro-RO"/>
        </w:rPr>
      </w:pPr>
      <w:r w:rsidRPr="00BA69AC">
        <w:rPr>
          <w:rFonts w:ascii="Times New Roman" w:eastAsia="Times New Roman" w:hAnsi="Times New Roman" w:cs="Times New Roman"/>
          <w:lang w:val="en-GB" w:eastAsia="ro-RO"/>
        </w:rPr>
        <w:t xml:space="preserve">av. Papuc Sergiu Vasile                                                         jrs. Kovács Lajos Alpár </w:t>
      </w:r>
    </w:p>
    <w:p w:rsidR="00E560DA" w:rsidRPr="00BA69AC" w:rsidRDefault="00E560DA" w:rsidP="00E560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BA69AC">
        <w:rPr>
          <w:rFonts w:ascii="Times New Roman" w:eastAsia="Times New Roman" w:hAnsi="Times New Roman" w:cs="Times New Roman"/>
          <w:lang w:eastAsia="ro-RO"/>
        </w:rPr>
        <w:t xml:space="preserve">          ____________________                                                         __________________</w:t>
      </w:r>
    </w:p>
    <w:sectPr w:rsidR="00E560DA" w:rsidRPr="00BA69AC" w:rsidSect="00AA0ACF">
      <w:pgSz w:w="11906" w:h="16838"/>
      <w:pgMar w:top="568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774"/>
    <w:multiLevelType w:val="hybridMultilevel"/>
    <w:tmpl w:val="5888CC92"/>
    <w:lvl w:ilvl="0" w:tplc="8C8C4436">
      <w:start w:val="550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DA"/>
    <w:rsid w:val="00027BB4"/>
    <w:rsid w:val="000339B9"/>
    <w:rsid w:val="00042EF8"/>
    <w:rsid w:val="00054CEA"/>
    <w:rsid w:val="00082C47"/>
    <w:rsid w:val="000839EF"/>
    <w:rsid w:val="000842C0"/>
    <w:rsid w:val="0008544B"/>
    <w:rsid w:val="000D54D9"/>
    <w:rsid w:val="000E5F1E"/>
    <w:rsid w:val="001311BA"/>
    <w:rsid w:val="00174267"/>
    <w:rsid w:val="00184B30"/>
    <w:rsid w:val="001E6FB8"/>
    <w:rsid w:val="001F1796"/>
    <w:rsid w:val="00206CEB"/>
    <w:rsid w:val="00240E87"/>
    <w:rsid w:val="00292C29"/>
    <w:rsid w:val="002B2B06"/>
    <w:rsid w:val="002B7880"/>
    <w:rsid w:val="002C37FA"/>
    <w:rsid w:val="002D1FC3"/>
    <w:rsid w:val="0031670A"/>
    <w:rsid w:val="00331942"/>
    <w:rsid w:val="00357CD7"/>
    <w:rsid w:val="00361B00"/>
    <w:rsid w:val="00361E6F"/>
    <w:rsid w:val="0036494E"/>
    <w:rsid w:val="003658E3"/>
    <w:rsid w:val="00374945"/>
    <w:rsid w:val="003931D5"/>
    <w:rsid w:val="003D540B"/>
    <w:rsid w:val="003E4FAE"/>
    <w:rsid w:val="003F1776"/>
    <w:rsid w:val="00416236"/>
    <w:rsid w:val="00447C05"/>
    <w:rsid w:val="00451B0C"/>
    <w:rsid w:val="00456E4C"/>
    <w:rsid w:val="004623F8"/>
    <w:rsid w:val="004A5C35"/>
    <w:rsid w:val="004A7312"/>
    <w:rsid w:val="004B1C5A"/>
    <w:rsid w:val="004B76DD"/>
    <w:rsid w:val="004C701A"/>
    <w:rsid w:val="004E0A4D"/>
    <w:rsid w:val="00520ECC"/>
    <w:rsid w:val="00555172"/>
    <w:rsid w:val="0055626D"/>
    <w:rsid w:val="0056070D"/>
    <w:rsid w:val="0057052C"/>
    <w:rsid w:val="00575C1B"/>
    <w:rsid w:val="00583B22"/>
    <w:rsid w:val="00587083"/>
    <w:rsid w:val="005C62B4"/>
    <w:rsid w:val="005F0207"/>
    <w:rsid w:val="00606626"/>
    <w:rsid w:val="00612DAD"/>
    <w:rsid w:val="00626587"/>
    <w:rsid w:val="00630922"/>
    <w:rsid w:val="006409C0"/>
    <w:rsid w:val="00694416"/>
    <w:rsid w:val="00694BBD"/>
    <w:rsid w:val="0069610A"/>
    <w:rsid w:val="006A2A83"/>
    <w:rsid w:val="006B67A1"/>
    <w:rsid w:val="006B7644"/>
    <w:rsid w:val="006D0E76"/>
    <w:rsid w:val="00745618"/>
    <w:rsid w:val="00746275"/>
    <w:rsid w:val="00753212"/>
    <w:rsid w:val="0075486D"/>
    <w:rsid w:val="00797D6F"/>
    <w:rsid w:val="007A5EEC"/>
    <w:rsid w:val="007B14E2"/>
    <w:rsid w:val="007B301D"/>
    <w:rsid w:val="007C3A17"/>
    <w:rsid w:val="007C3D12"/>
    <w:rsid w:val="007C47B8"/>
    <w:rsid w:val="00803E45"/>
    <w:rsid w:val="00820015"/>
    <w:rsid w:val="008370FC"/>
    <w:rsid w:val="00872042"/>
    <w:rsid w:val="00872DD3"/>
    <w:rsid w:val="00876A7A"/>
    <w:rsid w:val="00886B7C"/>
    <w:rsid w:val="008B1C5E"/>
    <w:rsid w:val="008B5973"/>
    <w:rsid w:val="008C7B4F"/>
    <w:rsid w:val="00903A4D"/>
    <w:rsid w:val="00954312"/>
    <w:rsid w:val="0096307D"/>
    <w:rsid w:val="00971237"/>
    <w:rsid w:val="00972151"/>
    <w:rsid w:val="00975345"/>
    <w:rsid w:val="0097652A"/>
    <w:rsid w:val="009A4BA8"/>
    <w:rsid w:val="009B60CE"/>
    <w:rsid w:val="009C7EF1"/>
    <w:rsid w:val="009D3B24"/>
    <w:rsid w:val="00A21884"/>
    <w:rsid w:val="00A423A1"/>
    <w:rsid w:val="00A53713"/>
    <w:rsid w:val="00A62DA0"/>
    <w:rsid w:val="00A70106"/>
    <w:rsid w:val="00AA0ACF"/>
    <w:rsid w:val="00AB3FD3"/>
    <w:rsid w:val="00AC24FD"/>
    <w:rsid w:val="00AD1655"/>
    <w:rsid w:val="00AD39CA"/>
    <w:rsid w:val="00AD5887"/>
    <w:rsid w:val="00AD7239"/>
    <w:rsid w:val="00B216BB"/>
    <w:rsid w:val="00B3517D"/>
    <w:rsid w:val="00B42B43"/>
    <w:rsid w:val="00B44BE5"/>
    <w:rsid w:val="00B57F13"/>
    <w:rsid w:val="00B7052D"/>
    <w:rsid w:val="00B82973"/>
    <w:rsid w:val="00B84319"/>
    <w:rsid w:val="00B9231E"/>
    <w:rsid w:val="00BD379E"/>
    <w:rsid w:val="00BD770C"/>
    <w:rsid w:val="00C12748"/>
    <w:rsid w:val="00C429C6"/>
    <w:rsid w:val="00C51EC9"/>
    <w:rsid w:val="00C67B74"/>
    <w:rsid w:val="00CE7BBB"/>
    <w:rsid w:val="00D169F9"/>
    <w:rsid w:val="00D2532E"/>
    <w:rsid w:val="00D36777"/>
    <w:rsid w:val="00D45196"/>
    <w:rsid w:val="00D562DC"/>
    <w:rsid w:val="00D66750"/>
    <w:rsid w:val="00D7657E"/>
    <w:rsid w:val="00D767EC"/>
    <w:rsid w:val="00DA6150"/>
    <w:rsid w:val="00DB43C7"/>
    <w:rsid w:val="00DB5240"/>
    <w:rsid w:val="00DD12EA"/>
    <w:rsid w:val="00E05B98"/>
    <w:rsid w:val="00E13423"/>
    <w:rsid w:val="00E3245C"/>
    <w:rsid w:val="00E3454E"/>
    <w:rsid w:val="00E560DA"/>
    <w:rsid w:val="00E57212"/>
    <w:rsid w:val="00EA6B65"/>
    <w:rsid w:val="00EB0237"/>
    <w:rsid w:val="00F13B0B"/>
    <w:rsid w:val="00F26600"/>
    <w:rsid w:val="00F27CF2"/>
    <w:rsid w:val="00F45FF0"/>
    <w:rsid w:val="00F700C0"/>
    <w:rsid w:val="00FA113F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49AA"/>
  <w15:chartTrackingRefBased/>
  <w15:docId w15:val="{F73ABDDA-E061-40C7-9274-6F854436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560DA"/>
  </w:style>
  <w:style w:type="paragraph" w:styleId="Heading2">
    <w:name w:val="heading 2"/>
    <w:basedOn w:val="Normal"/>
    <w:next w:val="Normal"/>
    <w:link w:val="Heading2Char"/>
    <w:qFormat/>
    <w:rsid w:val="00E560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560DA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3">
    <w:name w:val="Body Text 3"/>
    <w:basedOn w:val="Normal"/>
    <w:link w:val="BodyText3Char"/>
    <w:rsid w:val="00E560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560DA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E560D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560DA"/>
    <w:rPr>
      <w:i/>
      <w:iCs/>
    </w:rPr>
  </w:style>
  <w:style w:type="paragraph" w:styleId="BodyText">
    <w:name w:val="Body Text"/>
    <w:basedOn w:val="Normal"/>
    <w:link w:val="BodyTextChar"/>
    <w:rsid w:val="00E560D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Char">
    <w:name w:val="Body Text Char"/>
    <w:basedOn w:val="DefaultParagraphFont"/>
    <w:link w:val="BodyText"/>
    <w:rsid w:val="00E560DA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ListParagraph">
    <w:name w:val="List Paragraph"/>
    <w:basedOn w:val="Normal"/>
    <w:uiPriority w:val="34"/>
    <w:qFormat/>
    <w:rsid w:val="003658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7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E6FB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E6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2687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2017-04-13T11:52:00Z</cp:lastPrinted>
  <dcterms:created xsi:type="dcterms:W3CDTF">2017-04-13T12:19:00Z</dcterms:created>
  <dcterms:modified xsi:type="dcterms:W3CDTF">2017-04-13T12:19:00Z</dcterms:modified>
</cp:coreProperties>
</file>