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EA" w:rsidRPr="00A43DB0" w:rsidRDefault="001C08EA" w:rsidP="001C08EA">
      <w:pPr>
        <w:jc w:val="both"/>
        <w:rPr>
          <w:sz w:val="22"/>
          <w:szCs w:val="22"/>
        </w:rPr>
      </w:pPr>
      <w:r w:rsidRPr="005557E0">
        <w:rPr>
          <w:szCs w:val="24"/>
        </w:rPr>
        <w:t xml:space="preserve">                                                                                                      </w:t>
      </w:r>
      <w:r>
        <w:rPr>
          <w:szCs w:val="24"/>
        </w:rPr>
        <w:t xml:space="preserve">  </w:t>
      </w:r>
      <w:r w:rsidRPr="005557E0">
        <w:rPr>
          <w:szCs w:val="24"/>
        </w:rPr>
        <w:t xml:space="preserve"> (</w:t>
      </w:r>
      <w:r w:rsidRPr="00A43DB0">
        <w:rPr>
          <w:sz w:val="22"/>
          <w:szCs w:val="22"/>
        </w:rPr>
        <w:t>nu produce efecte juridice)*</w:t>
      </w:r>
    </w:p>
    <w:p w:rsidR="001C08EA" w:rsidRPr="005557E0" w:rsidRDefault="001C08EA" w:rsidP="001C08EA">
      <w:pPr>
        <w:jc w:val="both"/>
        <w:rPr>
          <w:szCs w:val="24"/>
        </w:rPr>
      </w:pPr>
      <w:r>
        <w:rPr>
          <w:szCs w:val="24"/>
        </w:rPr>
        <w:t>ROMÂ</w:t>
      </w:r>
      <w:r w:rsidRPr="005557E0">
        <w:rPr>
          <w:szCs w:val="24"/>
        </w:rPr>
        <w:t>N</w:t>
      </w:r>
      <w:r w:rsidR="00781F16">
        <w:rPr>
          <w:szCs w:val="24"/>
        </w:rPr>
        <w:t>IA</w:t>
      </w:r>
      <w:r w:rsidR="00781F16">
        <w:rPr>
          <w:szCs w:val="24"/>
        </w:rPr>
        <w:tab/>
      </w:r>
      <w:r w:rsidR="00781F16">
        <w:rPr>
          <w:szCs w:val="24"/>
        </w:rPr>
        <w:tab/>
      </w:r>
      <w:r w:rsidR="00781F16">
        <w:rPr>
          <w:szCs w:val="24"/>
        </w:rPr>
        <w:tab/>
      </w:r>
      <w:r w:rsidR="00781F16">
        <w:rPr>
          <w:szCs w:val="24"/>
        </w:rPr>
        <w:tab/>
      </w:r>
      <w:r w:rsidR="00781F16">
        <w:rPr>
          <w:szCs w:val="24"/>
        </w:rPr>
        <w:tab/>
      </w:r>
      <w:r w:rsidR="00781F16">
        <w:rPr>
          <w:szCs w:val="24"/>
        </w:rPr>
        <w:tab/>
      </w:r>
      <w:r w:rsidR="00781F16">
        <w:rPr>
          <w:szCs w:val="24"/>
        </w:rPr>
        <w:tab/>
        <w:t xml:space="preserve">               </w:t>
      </w:r>
      <w:r w:rsidRPr="005557E0">
        <w:rPr>
          <w:szCs w:val="24"/>
        </w:rPr>
        <w:t xml:space="preserve">      </w:t>
      </w:r>
      <w:r w:rsidR="00781F16">
        <w:rPr>
          <w:szCs w:val="24"/>
        </w:rPr>
        <w:t>VICE</w:t>
      </w:r>
      <w:r w:rsidRPr="005557E0">
        <w:rPr>
          <w:szCs w:val="24"/>
        </w:rPr>
        <w:t>PRIMAR,</w:t>
      </w:r>
      <w:r w:rsidRPr="005557E0">
        <w:rPr>
          <w:szCs w:val="24"/>
        </w:rPr>
        <w:tab/>
        <w:t xml:space="preserve">                                                              </w:t>
      </w:r>
    </w:p>
    <w:p w:rsidR="001C08EA" w:rsidRPr="005557E0" w:rsidRDefault="001C08EA" w:rsidP="001C08EA">
      <w:pPr>
        <w:rPr>
          <w:szCs w:val="24"/>
        </w:rPr>
      </w:pPr>
      <w:r w:rsidRPr="005557E0">
        <w:rPr>
          <w:szCs w:val="24"/>
        </w:rPr>
        <w:t xml:space="preserve">JUDEŢUL MURES                                                                             </w:t>
      </w:r>
      <w:r w:rsidR="00754799">
        <w:rPr>
          <w:szCs w:val="24"/>
        </w:rPr>
        <w:t xml:space="preserve">  </w:t>
      </w:r>
      <w:r w:rsidRPr="005557E0">
        <w:rPr>
          <w:szCs w:val="24"/>
        </w:rPr>
        <w:t xml:space="preserve">   </w:t>
      </w:r>
      <w:r w:rsidR="00781F16">
        <w:rPr>
          <w:szCs w:val="24"/>
        </w:rPr>
        <w:t>Dr. Makkai</w:t>
      </w:r>
      <w:r w:rsidRPr="005557E0">
        <w:rPr>
          <w:szCs w:val="24"/>
        </w:rPr>
        <w:t xml:space="preserve"> </w:t>
      </w:r>
      <w:r w:rsidR="00781F16">
        <w:rPr>
          <w:szCs w:val="24"/>
        </w:rPr>
        <w:t xml:space="preserve"> Grigore</w:t>
      </w:r>
      <w:r w:rsidRPr="005557E0">
        <w:rPr>
          <w:szCs w:val="24"/>
        </w:rPr>
        <w:t xml:space="preserve">        </w:t>
      </w:r>
    </w:p>
    <w:p w:rsidR="001C08EA" w:rsidRPr="005557E0" w:rsidRDefault="001C08EA" w:rsidP="001C08EA">
      <w:pPr>
        <w:jc w:val="both"/>
        <w:rPr>
          <w:szCs w:val="24"/>
        </w:rPr>
      </w:pPr>
      <w:r w:rsidRPr="005557E0">
        <w:rPr>
          <w:szCs w:val="24"/>
        </w:rPr>
        <w:t xml:space="preserve">MUNICIPIUL TÎRGU MUREŞ                         </w:t>
      </w:r>
      <w:r w:rsidRPr="005557E0">
        <w:rPr>
          <w:szCs w:val="24"/>
        </w:rPr>
        <w:tab/>
        <w:t xml:space="preserve">                                 </w:t>
      </w:r>
      <w:r w:rsidRPr="005557E0">
        <w:rPr>
          <w:szCs w:val="24"/>
        </w:rPr>
        <w:tab/>
        <w:t xml:space="preserve"> </w:t>
      </w:r>
    </w:p>
    <w:p w:rsidR="001C08EA" w:rsidRPr="005557E0" w:rsidRDefault="001C08EA" w:rsidP="001C08EA">
      <w:pPr>
        <w:jc w:val="both"/>
        <w:rPr>
          <w:szCs w:val="24"/>
        </w:rPr>
      </w:pPr>
      <w:r w:rsidRPr="005557E0">
        <w:rPr>
          <w:szCs w:val="24"/>
        </w:rPr>
        <w:t>DASCP</w:t>
      </w:r>
      <w:r>
        <w:rPr>
          <w:szCs w:val="24"/>
        </w:rPr>
        <w:t>C</w:t>
      </w:r>
      <w:r w:rsidRPr="005557E0">
        <w:rPr>
          <w:szCs w:val="24"/>
        </w:rPr>
        <w:t>-Se</w:t>
      </w:r>
      <w:r w:rsidR="00754799">
        <w:rPr>
          <w:szCs w:val="24"/>
        </w:rPr>
        <w:t xml:space="preserve">rviciul  activităţi  culturale, sportive, </w:t>
      </w:r>
      <w:r w:rsidRPr="005557E0">
        <w:rPr>
          <w:szCs w:val="24"/>
        </w:rPr>
        <w:t>de tineret şi locativ</w:t>
      </w:r>
      <w:r w:rsidRPr="005557E0">
        <w:rPr>
          <w:szCs w:val="24"/>
        </w:rPr>
        <w:tab/>
        <w:t xml:space="preserve">  </w:t>
      </w:r>
      <w:r w:rsidRPr="005557E0">
        <w:rPr>
          <w:szCs w:val="24"/>
        </w:rPr>
        <w:tab/>
        <w:t xml:space="preserve"> </w:t>
      </w:r>
    </w:p>
    <w:p w:rsidR="001C08EA" w:rsidRDefault="001C08EA" w:rsidP="001C08EA">
      <w:pPr>
        <w:jc w:val="both"/>
        <w:rPr>
          <w:szCs w:val="24"/>
        </w:rPr>
      </w:pPr>
      <w:r w:rsidRPr="005557E0">
        <w:rPr>
          <w:szCs w:val="24"/>
        </w:rPr>
        <w:t>Nr.</w:t>
      </w:r>
      <w:r>
        <w:rPr>
          <w:szCs w:val="24"/>
        </w:rPr>
        <w:t xml:space="preserve"> </w:t>
      </w:r>
      <w:r w:rsidR="00754799">
        <w:rPr>
          <w:szCs w:val="24"/>
        </w:rPr>
        <w:t>55601</w:t>
      </w:r>
      <w:r w:rsidRPr="005557E0">
        <w:rPr>
          <w:szCs w:val="24"/>
        </w:rPr>
        <w:t xml:space="preserve"> </w:t>
      </w:r>
      <w:r>
        <w:rPr>
          <w:szCs w:val="24"/>
        </w:rPr>
        <w:t xml:space="preserve"> din </w:t>
      </w:r>
      <w:r w:rsidR="00754799">
        <w:rPr>
          <w:szCs w:val="24"/>
        </w:rPr>
        <w:t>26.09.2018</w:t>
      </w:r>
    </w:p>
    <w:p w:rsidR="001C08EA" w:rsidRDefault="001C08EA" w:rsidP="001C08EA">
      <w:pPr>
        <w:jc w:val="both"/>
        <w:rPr>
          <w:szCs w:val="24"/>
        </w:rPr>
      </w:pPr>
    </w:p>
    <w:p w:rsidR="001C08EA" w:rsidRPr="005557E0" w:rsidRDefault="001C08EA" w:rsidP="001C08EA">
      <w:pPr>
        <w:jc w:val="both"/>
        <w:rPr>
          <w:szCs w:val="24"/>
        </w:rPr>
      </w:pPr>
    </w:p>
    <w:p w:rsidR="001C08EA" w:rsidRPr="005557E0" w:rsidRDefault="001C08EA" w:rsidP="001C08EA">
      <w:pPr>
        <w:jc w:val="center"/>
        <w:rPr>
          <w:b/>
          <w:szCs w:val="24"/>
          <w:lang w:val="fr-FR"/>
        </w:rPr>
      </w:pPr>
    </w:p>
    <w:p w:rsidR="001C08EA" w:rsidRDefault="001C08EA" w:rsidP="001C08EA">
      <w:pPr>
        <w:jc w:val="center"/>
        <w:rPr>
          <w:b/>
          <w:szCs w:val="24"/>
        </w:rPr>
      </w:pPr>
      <w:r w:rsidRPr="005557E0">
        <w:rPr>
          <w:b/>
          <w:szCs w:val="24"/>
          <w:lang w:val="fr-FR"/>
        </w:rPr>
        <w:t>E</w:t>
      </w:r>
      <w:r w:rsidRPr="005557E0">
        <w:rPr>
          <w:b/>
          <w:szCs w:val="24"/>
        </w:rPr>
        <w:t>XPUNERE DE MOTIVE</w:t>
      </w:r>
    </w:p>
    <w:p w:rsidR="001C08EA" w:rsidRDefault="00781F16" w:rsidP="001C08EA">
      <w:pPr>
        <w:jc w:val="center"/>
        <w:rPr>
          <w:b/>
          <w:szCs w:val="24"/>
        </w:rPr>
      </w:pPr>
      <w:r>
        <w:rPr>
          <w:b/>
          <w:szCs w:val="24"/>
        </w:rPr>
        <w:t>p</w:t>
      </w:r>
      <w:r w:rsidR="001C08EA">
        <w:rPr>
          <w:b/>
          <w:szCs w:val="24"/>
        </w:rPr>
        <w:t>rivind aprobarea</w:t>
      </w:r>
      <w:r>
        <w:rPr>
          <w:b/>
          <w:szCs w:val="24"/>
        </w:rPr>
        <w:t xml:space="preserve"> structurii pe specialităţi a membrilor </w:t>
      </w:r>
      <w:r w:rsidR="00892460">
        <w:rPr>
          <w:b/>
          <w:szCs w:val="24"/>
        </w:rPr>
        <w:t>C</w:t>
      </w:r>
      <w:r>
        <w:rPr>
          <w:b/>
          <w:szCs w:val="24"/>
        </w:rPr>
        <w:t>omisiei sociale de analiză</w:t>
      </w:r>
      <w:r w:rsidR="005058BC">
        <w:rPr>
          <w:b/>
          <w:szCs w:val="24"/>
        </w:rPr>
        <w:t xml:space="preserve"> şi soluţionare</w:t>
      </w:r>
      <w:r>
        <w:rPr>
          <w:b/>
          <w:szCs w:val="24"/>
        </w:rPr>
        <w:t xml:space="preserve"> a cererilor de</w:t>
      </w:r>
      <w:r w:rsidR="005058BC">
        <w:rPr>
          <w:b/>
          <w:szCs w:val="24"/>
        </w:rPr>
        <w:t xml:space="preserve"> atribuire a</w:t>
      </w:r>
      <w:r>
        <w:rPr>
          <w:b/>
          <w:szCs w:val="24"/>
        </w:rPr>
        <w:t xml:space="preserve"> locuinţe</w:t>
      </w:r>
      <w:r w:rsidR="005058BC">
        <w:rPr>
          <w:b/>
          <w:szCs w:val="24"/>
        </w:rPr>
        <w:t xml:space="preserve">lor </w:t>
      </w:r>
      <w:r>
        <w:rPr>
          <w:b/>
          <w:szCs w:val="24"/>
        </w:rPr>
        <w:t xml:space="preserve"> pentru tineri ANL, </w:t>
      </w:r>
      <w:r w:rsidR="00A913CA">
        <w:rPr>
          <w:b/>
          <w:szCs w:val="24"/>
        </w:rPr>
        <w:t>destinate închirierii în munici</w:t>
      </w:r>
      <w:r>
        <w:rPr>
          <w:b/>
          <w:szCs w:val="24"/>
        </w:rPr>
        <w:t>piul Tîrgu Mureş</w:t>
      </w:r>
    </w:p>
    <w:p w:rsidR="00781F16" w:rsidRDefault="00781F16" w:rsidP="001C08EA">
      <w:pPr>
        <w:jc w:val="center"/>
        <w:rPr>
          <w:b/>
          <w:szCs w:val="24"/>
        </w:rPr>
      </w:pPr>
    </w:p>
    <w:p w:rsidR="00781F16" w:rsidRDefault="00781F16" w:rsidP="00781F16">
      <w:pPr>
        <w:spacing w:line="276" w:lineRule="auto"/>
        <w:jc w:val="both"/>
        <w:rPr>
          <w:szCs w:val="24"/>
        </w:rPr>
      </w:pPr>
      <w:r>
        <w:rPr>
          <w:b/>
          <w:szCs w:val="24"/>
        </w:rPr>
        <w:t xml:space="preserve"> </w:t>
      </w:r>
    </w:p>
    <w:p w:rsidR="00781F16" w:rsidRDefault="00781F16" w:rsidP="00781F16">
      <w:pPr>
        <w:spacing w:line="276" w:lineRule="auto"/>
        <w:ind w:firstLine="708"/>
        <w:jc w:val="both"/>
      </w:pPr>
      <w:r>
        <w:t>În conformitate cu dispoziţiile art.14 alin.2 şi alin.3 din H.G. nr.962/2001 privind Normele metodologice pentru punerea în aplicare a prevederilor Legii nr.152/1998 privind înfiinţarea Agenţiei Naţionale pentru Locuinţe, cu modific</w:t>
      </w:r>
      <w:r w:rsidR="00424B75">
        <w:t>ă</w:t>
      </w:r>
      <w:r>
        <w:t>rile si complet</w:t>
      </w:r>
      <w:r w:rsidR="00424B75">
        <w:t>ă</w:t>
      </w:r>
      <w:r>
        <w:t xml:space="preserve">rile ulterioare, solicitările/cererile privind repartizarea de locuinţe pentru tineri, destinate închirierii, se analizează de către comisii sociale. </w:t>
      </w:r>
    </w:p>
    <w:p w:rsidR="00781F16" w:rsidRDefault="00781F16" w:rsidP="00781F16">
      <w:pPr>
        <w:spacing w:line="276" w:lineRule="auto"/>
        <w:ind w:firstLine="708"/>
        <w:jc w:val="both"/>
      </w:pPr>
      <w:r>
        <w:t xml:space="preserve">Analizarea cererilor pentru locuinţele destinate închirierii în mod exclusiv unor tineri specialişti din învăţământ şi din sănătate, administrate de autorităţile administraţiei publice locale, se efectuează tot de comisii sociale, cu respectarea prevederilor legale. </w:t>
      </w:r>
    </w:p>
    <w:p w:rsidR="00781F16" w:rsidRDefault="00781F16" w:rsidP="00781F16">
      <w:pPr>
        <w:spacing w:line="276" w:lineRule="auto"/>
        <w:ind w:firstLine="708"/>
        <w:jc w:val="both"/>
      </w:pPr>
      <w:r>
        <w:t xml:space="preserve">La nivel local, comisiile sociale se </w:t>
      </w:r>
      <w:r w:rsidR="00424B75">
        <w:t>constituie</w:t>
      </w:r>
      <w:r>
        <w:t xml:space="preserve"> prin dispoziţie a primarilor şi acestea nu sunt comisii de specialitate ale consiliului local, în sensul prevederilor Regulamentului-cadru de organizare şi funcţionare a consiliilor locale, aprobat prin Ordonanţa Guvernului nr.35/2002, aprobată cu modificări şi completări prin Legea nr.673/2002. </w:t>
      </w:r>
    </w:p>
    <w:p w:rsidR="00781F16" w:rsidRDefault="00781F16" w:rsidP="00781F16">
      <w:pPr>
        <w:spacing w:line="276" w:lineRule="auto"/>
        <w:ind w:firstLine="708"/>
        <w:jc w:val="both"/>
      </w:pPr>
      <w:r>
        <w:t>Conform prevederilor art.14 alin.5 din H.G. nr.962/2001, structura pe specialităţi a membrilor comisiei sociale se aprobă de consiliul local, la propunerea primarului localităţii. Astfel, procedura de constituire a comisiei sociale</w:t>
      </w:r>
      <w:r w:rsidRPr="00781F16">
        <w:t xml:space="preserve"> </w:t>
      </w:r>
      <w:r>
        <w:t>este impusă de prevederile legale sus-menţionate şi necesită parcurgerea a două etape:</w:t>
      </w:r>
    </w:p>
    <w:p w:rsidR="00781F16" w:rsidRDefault="00781F16" w:rsidP="00781F16">
      <w:pPr>
        <w:spacing w:line="276" w:lineRule="auto"/>
        <w:jc w:val="both"/>
      </w:pPr>
      <w:r>
        <w:t>1. aprobarea de către consiliul local a componenţei comisiei sociale numai din punct de vedere al specialiştilor care trebuie să fie cuprinşi în aceasta (structura pe dome</w:t>
      </w:r>
      <w:r w:rsidR="00424B75">
        <w:t>nii de competenţă a membrilor ) şi</w:t>
      </w:r>
    </w:p>
    <w:p w:rsidR="001C08EA" w:rsidRDefault="00781F16" w:rsidP="002E16BB">
      <w:pPr>
        <w:spacing w:line="276" w:lineRule="auto"/>
        <w:jc w:val="both"/>
      </w:pPr>
      <w:r>
        <w:t xml:space="preserve"> 2. constituirea comisiei sociale (nominalizarea membrilor comisiei) prin dispoziţie a primarului. </w:t>
      </w:r>
    </w:p>
    <w:p w:rsidR="00DF14A6" w:rsidRDefault="00DF14A6" w:rsidP="002E16BB">
      <w:pPr>
        <w:spacing w:line="276" w:lineRule="auto"/>
        <w:jc w:val="both"/>
      </w:pPr>
      <w:r>
        <w:tab/>
        <w:t>Av</w:t>
      </w:r>
      <w:r w:rsidR="00A913CA">
        <w:t>â</w:t>
      </w:r>
      <w:r>
        <w:t xml:space="preserve">nd în vedere faptul că în anul 2019 se preconizează finalizarea unor locuinţe ANL pentru medici în str. Gh Marinescu, precum şi faptul că sunt stabilite amplasamente pentru construcţia de noi locuinţe ( str. Depozitelor fn) se impune </w:t>
      </w:r>
      <w:r w:rsidR="00424B75">
        <w:t>aprobarea</w:t>
      </w:r>
      <w:r>
        <w:t xml:space="preserve"> acestei comisii.</w:t>
      </w:r>
    </w:p>
    <w:p w:rsidR="002E16BB" w:rsidRDefault="002E16BB" w:rsidP="002E16BB">
      <w:pPr>
        <w:ind w:firstLine="720"/>
        <w:jc w:val="both"/>
        <w:rPr>
          <w:szCs w:val="24"/>
        </w:rPr>
      </w:pPr>
      <w:r>
        <w:rPr>
          <w:szCs w:val="24"/>
        </w:rPr>
        <w:t>Faţă de cele de mai sus vă rugăm a analiza  şi aproba materialul prezentat</w:t>
      </w:r>
    </w:p>
    <w:p w:rsidR="001C08EA" w:rsidRPr="005557E0" w:rsidRDefault="001C08EA" w:rsidP="00781F16">
      <w:pPr>
        <w:spacing w:line="276" w:lineRule="auto"/>
        <w:jc w:val="both"/>
        <w:rPr>
          <w:szCs w:val="24"/>
        </w:rPr>
      </w:pPr>
    </w:p>
    <w:p w:rsidR="001C08EA" w:rsidRPr="005557E0" w:rsidRDefault="001C08EA" w:rsidP="001C08EA">
      <w:pPr>
        <w:rPr>
          <w:szCs w:val="24"/>
        </w:rPr>
      </w:pPr>
    </w:p>
    <w:p w:rsidR="001C08EA" w:rsidRPr="005557E0" w:rsidRDefault="001C08EA" w:rsidP="001C08EA">
      <w:pPr>
        <w:pStyle w:val="NoSpacing"/>
        <w:jc w:val="both"/>
        <w:rPr>
          <w:szCs w:val="24"/>
        </w:rPr>
      </w:pPr>
      <w:r w:rsidRPr="005557E0">
        <w:rPr>
          <w:szCs w:val="24"/>
        </w:rPr>
        <w:t xml:space="preserve">                </w:t>
      </w:r>
      <w:r>
        <w:rPr>
          <w:szCs w:val="24"/>
        </w:rPr>
        <w:t xml:space="preserve">                                                                 Aviz favorabil al                        </w:t>
      </w:r>
    </w:p>
    <w:p w:rsidR="001C08EA" w:rsidRPr="005557E0" w:rsidRDefault="001C08EA" w:rsidP="001C08EA">
      <w:pPr>
        <w:jc w:val="both"/>
        <w:rPr>
          <w:szCs w:val="24"/>
        </w:rPr>
      </w:pPr>
      <w:r w:rsidRPr="005557E0">
        <w:rPr>
          <w:szCs w:val="24"/>
        </w:rPr>
        <w:t xml:space="preserve">                                                                                     D.A.S.C.P</w:t>
      </w:r>
      <w:r w:rsidR="00F44898">
        <w:rPr>
          <w:szCs w:val="24"/>
        </w:rPr>
        <w:t>.C</w:t>
      </w:r>
    </w:p>
    <w:p w:rsidR="001C08EA" w:rsidRPr="005557E0" w:rsidRDefault="001C08EA" w:rsidP="001C08EA">
      <w:pPr>
        <w:jc w:val="both"/>
        <w:rPr>
          <w:szCs w:val="24"/>
        </w:rPr>
      </w:pPr>
      <w:r w:rsidRPr="005557E0">
        <w:rPr>
          <w:szCs w:val="24"/>
        </w:rPr>
        <w:t xml:space="preserve">                                                                                       Director</w:t>
      </w:r>
    </w:p>
    <w:p w:rsidR="001C08EA" w:rsidRPr="005557E0" w:rsidRDefault="001C08EA" w:rsidP="001C08EA">
      <w:pPr>
        <w:jc w:val="both"/>
        <w:rPr>
          <w:szCs w:val="24"/>
        </w:rPr>
      </w:pPr>
      <w:r w:rsidRPr="005557E0">
        <w:rPr>
          <w:szCs w:val="24"/>
        </w:rPr>
        <w:t xml:space="preserve">                                                                                Alina </w:t>
      </w:r>
      <w:r>
        <w:rPr>
          <w:szCs w:val="24"/>
        </w:rPr>
        <w:t>Hetrea-Stan</w:t>
      </w:r>
    </w:p>
    <w:p w:rsidR="001C08EA" w:rsidRPr="005557E0" w:rsidRDefault="001C08EA" w:rsidP="001C08EA">
      <w:pPr>
        <w:autoSpaceDE w:val="0"/>
        <w:autoSpaceDN w:val="0"/>
        <w:adjustRightInd w:val="0"/>
        <w:spacing w:line="360" w:lineRule="auto"/>
        <w:jc w:val="both"/>
        <w:rPr>
          <w:szCs w:val="24"/>
        </w:rPr>
      </w:pPr>
    </w:p>
    <w:p w:rsidR="001C08EA" w:rsidRPr="005557E0" w:rsidRDefault="001C08EA" w:rsidP="001C08EA">
      <w:pPr>
        <w:autoSpaceDE w:val="0"/>
        <w:autoSpaceDN w:val="0"/>
        <w:adjustRightInd w:val="0"/>
        <w:jc w:val="both"/>
        <w:rPr>
          <w:szCs w:val="24"/>
        </w:rPr>
      </w:pPr>
    </w:p>
    <w:p w:rsidR="001C08EA" w:rsidRDefault="001C08EA" w:rsidP="001C08EA">
      <w:pPr>
        <w:rPr>
          <w:b/>
          <w:szCs w:val="24"/>
        </w:rPr>
      </w:pPr>
    </w:p>
    <w:p w:rsidR="001C08EA" w:rsidRPr="005557E0" w:rsidRDefault="001C08EA" w:rsidP="001C08EA">
      <w:pPr>
        <w:rPr>
          <w:b/>
          <w:szCs w:val="24"/>
        </w:rPr>
      </w:pPr>
    </w:p>
    <w:p w:rsidR="001C08EA" w:rsidRPr="005557E0" w:rsidRDefault="001C08EA" w:rsidP="001C08EA">
      <w:pPr>
        <w:pStyle w:val="Heading1"/>
        <w:tabs>
          <w:tab w:val="left" w:pos="0"/>
        </w:tabs>
        <w:ind w:left="0" w:firstLine="0"/>
        <w:jc w:val="both"/>
        <w:rPr>
          <w:rFonts w:ascii="Times New Roman" w:hAnsi="Times New Roman"/>
          <w:b/>
          <w:sz w:val="24"/>
          <w:szCs w:val="24"/>
        </w:rPr>
      </w:pPr>
      <w:r w:rsidRPr="005557E0">
        <w:rPr>
          <w:rFonts w:ascii="Times New Roman" w:hAnsi="Times New Roman"/>
          <w:b/>
          <w:sz w:val="24"/>
          <w:szCs w:val="24"/>
        </w:rPr>
        <w:t>ROM</w:t>
      </w:r>
      <w:r>
        <w:rPr>
          <w:rFonts w:ascii="Times New Roman" w:hAnsi="Times New Roman"/>
          <w:b/>
          <w:sz w:val="24"/>
          <w:szCs w:val="24"/>
        </w:rPr>
        <w:t>Â</w:t>
      </w:r>
      <w:r w:rsidRPr="005557E0">
        <w:rPr>
          <w:rFonts w:ascii="Times New Roman" w:hAnsi="Times New Roman"/>
          <w:b/>
          <w:sz w:val="24"/>
          <w:szCs w:val="24"/>
        </w:rPr>
        <w:t>NIA</w:t>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t>Proiect</w:t>
      </w:r>
    </w:p>
    <w:p w:rsidR="001C08EA" w:rsidRPr="005557E0" w:rsidRDefault="001C08EA" w:rsidP="001C08EA">
      <w:pPr>
        <w:rPr>
          <w:szCs w:val="24"/>
        </w:rPr>
      </w:pPr>
      <w:r w:rsidRPr="005557E0">
        <w:rPr>
          <w:b/>
          <w:szCs w:val="24"/>
        </w:rPr>
        <w:t xml:space="preserve">JUDEŢUL MUREŞ                                 </w:t>
      </w:r>
      <w:r w:rsidRPr="005557E0">
        <w:rPr>
          <w:b/>
          <w:szCs w:val="24"/>
        </w:rPr>
        <w:tab/>
      </w:r>
      <w:r w:rsidRPr="005557E0">
        <w:rPr>
          <w:b/>
          <w:szCs w:val="24"/>
        </w:rPr>
        <w:tab/>
      </w:r>
      <w:r w:rsidRPr="005557E0">
        <w:rPr>
          <w:b/>
          <w:szCs w:val="24"/>
        </w:rPr>
        <w:tab/>
        <w:t xml:space="preserve">          </w:t>
      </w:r>
      <w:r w:rsidRPr="005557E0">
        <w:rPr>
          <w:szCs w:val="24"/>
        </w:rPr>
        <w:t xml:space="preserve">(nu produce efecte juridice)*                </w:t>
      </w:r>
    </w:p>
    <w:p w:rsidR="001C08EA" w:rsidRPr="005557E0" w:rsidRDefault="001C08EA" w:rsidP="001C08EA">
      <w:pPr>
        <w:pStyle w:val="Heading1"/>
        <w:ind w:left="0" w:firstLine="0"/>
        <w:rPr>
          <w:rFonts w:ascii="Times New Roman" w:hAnsi="Times New Roman"/>
          <w:b/>
          <w:sz w:val="24"/>
          <w:szCs w:val="24"/>
        </w:rPr>
      </w:pPr>
      <w:r w:rsidRPr="005557E0">
        <w:rPr>
          <w:rFonts w:ascii="Times New Roman" w:hAnsi="Times New Roman"/>
          <w:b/>
          <w:sz w:val="24"/>
          <w:szCs w:val="24"/>
        </w:rPr>
        <w:t>CONSILIUL LOCAL AL MUNICIPIULUI TÎRGU</w:t>
      </w:r>
      <w:r>
        <w:rPr>
          <w:rFonts w:ascii="Times New Roman" w:hAnsi="Times New Roman"/>
          <w:b/>
          <w:sz w:val="24"/>
          <w:szCs w:val="24"/>
        </w:rPr>
        <w:t xml:space="preserve"> </w:t>
      </w:r>
      <w:r w:rsidRPr="005557E0">
        <w:rPr>
          <w:rFonts w:ascii="Times New Roman" w:hAnsi="Times New Roman"/>
          <w:b/>
          <w:sz w:val="24"/>
          <w:szCs w:val="24"/>
        </w:rPr>
        <w:t>MUREŞ</w:t>
      </w:r>
    </w:p>
    <w:p w:rsidR="001C08EA" w:rsidRPr="005557E0" w:rsidRDefault="001C08EA" w:rsidP="001C08EA">
      <w:pPr>
        <w:jc w:val="center"/>
        <w:rPr>
          <w:szCs w:val="24"/>
        </w:rPr>
      </w:pPr>
      <w:r w:rsidRPr="005557E0">
        <w:rPr>
          <w:szCs w:val="24"/>
        </w:rPr>
        <w:t xml:space="preserve">                                                                      </w:t>
      </w:r>
      <w:r>
        <w:rPr>
          <w:szCs w:val="24"/>
        </w:rPr>
        <w:t xml:space="preserve">                     </w:t>
      </w:r>
      <w:r w:rsidRPr="005557E0">
        <w:rPr>
          <w:szCs w:val="24"/>
        </w:rPr>
        <w:t xml:space="preserve"> </w:t>
      </w:r>
      <w:r w:rsidR="002E16BB">
        <w:rPr>
          <w:szCs w:val="24"/>
        </w:rPr>
        <w:t>VICE</w:t>
      </w:r>
      <w:r w:rsidRPr="005557E0">
        <w:rPr>
          <w:szCs w:val="24"/>
        </w:rPr>
        <w:t xml:space="preserve">PRIMAR </w:t>
      </w:r>
    </w:p>
    <w:p w:rsidR="001C08EA" w:rsidRPr="005557E0" w:rsidRDefault="001C08EA" w:rsidP="001C08EA">
      <w:pPr>
        <w:jc w:val="center"/>
        <w:rPr>
          <w:szCs w:val="24"/>
        </w:rPr>
      </w:pPr>
      <w:r w:rsidRPr="005557E0">
        <w:rPr>
          <w:szCs w:val="24"/>
        </w:rPr>
        <w:t xml:space="preserve">                                                                   </w:t>
      </w:r>
      <w:r>
        <w:rPr>
          <w:szCs w:val="24"/>
        </w:rPr>
        <w:t xml:space="preserve">                        </w:t>
      </w:r>
      <w:r w:rsidR="002E16BB">
        <w:rPr>
          <w:szCs w:val="24"/>
        </w:rPr>
        <w:t xml:space="preserve">   Dr.Makkai Grigore</w:t>
      </w:r>
    </w:p>
    <w:p w:rsidR="001C08EA" w:rsidRPr="005557E0" w:rsidRDefault="001C08EA" w:rsidP="001C08EA">
      <w:pPr>
        <w:jc w:val="right"/>
        <w:rPr>
          <w:szCs w:val="24"/>
        </w:rPr>
      </w:pPr>
    </w:p>
    <w:p w:rsidR="001C08EA" w:rsidRPr="005557E0" w:rsidRDefault="001C08EA" w:rsidP="001C08EA">
      <w:pPr>
        <w:rPr>
          <w:szCs w:val="24"/>
        </w:rPr>
      </w:pPr>
    </w:p>
    <w:p w:rsidR="001C08EA" w:rsidRPr="005557E0" w:rsidRDefault="001C08EA" w:rsidP="001C08EA">
      <w:pPr>
        <w:jc w:val="center"/>
        <w:rPr>
          <w:b/>
          <w:szCs w:val="24"/>
        </w:rPr>
      </w:pPr>
      <w:r w:rsidRPr="005557E0">
        <w:rPr>
          <w:b/>
          <w:szCs w:val="24"/>
        </w:rPr>
        <w:t xml:space="preserve">  HOTĂRÂREA nr.______</w:t>
      </w:r>
    </w:p>
    <w:p w:rsidR="001C08EA" w:rsidRDefault="001C08EA" w:rsidP="001C08EA">
      <w:pPr>
        <w:jc w:val="center"/>
        <w:rPr>
          <w:b/>
          <w:szCs w:val="24"/>
        </w:rPr>
      </w:pPr>
      <w:r w:rsidRPr="005557E0">
        <w:rPr>
          <w:b/>
          <w:szCs w:val="24"/>
        </w:rPr>
        <w:t>din_______________</w:t>
      </w:r>
      <w:r>
        <w:rPr>
          <w:b/>
          <w:szCs w:val="24"/>
        </w:rPr>
        <w:t>_________2018</w:t>
      </w:r>
    </w:p>
    <w:p w:rsidR="00FA76D6" w:rsidRDefault="00FA76D6" w:rsidP="001C08EA">
      <w:pPr>
        <w:jc w:val="center"/>
        <w:rPr>
          <w:b/>
          <w:szCs w:val="24"/>
        </w:rPr>
      </w:pPr>
    </w:p>
    <w:p w:rsidR="002E16BB" w:rsidRDefault="002E16BB" w:rsidP="002E16BB">
      <w:pPr>
        <w:jc w:val="center"/>
        <w:rPr>
          <w:b/>
          <w:szCs w:val="24"/>
        </w:rPr>
      </w:pPr>
      <w:r>
        <w:rPr>
          <w:b/>
          <w:szCs w:val="24"/>
        </w:rPr>
        <w:t xml:space="preserve">privind aprobarea structurii pe specialităţi a membrilor </w:t>
      </w:r>
      <w:r w:rsidR="00561739">
        <w:rPr>
          <w:b/>
          <w:szCs w:val="24"/>
        </w:rPr>
        <w:t>C</w:t>
      </w:r>
      <w:r>
        <w:rPr>
          <w:b/>
          <w:szCs w:val="24"/>
        </w:rPr>
        <w:t xml:space="preserve">omisiei sociale de analiză </w:t>
      </w:r>
      <w:r w:rsidR="002739E2">
        <w:rPr>
          <w:b/>
          <w:szCs w:val="24"/>
        </w:rPr>
        <w:t xml:space="preserve">şi soluţionare </w:t>
      </w:r>
      <w:r>
        <w:rPr>
          <w:b/>
          <w:szCs w:val="24"/>
        </w:rPr>
        <w:t xml:space="preserve">a cererilor de </w:t>
      </w:r>
      <w:r w:rsidR="002739E2">
        <w:rPr>
          <w:b/>
          <w:szCs w:val="24"/>
        </w:rPr>
        <w:t xml:space="preserve"> atribuire a </w:t>
      </w:r>
      <w:r>
        <w:rPr>
          <w:b/>
          <w:szCs w:val="24"/>
        </w:rPr>
        <w:t>locuinţe</w:t>
      </w:r>
      <w:r w:rsidR="002739E2">
        <w:rPr>
          <w:b/>
          <w:szCs w:val="24"/>
        </w:rPr>
        <w:t>lor</w:t>
      </w:r>
      <w:r>
        <w:rPr>
          <w:b/>
          <w:szCs w:val="24"/>
        </w:rPr>
        <w:t xml:space="preserve"> pentru tineri ANL, </w:t>
      </w:r>
      <w:r w:rsidR="005058BC">
        <w:rPr>
          <w:b/>
          <w:szCs w:val="24"/>
        </w:rPr>
        <w:t>destinate închirierii în munici</w:t>
      </w:r>
      <w:r>
        <w:rPr>
          <w:b/>
          <w:szCs w:val="24"/>
        </w:rPr>
        <w:t>piul Tîrgu Mureş</w:t>
      </w:r>
    </w:p>
    <w:p w:rsidR="002E16BB" w:rsidRDefault="002E16BB" w:rsidP="002E16BB">
      <w:pPr>
        <w:jc w:val="center"/>
        <w:rPr>
          <w:b/>
          <w:szCs w:val="24"/>
        </w:rPr>
      </w:pPr>
    </w:p>
    <w:p w:rsidR="002E16BB" w:rsidRPr="005557E0" w:rsidRDefault="002E16BB" w:rsidP="001C08EA">
      <w:pPr>
        <w:jc w:val="center"/>
        <w:rPr>
          <w:b/>
          <w:szCs w:val="24"/>
        </w:rPr>
      </w:pPr>
    </w:p>
    <w:p w:rsidR="001C08EA" w:rsidRPr="005557E0" w:rsidRDefault="001C08EA" w:rsidP="001C08EA">
      <w:pPr>
        <w:jc w:val="center"/>
        <w:rPr>
          <w:b/>
          <w:szCs w:val="24"/>
        </w:rPr>
      </w:pPr>
    </w:p>
    <w:p w:rsidR="001C08EA" w:rsidRPr="005557E0" w:rsidRDefault="001C08EA" w:rsidP="0092245A">
      <w:pPr>
        <w:ind w:left="180"/>
        <w:jc w:val="both"/>
        <w:rPr>
          <w:b/>
          <w:szCs w:val="24"/>
        </w:rPr>
      </w:pPr>
      <w:r w:rsidRPr="005557E0">
        <w:rPr>
          <w:b/>
          <w:i/>
          <w:szCs w:val="24"/>
        </w:rPr>
        <w:t xml:space="preserve">       Consiliul Local al  Municipiului Tîrgu Mureş, întrunit în şedinţa ordinară de lucru</w:t>
      </w:r>
      <w:r w:rsidRPr="005557E0">
        <w:rPr>
          <w:b/>
          <w:szCs w:val="24"/>
        </w:rPr>
        <w:t>,</w:t>
      </w:r>
    </w:p>
    <w:p w:rsidR="002E16BB" w:rsidRDefault="001C08EA" w:rsidP="002E16BB">
      <w:pPr>
        <w:jc w:val="both"/>
        <w:rPr>
          <w:szCs w:val="24"/>
        </w:rPr>
      </w:pPr>
      <w:r w:rsidRPr="005557E0">
        <w:rPr>
          <w:szCs w:val="24"/>
        </w:rPr>
        <w:t xml:space="preserve">         </w:t>
      </w:r>
      <w:r w:rsidR="00561739">
        <w:rPr>
          <w:szCs w:val="24"/>
        </w:rPr>
        <w:t xml:space="preserve"> Văzând Expunerea de motive nr.55601/26.09.2018</w:t>
      </w:r>
      <w:r>
        <w:rPr>
          <w:szCs w:val="24"/>
        </w:rPr>
        <w:t xml:space="preserve"> </w:t>
      </w:r>
      <w:r w:rsidR="002E16BB" w:rsidRPr="002E16BB">
        <w:rPr>
          <w:szCs w:val="24"/>
        </w:rPr>
        <w:t xml:space="preserve">privind aprobarea structurii pe specialităţi a membrilor </w:t>
      </w:r>
      <w:r w:rsidR="00561739">
        <w:rPr>
          <w:szCs w:val="24"/>
        </w:rPr>
        <w:t>C</w:t>
      </w:r>
      <w:r w:rsidR="002E16BB" w:rsidRPr="002E16BB">
        <w:rPr>
          <w:szCs w:val="24"/>
        </w:rPr>
        <w:t>omisiei sociale de analiză</w:t>
      </w:r>
      <w:r w:rsidR="005058BC">
        <w:rPr>
          <w:szCs w:val="24"/>
        </w:rPr>
        <w:t xml:space="preserve"> şi soluţionare</w:t>
      </w:r>
      <w:r w:rsidR="002E16BB" w:rsidRPr="002E16BB">
        <w:rPr>
          <w:szCs w:val="24"/>
        </w:rPr>
        <w:t xml:space="preserve"> a cererilor de</w:t>
      </w:r>
      <w:r w:rsidR="005058BC">
        <w:rPr>
          <w:szCs w:val="24"/>
        </w:rPr>
        <w:t xml:space="preserve"> atribuire a</w:t>
      </w:r>
      <w:r w:rsidR="002E16BB" w:rsidRPr="002E16BB">
        <w:rPr>
          <w:szCs w:val="24"/>
        </w:rPr>
        <w:t xml:space="preserve"> locuinţe</w:t>
      </w:r>
      <w:r w:rsidR="005058BC">
        <w:rPr>
          <w:szCs w:val="24"/>
        </w:rPr>
        <w:t>lor</w:t>
      </w:r>
      <w:r w:rsidR="002E16BB" w:rsidRPr="002E16BB">
        <w:rPr>
          <w:szCs w:val="24"/>
        </w:rPr>
        <w:t xml:space="preserve"> pentru tineri ANL, </w:t>
      </w:r>
      <w:r w:rsidR="002E16BB">
        <w:rPr>
          <w:szCs w:val="24"/>
        </w:rPr>
        <w:t>destinate închirierii în munici</w:t>
      </w:r>
      <w:r w:rsidR="002E16BB" w:rsidRPr="002E16BB">
        <w:rPr>
          <w:szCs w:val="24"/>
        </w:rPr>
        <w:t>piul Tîrgu Mureş</w:t>
      </w:r>
      <w:r w:rsidR="00561739">
        <w:rPr>
          <w:szCs w:val="24"/>
        </w:rPr>
        <w:t>,</w:t>
      </w:r>
      <w:r w:rsidR="00A913CA" w:rsidRPr="00A913CA">
        <w:rPr>
          <w:szCs w:val="24"/>
        </w:rPr>
        <w:t xml:space="preserve"> </w:t>
      </w:r>
      <w:r w:rsidR="00A913CA" w:rsidRPr="005557E0">
        <w:rPr>
          <w:szCs w:val="24"/>
        </w:rPr>
        <w:t>elaborată de Direcţ</w:t>
      </w:r>
      <w:r w:rsidR="00A913CA">
        <w:rPr>
          <w:szCs w:val="24"/>
        </w:rPr>
        <w:t>ia activităţi social-culturale,</w:t>
      </w:r>
      <w:r w:rsidR="00A913CA" w:rsidRPr="005557E0">
        <w:rPr>
          <w:szCs w:val="24"/>
        </w:rPr>
        <w:t>patrimoniale</w:t>
      </w:r>
      <w:r w:rsidR="00A913CA">
        <w:rPr>
          <w:szCs w:val="24"/>
        </w:rPr>
        <w:t xml:space="preserve"> şi comerciale</w:t>
      </w:r>
      <w:r w:rsidR="00A913CA" w:rsidRPr="005557E0">
        <w:rPr>
          <w:szCs w:val="24"/>
        </w:rPr>
        <w:t>- Serviciul activităţi culturale, sportive, de tineret şi locativ</w:t>
      </w:r>
      <w:r w:rsidR="00A913CA">
        <w:rPr>
          <w:szCs w:val="24"/>
        </w:rPr>
        <w:t>,</w:t>
      </w:r>
    </w:p>
    <w:p w:rsidR="001C08EA" w:rsidRPr="00FB0C81" w:rsidRDefault="00FB0C81" w:rsidP="00FB0C81">
      <w:pPr>
        <w:autoSpaceDE w:val="0"/>
        <w:autoSpaceDN w:val="0"/>
        <w:adjustRightInd w:val="0"/>
        <w:jc w:val="both"/>
        <w:rPr>
          <w:rFonts w:eastAsiaTheme="minorHAnsi"/>
          <w:szCs w:val="24"/>
          <w:lang w:val="en-US" w:eastAsia="en-US"/>
        </w:rPr>
      </w:pPr>
      <w:r>
        <w:rPr>
          <w:szCs w:val="24"/>
        </w:rPr>
        <w:tab/>
        <w:t>Ţinâ</w:t>
      </w:r>
      <w:r w:rsidR="001E0834">
        <w:rPr>
          <w:szCs w:val="24"/>
        </w:rPr>
        <w:t>nd cont de prevederile Legii nr. 152/1998 privind înfiinţarea Agenţiei Naţionale pentru Locuinţe, cu modificările şi completările ulterioare, ale art.14</w:t>
      </w:r>
      <w:r>
        <w:rPr>
          <w:szCs w:val="24"/>
        </w:rPr>
        <w:t>, alin.1-3 , alin.4 lit. a) şi alin</w:t>
      </w:r>
      <w:r w:rsidR="002D6807">
        <w:rPr>
          <w:szCs w:val="24"/>
        </w:rPr>
        <w:t>.</w:t>
      </w:r>
      <w:r>
        <w:rPr>
          <w:szCs w:val="24"/>
        </w:rPr>
        <w:t xml:space="preserve"> 5 din</w:t>
      </w:r>
      <w:r w:rsidR="001E0834">
        <w:rPr>
          <w:szCs w:val="24"/>
        </w:rPr>
        <w:t xml:space="preserve"> HG nr. 962/2001</w:t>
      </w:r>
      <w:r w:rsidR="001E0834" w:rsidRPr="001E0834">
        <w:rPr>
          <w:rFonts w:eastAsiaTheme="minorHAnsi"/>
          <w:sz w:val="28"/>
          <w:szCs w:val="28"/>
          <w:lang w:val="en-US" w:eastAsia="en-US"/>
        </w:rPr>
        <w:t xml:space="preserve"> </w:t>
      </w:r>
      <w:proofErr w:type="spellStart"/>
      <w:r w:rsidR="001E0834" w:rsidRPr="001E0834">
        <w:rPr>
          <w:rFonts w:eastAsiaTheme="minorHAnsi"/>
          <w:szCs w:val="24"/>
          <w:lang w:val="en-US" w:eastAsia="en-US"/>
        </w:rPr>
        <w:t>privind</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aprobarea</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Normelor</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metodologice</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pentru</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punerea</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în</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aplicare</w:t>
      </w:r>
      <w:proofErr w:type="spellEnd"/>
      <w:r w:rsidR="001E0834" w:rsidRPr="001E0834">
        <w:rPr>
          <w:rFonts w:eastAsiaTheme="minorHAnsi"/>
          <w:szCs w:val="24"/>
          <w:lang w:val="en-US" w:eastAsia="en-US"/>
        </w:rPr>
        <w:t xml:space="preserve"> a </w:t>
      </w:r>
      <w:proofErr w:type="spellStart"/>
      <w:r w:rsidR="001E0834" w:rsidRPr="001E0834">
        <w:rPr>
          <w:rFonts w:eastAsiaTheme="minorHAnsi"/>
          <w:szCs w:val="24"/>
          <w:lang w:val="en-US" w:eastAsia="en-US"/>
        </w:rPr>
        <w:t>prevederilor</w:t>
      </w:r>
      <w:proofErr w:type="spellEnd"/>
      <w:r w:rsidR="001E0834" w:rsidRPr="001E0834">
        <w:rPr>
          <w:rFonts w:eastAsiaTheme="minorHAnsi"/>
          <w:szCs w:val="24"/>
          <w:lang w:val="en-US" w:eastAsia="en-US"/>
        </w:rPr>
        <w:t xml:space="preserve"> </w:t>
      </w:r>
      <w:proofErr w:type="spellStart"/>
      <w:r w:rsidR="001E0834" w:rsidRPr="00CD0D84">
        <w:rPr>
          <w:rFonts w:eastAsiaTheme="minorHAnsi"/>
          <w:szCs w:val="24"/>
          <w:lang w:val="en-US" w:eastAsia="en-US"/>
        </w:rPr>
        <w:t>Legii</w:t>
      </w:r>
      <w:proofErr w:type="spellEnd"/>
      <w:r w:rsidR="001E0834" w:rsidRPr="00CD0D84">
        <w:rPr>
          <w:rFonts w:eastAsiaTheme="minorHAnsi"/>
          <w:szCs w:val="24"/>
          <w:lang w:val="en-US" w:eastAsia="en-US"/>
        </w:rPr>
        <w:t xml:space="preserve"> nr. 152/1998</w:t>
      </w:r>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privind</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înfiinţarea</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Agenţiei</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Naţionale</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pentru</w:t>
      </w:r>
      <w:proofErr w:type="spellEnd"/>
      <w:r w:rsidR="001E0834" w:rsidRPr="001E0834">
        <w:rPr>
          <w:rFonts w:eastAsiaTheme="minorHAnsi"/>
          <w:szCs w:val="24"/>
          <w:lang w:val="en-US" w:eastAsia="en-US"/>
        </w:rPr>
        <w:t xml:space="preserve"> </w:t>
      </w:r>
      <w:proofErr w:type="spellStart"/>
      <w:r w:rsidR="001E0834" w:rsidRPr="001E0834">
        <w:rPr>
          <w:rFonts w:eastAsiaTheme="minorHAnsi"/>
          <w:szCs w:val="24"/>
          <w:lang w:val="en-US" w:eastAsia="en-US"/>
        </w:rPr>
        <w:t>Locuinţe</w:t>
      </w:r>
      <w:proofErr w:type="spellEnd"/>
      <w:r>
        <w:rPr>
          <w:rFonts w:eastAsiaTheme="minorHAnsi"/>
          <w:szCs w:val="24"/>
          <w:lang w:val="en-US" w:eastAsia="en-US"/>
        </w:rPr>
        <w:t>,</w:t>
      </w:r>
    </w:p>
    <w:p w:rsidR="001C08EA" w:rsidRPr="005557E0" w:rsidRDefault="001C08EA" w:rsidP="00E95A20">
      <w:pPr>
        <w:jc w:val="both"/>
        <w:rPr>
          <w:szCs w:val="24"/>
        </w:rPr>
      </w:pPr>
      <w:r w:rsidRPr="005557E0">
        <w:rPr>
          <w:szCs w:val="24"/>
        </w:rPr>
        <w:t xml:space="preserve">        În temeiul prevederilor art. 36 alin.1, alin. 2 lit.c), alin.5 lit.b), alin. 6 lit.a)-pct.17 şi art.115 alin.1 lit.b) din Legea administraţiei publice locale nr. 215/2001, republicată </w:t>
      </w:r>
    </w:p>
    <w:p w:rsidR="001C08EA" w:rsidRDefault="001C08EA" w:rsidP="001C08EA">
      <w:pPr>
        <w:pStyle w:val="Heading5"/>
        <w:jc w:val="center"/>
        <w:rPr>
          <w:i w:val="0"/>
          <w:sz w:val="24"/>
          <w:szCs w:val="24"/>
        </w:rPr>
      </w:pPr>
      <w:r w:rsidRPr="005557E0">
        <w:rPr>
          <w:i w:val="0"/>
          <w:sz w:val="24"/>
          <w:szCs w:val="24"/>
        </w:rPr>
        <w:t>HOTĂRĂŞTE</w:t>
      </w:r>
    </w:p>
    <w:p w:rsidR="00CD0D84" w:rsidRDefault="00CD0D84" w:rsidP="00CD0D84">
      <w:pPr>
        <w:rPr>
          <w:lang w:val="en-AU"/>
        </w:rPr>
      </w:pPr>
    </w:p>
    <w:p w:rsidR="00FC76A9" w:rsidRDefault="00CD0D84" w:rsidP="00FC76A9">
      <w:pPr>
        <w:jc w:val="both"/>
        <w:rPr>
          <w:szCs w:val="24"/>
        </w:rPr>
      </w:pPr>
      <w:r>
        <w:rPr>
          <w:lang w:val="en-AU"/>
        </w:rPr>
        <w:t xml:space="preserve">            </w:t>
      </w:r>
      <w:r w:rsidRPr="0092245A">
        <w:rPr>
          <w:b/>
          <w:lang w:val="en-AU"/>
        </w:rPr>
        <w:t>Art.1</w:t>
      </w:r>
      <w:r>
        <w:rPr>
          <w:lang w:val="en-AU"/>
        </w:rPr>
        <w:t xml:space="preserve">.  Se </w:t>
      </w:r>
      <w:proofErr w:type="spellStart"/>
      <w:r>
        <w:rPr>
          <w:lang w:val="en-AU"/>
        </w:rPr>
        <w:t>aprobă</w:t>
      </w:r>
      <w:proofErr w:type="spellEnd"/>
      <w:r>
        <w:rPr>
          <w:lang w:val="en-AU"/>
        </w:rPr>
        <w:t xml:space="preserve"> </w:t>
      </w:r>
      <w:proofErr w:type="spellStart"/>
      <w:r>
        <w:rPr>
          <w:lang w:val="en-AU"/>
        </w:rPr>
        <w:t>structura</w:t>
      </w:r>
      <w:proofErr w:type="spellEnd"/>
      <w:r>
        <w:rPr>
          <w:lang w:val="en-AU"/>
        </w:rPr>
        <w:t xml:space="preserve"> </w:t>
      </w:r>
      <w:proofErr w:type="spellStart"/>
      <w:r>
        <w:rPr>
          <w:lang w:val="en-AU"/>
        </w:rPr>
        <w:t>pe</w:t>
      </w:r>
      <w:proofErr w:type="spellEnd"/>
      <w:r>
        <w:rPr>
          <w:lang w:val="en-AU"/>
        </w:rPr>
        <w:t xml:space="preserve"> </w:t>
      </w:r>
      <w:proofErr w:type="spellStart"/>
      <w:r>
        <w:rPr>
          <w:lang w:val="en-AU"/>
        </w:rPr>
        <w:t>specialităţi</w:t>
      </w:r>
      <w:proofErr w:type="spellEnd"/>
      <w:r>
        <w:rPr>
          <w:lang w:val="en-AU"/>
        </w:rPr>
        <w:t xml:space="preserve"> a </w:t>
      </w:r>
      <w:proofErr w:type="spellStart"/>
      <w:r>
        <w:rPr>
          <w:lang w:val="en-AU"/>
        </w:rPr>
        <w:t>membrilor</w:t>
      </w:r>
      <w:proofErr w:type="spellEnd"/>
      <w:r>
        <w:rPr>
          <w:lang w:val="en-AU"/>
        </w:rPr>
        <w:t xml:space="preserve"> </w:t>
      </w:r>
      <w:proofErr w:type="spellStart"/>
      <w:r w:rsidR="002D6807">
        <w:rPr>
          <w:lang w:val="en-AU"/>
        </w:rPr>
        <w:t>C</w:t>
      </w:r>
      <w:r>
        <w:rPr>
          <w:lang w:val="en-AU"/>
        </w:rPr>
        <w:t>omisiei</w:t>
      </w:r>
      <w:proofErr w:type="spellEnd"/>
      <w:r>
        <w:rPr>
          <w:lang w:val="en-AU"/>
        </w:rPr>
        <w:t xml:space="preserve"> </w:t>
      </w:r>
      <w:proofErr w:type="spellStart"/>
      <w:r>
        <w:rPr>
          <w:lang w:val="en-AU"/>
        </w:rPr>
        <w:t>sociale</w:t>
      </w:r>
      <w:proofErr w:type="spellEnd"/>
      <w:r>
        <w:rPr>
          <w:lang w:val="en-AU"/>
        </w:rPr>
        <w:t xml:space="preserve"> </w:t>
      </w:r>
      <w:r w:rsidRPr="00CD0D84">
        <w:rPr>
          <w:szCs w:val="24"/>
        </w:rPr>
        <w:t xml:space="preserve">de analiză </w:t>
      </w:r>
      <w:r w:rsidR="00FC76A9" w:rsidRPr="00FC76A9">
        <w:rPr>
          <w:szCs w:val="24"/>
        </w:rPr>
        <w:t>şi soluţionare a cererilor de  atribuire a locuinţelor pentru tineri ANL, destinate închirierii în municipiul Tîrgu Mureş</w:t>
      </w:r>
      <w:r w:rsidR="00F45227">
        <w:rPr>
          <w:szCs w:val="24"/>
        </w:rPr>
        <w:t>, după cum urmează:</w:t>
      </w:r>
    </w:p>
    <w:p w:rsidR="00F45227" w:rsidRDefault="00F45227" w:rsidP="00F45227">
      <w:pPr>
        <w:pStyle w:val="ListParagraph"/>
        <w:numPr>
          <w:ilvl w:val="0"/>
          <w:numId w:val="2"/>
        </w:numPr>
        <w:jc w:val="both"/>
        <w:rPr>
          <w:szCs w:val="24"/>
        </w:rPr>
      </w:pPr>
      <w:r>
        <w:rPr>
          <w:szCs w:val="24"/>
        </w:rPr>
        <w:t xml:space="preserve">Viceprimar </w:t>
      </w:r>
    </w:p>
    <w:p w:rsidR="00F45227" w:rsidRDefault="00F45227" w:rsidP="00F45227">
      <w:pPr>
        <w:pStyle w:val="ListParagraph"/>
        <w:numPr>
          <w:ilvl w:val="0"/>
          <w:numId w:val="2"/>
        </w:numPr>
        <w:jc w:val="both"/>
        <w:rPr>
          <w:szCs w:val="24"/>
        </w:rPr>
      </w:pPr>
      <w:r>
        <w:rPr>
          <w:szCs w:val="24"/>
        </w:rPr>
        <w:t>2 consilieri locali de profesie medic, profesor</w:t>
      </w:r>
    </w:p>
    <w:p w:rsidR="00F45227" w:rsidRPr="00F45227" w:rsidRDefault="00F45227" w:rsidP="00F45227">
      <w:pPr>
        <w:pStyle w:val="ListParagraph"/>
        <w:numPr>
          <w:ilvl w:val="0"/>
          <w:numId w:val="2"/>
        </w:numPr>
        <w:jc w:val="both"/>
        <w:rPr>
          <w:szCs w:val="24"/>
        </w:rPr>
      </w:pPr>
      <w:r>
        <w:rPr>
          <w:szCs w:val="24"/>
        </w:rPr>
        <w:t>1 consilier local</w:t>
      </w:r>
    </w:p>
    <w:p w:rsidR="00F45227" w:rsidRDefault="00F45227" w:rsidP="00F45227">
      <w:pPr>
        <w:pStyle w:val="ListParagraph"/>
        <w:numPr>
          <w:ilvl w:val="0"/>
          <w:numId w:val="2"/>
        </w:numPr>
        <w:jc w:val="both"/>
        <w:rPr>
          <w:szCs w:val="24"/>
        </w:rPr>
      </w:pPr>
      <w:r>
        <w:rPr>
          <w:szCs w:val="24"/>
        </w:rPr>
        <w:t xml:space="preserve">Director DASCPC </w:t>
      </w:r>
    </w:p>
    <w:p w:rsidR="00F45227" w:rsidRDefault="00F45227" w:rsidP="00F45227">
      <w:pPr>
        <w:pStyle w:val="ListParagraph"/>
        <w:numPr>
          <w:ilvl w:val="0"/>
          <w:numId w:val="2"/>
        </w:numPr>
        <w:jc w:val="both"/>
        <w:rPr>
          <w:szCs w:val="24"/>
        </w:rPr>
      </w:pPr>
      <w:r>
        <w:rPr>
          <w:szCs w:val="24"/>
        </w:rPr>
        <w:t>1 consilier juridic- Serviciul activităţi  culturale, sportive, de tinere şi locativ</w:t>
      </w:r>
    </w:p>
    <w:p w:rsidR="00F45227" w:rsidRDefault="00F45227" w:rsidP="00F45227">
      <w:pPr>
        <w:pStyle w:val="ListParagraph"/>
        <w:numPr>
          <w:ilvl w:val="0"/>
          <w:numId w:val="2"/>
        </w:numPr>
        <w:jc w:val="both"/>
        <w:rPr>
          <w:szCs w:val="24"/>
        </w:rPr>
      </w:pPr>
      <w:r>
        <w:rPr>
          <w:szCs w:val="24"/>
        </w:rPr>
        <w:t>1 inspector de specialitate-</w:t>
      </w:r>
      <w:r w:rsidRPr="00F45227">
        <w:rPr>
          <w:szCs w:val="24"/>
        </w:rPr>
        <w:t xml:space="preserve"> </w:t>
      </w:r>
      <w:r>
        <w:rPr>
          <w:szCs w:val="24"/>
        </w:rPr>
        <w:t>Serviciul activităţi  culturale, sportive, de tinere</w:t>
      </w:r>
      <w:r w:rsidR="002D6807">
        <w:rPr>
          <w:szCs w:val="24"/>
        </w:rPr>
        <w:t>t</w:t>
      </w:r>
      <w:r>
        <w:rPr>
          <w:szCs w:val="24"/>
        </w:rPr>
        <w:t xml:space="preserve"> şi locativ</w:t>
      </w:r>
    </w:p>
    <w:p w:rsidR="00F45227" w:rsidRDefault="00F45227" w:rsidP="00F45227">
      <w:pPr>
        <w:jc w:val="both"/>
        <w:rPr>
          <w:szCs w:val="24"/>
        </w:rPr>
      </w:pPr>
    </w:p>
    <w:p w:rsidR="00F45227" w:rsidRDefault="00F45227" w:rsidP="00F45227">
      <w:pPr>
        <w:jc w:val="both"/>
        <w:rPr>
          <w:szCs w:val="24"/>
        </w:rPr>
      </w:pPr>
      <w:r>
        <w:rPr>
          <w:szCs w:val="24"/>
        </w:rPr>
        <w:t xml:space="preserve">         </w:t>
      </w:r>
      <w:r w:rsidRPr="0092245A">
        <w:rPr>
          <w:b/>
          <w:szCs w:val="24"/>
        </w:rPr>
        <w:t>Art.2</w:t>
      </w:r>
      <w:r>
        <w:rPr>
          <w:szCs w:val="24"/>
        </w:rPr>
        <w:t>.</w:t>
      </w:r>
      <w:r w:rsidR="00D235CE">
        <w:rPr>
          <w:szCs w:val="24"/>
        </w:rPr>
        <w:t xml:space="preserve"> Se aprobă desemnarea consilierilor locali, membri în </w:t>
      </w:r>
      <w:r w:rsidR="002D6807">
        <w:rPr>
          <w:szCs w:val="24"/>
        </w:rPr>
        <w:t>C</w:t>
      </w:r>
      <w:r w:rsidR="00D235CE">
        <w:rPr>
          <w:szCs w:val="24"/>
        </w:rPr>
        <w:t>omisia socială, după cum urmează:</w:t>
      </w:r>
    </w:p>
    <w:p w:rsidR="00D235CE" w:rsidRDefault="00D235CE" w:rsidP="00F45227">
      <w:pPr>
        <w:jc w:val="both"/>
      </w:pPr>
      <w:r>
        <w:t>- ___________________;</w:t>
      </w:r>
    </w:p>
    <w:p w:rsidR="00D235CE" w:rsidRDefault="00D235CE" w:rsidP="00F45227">
      <w:pPr>
        <w:jc w:val="both"/>
      </w:pPr>
      <w:r>
        <w:t xml:space="preserve"> - ___________________; </w:t>
      </w:r>
    </w:p>
    <w:p w:rsidR="00D235CE" w:rsidRDefault="00D235CE" w:rsidP="00F45227">
      <w:pPr>
        <w:jc w:val="both"/>
      </w:pPr>
      <w:r>
        <w:t>- ___________________.</w:t>
      </w:r>
    </w:p>
    <w:p w:rsidR="00D235CE" w:rsidRDefault="00D235CE" w:rsidP="00F45227">
      <w:pPr>
        <w:jc w:val="both"/>
      </w:pPr>
    </w:p>
    <w:p w:rsidR="00D235CE" w:rsidRDefault="00D235CE" w:rsidP="00F45227">
      <w:pPr>
        <w:jc w:val="both"/>
      </w:pPr>
    </w:p>
    <w:p w:rsidR="00D235CE" w:rsidRPr="00F45227" w:rsidRDefault="00D235CE" w:rsidP="00F45227">
      <w:pPr>
        <w:jc w:val="both"/>
        <w:rPr>
          <w:szCs w:val="24"/>
        </w:rPr>
      </w:pPr>
      <w:r>
        <w:lastRenderedPageBreak/>
        <w:t xml:space="preserve">     </w:t>
      </w:r>
      <w:r>
        <w:tab/>
      </w:r>
      <w:r w:rsidRPr="0092245A">
        <w:rPr>
          <w:b/>
        </w:rPr>
        <w:t>Art.3</w:t>
      </w:r>
      <w:r>
        <w:t>.</w:t>
      </w:r>
      <w:r w:rsidRPr="00D235CE">
        <w:t xml:space="preserve"> </w:t>
      </w:r>
      <w:r>
        <w:t>Membrii Comisiei Sociale pentru analizarea şi repartizarea locuinţelor pentru tineri ANL destinate închirierii, vor fi numiţi prin dispoziţie a Primarului Municipiului Tîrgu Mureş, conform Cap. III, Secţiunea 1, art. 14, alin. 3.</w:t>
      </w:r>
    </w:p>
    <w:p w:rsidR="001C08EA" w:rsidRPr="005557E0" w:rsidRDefault="001C08EA" w:rsidP="001C08EA">
      <w:pPr>
        <w:rPr>
          <w:b/>
          <w:szCs w:val="24"/>
        </w:rPr>
      </w:pPr>
    </w:p>
    <w:p w:rsidR="001C08EA" w:rsidRDefault="001C08EA" w:rsidP="00F759E7">
      <w:pPr>
        <w:pStyle w:val="BodyTextIndent2"/>
        <w:spacing w:line="240" w:lineRule="auto"/>
        <w:ind w:left="0" w:firstLine="708"/>
        <w:jc w:val="both"/>
        <w:rPr>
          <w:sz w:val="24"/>
          <w:szCs w:val="24"/>
          <w:lang w:val="ro-RO"/>
        </w:rPr>
      </w:pPr>
      <w:r w:rsidRPr="005557E0">
        <w:rPr>
          <w:b/>
          <w:sz w:val="24"/>
          <w:szCs w:val="24"/>
          <w:lang w:val="ro-RO"/>
        </w:rPr>
        <w:t>Art.</w:t>
      </w:r>
      <w:r w:rsidR="00D235CE">
        <w:rPr>
          <w:b/>
          <w:sz w:val="24"/>
          <w:szCs w:val="24"/>
          <w:lang w:val="ro-RO"/>
        </w:rPr>
        <w:t>4</w:t>
      </w:r>
      <w:r w:rsidRPr="005557E0">
        <w:rPr>
          <w:sz w:val="24"/>
          <w:szCs w:val="24"/>
          <w:lang w:val="ro-RO"/>
        </w:rPr>
        <w:t>. Cu aducerea la îndeplinire a prevederilor prezentei hotărâri se  însărcinează Executivul Municipiului Tîrgu Mureş prin Direcţia activităţi social-culturale şi patrimoniale.</w:t>
      </w:r>
    </w:p>
    <w:p w:rsidR="00F759E7" w:rsidRPr="005557E0" w:rsidRDefault="00F759E7" w:rsidP="00F759E7">
      <w:pPr>
        <w:pStyle w:val="BodyTextIndent2"/>
        <w:spacing w:line="240" w:lineRule="auto"/>
        <w:ind w:left="0" w:firstLine="708"/>
        <w:jc w:val="both"/>
        <w:rPr>
          <w:sz w:val="24"/>
          <w:szCs w:val="24"/>
          <w:lang w:val="ro-RO"/>
        </w:rPr>
      </w:pPr>
    </w:p>
    <w:p w:rsidR="001C08EA" w:rsidRPr="005557E0" w:rsidRDefault="001C08EA" w:rsidP="001C08EA">
      <w:pPr>
        <w:pStyle w:val="BodyTextIndent2"/>
        <w:spacing w:line="240" w:lineRule="auto"/>
        <w:ind w:left="0" w:firstLine="708"/>
        <w:jc w:val="both"/>
        <w:rPr>
          <w:b/>
          <w:sz w:val="24"/>
          <w:szCs w:val="24"/>
          <w:lang w:val="ro-RO"/>
        </w:rPr>
      </w:pPr>
      <w:r w:rsidRPr="005557E0">
        <w:rPr>
          <w:b/>
          <w:sz w:val="24"/>
          <w:szCs w:val="24"/>
          <w:lang w:val="ro-RO"/>
        </w:rPr>
        <w:t>Art.</w:t>
      </w:r>
      <w:r w:rsidR="00D235CE">
        <w:rPr>
          <w:b/>
          <w:sz w:val="24"/>
          <w:szCs w:val="24"/>
          <w:lang w:val="ro-RO"/>
        </w:rPr>
        <w:t>5</w:t>
      </w:r>
      <w:r w:rsidRPr="005557E0">
        <w:rPr>
          <w:b/>
          <w:sz w:val="24"/>
          <w:szCs w:val="24"/>
          <w:lang w:val="ro-RO"/>
        </w:rPr>
        <w:t xml:space="preserve">.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rsidR="001C08EA" w:rsidRPr="005557E0" w:rsidRDefault="001C08EA" w:rsidP="001C08EA">
      <w:pPr>
        <w:pStyle w:val="BodyTextIndent2"/>
        <w:spacing w:line="240" w:lineRule="auto"/>
        <w:ind w:left="0"/>
        <w:jc w:val="center"/>
        <w:rPr>
          <w:b/>
          <w:sz w:val="24"/>
          <w:szCs w:val="24"/>
          <w:lang w:val="ro-RO"/>
        </w:rPr>
      </w:pPr>
    </w:p>
    <w:p w:rsidR="001C08EA" w:rsidRPr="005557E0" w:rsidRDefault="001C08EA" w:rsidP="001C08EA">
      <w:pPr>
        <w:jc w:val="center"/>
        <w:rPr>
          <w:b/>
          <w:szCs w:val="24"/>
        </w:rPr>
      </w:pPr>
      <w:r w:rsidRPr="005557E0">
        <w:rPr>
          <w:b/>
          <w:szCs w:val="24"/>
        </w:rPr>
        <w:t>Viza de legalitate</w:t>
      </w:r>
    </w:p>
    <w:p w:rsidR="001C08EA" w:rsidRPr="00F32FB9" w:rsidRDefault="001C08EA" w:rsidP="001C08EA">
      <w:pPr>
        <w:pStyle w:val="NoSpacing"/>
        <w:rPr>
          <w:b/>
          <w:szCs w:val="24"/>
        </w:rPr>
      </w:pPr>
      <w:r>
        <w:rPr>
          <w:b/>
          <w:szCs w:val="24"/>
        </w:rPr>
        <w:t xml:space="preserve">                                   </w:t>
      </w:r>
      <w:r w:rsidRPr="00F32FB9">
        <w:rPr>
          <w:b/>
          <w:szCs w:val="24"/>
        </w:rPr>
        <w:t xml:space="preserve"> </w:t>
      </w:r>
      <w:r>
        <w:rPr>
          <w:b/>
          <w:szCs w:val="24"/>
        </w:rPr>
        <w:t xml:space="preserve">    </w:t>
      </w:r>
      <w:r w:rsidRPr="00F32FB9">
        <w:rPr>
          <w:b/>
          <w:szCs w:val="24"/>
        </w:rPr>
        <w:t xml:space="preserve">  p. Secretarul Municipiului Tîrgu Mureş,</w:t>
      </w:r>
    </w:p>
    <w:p w:rsidR="001C08EA" w:rsidRPr="00F32FB9" w:rsidRDefault="001C08EA" w:rsidP="001C08EA">
      <w:pPr>
        <w:pStyle w:val="NoSpacing"/>
        <w:rPr>
          <w:b/>
          <w:szCs w:val="24"/>
        </w:rPr>
      </w:pPr>
      <w:r>
        <w:rPr>
          <w:b/>
          <w:szCs w:val="24"/>
        </w:rPr>
        <w:t xml:space="preserve">                                               </w:t>
      </w:r>
      <w:r w:rsidRPr="00F32FB9">
        <w:rPr>
          <w:b/>
          <w:szCs w:val="24"/>
        </w:rPr>
        <w:t xml:space="preserve">  Director executiv D.J.C.A.A.P.L.</w:t>
      </w:r>
    </w:p>
    <w:p w:rsidR="001C08EA" w:rsidRPr="00F32FB9" w:rsidRDefault="001C08EA" w:rsidP="001C08EA">
      <w:pPr>
        <w:pStyle w:val="NoSpacing"/>
        <w:rPr>
          <w:b/>
          <w:szCs w:val="24"/>
        </w:rPr>
      </w:pPr>
      <w:r w:rsidRPr="00F32FB9">
        <w:rPr>
          <w:b/>
          <w:szCs w:val="24"/>
        </w:rPr>
        <w:t xml:space="preserve">        </w:t>
      </w:r>
      <w:r>
        <w:rPr>
          <w:b/>
          <w:szCs w:val="24"/>
        </w:rPr>
        <w:t xml:space="preserve">                                             </w:t>
      </w:r>
      <w:r w:rsidRPr="00F32FB9">
        <w:rPr>
          <w:b/>
          <w:szCs w:val="24"/>
        </w:rPr>
        <w:t xml:space="preserve"> </w:t>
      </w:r>
      <w:r>
        <w:rPr>
          <w:b/>
          <w:szCs w:val="24"/>
        </w:rPr>
        <w:t xml:space="preserve">  </w:t>
      </w:r>
      <w:r w:rsidRPr="00F32FB9">
        <w:rPr>
          <w:b/>
          <w:szCs w:val="24"/>
        </w:rPr>
        <w:t xml:space="preserve"> Cătana Dianora- Monica</w:t>
      </w:r>
    </w:p>
    <w:p w:rsidR="001C08EA" w:rsidRPr="00F32FB9" w:rsidRDefault="001C08EA" w:rsidP="001C08EA">
      <w:pPr>
        <w:pStyle w:val="NoSpacing"/>
        <w:rPr>
          <w:b/>
          <w:szCs w:val="24"/>
        </w:rPr>
      </w:pPr>
      <w:r w:rsidRPr="00F32FB9">
        <w:rPr>
          <w:b/>
          <w:szCs w:val="24"/>
        </w:rPr>
        <w:t xml:space="preserve">                                                                                                  </w:t>
      </w:r>
    </w:p>
    <w:p w:rsidR="001C08EA" w:rsidRPr="005557E0" w:rsidRDefault="001C08EA" w:rsidP="001C08EA">
      <w:pPr>
        <w:rPr>
          <w:szCs w:val="24"/>
        </w:rPr>
      </w:pPr>
    </w:p>
    <w:p w:rsidR="001C08EA" w:rsidRDefault="001C08EA" w:rsidP="001C08EA"/>
    <w:p w:rsidR="00577CDF" w:rsidRDefault="00577CDF"/>
    <w:sectPr w:rsidR="00577CDF" w:rsidSect="00924F47">
      <w:footerReference w:type="default" r:id="rId7"/>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7F5" w:rsidRDefault="00F807F5" w:rsidP="00F807F5">
      <w:r>
        <w:separator/>
      </w:r>
    </w:p>
  </w:endnote>
  <w:endnote w:type="continuationSeparator" w:id="1">
    <w:p w:rsidR="00F807F5" w:rsidRDefault="00F807F5" w:rsidP="00F80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E0" w:rsidRDefault="007B74BF" w:rsidP="005557E0">
    <w:pPr>
      <w:autoSpaceDE w:val="0"/>
      <w:autoSpaceDN w:val="0"/>
      <w:adjustRightInd w:val="0"/>
      <w:jc w:val="both"/>
      <w:rPr>
        <w:sz w:val="20"/>
      </w:rPr>
    </w:pPr>
  </w:p>
  <w:p w:rsidR="005557E0" w:rsidRPr="005557E0" w:rsidRDefault="00F759E7" w:rsidP="005557E0">
    <w:pPr>
      <w:autoSpaceDE w:val="0"/>
      <w:autoSpaceDN w:val="0"/>
      <w:adjustRightInd w:val="0"/>
      <w:jc w:val="both"/>
      <w:rPr>
        <w:sz w:val="16"/>
        <w:szCs w:val="16"/>
      </w:rPr>
    </w:pPr>
    <w:r w:rsidRPr="00970C2F">
      <w:rPr>
        <w:sz w:val="20"/>
      </w:rPr>
      <w:t>*</w:t>
    </w:r>
    <w:r w:rsidRPr="005557E0">
      <w:rPr>
        <w:sz w:val="16"/>
        <w:szCs w:val="16"/>
      </w:rPr>
      <w:t>Actele administrative sunt hotărârile de Consiliu local care intră în vigoare şi produc efecte juridice după îndeplinirea condiţiilor prevăzute de art. 45-49 din Legea nr. 215/2001R</w:t>
    </w:r>
  </w:p>
  <w:p w:rsidR="005557E0" w:rsidRPr="005557E0" w:rsidRDefault="007B74BF" w:rsidP="005557E0">
    <w:pPr>
      <w:ind w:firstLine="720"/>
      <w:jc w:val="both"/>
      <w:rPr>
        <w:sz w:val="16"/>
        <w:szCs w:val="16"/>
      </w:rPr>
    </w:pPr>
  </w:p>
  <w:p w:rsidR="005557E0" w:rsidRPr="005557E0" w:rsidRDefault="007B74B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7F5" w:rsidRDefault="00F807F5" w:rsidP="00F807F5">
      <w:r>
        <w:separator/>
      </w:r>
    </w:p>
  </w:footnote>
  <w:footnote w:type="continuationSeparator" w:id="1">
    <w:p w:rsidR="00F807F5" w:rsidRDefault="00F807F5" w:rsidP="00F80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E35"/>
    <w:multiLevelType w:val="hybridMultilevel"/>
    <w:tmpl w:val="5F1E9E42"/>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66563492"/>
    <w:multiLevelType w:val="hybridMultilevel"/>
    <w:tmpl w:val="9AFAD88C"/>
    <w:lvl w:ilvl="0" w:tplc="6FF8D50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0"/>
    <w:footnote w:id="1"/>
  </w:footnotePr>
  <w:endnotePr>
    <w:endnote w:id="0"/>
    <w:endnote w:id="1"/>
  </w:endnotePr>
  <w:compat/>
  <w:rsids>
    <w:rsidRoot w:val="001C08EA"/>
    <w:rsid w:val="001C08EA"/>
    <w:rsid w:val="001E0834"/>
    <w:rsid w:val="002739E2"/>
    <w:rsid w:val="002D6807"/>
    <w:rsid w:val="002E16BB"/>
    <w:rsid w:val="00424B75"/>
    <w:rsid w:val="005058BC"/>
    <w:rsid w:val="00561739"/>
    <w:rsid w:val="00577CDF"/>
    <w:rsid w:val="00754799"/>
    <w:rsid w:val="00781F16"/>
    <w:rsid w:val="007B74BF"/>
    <w:rsid w:val="00892460"/>
    <w:rsid w:val="0092245A"/>
    <w:rsid w:val="00A913CA"/>
    <w:rsid w:val="00CD0D84"/>
    <w:rsid w:val="00D235CE"/>
    <w:rsid w:val="00D51257"/>
    <w:rsid w:val="00DF14A6"/>
    <w:rsid w:val="00E95A20"/>
    <w:rsid w:val="00F44898"/>
    <w:rsid w:val="00F45227"/>
    <w:rsid w:val="00F759E7"/>
    <w:rsid w:val="00F807F5"/>
    <w:rsid w:val="00FA76D6"/>
    <w:rsid w:val="00FB0C81"/>
    <w:rsid w:val="00FC76A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EA"/>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1C08EA"/>
    <w:pPr>
      <w:keepNext/>
      <w:ind w:left="1462" w:firstLine="1418"/>
      <w:outlineLvl w:val="0"/>
    </w:pPr>
    <w:rPr>
      <w:rFonts w:ascii="Arial" w:hAnsi="Arial"/>
      <w:sz w:val="28"/>
    </w:rPr>
  </w:style>
  <w:style w:type="paragraph" w:styleId="Heading5">
    <w:name w:val="heading 5"/>
    <w:basedOn w:val="Normal"/>
    <w:next w:val="Normal"/>
    <w:link w:val="Heading5Char"/>
    <w:semiHidden/>
    <w:unhideWhenUsed/>
    <w:qFormat/>
    <w:rsid w:val="001C08EA"/>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8EA"/>
    <w:rPr>
      <w:rFonts w:ascii="Arial" w:eastAsia="Times New Roman" w:hAnsi="Arial" w:cs="Times New Roman"/>
      <w:sz w:val="28"/>
      <w:szCs w:val="20"/>
      <w:lang w:eastAsia="ro-RO"/>
    </w:rPr>
  </w:style>
  <w:style w:type="character" w:customStyle="1" w:styleId="Heading5Char">
    <w:name w:val="Heading 5 Char"/>
    <w:basedOn w:val="DefaultParagraphFont"/>
    <w:link w:val="Heading5"/>
    <w:semiHidden/>
    <w:rsid w:val="001C08EA"/>
    <w:rPr>
      <w:rFonts w:ascii="Times New Roman" w:eastAsia="Times New Roman" w:hAnsi="Times New Roman" w:cs="Times New Roman"/>
      <w:b/>
      <w:bCs/>
      <w:i/>
      <w:iCs/>
      <w:sz w:val="26"/>
      <w:szCs w:val="26"/>
      <w:lang w:val="en-AU" w:eastAsia="ro-RO"/>
    </w:rPr>
  </w:style>
  <w:style w:type="paragraph" w:styleId="BodyText3">
    <w:name w:val="Body Text 3"/>
    <w:basedOn w:val="Normal"/>
    <w:link w:val="BodyText3Char"/>
    <w:semiHidden/>
    <w:unhideWhenUsed/>
    <w:rsid w:val="001C08EA"/>
    <w:pPr>
      <w:jc w:val="both"/>
    </w:pPr>
    <w:rPr>
      <w:lang w:val="en-US"/>
    </w:rPr>
  </w:style>
  <w:style w:type="character" w:customStyle="1" w:styleId="BodyText3Char">
    <w:name w:val="Body Text 3 Char"/>
    <w:basedOn w:val="DefaultParagraphFont"/>
    <w:link w:val="BodyText3"/>
    <w:semiHidden/>
    <w:rsid w:val="001C08EA"/>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nhideWhenUsed/>
    <w:rsid w:val="001C08EA"/>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1C08EA"/>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1C08EA"/>
    <w:pPr>
      <w:ind w:left="720"/>
      <w:contextualSpacing/>
    </w:pPr>
  </w:style>
  <w:style w:type="paragraph" w:styleId="Footer">
    <w:name w:val="footer"/>
    <w:basedOn w:val="Normal"/>
    <w:link w:val="FooterChar"/>
    <w:uiPriority w:val="99"/>
    <w:semiHidden/>
    <w:unhideWhenUsed/>
    <w:rsid w:val="001C08EA"/>
    <w:pPr>
      <w:tabs>
        <w:tab w:val="center" w:pos="4513"/>
        <w:tab w:val="right" w:pos="9026"/>
      </w:tabs>
    </w:pPr>
  </w:style>
  <w:style w:type="character" w:customStyle="1" w:styleId="FooterChar">
    <w:name w:val="Footer Char"/>
    <w:basedOn w:val="DefaultParagraphFont"/>
    <w:link w:val="Footer"/>
    <w:uiPriority w:val="99"/>
    <w:semiHidden/>
    <w:rsid w:val="001C08EA"/>
    <w:rPr>
      <w:rFonts w:ascii="Times New Roman" w:eastAsia="Times New Roman" w:hAnsi="Times New Roman" w:cs="Times New Roman"/>
      <w:sz w:val="24"/>
      <w:szCs w:val="20"/>
      <w:lang w:eastAsia="ro-RO"/>
    </w:rPr>
  </w:style>
  <w:style w:type="paragraph" w:styleId="NoSpacing">
    <w:name w:val="No Spacing"/>
    <w:uiPriority w:val="1"/>
    <w:qFormat/>
    <w:rsid w:val="001C08EA"/>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2018-09-26T10:11:00Z</cp:lastPrinted>
  <dcterms:created xsi:type="dcterms:W3CDTF">2018-10-01T08:29:00Z</dcterms:created>
  <dcterms:modified xsi:type="dcterms:W3CDTF">2018-10-01T08:29:00Z</dcterms:modified>
</cp:coreProperties>
</file>