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DA" w:rsidRDefault="00B80BD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Default="00B80BD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R O M Â N I A </w:t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</w:p>
    <w:p w:rsidR="00B80BDA" w:rsidRPr="009E38FA" w:rsidRDefault="00953B59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59">
        <w:rPr>
          <w:rFonts w:ascii="Times New Roman" w:eastAsia="Calibri" w:hAnsi="Times New Roman" w:cs="Times New Roman"/>
          <w:sz w:val="24"/>
          <w:szCs w:val="24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603635104" r:id="rId7"/>
        </w:pict>
      </w:r>
      <w:r w:rsidR="00B80BDA" w:rsidRPr="009E38FA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CONSILIUL LOCAL MUNICIPAL TÎRGU MUREŞ</w:t>
      </w:r>
    </w:p>
    <w:p w:rsidR="00B80BDA" w:rsidRPr="009E38FA" w:rsidRDefault="00B80BDA" w:rsidP="00B80B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Proiect</w:t>
      </w:r>
      <w:proofErr w:type="spellEnd"/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produce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) *                               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PRIMAR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dr.Dorin</w:t>
      </w:r>
      <w:proofErr w:type="spellEnd"/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Florea</w:t>
      </w:r>
      <w:proofErr w:type="spellEnd"/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H O T Ă R Â R E A     nr.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 2018</w:t>
      </w:r>
    </w:p>
    <w:p w:rsidR="005D6555" w:rsidRPr="00F07F05" w:rsidRDefault="005D6555" w:rsidP="00F07F05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bCs/>
        </w:rPr>
        <w:t xml:space="preserve">              </w:t>
      </w:r>
      <w:proofErr w:type="spellStart"/>
      <w:r w:rsidRPr="00F07F0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07F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contribu</w:t>
      </w:r>
      <w:proofErr w:type="gram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ției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lunare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="00F07F05" w:rsidRPr="00F07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</w:t>
      </w:r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datorate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beneficiare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Căminului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categoriilor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luate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venitului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lunar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 w:rsidR="00F07F05" w:rsidRPr="00F07F05">
        <w:rPr>
          <w:rFonts w:ascii="Times New Roman" w:hAnsi="Times New Roman" w:cs="Times New Roman"/>
          <w:b/>
          <w:sz w:val="24"/>
          <w:szCs w:val="24"/>
        </w:rPr>
        <w:t>familie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susținătorii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07F05" w:rsidRPr="00F07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F07F05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F07F05" w:rsidRPr="00F07F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7F" w:rsidRPr="00CF327F" w:rsidRDefault="00B80BDA" w:rsidP="00CF3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Consiliul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local municipal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Tîrgu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Mureş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întrunit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şedinţă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ordinară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lucru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B80BDA" w:rsidRPr="009E38FA" w:rsidRDefault="00CF327F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DA" w:rsidRPr="009E38FA">
        <w:rPr>
          <w:rFonts w:ascii="Times New Roman" w:hAnsi="Times New Roman" w:cs="Times New Roman"/>
          <w:sz w:val="24"/>
          <w:szCs w:val="24"/>
        </w:rPr>
        <w:t>Tîrgu-Mureş</w:t>
      </w:r>
      <w:proofErr w:type="spellEnd"/>
      <w:r w:rsidR="00B80BDA" w:rsidRPr="009E3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555" w:rsidRPr="00F07F05" w:rsidRDefault="00B80BDA" w:rsidP="00F07F05">
      <w:pPr>
        <w:tabs>
          <w:tab w:val="center" w:pos="-1418"/>
          <w:tab w:val="right" w:pos="-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E38FA">
        <w:t xml:space="preserve"> </w:t>
      </w:r>
      <w:r w:rsidRPr="00090F05">
        <w:t>nr.</w:t>
      </w:r>
      <w:r w:rsidR="00090F05" w:rsidRPr="00090F05">
        <w:t>2424/</w:t>
      </w:r>
      <w:proofErr w:type="gramStart"/>
      <w:r w:rsidR="00090F05" w:rsidRPr="00090F05">
        <w:t>13.11</w:t>
      </w:r>
      <w:r w:rsidRPr="00090F05">
        <w:t>.2018</w:t>
      </w:r>
      <w:r>
        <w:t xml:space="preserve">  </w:t>
      </w:r>
      <w:proofErr w:type="spellStart"/>
      <w:r w:rsidRPr="009E38FA">
        <w:rPr>
          <w:bCs/>
        </w:rPr>
        <w:t>privind</w:t>
      </w:r>
      <w:proofErr w:type="spellEnd"/>
      <w:proofErr w:type="gramEnd"/>
      <w:r w:rsidRPr="009E38FA">
        <w:rPr>
          <w:bCs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stabilirea</w:t>
      </w:r>
      <w:proofErr w:type="spellEnd"/>
      <w:r w:rsid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costului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mediu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lunar de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contribuției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lunare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întreținere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="00F07F05" w:rsidRPr="00B820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</w:t>
      </w:r>
      <w:r w:rsidR="00F07F0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datorate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persoanele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beneficiare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Căminului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vârstnice</w:t>
      </w:r>
      <w:proofErr w:type="spellEnd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eastAsia="Times New Roman" w:hAnsi="Times New Roman" w:cs="Times New Roman"/>
          <w:bCs/>
          <w:sz w:val="24"/>
          <w:szCs w:val="24"/>
        </w:rPr>
        <w:t>Tîrgu-Mureș</w:t>
      </w:r>
      <w:proofErr w:type="spellEnd"/>
      <w:r w:rsidR="00F07F05" w:rsidRPr="00B82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07F05" w:rsidRPr="00B8209C">
        <w:rPr>
          <w:rFonts w:ascii="Times New Roman" w:hAnsi="Times New Roman" w:cs="Times New Roman"/>
          <w:sz w:val="24"/>
          <w:szCs w:val="24"/>
        </w:rPr>
        <w:t xml:space="preserve"> </w:t>
      </w:r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categoriilor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luate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calcul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venitului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lunar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membru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de  </w:t>
      </w:r>
      <w:proofErr w:type="spellStart"/>
      <w:r w:rsidR="00F07F05" w:rsidRPr="00B8209C">
        <w:rPr>
          <w:rFonts w:ascii="Times New Roman" w:hAnsi="Times New Roman" w:cs="Times New Roman"/>
          <w:b/>
          <w:sz w:val="24"/>
          <w:szCs w:val="24"/>
        </w:rPr>
        <w:t>familie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datorată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susținătorii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07F05" w:rsidRPr="00E2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F05" w:rsidRPr="00E27DA6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="00F07F05" w:rsidRPr="00B820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BDA" w:rsidRPr="00CF327F" w:rsidRDefault="00CF327F" w:rsidP="00CF3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 art.9,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D6555" w:rsidRPr="00CF327F">
        <w:rPr>
          <w:rFonts w:ascii="Times New Roman" w:hAnsi="Times New Roman" w:cs="Times New Roman"/>
          <w:sz w:val="24"/>
          <w:szCs w:val="24"/>
        </w:rPr>
        <w:t xml:space="preserve">.(2), </w:t>
      </w:r>
      <w:proofErr w:type="spellStart"/>
      <w:r w:rsidR="005D6555" w:rsidRPr="00CF327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>.(3</w:t>
      </w:r>
      <w:r w:rsidR="005A49D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 art.12,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49DD">
        <w:rPr>
          <w:rFonts w:ascii="Times New Roman" w:hAnsi="Times New Roman" w:cs="Times New Roman"/>
          <w:sz w:val="24"/>
          <w:szCs w:val="24"/>
        </w:rPr>
        <w:t xml:space="preserve">.(1) din </w:t>
      </w:r>
      <w:proofErr w:type="spellStart"/>
      <w:r w:rsidR="005A49DD">
        <w:rPr>
          <w:rFonts w:ascii="Times New Roman" w:hAnsi="Times New Roman" w:cs="Times New Roman"/>
          <w:sz w:val="24"/>
          <w:szCs w:val="24"/>
        </w:rPr>
        <w:t>L</w:t>
      </w:r>
      <w:r w:rsidRPr="00CF327F">
        <w:rPr>
          <w:rFonts w:ascii="Times New Roman" w:hAnsi="Times New Roman" w:cs="Times New Roman"/>
          <w:sz w:val="24"/>
          <w:szCs w:val="24"/>
        </w:rPr>
        <w:t>egea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nr.393/2004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aleşilor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27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F327F">
        <w:rPr>
          <w:rFonts w:ascii="Times New Roman" w:hAnsi="Times New Roman" w:cs="Times New Roman"/>
          <w:sz w:val="24"/>
          <w:szCs w:val="24"/>
        </w:rPr>
        <w:t>,</w:t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bCs/>
          <w:sz w:val="24"/>
          <w:szCs w:val="24"/>
        </w:rPr>
        <w:t>         </w:t>
      </w:r>
      <w:r w:rsidR="00CF327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E3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 </w:t>
      </w:r>
      <w:r w:rsidRPr="009E38FA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d”,coroborat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cu 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(6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115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>. „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327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CF32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0BDA" w:rsidRPr="009E38FA" w:rsidRDefault="00B80BDA" w:rsidP="00B80BD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B80BDA" w:rsidRPr="009E38FA" w:rsidRDefault="00B80BDA" w:rsidP="00B8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Hotărăşte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>:</w:t>
      </w:r>
    </w:p>
    <w:p w:rsidR="00B80BDA" w:rsidRPr="009E38FA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</w:p>
    <w:p w:rsidR="00E519B6" w:rsidRPr="009E410F" w:rsidRDefault="00B80BDA" w:rsidP="00090F05">
      <w:pPr>
        <w:spacing w:after="0" w:line="360" w:lineRule="auto"/>
        <w:ind w:firstLine="720"/>
        <w:rPr>
          <w:rFonts w:ascii="Times New Roman" w:eastAsia="Times New Roman" w:hAnsi="Times New Roman"/>
          <w:b/>
          <w:iCs/>
          <w:color w:val="000000"/>
        </w:rPr>
      </w:pPr>
      <w:r w:rsidRPr="004F2FB7">
        <w:rPr>
          <w:rFonts w:ascii="Times New Roman" w:eastAsia="Times New Roman" w:hAnsi="Times New Roman"/>
          <w:b/>
          <w:lang w:val="ro-RO"/>
        </w:rPr>
        <w:t>Art. 1</w:t>
      </w:r>
      <w:r w:rsidR="00E519B6">
        <w:rPr>
          <w:rFonts w:ascii="Times New Roman" w:eastAsia="Times New Roman" w:hAnsi="Times New Roman"/>
          <w:b/>
          <w:lang w:val="ro-RO"/>
        </w:rPr>
        <w:t>.</w:t>
      </w:r>
      <w:r w:rsidRPr="004F2FB7">
        <w:rPr>
          <w:rFonts w:ascii="Times New Roman" w:eastAsia="Times New Roman" w:hAnsi="Times New Roman"/>
          <w:lang w:val="ro-RO"/>
        </w:rPr>
        <w:t xml:space="preserve"> </w:t>
      </w:r>
      <w:r w:rsidRPr="004F2FB7">
        <w:rPr>
          <w:rFonts w:ascii="Times New Roman" w:hAnsi="Times New Roman"/>
          <w:lang w:val="ro-RO"/>
        </w:rPr>
        <w:t>Se aprobă</w:t>
      </w:r>
      <w:r w:rsidR="00E519B6">
        <w:rPr>
          <w:rFonts w:ascii="Times New Roman" w:hAnsi="Times New Roman"/>
          <w:lang w:val="ro-RO"/>
        </w:rPr>
        <w:t xml:space="preserve"> </w:t>
      </w:r>
      <w:r w:rsidR="00E519B6" w:rsidRPr="009E410F">
        <w:rPr>
          <w:rFonts w:ascii="Times New Roman" w:eastAsia="Times New Roman" w:hAnsi="Times New Roman"/>
          <w:b/>
          <w:color w:val="000000"/>
          <w:u w:val="single"/>
        </w:rPr>
        <w:t>“</w:t>
      </w:r>
      <w:proofErr w:type="spellStart"/>
      <w:r w:rsidR="00E519B6">
        <w:rPr>
          <w:rFonts w:ascii="Times New Roman" w:eastAsia="Times New Roman" w:hAnsi="Times New Roman"/>
          <w:b/>
          <w:iCs/>
          <w:color w:val="000000"/>
          <w:u w:val="single"/>
        </w:rPr>
        <w:t>Costul</w:t>
      </w:r>
      <w:proofErr w:type="spellEnd"/>
      <w:r w:rsidR="00E519B6"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/>
          <w:iCs/>
          <w:color w:val="000000"/>
          <w:u w:val="single"/>
        </w:rPr>
        <w:t>mediu</w:t>
      </w:r>
      <w:proofErr w:type="spellEnd"/>
      <w:r w:rsidR="00E519B6" w:rsidRPr="009E410F">
        <w:rPr>
          <w:rFonts w:ascii="Times New Roman" w:eastAsia="Times New Roman" w:hAnsi="Times New Roman"/>
          <w:b/>
          <w:iCs/>
          <w:color w:val="000000"/>
          <w:u w:val="single"/>
        </w:rPr>
        <w:t xml:space="preserve"> lunar de </w:t>
      </w:r>
      <w:proofErr w:type="spellStart"/>
      <w:r w:rsidR="00E519B6" w:rsidRPr="009E410F">
        <w:rPr>
          <w:rFonts w:ascii="Times New Roman" w:eastAsia="Times New Roman" w:hAnsi="Times New Roman"/>
          <w:b/>
          <w:iCs/>
          <w:color w:val="000000"/>
          <w:u w:val="single"/>
        </w:rPr>
        <w:t>întreţinere</w:t>
      </w:r>
      <w:proofErr w:type="spellEnd"/>
      <w:r w:rsidR="00E519B6" w:rsidRPr="009E410F">
        <w:rPr>
          <w:rFonts w:ascii="Times New Roman" w:eastAsia="Times New Roman" w:hAnsi="Times New Roman"/>
          <w:b/>
          <w:iCs/>
          <w:color w:val="000000"/>
          <w:u w:val="single"/>
        </w:rPr>
        <w:t>,</w:t>
      </w:r>
      <w:r w:rsidR="00E519B6" w:rsidRPr="009E410F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/>
          <w:bCs/>
          <w:u w:val="single"/>
        </w:rPr>
        <w:t>pentru</w:t>
      </w:r>
      <w:proofErr w:type="spellEnd"/>
      <w:r w:rsidR="00E519B6" w:rsidRPr="009E410F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/>
          <w:bCs/>
          <w:u w:val="single"/>
        </w:rPr>
        <w:t>anul</w:t>
      </w:r>
      <w:proofErr w:type="spellEnd"/>
      <w:r w:rsidR="00E519B6" w:rsidRPr="009E410F">
        <w:rPr>
          <w:rFonts w:ascii="Times New Roman" w:eastAsia="Times New Roman" w:hAnsi="Times New Roman"/>
          <w:b/>
          <w:bCs/>
          <w:u w:val="single"/>
        </w:rPr>
        <w:t xml:space="preserve"> 2019”</w:t>
      </w:r>
      <w:r w:rsidR="00E519B6" w:rsidRPr="009E410F">
        <w:rPr>
          <w:rFonts w:ascii="Times New Roman" w:eastAsia="Times New Roman" w:hAnsi="Times New Roman"/>
          <w:bCs/>
        </w:rPr>
        <w:t xml:space="preserve">, </w:t>
      </w:r>
      <w:r w:rsidR="00E519B6" w:rsidRPr="009E410F">
        <w:rPr>
          <w:rFonts w:ascii="Times New Roman" w:eastAsia="Times New Roman" w:hAnsi="Times New Roman"/>
          <w:iCs/>
          <w:color w:val="000000"/>
        </w:rPr>
        <w:t xml:space="preserve">  </w:t>
      </w:r>
      <w:proofErr w:type="spellStart"/>
      <w:r w:rsidR="00E519B6" w:rsidRPr="009E410F">
        <w:rPr>
          <w:rFonts w:ascii="Times New Roman" w:eastAsia="Times New Roman" w:hAnsi="Times New Roman"/>
          <w:iCs/>
          <w:color w:val="000000"/>
        </w:rPr>
        <w:t>pentru</w:t>
      </w:r>
      <w:proofErr w:type="spellEnd"/>
      <w:r w:rsidR="00E519B6"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iCs/>
          <w:color w:val="000000"/>
        </w:rPr>
        <w:t>persoanele</w:t>
      </w:r>
      <w:proofErr w:type="spellEnd"/>
      <w:r w:rsidR="00E519B6"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iCs/>
          <w:color w:val="000000"/>
        </w:rPr>
        <w:t>vârstnice</w:t>
      </w:r>
      <w:proofErr w:type="spellEnd"/>
      <w:r w:rsidR="00E519B6" w:rsidRPr="009E410F">
        <w:rPr>
          <w:rFonts w:ascii="Times New Roman" w:eastAsia="Times New Roman" w:hAnsi="Times New Roman"/>
          <w:iCs/>
          <w:color w:val="000000"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îngrijite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în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Căminul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pentru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persoane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vârstnice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Cs/>
        </w:rPr>
        <w:t>Tîrgu-Mureș</w:t>
      </w:r>
      <w:proofErr w:type="spellEnd"/>
      <w:r w:rsidR="00E519B6" w:rsidRPr="009E410F">
        <w:rPr>
          <w:rFonts w:ascii="Times New Roman" w:eastAsia="Times New Roman" w:hAnsi="Times New Roman"/>
          <w:bCs/>
        </w:rPr>
        <w:t xml:space="preserve">,  </w:t>
      </w:r>
      <w:proofErr w:type="spellStart"/>
      <w:r w:rsidR="00E519B6" w:rsidRPr="009E410F">
        <w:rPr>
          <w:rFonts w:ascii="Times New Roman" w:eastAsia="Times New Roman" w:hAnsi="Times New Roman"/>
          <w:b/>
          <w:bCs/>
        </w:rPr>
        <w:t>în</w:t>
      </w:r>
      <w:proofErr w:type="spellEnd"/>
      <w:r w:rsidR="00E519B6" w:rsidRPr="009E410F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E519B6" w:rsidRPr="009E410F">
        <w:rPr>
          <w:rFonts w:ascii="Times New Roman" w:eastAsia="Times New Roman" w:hAnsi="Times New Roman"/>
          <w:b/>
          <w:bCs/>
        </w:rPr>
        <w:t>cuantum</w:t>
      </w:r>
      <w:proofErr w:type="spellEnd"/>
      <w:r w:rsidR="00E519B6" w:rsidRPr="009E410F">
        <w:rPr>
          <w:rFonts w:ascii="Times New Roman" w:eastAsia="Times New Roman" w:hAnsi="Times New Roman"/>
          <w:b/>
          <w:bCs/>
        </w:rPr>
        <w:t xml:space="preserve"> de </w:t>
      </w:r>
      <w:r w:rsidR="00E519B6" w:rsidRPr="009E410F">
        <w:rPr>
          <w:rFonts w:ascii="Times New Roman" w:eastAsia="Times New Roman" w:hAnsi="Times New Roman"/>
          <w:b/>
          <w:iCs/>
          <w:color w:val="000000"/>
        </w:rPr>
        <w:t xml:space="preserve">3500 </w:t>
      </w:r>
      <w:r w:rsidR="00E519B6" w:rsidRPr="009E410F">
        <w:rPr>
          <w:rFonts w:ascii="Times New Roman" w:eastAsia="Times New Roman" w:hAnsi="Times New Roman"/>
          <w:b/>
          <w:iCs/>
          <w:color w:val="000000"/>
          <w:lang w:val="ro-RO"/>
        </w:rPr>
        <w:t>lei/beneficiar.</w:t>
      </w:r>
    </w:p>
    <w:p w:rsidR="00E519B6" w:rsidRPr="009E410F" w:rsidRDefault="00E519B6" w:rsidP="00090F0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4F2FB7">
        <w:rPr>
          <w:rFonts w:ascii="Times New Roman" w:eastAsia="Times New Roman" w:hAnsi="Times New Roman"/>
          <w:b/>
          <w:lang w:val="ro-RO"/>
        </w:rPr>
        <w:t xml:space="preserve">Art. </w:t>
      </w:r>
      <w:r>
        <w:rPr>
          <w:rFonts w:ascii="Times New Roman" w:eastAsia="Times New Roman" w:hAnsi="Times New Roman"/>
          <w:b/>
          <w:lang w:val="ro-RO"/>
        </w:rPr>
        <w:t>2.</w:t>
      </w:r>
      <w:r w:rsidRPr="004F2FB7">
        <w:rPr>
          <w:rFonts w:ascii="Times New Roman" w:eastAsia="Times New Roman" w:hAnsi="Times New Roman"/>
          <w:lang w:val="ro-RO"/>
        </w:rPr>
        <w:t xml:space="preserve"> </w:t>
      </w:r>
      <w:r w:rsidRPr="004F2FB7">
        <w:rPr>
          <w:rFonts w:ascii="Times New Roman" w:hAnsi="Times New Roman"/>
          <w:lang w:val="ro-RO"/>
        </w:rPr>
        <w:t>Se aprobă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Contribuția</w:t>
      </w:r>
      <w:proofErr w:type="spellEnd"/>
      <w:r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lunară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întreținere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,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pentru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>anul</w:t>
      </w:r>
      <w:proofErr w:type="spellEnd"/>
      <w:r w:rsidRPr="009E410F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t xml:space="preserve"> 2019”</w:t>
      </w:r>
      <w:r w:rsidRPr="009E410F">
        <w:rPr>
          <w:rFonts w:ascii="Times New Roman" w:eastAsia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datorată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persoanele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vârstnice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îngrijite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în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Căminul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pentru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persoane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vârstnice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Cs/>
        </w:rPr>
        <w:t>Tîrgu-Mureș,indiferent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gradul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 de </w:t>
      </w:r>
      <w:proofErr w:type="spellStart"/>
      <w:r w:rsidRPr="009E410F">
        <w:rPr>
          <w:rFonts w:ascii="Times New Roman" w:eastAsia="Times New Roman" w:hAnsi="Times New Roman"/>
          <w:bCs/>
        </w:rPr>
        <w:t>dependenţă</w:t>
      </w:r>
      <w:proofErr w:type="spellEnd"/>
      <w:r w:rsidRPr="009E410F">
        <w:rPr>
          <w:rFonts w:ascii="Times New Roman" w:eastAsia="Times New Roman" w:hAnsi="Times New Roman"/>
          <w:bCs/>
        </w:rPr>
        <w:t xml:space="preserve">, </w:t>
      </w:r>
      <w:r w:rsidRPr="009E410F">
        <w:rPr>
          <w:rFonts w:ascii="Times New Roman" w:eastAsia="Times New Roman" w:hAnsi="Times New Roman"/>
          <w:color w:val="000000"/>
          <w:lang w:val="ro-RO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>în</w:t>
      </w:r>
      <w:proofErr w:type="spellEnd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>cuantum</w:t>
      </w:r>
      <w:proofErr w:type="spellEnd"/>
      <w:r w:rsidRPr="009E410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de 650 lei.</w:t>
      </w:r>
    </w:p>
    <w:p w:rsidR="00E519B6" w:rsidRPr="009E410F" w:rsidRDefault="00E519B6" w:rsidP="00090F0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b/>
          <w:bCs/>
        </w:rPr>
      </w:pPr>
      <w:r w:rsidRPr="004F2FB7">
        <w:rPr>
          <w:rFonts w:ascii="Times New Roman" w:eastAsia="Times New Roman" w:hAnsi="Times New Roman"/>
          <w:b/>
          <w:lang w:val="ro-RO"/>
        </w:rPr>
        <w:t xml:space="preserve">Art. </w:t>
      </w:r>
      <w:r>
        <w:rPr>
          <w:rFonts w:ascii="Times New Roman" w:eastAsia="Times New Roman" w:hAnsi="Times New Roman"/>
          <w:b/>
          <w:lang w:val="ro-RO"/>
        </w:rPr>
        <w:t>3.</w:t>
      </w:r>
      <w:r w:rsidRPr="004F2FB7">
        <w:rPr>
          <w:rFonts w:ascii="Times New Roman" w:eastAsia="Times New Roman" w:hAnsi="Times New Roman"/>
          <w:lang w:val="ro-RO"/>
        </w:rPr>
        <w:t xml:space="preserve"> </w:t>
      </w:r>
      <w:r w:rsidRPr="004F2FB7">
        <w:rPr>
          <w:rFonts w:ascii="Times New Roman" w:hAnsi="Times New Roman"/>
          <w:lang w:val="ro-RO"/>
        </w:rPr>
        <w:t>Se aprobă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categoriile</w:t>
      </w:r>
      <w:proofErr w:type="spellEnd"/>
      <w:r w:rsidRPr="009E410F">
        <w:rPr>
          <w:rFonts w:ascii="Times New Roman" w:hAnsi="Times New Roman"/>
          <w:b/>
        </w:rPr>
        <w:t xml:space="preserve"> de </w:t>
      </w:r>
      <w:proofErr w:type="spellStart"/>
      <w:r w:rsidRPr="009E410F">
        <w:rPr>
          <w:rFonts w:ascii="Times New Roman" w:hAnsi="Times New Roman"/>
          <w:b/>
        </w:rPr>
        <w:t>venituri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propuse</w:t>
      </w:r>
      <w:proofErr w:type="spellEnd"/>
      <w:r w:rsidRPr="009E410F">
        <w:rPr>
          <w:rFonts w:ascii="Times New Roman" w:hAnsi="Times New Roman"/>
        </w:rPr>
        <w:t xml:space="preserve"> a </w:t>
      </w:r>
      <w:proofErr w:type="spellStart"/>
      <w:r w:rsidRPr="009E410F">
        <w:rPr>
          <w:rFonts w:ascii="Times New Roman" w:hAnsi="Times New Roman"/>
        </w:rPr>
        <w:t>fi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luate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calcul</w:t>
      </w:r>
      <w:proofErr w:type="spellEnd"/>
      <w:r w:rsidRPr="009E410F">
        <w:rPr>
          <w:rFonts w:ascii="Times New Roman" w:hAnsi="Times New Roman"/>
        </w:rPr>
        <w:t xml:space="preserve"> la </w:t>
      </w:r>
      <w:proofErr w:type="spellStart"/>
      <w:r w:rsidRPr="009E410F">
        <w:rPr>
          <w:rFonts w:ascii="Times New Roman" w:hAnsi="Times New Roman"/>
        </w:rPr>
        <w:t>stabilirea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venitului</w:t>
      </w:r>
      <w:proofErr w:type="spellEnd"/>
      <w:r w:rsidRPr="009E410F">
        <w:rPr>
          <w:rFonts w:ascii="Times New Roman" w:hAnsi="Times New Roman"/>
        </w:rPr>
        <w:t xml:space="preserve"> lunar </w:t>
      </w:r>
      <w:proofErr w:type="spellStart"/>
      <w:r w:rsidRPr="009E410F">
        <w:rPr>
          <w:rFonts w:ascii="Times New Roman" w:hAnsi="Times New Roman"/>
        </w:rPr>
        <w:t>pe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membru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familie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în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baza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căruia</w:t>
      </w:r>
      <w:proofErr w:type="spellEnd"/>
      <w:r w:rsidRPr="009E410F">
        <w:rPr>
          <w:rFonts w:ascii="Times New Roman" w:hAnsi="Times New Roman"/>
        </w:rPr>
        <w:t xml:space="preserve"> se </w:t>
      </w:r>
      <w:proofErr w:type="spellStart"/>
      <w:r w:rsidRPr="009E410F">
        <w:rPr>
          <w:rFonts w:ascii="Times New Roman" w:hAnsi="Times New Roman"/>
        </w:rPr>
        <w:t>stabilește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contribuția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lunară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întreținere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datorată</w:t>
      </w:r>
      <w:proofErr w:type="spellEnd"/>
      <w:r w:rsidRPr="009E410F">
        <w:rPr>
          <w:rFonts w:ascii="Times New Roman" w:hAnsi="Times New Roman"/>
        </w:rPr>
        <w:t xml:space="preserve"> de </w:t>
      </w:r>
      <w:proofErr w:type="spellStart"/>
      <w:r w:rsidRPr="009E410F">
        <w:rPr>
          <w:rFonts w:ascii="Times New Roman" w:hAnsi="Times New Roman"/>
        </w:rPr>
        <w:t>susținătorii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legali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ai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persoanelor</w:t>
      </w:r>
      <w:proofErr w:type="spellEnd"/>
      <w:r w:rsidRPr="009E410F">
        <w:rPr>
          <w:rFonts w:ascii="Times New Roman" w:hAnsi="Times New Roman"/>
        </w:rPr>
        <w:t xml:space="preserve"> </w:t>
      </w:r>
      <w:proofErr w:type="spellStart"/>
      <w:r w:rsidRPr="009E410F">
        <w:rPr>
          <w:rFonts w:ascii="Times New Roman" w:hAnsi="Times New Roman"/>
        </w:rPr>
        <w:t>vârstnice</w:t>
      </w:r>
      <w:proofErr w:type="spellEnd"/>
      <w:r>
        <w:rPr>
          <w:rFonts w:ascii="Times New Roman" w:hAnsi="Times New Roman"/>
        </w:rPr>
        <w:t>.</w:t>
      </w:r>
      <w:r w:rsidRPr="009E410F">
        <w:rPr>
          <w:rFonts w:ascii="Times New Roman" w:hAnsi="Times New Roman"/>
          <w:b/>
        </w:rPr>
        <w:t xml:space="preserve"> </w:t>
      </w:r>
    </w:p>
    <w:p w:rsidR="00B80BDA" w:rsidRPr="004F2FB7" w:rsidRDefault="00E519B6" w:rsidP="00090F05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Art. 4.</w:t>
      </w:r>
      <w:r w:rsidR="00B80BDA" w:rsidRPr="004F2FB7">
        <w:rPr>
          <w:rFonts w:ascii="Times New Roman" w:eastAsia="Times New Roman" w:hAnsi="Times New Roman"/>
          <w:b/>
          <w:lang w:val="ro-RO"/>
        </w:rPr>
        <w:t xml:space="preserve"> </w:t>
      </w:r>
      <w:r w:rsidR="00B80BDA" w:rsidRPr="004F2FB7">
        <w:rPr>
          <w:rFonts w:ascii="Times New Roman" w:hAnsi="Times New Roman"/>
          <w:lang w:val="ro-RO"/>
        </w:rPr>
        <w:t>Cu aducerea la îndeplinire a prevederilor prezentei hotărâri se încredinţează Căminul pentru persoane vârstnice Tîrgu Mureş prin  director.</w:t>
      </w:r>
    </w:p>
    <w:p w:rsidR="00B80BDA" w:rsidRPr="004F2FB7" w:rsidRDefault="00E519B6" w:rsidP="00090F05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lastRenderedPageBreak/>
        <w:t>Art. 5</w:t>
      </w:r>
      <w:r w:rsidR="00B80BDA" w:rsidRPr="004F2FB7">
        <w:rPr>
          <w:rFonts w:ascii="Times New Roman" w:eastAsia="Times New Roman" w:hAnsi="Times New Roman"/>
          <w:b/>
          <w:lang w:val="ro-RO"/>
        </w:rPr>
        <w:t xml:space="preserve">.  </w:t>
      </w:r>
      <w:r w:rsidR="00B80BDA" w:rsidRPr="004F2FB7">
        <w:rPr>
          <w:rFonts w:ascii="Times New Roman" w:eastAsia="Times New Roman" w:hAnsi="Times New Roman"/>
          <w:lang w:val="ro-RO"/>
        </w:rPr>
        <w:t xml:space="preserve">În conformitate cu prevederile art. 19, alin. 1, lit. </w:t>
      </w:r>
      <w:r w:rsidR="00B80BDA" w:rsidRPr="004F2FB7">
        <w:rPr>
          <w:rFonts w:ascii="Times New Roman" w:eastAsia="Times New Roman" w:hAnsi="Times New Roman"/>
          <w:b/>
          <w:lang w:val="ro-RO"/>
        </w:rPr>
        <w:t>e</w:t>
      </w:r>
      <w:r w:rsidR="00B80BDA" w:rsidRPr="004F2FB7">
        <w:rPr>
          <w:rFonts w:ascii="Times New Roman" w:eastAsia="Times New Roman" w:hAnsi="Times New Roman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="00B80BDA" w:rsidRPr="004F2FB7">
        <w:rPr>
          <w:rFonts w:ascii="Times New Roman" w:eastAsia="Times New Roman" w:hAnsi="Times New Roman"/>
          <w:b/>
          <w:lang w:val="ro-RO"/>
        </w:rPr>
        <w:tab/>
      </w:r>
    </w:p>
    <w:p w:rsidR="00B80BDA" w:rsidRPr="004F2FB7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/>
          <w:b/>
          <w:lang w:val="ro-RO" w:eastAsia="ro-RO"/>
        </w:rPr>
      </w:pP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B80BDA" w:rsidRPr="009E38FA" w:rsidRDefault="00B80BDA" w:rsidP="00B80BDA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Viză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legalitate</w:t>
      </w:r>
      <w:proofErr w:type="spellEnd"/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proofErr w:type="spellStart"/>
      <w:proofErr w:type="gram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p.Secretarul</w:t>
      </w:r>
      <w:proofErr w:type="spellEnd"/>
      <w:proofErr w:type="gram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Municipiului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Tîrgu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Mureș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>,</w:t>
      </w: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Director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executiv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D.J.C.A.A.P.L</w:t>
      </w:r>
    </w:p>
    <w:p w:rsidR="00B80BDA" w:rsidRPr="009E38FA" w:rsidRDefault="00B80BDA" w:rsidP="00B80BD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</w:rPr>
      </w:pP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Cătană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Dianora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>-Monica</w:t>
      </w:r>
    </w:p>
    <w:p w:rsidR="00B80BDA" w:rsidRPr="009E38F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80BDA" w:rsidRDefault="00B80BDA" w:rsidP="00B80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5D6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hotărârile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Consiliu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local care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intră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vigoare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produc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îndeplinirea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condiţiilor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art. 45-49 din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nr. 215/2001 R</w:t>
      </w: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B80BDA" w:rsidRPr="009E38FA" w:rsidRDefault="00B80BDA" w:rsidP="00B80BD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sectPr w:rsidR="00B80BDA" w:rsidRPr="009E38FA" w:rsidSect="003E19DE">
      <w:footerReference w:type="default" r:id="rId8"/>
      <w:pgSz w:w="11909" w:h="16834" w:code="9"/>
      <w:pgMar w:top="426" w:right="427" w:bottom="0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29" w:rsidRDefault="00045E29" w:rsidP="00E9736A">
      <w:pPr>
        <w:spacing w:after="0" w:line="240" w:lineRule="auto"/>
      </w:pPr>
      <w:r>
        <w:separator/>
      </w:r>
    </w:p>
  </w:endnote>
  <w:endnote w:type="continuationSeparator" w:id="0">
    <w:p w:rsidR="00045E29" w:rsidRDefault="00045E29" w:rsidP="00E9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51" w:rsidRDefault="00D60C52">
    <w:pPr>
      <w:pStyle w:val="Footer"/>
      <w:rPr>
        <w:snapToGrid w:val="0"/>
        <w:sz w:val="16"/>
        <w:lang w:eastAsia="en-US"/>
      </w:rPr>
    </w:pPr>
    <w:r>
      <w:rPr>
        <w:snapToGrid w:val="0"/>
        <w:sz w:val="16"/>
        <w:lang w:eastAsia="en-US"/>
      </w:rPr>
      <w:tab/>
    </w:r>
  </w:p>
  <w:p w:rsidR="00891951" w:rsidRDefault="00045E29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29" w:rsidRDefault="00045E29" w:rsidP="00E9736A">
      <w:pPr>
        <w:spacing w:after="0" w:line="240" w:lineRule="auto"/>
      </w:pPr>
      <w:r>
        <w:separator/>
      </w:r>
    </w:p>
  </w:footnote>
  <w:footnote w:type="continuationSeparator" w:id="0">
    <w:p w:rsidR="00045E29" w:rsidRDefault="00045E29" w:rsidP="00E9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8FA"/>
    <w:rsid w:val="00045E29"/>
    <w:rsid w:val="00090F05"/>
    <w:rsid w:val="00153A48"/>
    <w:rsid w:val="00172F0E"/>
    <w:rsid w:val="00176F7A"/>
    <w:rsid w:val="00287892"/>
    <w:rsid w:val="00490653"/>
    <w:rsid w:val="005A49DD"/>
    <w:rsid w:val="005D6555"/>
    <w:rsid w:val="00652F7B"/>
    <w:rsid w:val="006C7B3B"/>
    <w:rsid w:val="006F3AFF"/>
    <w:rsid w:val="00833B70"/>
    <w:rsid w:val="0089620B"/>
    <w:rsid w:val="008A4FA5"/>
    <w:rsid w:val="008C5D91"/>
    <w:rsid w:val="00953B59"/>
    <w:rsid w:val="009E38FA"/>
    <w:rsid w:val="009F1F1C"/>
    <w:rsid w:val="00AE2BA6"/>
    <w:rsid w:val="00B80BDA"/>
    <w:rsid w:val="00B863FF"/>
    <w:rsid w:val="00BF26CA"/>
    <w:rsid w:val="00CF327F"/>
    <w:rsid w:val="00D54650"/>
    <w:rsid w:val="00D60C52"/>
    <w:rsid w:val="00DC08DD"/>
    <w:rsid w:val="00DC0D8D"/>
    <w:rsid w:val="00DF07DA"/>
    <w:rsid w:val="00E519B6"/>
    <w:rsid w:val="00E9736A"/>
    <w:rsid w:val="00EB45D9"/>
    <w:rsid w:val="00F0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38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9E38F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9E38FA"/>
  </w:style>
  <w:style w:type="paragraph" w:styleId="Header">
    <w:name w:val="header"/>
    <w:basedOn w:val="Normal"/>
    <w:link w:val="HeaderChar"/>
    <w:rsid w:val="005D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D655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*</cp:lastModifiedBy>
  <cp:revision>14</cp:revision>
  <cp:lastPrinted>2018-11-13T15:14:00Z</cp:lastPrinted>
  <dcterms:created xsi:type="dcterms:W3CDTF">2018-01-28T07:44:00Z</dcterms:created>
  <dcterms:modified xsi:type="dcterms:W3CDTF">2018-11-13T15:25:00Z</dcterms:modified>
</cp:coreProperties>
</file>