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862" w:rsidRPr="00EA3520" w:rsidRDefault="00FE5862" w:rsidP="00EA3520">
      <w:pPr>
        <w:spacing w:line="240" w:lineRule="auto"/>
        <w:jc w:val="right"/>
        <w:rPr>
          <w:rFonts w:ascii="Times New Roman" w:hAnsi="Times New Roman"/>
          <w:b/>
          <w:sz w:val="24"/>
          <w:szCs w:val="24"/>
        </w:rPr>
      </w:pPr>
      <w:r w:rsidRPr="008A5AB5">
        <w:rPr>
          <w:rFonts w:ascii="Times New Roman" w:hAnsi="Times New Roman"/>
          <w:b/>
          <w:iCs/>
          <w:sz w:val="24"/>
          <w:szCs w:val="24"/>
        </w:rPr>
        <w:t xml:space="preserve">Anexa nr. 1 </w:t>
      </w:r>
      <w:r w:rsidR="009A4F32">
        <w:rPr>
          <w:rFonts w:ascii="Times New Roman" w:hAnsi="Times New Roman"/>
          <w:b/>
          <w:bCs/>
          <w:sz w:val="24"/>
          <w:szCs w:val="24"/>
        </w:rPr>
        <w:t>la H.C.L.</w:t>
      </w:r>
      <w:r w:rsidR="004B7E5D">
        <w:rPr>
          <w:rFonts w:ascii="Times New Roman" w:hAnsi="Times New Roman"/>
          <w:b/>
          <w:bCs/>
          <w:sz w:val="24"/>
          <w:szCs w:val="24"/>
        </w:rPr>
        <w:t>M.</w:t>
      </w:r>
      <w:r w:rsidR="009A4F32">
        <w:rPr>
          <w:rFonts w:ascii="Times New Roman" w:hAnsi="Times New Roman"/>
          <w:b/>
          <w:bCs/>
          <w:sz w:val="24"/>
          <w:szCs w:val="24"/>
        </w:rPr>
        <w:t xml:space="preserve"> Tâ</w:t>
      </w:r>
      <w:r w:rsidR="002C03D5">
        <w:rPr>
          <w:rFonts w:ascii="Times New Roman" w:hAnsi="Times New Roman"/>
          <w:b/>
          <w:bCs/>
          <w:sz w:val="24"/>
          <w:szCs w:val="24"/>
        </w:rPr>
        <w:t>rgu Mureş</w:t>
      </w:r>
      <w:r w:rsidR="009656C6">
        <w:rPr>
          <w:rFonts w:ascii="Times New Roman" w:hAnsi="Times New Roman"/>
          <w:b/>
          <w:bCs/>
          <w:sz w:val="24"/>
          <w:szCs w:val="24"/>
        </w:rPr>
        <w:t xml:space="preserve"> nr. ........................................</w:t>
      </w:r>
    </w:p>
    <w:p w:rsidR="00FE5862" w:rsidRDefault="00FE5862" w:rsidP="008A5AB5">
      <w:pPr>
        <w:spacing w:line="240" w:lineRule="auto"/>
        <w:jc w:val="both"/>
        <w:rPr>
          <w:rFonts w:ascii="Times New Roman" w:eastAsia="Times New Roman" w:hAnsi="Times New Roman"/>
          <w:sz w:val="24"/>
          <w:szCs w:val="24"/>
        </w:rPr>
      </w:pPr>
    </w:p>
    <w:p w:rsidR="009A4F32" w:rsidRPr="008A5AB5" w:rsidRDefault="009A4F32" w:rsidP="008A5AB5">
      <w:pPr>
        <w:spacing w:line="240" w:lineRule="auto"/>
        <w:jc w:val="both"/>
        <w:rPr>
          <w:rFonts w:ascii="Times New Roman" w:eastAsia="Times New Roman" w:hAnsi="Times New Roman"/>
          <w:sz w:val="24"/>
          <w:szCs w:val="24"/>
        </w:rPr>
      </w:pPr>
    </w:p>
    <w:p w:rsidR="00FE5862" w:rsidRPr="008A5AB5" w:rsidRDefault="00FE5862" w:rsidP="009A4F32">
      <w:pPr>
        <w:spacing w:after="0" w:line="240" w:lineRule="auto"/>
        <w:ind w:right="-259"/>
        <w:jc w:val="center"/>
        <w:rPr>
          <w:rFonts w:ascii="Times New Roman" w:eastAsia="Times New Roman" w:hAnsi="Times New Roman"/>
          <w:b/>
          <w:sz w:val="24"/>
          <w:szCs w:val="24"/>
        </w:rPr>
      </w:pPr>
      <w:bookmarkStart w:id="0" w:name="_Hlk6218366"/>
      <w:r w:rsidRPr="008A5AB5">
        <w:rPr>
          <w:rFonts w:ascii="Times New Roman" w:eastAsia="Times New Roman" w:hAnsi="Times New Roman"/>
          <w:b/>
          <w:sz w:val="24"/>
          <w:szCs w:val="24"/>
        </w:rPr>
        <w:t>STUDIU DE OPORTUNITATE</w:t>
      </w:r>
    </w:p>
    <w:p w:rsidR="00FE5862" w:rsidRPr="008A5AB5" w:rsidRDefault="00FE5862" w:rsidP="009A4F32">
      <w:pPr>
        <w:spacing w:after="0" w:line="240" w:lineRule="auto"/>
        <w:ind w:left="260"/>
        <w:jc w:val="center"/>
        <w:rPr>
          <w:rFonts w:ascii="Times New Roman" w:eastAsia="Times New Roman" w:hAnsi="Times New Roman"/>
          <w:b/>
          <w:sz w:val="24"/>
          <w:szCs w:val="24"/>
        </w:rPr>
      </w:pPr>
      <w:r w:rsidRPr="008A5AB5">
        <w:rPr>
          <w:rFonts w:ascii="Times New Roman" w:eastAsia="Times New Roman" w:hAnsi="Times New Roman"/>
          <w:b/>
          <w:sz w:val="24"/>
          <w:szCs w:val="24"/>
        </w:rPr>
        <w:t>pri</w:t>
      </w:r>
      <w:r w:rsidR="00900A56">
        <w:rPr>
          <w:rFonts w:ascii="Times New Roman" w:eastAsia="Times New Roman" w:hAnsi="Times New Roman"/>
          <w:b/>
          <w:sz w:val="24"/>
          <w:szCs w:val="24"/>
        </w:rPr>
        <w:t>vind modalitatea de gestiune a Serviciului de Iluminat P</w:t>
      </w:r>
      <w:r w:rsidRPr="008A5AB5">
        <w:rPr>
          <w:rFonts w:ascii="Times New Roman" w:eastAsia="Times New Roman" w:hAnsi="Times New Roman"/>
          <w:b/>
          <w:sz w:val="24"/>
          <w:szCs w:val="24"/>
        </w:rPr>
        <w:t>ublic</w:t>
      </w:r>
    </w:p>
    <w:p w:rsidR="00EA3520" w:rsidRDefault="009A4F32" w:rsidP="009A4F32">
      <w:pPr>
        <w:spacing w:after="0" w:line="240" w:lineRule="auto"/>
        <w:ind w:left="260"/>
        <w:jc w:val="center"/>
        <w:rPr>
          <w:rFonts w:ascii="Times New Roman" w:eastAsia="Times New Roman" w:hAnsi="Times New Roman"/>
          <w:b/>
          <w:sz w:val="24"/>
          <w:szCs w:val="24"/>
        </w:rPr>
      </w:pPr>
      <w:r>
        <w:rPr>
          <w:rFonts w:ascii="Times New Roman" w:eastAsia="Times New Roman" w:hAnsi="Times New Roman"/>
          <w:b/>
          <w:sz w:val="24"/>
          <w:szCs w:val="24"/>
        </w:rPr>
        <w:t>din Municipiul Tâ</w:t>
      </w:r>
      <w:r w:rsidR="00FE5862" w:rsidRPr="008A5AB5">
        <w:rPr>
          <w:rFonts w:ascii="Times New Roman" w:eastAsia="Times New Roman" w:hAnsi="Times New Roman"/>
          <w:b/>
          <w:sz w:val="24"/>
          <w:szCs w:val="24"/>
        </w:rPr>
        <w:t>rgu Mureş</w:t>
      </w:r>
      <w:bookmarkEnd w:id="0"/>
    </w:p>
    <w:p w:rsidR="00C45407" w:rsidRDefault="00C45407" w:rsidP="009A4F32">
      <w:pPr>
        <w:spacing w:after="0" w:line="240" w:lineRule="auto"/>
        <w:ind w:left="260"/>
        <w:jc w:val="center"/>
        <w:rPr>
          <w:rFonts w:ascii="Times New Roman" w:eastAsia="Times New Roman" w:hAnsi="Times New Roman"/>
          <w:b/>
          <w:sz w:val="24"/>
          <w:szCs w:val="24"/>
        </w:rPr>
      </w:pPr>
    </w:p>
    <w:p w:rsidR="00F32C3C" w:rsidRDefault="00F32C3C" w:rsidP="009A4F32">
      <w:pPr>
        <w:spacing w:after="0" w:line="240" w:lineRule="auto"/>
        <w:ind w:left="260"/>
        <w:jc w:val="center"/>
        <w:rPr>
          <w:rFonts w:ascii="Times New Roman" w:eastAsia="Times New Roman" w:hAnsi="Times New Roman"/>
          <w:b/>
          <w:sz w:val="24"/>
          <w:szCs w:val="24"/>
        </w:rPr>
      </w:pPr>
    </w:p>
    <w:p w:rsidR="00C45407" w:rsidRPr="008A5AB5" w:rsidRDefault="00C45407" w:rsidP="00C45407">
      <w:pPr>
        <w:spacing w:line="240" w:lineRule="auto"/>
        <w:ind w:left="260"/>
        <w:jc w:val="center"/>
        <w:rPr>
          <w:rFonts w:ascii="Times New Roman" w:eastAsia="Times New Roman" w:hAnsi="Times New Roman"/>
          <w:b/>
          <w:sz w:val="24"/>
          <w:szCs w:val="24"/>
        </w:rPr>
      </w:pPr>
    </w:p>
    <w:p w:rsidR="00FE5862" w:rsidRPr="008A5AB5" w:rsidRDefault="00FE5862" w:rsidP="008A5AB5">
      <w:pPr>
        <w:spacing w:line="240" w:lineRule="auto"/>
        <w:ind w:left="260"/>
        <w:jc w:val="both"/>
        <w:rPr>
          <w:rFonts w:ascii="Times New Roman" w:eastAsia="Times New Roman" w:hAnsi="Times New Roman"/>
          <w:b/>
          <w:sz w:val="24"/>
          <w:szCs w:val="24"/>
        </w:rPr>
      </w:pPr>
      <w:r w:rsidRPr="008A5AB5">
        <w:rPr>
          <w:rFonts w:ascii="Times New Roman" w:eastAsia="Times New Roman" w:hAnsi="Times New Roman"/>
          <w:b/>
          <w:sz w:val="24"/>
          <w:szCs w:val="24"/>
        </w:rPr>
        <w:t xml:space="preserve">Cap. I. Scopul </w:t>
      </w:r>
      <w:r w:rsidR="00480FBC">
        <w:rPr>
          <w:rFonts w:ascii="Times New Roman" w:eastAsia="Times New Roman" w:hAnsi="Times New Roman"/>
          <w:b/>
          <w:sz w:val="24"/>
          <w:szCs w:val="24"/>
        </w:rPr>
        <w:t>ş</w:t>
      </w:r>
      <w:r w:rsidRPr="008A5AB5">
        <w:rPr>
          <w:rFonts w:ascii="Times New Roman" w:eastAsia="Times New Roman" w:hAnsi="Times New Roman"/>
          <w:b/>
          <w:sz w:val="24"/>
          <w:szCs w:val="24"/>
        </w:rPr>
        <w:t>i obiectivele</w:t>
      </w:r>
    </w:p>
    <w:p w:rsidR="00FE5862" w:rsidRPr="008A5AB5" w:rsidRDefault="00FE5862" w:rsidP="004B68DA">
      <w:pPr>
        <w:pStyle w:val="NoSpacing"/>
        <w:ind w:firstLine="720"/>
        <w:jc w:val="both"/>
        <w:rPr>
          <w:rFonts w:ascii="Times New Roman" w:hAnsi="Times New Roman" w:cs="Times New Roman"/>
          <w:sz w:val="24"/>
          <w:szCs w:val="24"/>
          <w:lang w:val="ro-RO"/>
        </w:rPr>
      </w:pPr>
      <w:r w:rsidRPr="008A5AB5">
        <w:rPr>
          <w:rFonts w:ascii="Times New Roman" w:hAnsi="Times New Roman" w:cs="Times New Roman"/>
          <w:sz w:val="24"/>
          <w:szCs w:val="24"/>
          <w:lang w:val="ro-RO"/>
        </w:rPr>
        <w:t>Prezentul studiu fundamentează stabilirea solu</w:t>
      </w:r>
      <w:r w:rsidR="00480FBC">
        <w:rPr>
          <w:rFonts w:ascii="Times New Roman" w:hAnsi="Times New Roman" w:cs="Times New Roman"/>
          <w:sz w:val="24"/>
          <w:szCs w:val="24"/>
          <w:lang w:val="ro-RO"/>
        </w:rPr>
        <w:t>ţ</w:t>
      </w:r>
      <w:r w:rsidRPr="008A5AB5">
        <w:rPr>
          <w:rFonts w:ascii="Times New Roman" w:hAnsi="Times New Roman" w:cs="Times New Roman"/>
          <w:sz w:val="24"/>
          <w:szCs w:val="24"/>
          <w:lang w:val="ro-RO"/>
        </w:rPr>
        <w:t xml:space="preserve">iei optime de asigurare a gestiunii sistemului de iluminat public, precum </w:t>
      </w:r>
      <w:r w:rsidR="00480FBC">
        <w:rPr>
          <w:rFonts w:ascii="Times New Roman" w:hAnsi="Times New Roman" w:cs="Times New Roman"/>
          <w:sz w:val="24"/>
          <w:szCs w:val="24"/>
          <w:lang w:val="ro-RO"/>
        </w:rPr>
        <w:t>ş</w:t>
      </w:r>
      <w:r w:rsidRPr="008A5AB5">
        <w:rPr>
          <w:rFonts w:ascii="Times New Roman" w:hAnsi="Times New Roman" w:cs="Times New Roman"/>
          <w:sz w:val="24"/>
          <w:szCs w:val="24"/>
          <w:lang w:val="ro-RO"/>
        </w:rPr>
        <w:t xml:space="preserve">i necesitatea şi oportunitatea atribuirii </w:t>
      </w:r>
      <w:r w:rsidR="004936AC">
        <w:rPr>
          <w:rFonts w:ascii="Times New Roman" w:hAnsi="Times New Roman" w:cs="Times New Roman"/>
          <w:sz w:val="24"/>
          <w:szCs w:val="24"/>
          <w:lang w:val="ro-RO"/>
        </w:rPr>
        <w:t>prin licita</w:t>
      </w:r>
      <w:r w:rsidR="00480FBC">
        <w:rPr>
          <w:rFonts w:ascii="Times New Roman" w:hAnsi="Times New Roman" w:cs="Times New Roman"/>
          <w:sz w:val="24"/>
          <w:szCs w:val="24"/>
          <w:lang w:val="ro-RO"/>
        </w:rPr>
        <w:t>ţ</w:t>
      </w:r>
      <w:r w:rsidR="004936AC">
        <w:rPr>
          <w:rFonts w:ascii="Times New Roman" w:hAnsi="Times New Roman" w:cs="Times New Roman"/>
          <w:sz w:val="24"/>
          <w:szCs w:val="24"/>
          <w:lang w:val="ro-RO"/>
        </w:rPr>
        <w:t>ie publică a</w:t>
      </w:r>
      <w:r w:rsidRPr="008A5AB5">
        <w:rPr>
          <w:rFonts w:ascii="Times New Roman" w:hAnsi="Times New Roman" w:cs="Times New Roman"/>
          <w:sz w:val="24"/>
          <w:szCs w:val="24"/>
          <w:lang w:val="ro-RO"/>
        </w:rPr>
        <w:t xml:space="preserve"> contractului de delegare a gestiunii serviciului de iluminat public</w:t>
      </w:r>
      <w:r w:rsidR="004936AC">
        <w:rPr>
          <w:rFonts w:ascii="Times New Roman" w:hAnsi="Times New Roman" w:cs="Times New Roman"/>
          <w:sz w:val="24"/>
          <w:szCs w:val="24"/>
          <w:lang w:val="ro-RO"/>
        </w:rPr>
        <w:t>,</w:t>
      </w:r>
      <w:r w:rsidRPr="008A5AB5">
        <w:rPr>
          <w:rFonts w:ascii="Times New Roman" w:hAnsi="Times New Roman" w:cs="Times New Roman"/>
          <w:sz w:val="24"/>
          <w:szCs w:val="24"/>
          <w:lang w:val="ro-RO"/>
        </w:rPr>
        <w:t xml:space="preserve"> în temeiul </w:t>
      </w:r>
      <w:r w:rsidRPr="008A5AB5">
        <w:rPr>
          <w:rFonts w:ascii="Times New Roman" w:hAnsi="Times New Roman" w:cs="Times New Roman"/>
          <w:b/>
          <w:sz w:val="24"/>
          <w:szCs w:val="24"/>
          <w:lang w:val="ro-RO"/>
        </w:rPr>
        <w:t>Legii nr. 51/2006</w:t>
      </w:r>
      <w:r w:rsidRPr="008A5AB5">
        <w:rPr>
          <w:rFonts w:ascii="Times New Roman" w:hAnsi="Times New Roman" w:cs="Times New Roman"/>
          <w:sz w:val="24"/>
          <w:szCs w:val="24"/>
          <w:lang w:val="ro-RO"/>
        </w:rPr>
        <w:t xml:space="preserve"> a serviciilor comunitare de utilită</w:t>
      </w:r>
      <w:r w:rsidR="00480FBC">
        <w:rPr>
          <w:rFonts w:ascii="Times New Roman" w:hAnsi="Times New Roman" w:cs="Times New Roman"/>
          <w:sz w:val="24"/>
          <w:szCs w:val="24"/>
          <w:lang w:val="ro-RO"/>
        </w:rPr>
        <w:t>ţ</w:t>
      </w:r>
      <w:r w:rsidRPr="008A5AB5">
        <w:rPr>
          <w:rFonts w:ascii="Times New Roman" w:hAnsi="Times New Roman" w:cs="Times New Roman"/>
          <w:sz w:val="24"/>
          <w:szCs w:val="24"/>
          <w:lang w:val="ro-RO"/>
        </w:rPr>
        <w:t>i publice, republicată, cu modificările şi completările ulterioare.</w:t>
      </w:r>
    </w:p>
    <w:p w:rsidR="00FE5862" w:rsidRPr="008A5AB5" w:rsidRDefault="00FE5862" w:rsidP="009A4F32">
      <w:pPr>
        <w:spacing w:after="0" w:line="240" w:lineRule="auto"/>
        <w:ind w:firstLine="720"/>
        <w:jc w:val="both"/>
        <w:rPr>
          <w:rFonts w:ascii="Times New Roman" w:hAnsi="Times New Roman"/>
          <w:sz w:val="24"/>
          <w:szCs w:val="24"/>
        </w:rPr>
      </w:pPr>
      <w:r w:rsidRPr="008A5AB5">
        <w:rPr>
          <w:rFonts w:ascii="Times New Roman" w:hAnsi="Times New Roman"/>
          <w:sz w:val="24"/>
          <w:szCs w:val="24"/>
        </w:rPr>
        <w:t>Autorită</w:t>
      </w:r>
      <w:r w:rsidR="00480FBC">
        <w:rPr>
          <w:rFonts w:ascii="Times New Roman" w:hAnsi="Times New Roman"/>
          <w:sz w:val="24"/>
          <w:szCs w:val="24"/>
        </w:rPr>
        <w:t>ţ</w:t>
      </w:r>
      <w:r w:rsidRPr="008A5AB5">
        <w:rPr>
          <w:rFonts w:ascii="Times New Roman" w:hAnsi="Times New Roman"/>
          <w:sz w:val="24"/>
          <w:szCs w:val="24"/>
        </w:rPr>
        <w:t>ile administra</w:t>
      </w:r>
      <w:r w:rsidR="00480FBC">
        <w:rPr>
          <w:rFonts w:ascii="Times New Roman" w:hAnsi="Times New Roman"/>
          <w:sz w:val="24"/>
          <w:szCs w:val="24"/>
        </w:rPr>
        <w:t>ţ</w:t>
      </w:r>
      <w:r w:rsidRPr="008A5AB5">
        <w:rPr>
          <w:rFonts w:ascii="Times New Roman" w:hAnsi="Times New Roman"/>
          <w:sz w:val="24"/>
          <w:szCs w:val="24"/>
        </w:rPr>
        <w:t>iei publice locale au obliga</w:t>
      </w:r>
      <w:r w:rsidR="00480FBC">
        <w:rPr>
          <w:rFonts w:ascii="Times New Roman" w:hAnsi="Times New Roman"/>
          <w:sz w:val="24"/>
          <w:szCs w:val="24"/>
        </w:rPr>
        <w:t>ţ</w:t>
      </w:r>
      <w:r w:rsidRPr="008A5AB5">
        <w:rPr>
          <w:rFonts w:ascii="Times New Roman" w:hAnsi="Times New Roman"/>
          <w:sz w:val="24"/>
          <w:szCs w:val="24"/>
        </w:rPr>
        <w:t xml:space="preserve">ia de a stabili şi de a aplica strategia pe termen mediu şi lung pentru extinderea, dezvoltarea şi modernizarea serviciilor de iluminat public, </w:t>
      </w:r>
      <w:r w:rsidR="00480FBC">
        <w:rPr>
          <w:rFonts w:ascii="Times New Roman" w:hAnsi="Times New Roman"/>
          <w:sz w:val="24"/>
          <w:szCs w:val="24"/>
        </w:rPr>
        <w:t>ţ</w:t>
      </w:r>
      <w:r w:rsidRPr="008A5AB5">
        <w:rPr>
          <w:rFonts w:ascii="Times New Roman" w:hAnsi="Times New Roman"/>
          <w:sz w:val="24"/>
          <w:szCs w:val="24"/>
        </w:rPr>
        <w:t>inând seama de planurile de urbanism şi amenajarea teritoriului, de programele de dezvoltare economico-socială a localită</w:t>
      </w:r>
      <w:r w:rsidR="00480FBC">
        <w:rPr>
          <w:rFonts w:ascii="Times New Roman" w:hAnsi="Times New Roman"/>
          <w:sz w:val="24"/>
          <w:szCs w:val="24"/>
        </w:rPr>
        <w:t>ţ</w:t>
      </w:r>
      <w:r w:rsidRPr="008A5AB5">
        <w:rPr>
          <w:rFonts w:ascii="Times New Roman" w:hAnsi="Times New Roman"/>
          <w:sz w:val="24"/>
          <w:szCs w:val="24"/>
        </w:rPr>
        <w:t>ilor şi de cerin</w:t>
      </w:r>
      <w:r w:rsidR="00480FBC">
        <w:rPr>
          <w:rFonts w:ascii="Times New Roman" w:hAnsi="Times New Roman"/>
          <w:sz w:val="24"/>
          <w:szCs w:val="24"/>
        </w:rPr>
        <w:t>ţ</w:t>
      </w:r>
      <w:r w:rsidRPr="008A5AB5">
        <w:rPr>
          <w:rFonts w:ascii="Times New Roman" w:hAnsi="Times New Roman"/>
          <w:sz w:val="24"/>
          <w:szCs w:val="24"/>
        </w:rPr>
        <w:t>ele  serviciului de iluminat public, de evolu</w:t>
      </w:r>
      <w:r w:rsidR="00480FBC">
        <w:rPr>
          <w:rFonts w:ascii="Times New Roman" w:hAnsi="Times New Roman"/>
          <w:sz w:val="24"/>
          <w:szCs w:val="24"/>
        </w:rPr>
        <w:t>ţ</w:t>
      </w:r>
      <w:r w:rsidRPr="008A5AB5">
        <w:rPr>
          <w:rFonts w:ascii="Times New Roman" w:hAnsi="Times New Roman"/>
          <w:sz w:val="24"/>
          <w:szCs w:val="24"/>
        </w:rPr>
        <w:t>ia acestora, precum şi de folosirea tehnologiilor cu consumuri energetice reduse şi emisii minime de noxe.</w:t>
      </w:r>
    </w:p>
    <w:p w:rsidR="00FE5862" w:rsidRPr="008A5AB5" w:rsidRDefault="00FE5862" w:rsidP="009A4F32">
      <w:pPr>
        <w:spacing w:after="0" w:line="240" w:lineRule="auto"/>
        <w:ind w:firstLine="720"/>
        <w:jc w:val="both"/>
        <w:rPr>
          <w:rFonts w:ascii="Times New Roman" w:hAnsi="Times New Roman"/>
          <w:sz w:val="24"/>
          <w:szCs w:val="24"/>
        </w:rPr>
      </w:pPr>
      <w:r w:rsidRPr="008A5AB5">
        <w:rPr>
          <w:rFonts w:ascii="Times New Roman" w:hAnsi="Times New Roman"/>
          <w:sz w:val="24"/>
          <w:szCs w:val="24"/>
        </w:rPr>
        <w:t xml:space="preserve"> Prin realizarea acestui obiectiv, Co</w:t>
      </w:r>
      <w:r w:rsidR="009A4F32">
        <w:rPr>
          <w:rFonts w:ascii="Times New Roman" w:hAnsi="Times New Roman"/>
          <w:sz w:val="24"/>
          <w:szCs w:val="24"/>
        </w:rPr>
        <w:t>nsiliul local al Municipiului Tâ</w:t>
      </w:r>
      <w:r w:rsidRPr="008A5AB5">
        <w:rPr>
          <w:rFonts w:ascii="Times New Roman" w:hAnsi="Times New Roman"/>
          <w:sz w:val="24"/>
          <w:szCs w:val="24"/>
        </w:rPr>
        <w:t>rgu Mureş, reprezentantul autorită</w:t>
      </w:r>
      <w:r w:rsidR="00480FBC">
        <w:rPr>
          <w:rFonts w:ascii="Times New Roman" w:hAnsi="Times New Roman"/>
          <w:sz w:val="24"/>
          <w:szCs w:val="24"/>
        </w:rPr>
        <w:t>ţ</w:t>
      </w:r>
      <w:r w:rsidRPr="008A5AB5">
        <w:rPr>
          <w:rFonts w:ascii="Times New Roman" w:hAnsi="Times New Roman"/>
          <w:sz w:val="24"/>
          <w:szCs w:val="24"/>
        </w:rPr>
        <w:t>ii administra</w:t>
      </w:r>
      <w:r w:rsidR="00480FBC">
        <w:rPr>
          <w:rFonts w:ascii="Times New Roman" w:hAnsi="Times New Roman"/>
          <w:sz w:val="24"/>
          <w:szCs w:val="24"/>
        </w:rPr>
        <w:t>ţ</w:t>
      </w:r>
      <w:r w:rsidRPr="008A5AB5">
        <w:rPr>
          <w:rFonts w:ascii="Times New Roman" w:hAnsi="Times New Roman"/>
          <w:sz w:val="24"/>
          <w:szCs w:val="24"/>
        </w:rPr>
        <w:t>iei publice locale urmăre</w:t>
      </w:r>
      <w:r w:rsidR="00480FBC">
        <w:rPr>
          <w:rFonts w:ascii="Times New Roman" w:hAnsi="Times New Roman"/>
          <w:sz w:val="24"/>
          <w:szCs w:val="24"/>
        </w:rPr>
        <w:t>ş</w:t>
      </w:r>
      <w:r w:rsidRPr="008A5AB5">
        <w:rPr>
          <w:rFonts w:ascii="Times New Roman" w:hAnsi="Times New Roman"/>
          <w:sz w:val="24"/>
          <w:szCs w:val="24"/>
        </w:rPr>
        <w:t>te, în condi</w:t>
      </w:r>
      <w:r w:rsidR="00480FBC">
        <w:rPr>
          <w:rFonts w:ascii="Times New Roman" w:hAnsi="Times New Roman"/>
          <w:sz w:val="24"/>
          <w:szCs w:val="24"/>
        </w:rPr>
        <w:t>ţ</w:t>
      </w:r>
      <w:r w:rsidRPr="008A5AB5">
        <w:rPr>
          <w:rFonts w:ascii="Times New Roman" w:hAnsi="Times New Roman"/>
          <w:sz w:val="24"/>
          <w:szCs w:val="24"/>
        </w:rPr>
        <w:t xml:space="preserve">iile legii, prin strategiile pe care le va adopta:                                                                                                                                                                                                                                  </w:t>
      </w:r>
    </w:p>
    <w:p w:rsidR="00FE5862" w:rsidRPr="008A5AB5" w:rsidRDefault="00FE5862" w:rsidP="004B68DA">
      <w:pPr>
        <w:numPr>
          <w:ilvl w:val="0"/>
          <w:numId w:val="7"/>
        </w:numPr>
        <w:spacing w:after="0" w:line="240" w:lineRule="auto"/>
        <w:jc w:val="both"/>
        <w:rPr>
          <w:rFonts w:ascii="Times New Roman" w:hAnsi="Times New Roman"/>
          <w:sz w:val="24"/>
          <w:szCs w:val="24"/>
        </w:rPr>
      </w:pPr>
      <w:r w:rsidRPr="008A5AB5">
        <w:rPr>
          <w:rFonts w:ascii="Times New Roman" w:hAnsi="Times New Roman"/>
          <w:sz w:val="24"/>
          <w:szCs w:val="24"/>
        </w:rPr>
        <w:t>dezvoltarea şi func</w:t>
      </w:r>
      <w:r w:rsidR="00480FBC">
        <w:rPr>
          <w:rFonts w:ascii="Times New Roman" w:hAnsi="Times New Roman"/>
          <w:sz w:val="24"/>
          <w:szCs w:val="24"/>
        </w:rPr>
        <w:t>ţ</w:t>
      </w:r>
      <w:r w:rsidRPr="008A5AB5">
        <w:rPr>
          <w:rFonts w:ascii="Times New Roman" w:hAnsi="Times New Roman"/>
          <w:sz w:val="24"/>
          <w:szCs w:val="24"/>
        </w:rPr>
        <w:t>ionarea pe termen mediu şi lung a sistemului de i</w:t>
      </w:r>
      <w:r w:rsidR="009A4F32">
        <w:rPr>
          <w:rFonts w:ascii="Times New Roman" w:hAnsi="Times New Roman"/>
          <w:sz w:val="24"/>
          <w:szCs w:val="24"/>
        </w:rPr>
        <w:t>luminat public din Municipiul Tâ</w:t>
      </w:r>
      <w:r w:rsidRPr="008A5AB5">
        <w:rPr>
          <w:rFonts w:ascii="Times New Roman" w:hAnsi="Times New Roman"/>
          <w:sz w:val="24"/>
          <w:szCs w:val="24"/>
        </w:rPr>
        <w:t>rgu Mureş, în concordan</w:t>
      </w:r>
      <w:r w:rsidR="00480FBC">
        <w:rPr>
          <w:rFonts w:ascii="Times New Roman" w:hAnsi="Times New Roman"/>
          <w:sz w:val="24"/>
          <w:szCs w:val="24"/>
        </w:rPr>
        <w:t>ţ</w:t>
      </w:r>
      <w:r w:rsidRPr="008A5AB5">
        <w:rPr>
          <w:rFonts w:ascii="Times New Roman" w:hAnsi="Times New Roman"/>
          <w:sz w:val="24"/>
          <w:szCs w:val="24"/>
        </w:rPr>
        <w:t xml:space="preserve">ă cu programele de </w:t>
      </w:r>
      <w:r w:rsidR="002C03D5">
        <w:rPr>
          <w:rFonts w:ascii="Times New Roman" w:hAnsi="Times New Roman"/>
          <w:sz w:val="24"/>
          <w:szCs w:val="24"/>
        </w:rPr>
        <w:t>dezvoltare economico-socială a m</w:t>
      </w:r>
      <w:r w:rsidRPr="008A5AB5">
        <w:rPr>
          <w:rFonts w:ascii="Times New Roman" w:hAnsi="Times New Roman"/>
          <w:sz w:val="24"/>
          <w:szCs w:val="24"/>
        </w:rPr>
        <w:t>unicipiului, precum şi a infrastructurii aferente acestuia;</w:t>
      </w:r>
    </w:p>
    <w:p w:rsidR="00FE5862" w:rsidRPr="008A5AB5" w:rsidRDefault="00FE5862" w:rsidP="004B68DA">
      <w:pPr>
        <w:numPr>
          <w:ilvl w:val="0"/>
          <w:numId w:val="7"/>
        </w:numPr>
        <w:spacing w:after="0" w:line="240" w:lineRule="auto"/>
        <w:jc w:val="both"/>
        <w:rPr>
          <w:rFonts w:ascii="Times New Roman" w:hAnsi="Times New Roman"/>
          <w:sz w:val="24"/>
          <w:szCs w:val="24"/>
        </w:rPr>
      </w:pPr>
      <w:r w:rsidRPr="008A5AB5">
        <w:rPr>
          <w:rFonts w:ascii="Times New Roman" w:hAnsi="Times New Roman"/>
          <w:sz w:val="24"/>
          <w:szCs w:val="24"/>
        </w:rPr>
        <w:t>satisfacerea în condi</w:t>
      </w:r>
      <w:r w:rsidR="00480FBC">
        <w:rPr>
          <w:rFonts w:ascii="Times New Roman" w:hAnsi="Times New Roman"/>
          <w:sz w:val="24"/>
          <w:szCs w:val="24"/>
        </w:rPr>
        <w:t>ţ</w:t>
      </w:r>
      <w:r w:rsidRPr="008A5AB5">
        <w:rPr>
          <w:rFonts w:ascii="Times New Roman" w:hAnsi="Times New Roman"/>
          <w:sz w:val="24"/>
          <w:szCs w:val="24"/>
        </w:rPr>
        <w:t>ii optime a nevoilor popula</w:t>
      </w:r>
      <w:r w:rsidR="00480FBC">
        <w:rPr>
          <w:rFonts w:ascii="Times New Roman" w:hAnsi="Times New Roman"/>
          <w:sz w:val="24"/>
          <w:szCs w:val="24"/>
        </w:rPr>
        <w:t>ţ</w:t>
      </w:r>
      <w:r w:rsidRPr="008A5AB5">
        <w:rPr>
          <w:rFonts w:ascii="Times New Roman" w:hAnsi="Times New Roman"/>
          <w:sz w:val="24"/>
          <w:szCs w:val="24"/>
        </w:rPr>
        <w:t>iei, precum şi al institu</w:t>
      </w:r>
      <w:r w:rsidR="00480FBC">
        <w:rPr>
          <w:rFonts w:ascii="Times New Roman" w:hAnsi="Times New Roman"/>
          <w:sz w:val="24"/>
          <w:szCs w:val="24"/>
        </w:rPr>
        <w:t>ţ</w:t>
      </w:r>
      <w:r w:rsidRPr="008A5AB5">
        <w:rPr>
          <w:rFonts w:ascii="Times New Roman" w:hAnsi="Times New Roman"/>
          <w:sz w:val="24"/>
          <w:szCs w:val="24"/>
        </w:rPr>
        <w:t>iilor publice şi agen</w:t>
      </w:r>
      <w:r w:rsidR="00480FBC">
        <w:rPr>
          <w:rFonts w:ascii="Times New Roman" w:hAnsi="Times New Roman"/>
          <w:sz w:val="24"/>
          <w:szCs w:val="24"/>
        </w:rPr>
        <w:t>ţ</w:t>
      </w:r>
      <w:r w:rsidRPr="008A5AB5">
        <w:rPr>
          <w:rFonts w:ascii="Times New Roman" w:hAnsi="Times New Roman"/>
          <w:sz w:val="24"/>
          <w:szCs w:val="24"/>
        </w:rPr>
        <w:t>ilor economici de pe raza administrativ-teritorială a Municipiului pe care îi deserve</w:t>
      </w:r>
      <w:r w:rsidR="00480FBC">
        <w:rPr>
          <w:rFonts w:ascii="Times New Roman" w:hAnsi="Times New Roman"/>
          <w:sz w:val="24"/>
          <w:szCs w:val="24"/>
        </w:rPr>
        <w:t>ş</w:t>
      </w:r>
      <w:r w:rsidRPr="008A5AB5">
        <w:rPr>
          <w:rFonts w:ascii="Times New Roman" w:hAnsi="Times New Roman"/>
          <w:sz w:val="24"/>
          <w:szCs w:val="24"/>
        </w:rPr>
        <w:t>te prin serviciul de iluminat public;</w:t>
      </w:r>
    </w:p>
    <w:p w:rsidR="00FE5862" w:rsidRPr="008A5AB5" w:rsidRDefault="00FE5862" w:rsidP="004B68DA">
      <w:pPr>
        <w:numPr>
          <w:ilvl w:val="0"/>
          <w:numId w:val="7"/>
        </w:numPr>
        <w:spacing w:after="0" w:line="240" w:lineRule="auto"/>
        <w:jc w:val="both"/>
        <w:rPr>
          <w:rFonts w:ascii="Times New Roman" w:hAnsi="Times New Roman"/>
          <w:sz w:val="24"/>
          <w:szCs w:val="24"/>
        </w:rPr>
      </w:pPr>
      <w:r w:rsidRPr="008A5AB5">
        <w:rPr>
          <w:rFonts w:ascii="Times New Roman" w:hAnsi="Times New Roman"/>
          <w:sz w:val="24"/>
          <w:szCs w:val="24"/>
        </w:rPr>
        <w:t>gestionarea serviciului de iluminat  public local pe criterii de competitivitate şi eficien</w:t>
      </w:r>
      <w:r w:rsidR="00480FBC">
        <w:rPr>
          <w:rFonts w:ascii="Times New Roman" w:hAnsi="Times New Roman"/>
          <w:sz w:val="24"/>
          <w:szCs w:val="24"/>
        </w:rPr>
        <w:t>ţ</w:t>
      </w:r>
      <w:r w:rsidRPr="008A5AB5">
        <w:rPr>
          <w:rFonts w:ascii="Times New Roman" w:hAnsi="Times New Roman"/>
          <w:sz w:val="24"/>
          <w:szCs w:val="24"/>
        </w:rPr>
        <w:t xml:space="preserve">ă managerială; </w:t>
      </w:r>
    </w:p>
    <w:p w:rsidR="00FE5862" w:rsidRPr="008A5AB5" w:rsidRDefault="00FE5862" w:rsidP="004B68DA">
      <w:pPr>
        <w:numPr>
          <w:ilvl w:val="0"/>
          <w:numId w:val="7"/>
        </w:numPr>
        <w:spacing w:after="0" w:line="240" w:lineRule="auto"/>
        <w:jc w:val="both"/>
        <w:rPr>
          <w:rFonts w:ascii="Times New Roman" w:hAnsi="Times New Roman"/>
          <w:sz w:val="24"/>
          <w:szCs w:val="24"/>
        </w:rPr>
      </w:pPr>
      <w:r w:rsidRPr="008A5AB5">
        <w:rPr>
          <w:rFonts w:ascii="Times New Roman" w:hAnsi="Times New Roman"/>
          <w:sz w:val="24"/>
          <w:szCs w:val="24"/>
        </w:rPr>
        <w:t>îmbunătă</w:t>
      </w:r>
      <w:r w:rsidR="00480FBC">
        <w:rPr>
          <w:rFonts w:ascii="Times New Roman" w:hAnsi="Times New Roman"/>
          <w:sz w:val="24"/>
          <w:szCs w:val="24"/>
        </w:rPr>
        <w:t>ţ</w:t>
      </w:r>
      <w:r w:rsidRPr="008A5AB5">
        <w:rPr>
          <w:rFonts w:ascii="Times New Roman" w:hAnsi="Times New Roman"/>
          <w:sz w:val="24"/>
          <w:szCs w:val="24"/>
        </w:rPr>
        <w:t>irea condi</w:t>
      </w:r>
      <w:r w:rsidR="00480FBC">
        <w:rPr>
          <w:rFonts w:ascii="Times New Roman" w:hAnsi="Times New Roman"/>
          <w:sz w:val="24"/>
          <w:szCs w:val="24"/>
        </w:rPr>
        <w:t>ţ</w:t>
      </w:r>
      <w:r w:rsidRPr="008A5AB5">
        <w:rPr>
          <w:rFonts w:ascii="Times New Roman" w:hAnsi="Times New Roman"/>
          <w:sz w:val="24"/>
          <w:szCs w:val="24"/>
        </w:rPr>
        <w:t>iilor de via</w:t>
      </w:r>
      <w:r w:rsidR="00480FBC">
        <w:rPr>
          <w:rFonts w:ascii="Times New Roman" w:hAnsi="Times New Roman"/>
          <w:sz w:val="24"/>
          <w:szCs w:val="24"/>
        </w:rPr>
        <w:t>ţ</w:t>
      </w:r>
      <w:r w:rsidRPr="008A5AB5">
        <w:rPr>
          <w:rFonts w:ascii="Times New Roman" w:hAnsi="Times New Roman"/>
          <w:sz w:val="24"/>
          <w:szCs w:val="24"/>
        </w:rPr>
        <w:t>ă ale cetă</w:t>
      </w:r>
      <w:r w:rsidR="00480FBC">
        <w:rPr>
          <w:rFonts w:ascii="Times New Roman" w:hAnsi="Times New Roman"/>
          <w:sz w:val="24"/>
          <w:szCs w:val="24"/>
        </w:rPr>
        <w:t>ţ</w:t>
      </w:r>
      <w:r w:rsidRPr="008A5AB5">
        <w:rPr>
          <w:rFonts w:ascii="Times New Roman" w:hAnsi="Times New Roman"/>
          <w:sz w:val="24"/>
          <w:szCs w:val="24"/>
        </w:rPr>
        <w:t>enilor prin promovarea calită</w:t>
      </w:r>
      <w:r w:rsidR="00480FBC">
        <w:rPr>
          <w:rFonts w:ascii="Times New Roman" w:hAnsi="Times New Roman"/>
          <w:sz w:val="24"/>
          <w:szCs w:val="24"/>
        </w:rPr>
        <w:t>ţ</w:t>
      </w:r>
      <w:r w:rsidRPr="008A5AB5">
        <w:rPr>
          <w:rFonts w:ascii="Times New Roman" w:hAnsi="Times New Roman"/>
          <w:sz w:val="24"/>
          <w:szCs w:val="24"/>
        </w:rPr>
        <w:t>ii şi eficien</w:t>
      </w:r>
      <w:r w:rsidR="00480FBC">
        <w:rPr>
          <w:rFonts w:ascii="Times New Roman" w:hAnsi="Times New Roman"/>
          <w:sz w:val="24"/>
          <w:szCs w:val="24"/>
        </w:rPr>
        <w:t>ţ</w:t>
      </w:r>
      <w:r w:rsidRPr="008A5AB5">
        <w:rPr>
          <w:rFonts w:ascii="Times New Roman" w:hAnsi="Times New Roman"/>
          <w:sz w:val="24"/>
          <w:szCs w:val="24"/>
        </w:rPr>
        <w:t>ei iluminatului public local;</w:t>
      </w:r>
    </w:p>
    <w:p w:rsidR="00FE5862" w:rsidRPr="008A5AB5" w:rsidRDefault="00FE5862" w:rsidP="004B68DA">
      <w:pPr>
        <w:numPr>
          <w:ilvl w:val="0"/>
          <w:numId w:val="7"/>
        </w:numPr>
        <w:spacing w:after="0" w:line="240" w:lineRule="auto"/>
        <w:jc w:val="both"/>
        <w:rPr>
          <w:rFonts w:ascii="Times New Roman" w:hAnsi="Times New Roman"/>
          <w:sz w:val="24"/>
          <w:szCs w:val="24"/>
        </w:rPr>
      </w:pPr>
      <w:r w:rsidRPr="008A5AB5">
        <w:rPr>
          <w:rFonts w:ascii="Times New Roman" w:hAnsi="Times New Roman"/>
          <w:sz w:val="24"/>
          <w:szCs w:val="24"/>
        </w:rPr>
        <w:t xml:space="preserve">promovarea reabilitării infrastructurii aferente sistemului de iluminat public local;                                                                                                                               </w:t>
      </w:r>
    </w:p>
    <w:p w:rsidR="00FE5862" w:rsidRPr="008A5AB5" w:rsidRDefault="00FE5862" w:rsidP="004B68DA">
      <w:pPr>
        <w:numPr>
          <w:ilvl w:val="0"/>
          <w:numId w:val="7"/>
        </w:numPr>
        <w:spacing w:after="0" w:line="240" w:lineRule="auto"/>
        <w:jc w:val="both"/>
        <w:rPr>
          <w:rFonts w:ascii="Times New Roman" w:hAnsi="Times New Roman"/>
          <w:sz w:val="24"/>
          <w:szCs w:val="24"/>
        </w:rPr>
      </w:pPr>
      <w:r w:rsidRPr="008A5AB5">
        <w:rPr>
          <w:rFonts w:ascii="Times New Roman" w:hAnsi="Times New Roman"/>
          <w:sz w:val="24"/>
          <w:szCs w:val="24"/>
        </w:rPr>
        <w:t>realizarea unei infrastructuri edilitare moderne printr-un program investi</w:t>
      </w:r>
      <w:r w:rsidR="00480FBC">
        <w:rPr>
          <w:rFonts w:ascii="Times New Roman" w:hAnsi="Times New Roman"/>
          <w:sz w:val="24"/>
          <w:szCs w:val="24"/>
        </w:rPr>
        <w:t>ţ</w:t>
      </w:r>
      <w:r w:rsidRPr="008A5AB5">
        <w:rPr>
          <w:rFonts w:ascii="Times New Roman" w:hAnsi="Times New Roman"/>
          <w:sz w:val="24"/>
          <w:szCs w:val="24"/>
        </w:rPr>
        <w:t>ional adecvat, în vederea cre</w:t>
      </w:r>
      <w:r w:rsidR="00480FBC">
        <w:rPr>
          <w:rFonts w:ascii="Times New Roman" w:hAnsi="Times New Roman"/>
          <w:sz w:val="24"/>
          <w:szCs w:val="24"/>
        </w:rPr>
        <w:t>ş</w:t>
      </w:r>
      <w:r w:rsidRPr="008A5AB5">
        <w:rPr>
          <w:rFonts w:ascii="Times New Roman" w:hAnsi="Times New Roman"/>
          <w:sz w:val="24"/>
          <w:szCs w:val="24"/>
        </w:rPr>
        <w:t>terii calită</w:t>
      </w:r>
      <w:r w:rsidR="00480FBC">
        <w:rPr>
          <w:rFonts w:ascii="Times New Roman" w:hAnsi="Times New Roman"/>
          <w:sz w:val="24"/>
          <w:szCs w:val="24"/>
        </w:rPr>
        <w:t>ţ</w:t>
      </w:r>
      <w:r w:rsidRPr="008A5AB5">
        <w:rPr>
          <w:rFonts w:ascii="Times New Roman" w:hAnsi="Times New Roman"/>
          <w:sz w:val="24"/>
          <w:szCs w:val="24"/>
        </w:rPr>
        <w:t>ii vie</w:t>
      </w:r>
      <w:r w:rsidR="00480FBC">
        <w:rPr>
          <w:rFonts w:ascii="Times New Roman" w:hAnsi="Times New Roman"/>
          <w:sz w:val="24"/>
          <w:szCs w:val="24"/>
        </w:rPr>
        <w:t>ţ</w:t>
      </w:r>
      <w:r w:rsidRPr="008A5AB5">
        <w:rPr>
          <w:rFonts w:ascii="Times New Roman" w:hAnsi="Times New Roman"/>
          <w:sz w:val="24"/>
          <w:szCs w:val="24"/>
        </w:rPr>
        <w:t>ii cetă</w:t>
      </w:r>
      <w:r w:rsidR="00480FBC">
        <w:rPr>
          <w:rFonts w:ascii="Times New Roman" w:hAnsi="Times New Roman"/>
          <w:sz w:val="24"/>
          <w:szCs w:val="24"/>
        </w:rPr>
        <w:t>ţ</w:t>
      </w:r>
      <w:r w:rsidRPr="008A5AB5">
        <w:rPr>
          <w:rFonts w:ascii="Times New Roman" w:hAnsi="Times New Roman"/>
          <w:sz w:val="24"/>
          <w:szCs w:val="24"/>
        </w:rPr>
        <w:t>enilor;</w:t>
      </w:r>
    </w:p>
    <w:p w:rsidR="00FE5862" w:rsidRPr="008A5AB5" w:rsidRDefault="00FE5862" w:rsidP="004B68DA">
      <w:pPr>
        <w:numPr>
          <w:ilvl w:val="0"/>
          <w:numId w:val="7"/>
        </w:numPr>
        <w:spacing w:after="0" w:line="240" w:lineRule="auto"/>
        <w:jc w:val="both"/>
        <w:rPr>
          <w:rFonts w:ascii="Times New Roman" w:hAnsi="Times New Roman"/>
          <w:sz w:val="24"/>
          <w:szCs w:val="24"/>
        </w:rPr>
      </w:pPr>
      <w:r w:rsidRPr="008A5AB5">
        <w:rPr>
          <w:rFonts w:ascii="Times New Roman" w:hAnsi="Times New Roman"/>
          <w:sz w:val="24"/>
          <w:szCs w:val="24"/>
        </w:rPr>
        <w:t>men</w:t>
      </w:r>
      <w:r w:rsidR="00480FBC">
        <w:rPr>
          <w:rFonts w:ascii="Times New Roman" w:hAnsi="Times New Roman"/>
          <w:sz w:val="24"/>
          <w:szCs w:val="24"/>
        </w:rPr>
        <w:t>ţ</w:t>
      </w:r>
      <w:r w:rsidRPr="008A5AB5">
        <w:rPr>
          <w:rFonts w:ascii="Times New Roman" w:hAnsi="Times New Roman"/>
          <w:sz w:val="24"/>
          <w:szCs w:val="24"/>
        </w:rPr>
        <w:t>inerea  serviciului de iluminat public la indicatorii de performan</w:t>
      </w:r>
      <w:r w:rsidR="00480FBC">
        <w:rPr>
          <w:rFonts w:ascii="Times New Roman" w:hAnsi="Times New Roman"/>
          <w:sz w:val="24"/>
          <w:szCs w:val="24"/>
        </w:rPr>
        <w:t>ţ</w:t>
      </w:r>
      <w:r w:rsidRPr="008A5AB5">
        <w:rPr>
          <w:rFonts w:ascii="Times New Roman" w:hAnsi="Times New Roman"/>
          <w:sz w:val="24"/>
          <w:szCs w:val="24"/>
        </w:rPr>
        <w:t>ă propu</w:t>
      </w:r>
      <w:r w:rsidR="00480FBC">
        <w:rPr>
          <w:rFonts w:ascii="Times New Roman" w:hAnsi="Times New Roman"/>
          <w:sz w:val="24"/>
          <w:szCs w:val="24"/>
        </w:rPr>
        <w:t>ş</w:t>
      </w:r>
      <w:r w:rsidRPr="008A5AB5">
        <w:rPr>
          <w:rFonts w:ascii="Times New Roman" w:hAnsi="Times New Roman"/>
          <w:sz w:val="24"/>
          <w:szCs w:val="24"/>
        </w:rPr>
        <w:t>i.</w:t>
      </w:r>
    </w:p>
    <w:p w:rsidR="004B68DA" w:rsidRDefault="004B68DA" w:rsidP="004B68DA">
      <w:pPr>
        <w:tabs>
          <w:tab w:val="left" w:pos="980"/>
        </w:tabs>
        <w:spacing w:after="0" w:line="240" w:lineRule="auto"/>
        <w:rPr>
          <w:rFonts w:ascii="Times New Roman" w:eastAsia="Times New Roman" w:hAnsi="Times New Roman"/>
          <w:b/>
          <w:sz w:val="24"/>
          <w:szCs w:val="24"/>
        </w:rPr>
      </w:pPr>
    </w:p>
    <w:p w:rsidR="00FE5862" w:rsidRPr="008A5AB5" w:rsidRDefault="00FE5862" w:rsidP="004B68DA">
      <w:pPr>
        <w:tabs>
          <w:tab w:val="left" w:pos="980"/>
        </w:tabs>
        <w:spacing w:after="0" w:line="240" w:lineRule="auto"/>
        <w:rPr>
          <w:rFonts w:ascii="Times New Roman" w:eastAsia="Times New Roman" w:hAnsi="Times New Roman"/>
          <w:b/>
          <w:sz w:val="24"/>
          <w:szCs w:val="24"/>
        </w:rPr>
      </w:pPr>
      <w:r w:rsidRPr="008A5AB5">
        <w:rPr>
          <w:rFonts w:ascii="Times New Roman" w:eastAsia="Times New Roman" w:hAnsi="Times New Roman"/>
          <w:b/>
          <w:sz w:val="24"/>
          <w:szCs w:val="24"/>
        </w:rPr>
        <w:t>Cap. II. Cadrul legal</w:t>
      </w:r>
    </w:p>
    <w:p w:rsidR="00FE5862" w:rsidRPr="008A5AB5" w:rsidRDefault="00FE5862" w:rsidP="004B68DA">
      <w:pPr>
        <w:numPr>
          <w:ilvl w:val="1"/>
          <w:numId w:val="1"/>
        </w:numPr>
        <w:tabs>
          <w:tab w:val="left" w:pos="974"/>
        </w:tabs>
        <w:spacing w:after="0" w:line="240" w:lineRule="auto"/>
        <w:ind w:left="1260" w:hanging="430"/>
        <w:jc w:val="both"/>
        <w:rPr>
          <w:rFonts w:ascii="Times New Roman" w:eastAsia="Symbol" w:hAnsi="Times New Roman"/>
          <w:sz w:val="24"/>
          <w:szCs w:val="24"/>
        </w:rPr>
      </w:pPr>
      <w:r w:rsidRPr="008A5AB5">
        <w:rPr>
          <w:rFonts w:ascii="Times New Roman" w:eastAsia="Times New Roman" w:hAnsi="Times New Roman"/>
          <w:sz w:val="24"/>
          <w:szCs w:val="24"/>
        </w:rPr>
        <w:t>Legea nr. 51/2006 a serviciilor comunitare de utilită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 publice, republicată, cu modificările şi completările ulterioare;</w:t>
      </w:r>
    </w:p>
    <w:p w:rsidR="00FE5862" w:rsidRPr="008A5AB5" w:rsidRDefault="00FE5862" w:rsidP="004B68DA">
      <w:pPr>
        <w:numPr>
          <w:ilvl w:val="1"/>
          <w:numId w:val="1"/>
        </w:numPr>
        <w:tabs>
          <w:tab w:val="left" w:pos="974"/>
        </w:tabs>
        <w:spacing w:after="0" w:line="240" w:lineRule="auto"/>
        <w:ind w:left="1260" w:hanging="430"/>
        <w:jc w:val="both"/>
        <w:rPr>
          <w:rFonts w:ascii="Times New Roman" w:eastAsia="Symbol" w:hAnsi="Times New Roman"/>
          <w:sz w:val="24"/>
          <w:szCs w:val="24"/>
        </w:rPr>
      </w:pPr>
      <w:r w:rsidRPr="008A5AB5">
        <w:rPr>
          <w:rFonts w:ascii="Times New Roman" w:eastAsia="Times New Roman" w:hAnsi="Times New Roman"/>
          <w:sz w:val="24"/>
          <w:szCs w:val="24"/>
        </w:rPr>
        <w:t xml:space="preserve">Legea nr. 230/2006 a iluminatului public, cu modificările </w:t>
      </w:r>
      <w:r w:rsidR="00480FBC">
        <w:rPr>
          <w:rFonts w:ascii="Times New Roman" w:eastAsia="Times New Roman" w:hAnsi="Times New Roman"/>
          <w:sz w:val="24"/>
          <w:szCs w:val="24"/>
        </w:rPr>
        <w:t>ş</w:t>
      </w:r>
      <w:r w:rsidRPr="008A5AB5">
        <w:rPr>
          <w:rFonts w:ascii="Times New Roman" w:eastAsia="Times New Roman" w:hAnsi="Times New Roman"/>
          <w:sz w:val="24"/>
          <w:szCs w:val="24"/>
        </w:rPr>
        <w:t>i completările ulterioare;</w:t>
      </w:r>
    </w:p>
    <w:p w:rsidR="00FE5862" w:rsidRPr="008A5AB5" w:rsidRDefault="00FE5862" w:rsidP="004B68DA">
      <w:pPr>
        <w:numPr>
          <w:ilvl w:val="1"/>
          <w:numId w:val="1"/>
        </w:numPr>
        <w:tabs>
          <w:tab w:val="left" w:pos="974"/>
        </w:tabs>
        <w:spacing w:after="0" w:line="240" w:lineRule="auto"/>
        <w:ind w:left="1260" w:hanging="430"/>
        <w:jc w:val="both"/>
        <w:rPr>
          <w:rFonts w:ascii="Times New Roman" w:eastAsia="Symbol" w:hAnsi="Times New Roman"/>
          <w:sz w:val="24"/>
          <w:szCs w:val="24"/>
        </w:rPr>
      </w:pPr>
      <w:r w:rsidRPr="008A5AB5">
        <w:rPr>
          <w:rFonts w:ascii="Times New Roman" w:eastAsia="Times New Roman" w:hAnsi="Times New Roman"/>
          <w:sz w:val="24"/>
          <w:szCs w:val="24"/>
        </w:rPr>
        <w:t>H.G. nr. 246/2006 privind aprobarea Strategiei Na</w:t>
      </w:r>
      <w:r w:rsidR="00480FBC">
        <w:rPr>
          <w:rFonts w:ascii="Times New Roman" w:eastAsia="Times New Roman" w:hAnsi="Times New Roman"/>
          <w:sz w:val="24"/>
          <w:szCs w:val="24"/>
        </w:rPr>
        <w:t>ţ</w:t>
      </w:r>
      <w:r w:rsidRPr="008A5AB5">
        <w:rPr>
          <w:rFonts w:ascii="Times New Roman" w:eastAsia="Times New Roman" w:hAnsi="Times New Roman"/>
          <w:sz w:val="24"/>
          <w:szCs w:val="24"/>
        </w:rPr>
        <w:t>ionale pentru Accelerarea Dezvoltare a Serviciilor Comunitare de Utilită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 Publice;</w:t>
      </w:r>
    </w:p>
    <w:p w:rsidR="00FE5862" w:rsidRPr="008A5AB5" w:rsidRDefault="00FE5862" w:rsidP="004B68DA">
      <w:pPr>
        <w:numPr>
          <w:ilvl w:val="1"/>
          <w:numId w:val="1"/>
        </w:numPr>
        <w:tabs>
          <w:tab w:val="left" w:pos="974"/>
        </w:tabs>
        <w:spacing w:after="0" w:line="240" w:lineRule="auto"/>
        <w:ind w:left="1260" w:hanging="430"/>
        <w:jc w:val="both"/>
        <w:rPr>
          <w:rFonts w:ascii="Times New Roman" w:eastAsia="Symbol" w:hAnsi="Times New Roman"/>
          <w:sz w:val="24"/>
          <w:szCs w:val="24"/>
        </w:rPr>
      </w:pPr>
      <w:r w:rsidRPr="008A5AB5">
        <w:rPr>
          <w:rFonts w:ascii="Times New Roman" w:eastAsia="Times New Roman" w:hAnsi="Times New Roman"/>
          <w:sz w:val="24"/>
          <w:szCs w:val="24"/>
        </w:rPr>
        <w:t>Ordinul nr. 86/2007 pentru aprobarea Regulamentului-cadru al serviciului de iluminat public;</w:t>
      </w:r>
    </w:p>
    <w:p w:rsidR="00FE5862" w:rsidRPr="00EA3520" w:rsidRDefault="00FE5862" w:rsidP="004B68DA">
      <w:pPr>
        <w:numPr>
          <w:ilvl w:val="1"/>
          <w:numId w:val="1"/>
        </w:numPr>
        <w:tabs>
          <w:tab w:val="left" w:pos="974"/>
        </w:tabs>
        <w:spacing w:after="0" w:line="240" w:lineRule="auto"/>
        <w:ind w:left="1260" w:hanging="430"/>
        <w:jc w:val="both"/>
        <w:rPr>
          <w:rFonts w:ascii="Times New Roman" w:eastAsia="Symbol" w:hAnsi="Times New Roman"/>
          <w:sz w:val="24"/>
          <w:szCs w:val="24"/>
        </w:rPr>
      </w:pPr>
      <w:r w:rsidRPr="008A5AB5">
        <w:rPr>
          <w:rFonts w:ascii="Times New Roman" w:eastAsia="Times New Roman" w:hAnsi="Times New Roman"/>
          <w:sz w:val="24"/>
          <w:szCs w:val="24"/>
        </w:rPr>
        <w:t>Ordinul nr. 87/2007 pentru aprobarea Caietului de sarcini-cadru al serviciului de iluminat public;</w:t>
      </w:r>
    </w:p>
    <w:p w:rsidR="00FE5862" w:rsidRPr="002C03D5" w:rsidRDefault="00FE5862" w:rsidP="008A5AB5">
      <w:pPr>
        <w:numPr>
          <w:ilvl w:val="1"/>
          <w:numId w:val="1"/>
        </w:numPr>
        <w:tabs>
          <w:tab w:val="left" w:pos="974"/>
        </w:tabs>
        <w:spacing w:after="0" w:line="240" w:lineRule="auto"/>
        <w:ind w:left="1260" w:hanging="430"/>
        <w:jc w:val="both"/>
        <w:rPr>
          <w:rFonts w:ascii="Times New Roman" w:eastAsia="Symbol" w:hAnsi="Times New Roman"/>
          <w:sz w:val="24"/>
          <w:szCs w:val="24"/>
        </w:rPr>
      </w:pPr>
      <w:r w:rsidRPr="008A5AB5">
        <w:rPr>
          <w:rFonts w:ascii="Times New Roman" w:eastAsia="Times New Roman" w:hAnsi="Times New Roman"/>
          <w:sz w:val="24"/>
          <w:szCs w:val="24"/>
        </w:rPr>
        <w:t>Ordinul nr. 77/2007 privind aprobarea Normelor metodologice de stabilire, ajustare sau modificare a valorii activită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ilor serviciului de iluminat public.</w:t>
      </w:r>
    </w:p>
    <w:p w:rsidR="002C03D5" w:rsidRPr="008A5AB5" w:rsidRDefault="002C03D5" w:rsidP="002C03D5">
      <w:pPr>
        <w:tabs>
          <w:tab w:val="left" w:pos="974"/>
        </w:tabs>
        <w:spacing w:after="0" w:line="240" w:lineRule="auto"/>
        <w:ind w:left="1260"/>
        <w:jc w:val="both"/>
        <w:rPr>
          <w:rFonts w:ascii="Times New Roman" w:eastAsia="Symbol" w:hAnsi="Times New Roman"/>
          <w:sz w:val="24"/>
          <w:szCs w:val="24"/>
        </w:rPr>
      </w:pPr>
    </w:p>
    <w:p w:rsidR="00FE5862" w:rsidRPr="008A5AB5" w:rsidRDefault="00FE5862" w:rsidP="008A5AB5">
      <w:pPr>
        <w:spacing w:line="240" w:lineRule="auto"/>
        <w:jc w:val="both"/>
        <w:rPr>
          <w:rFonts w:ascii="Times New Roman" w:eastAsia="Times New Roman" w:hAnsi="Times New Roman"/>
          <w:sz w:val="24"/>
          <w:szCs w:val="24"/>
        </w:rPr>
      </w:pPr>
    </w:p>
    <w:p w:rsidR="00FE5862" w:rsidRPr="008A5AB5" w:rsidRDefault="00FE5862" w:rsidP="008A5AB5">
      <w:pPr>
        <w:spacing w:line="240" w:lineRule="auto"/>
        <w:rPr>
          <w:rFonts w:ascii="Times New Roman" w:eastAsia="Times New Roman" w:hAnsi="Times New Roman"/>
          <w:b/>
          <w:sz w:val="24"/>
          <w:szCs w:val="24"/>
        </w:rPr>
      </w:pPr>
      <w:r w:rsidRPr="008A5AB5">
        <w:rPr>
          <w:rFonts w:ascii="Times New Roman" w:eastAsia="Times New Roman" w:hAnsi="Times New Roman"/>
          <w:b/>
          <w:sz w:val="24"/>
          <w:szCs w:val="24"/>
        </w:rPr>
        <w:t xml:space="preserve">          Cap. III. Descrierea serviciului de iluminat public din Municipiul </w:t>
      </w:r>
      <w:r w:rsidR="00185FA7">
        <w:rPr>
          <w:rFonts w:ascii="Times New Roman" w:eastAsia="Times New Roman" w:hAnsi="Times New Roman"/>
          <w:b/>
          <w:sz w:val="24"/>
          <w:szCs w:val="24"/>
        </w:rPr>
        <w:t>Târgu</w:t>
      </w:r>
      <w:r w:rsidRPr="008A5AB5">
        <w:rPr>
          <w:rFonts w:ascii="Times New Roman" w:eastAsia="Times New Roman" w:hAnsi="Times New Roman"/>
          <w:b/>
          <w:sz w:val="24"/>
          <w:szCs w:val="24"/>
        </w:rPr>
        <w:t xml:space="preserve"> Mureş</w:t>
      </w:r>
    </w:p>
    <w:p w:rsidR="00FE5862" w:rsidRPr="008A5AB5" w:rsidRDefault="00FE5862" w:rsidP="008A5AB5">
      <w:pPr>
        <w:spacing w:line="240" w:lineRule="auto"/>
        <w:ind w:left="620"/>
        <w:jc w:val="both"/>
        <w:rPr>
          <w:rFonts w:ascii="Times New Roman" w:eastAsia="Times New Roman" w:hAnsi="Times New Roman"/>
          <w:b/>
          <w:sz w:val="24"/>
          <w:szCs w:val="24"/>
        </w:rPr>
      </w:pPr>
      <w:r w:rsidRPr="008A5AB5">
        <w:rPr>
          <w:rFonts w:ascii="Times New Roman" w:hAnsi="Times New Roman"/>
          <w:b/>
          <w:sz w:val="24"/>
          <w:szCs w:val="24"/>
        </w:rPr>
        <w:t xml:space="preserve">3.1. </w:t>
      </w:r>
      <w:r w:rsidRPr="008A5AB5">
        <w:rPr>
          <w:rFonts w:ascii="Times New Roman" w:eastAsia="Times New Roman" w:hAnsi="Times New Roman"/>
          <w:b/>
          <w:sz w:val="24"/>
          <w:szCs w:val="24"/>
        </w:rPr>
        <w:t>Aspecte generale</w:t>
      </w:r>
    </w:p>
    <w:p w:rsidR="00FE5862" w:rsidRPr="008A5AB5" w:rsidRDefault="00FE5862" w:rsidP="004B68DA">
      <w:pPr>
        <w:spacing w:after="0" w:line="240" w:lineRule="auto"/>
        <w:ind w:firstLine="708"/>
        <w:jc w:val="both"/>
        <w:rPr>
          <w:rFonts w:ascii="Times New Roman" w:hAnsi="Times New Roman"/>
          <w:sz w:val="24"/>
          <w:szCs w:val="24"/>
        </w:rPr>
      </w:pPr>
      <w:r w:rsidRPr="008A5AB5">
        <w:rPr>
          <w:rFonts w:ascii="Times New Roman" w:hAnsi="Times New Roman"/>
          <w:sz w:val="24"/>
          <w:szCs w:val="24"/>
        </w:rPr>
        <w:t>Defini</w:t>
      </w:r>
      <w:r w:rsidR="00480FBC">
        <w:rPr>
          <w:rFonts w:ascii="Times New Roman" w:hAnsi="Times New Roman"/>
          <w:sz w:val="24"/>
          <w:szCs w:val="24"/>
        </w:rPr>
        <w:t>ţ</w:t>
      </w:r>
      <w:r w:rsidRPr="008A5AB5">
        <w:rPr>
          <w:rFonts w:ascii="Times New Roman" w:hAnsi="Times New Roman"/>
          <w:sz w:val="24"/>
          <w:szCs w:val="24"/>
        </w:rPr>
        <w:t>ie : Serviciile comunitare de utilită</w:t>
      </w:r>
      <w:r w:rsidR="00480FBC">
        <w:rPr>
          <w:rFonts w:ascii="Times New Roman" w:hAnsi="Times New Roman"/>
          <w:sz w:val="24"/>
          <w:szCs w:val="24"/>
        </w:rPr>
        <w:t>ţ</w:t>
      </w:r>
      <w:r w:rsidRPr="008A5AB5">
        <w:rPr>
          <w:rFonts w:ascii="Times New Roman" w:hAnsi="Times New Roman"/>
          <w:sz w:val="24"/>
          <w:szCs w:val="24"/>
        </w:rPr>
        <w:t>i publice, (serviciile de utilită</w:t>
      </w:r>
      <w:r w:rsidR="00480FBC">
        <w:rPr>
          <w:rFonts w:ascii="Times New Roman" w:hAnsi="Times New Roman"/>
          <w:sz w:val="24"/>
          <w:szCs w:val="24"/>
        </w:rPr>
        <w:t>ţ</w:t>
      </w:r>
      <w:r w:rsidRPr="008A5AB5">
        <w:rPr>
          <w:rFonts w:ascii="Times New Roman" w:hAnsi="Times New Roman"/>
          <w:sz w:val="24"/>
          <w:szCs w:val="24"/>
        </w:rPr>
        <w:t>i publice), sunt definite ca totalitatea ac</w:t>
      </w:r>
      <w:r w:rsidR="00480FBC">
        <w:rPr>
          <w:rFonts w:ascii="Times New Roman" w:hAnsi="Times New Roman"/>
          <w:sz w:val="24"/>
          <w:szCs w:val="24"/>
        </w:rPr>
        <w:t>ţ</w:t>
      </w:r>
      <w:r w:rsidRPr="008A5AB5">
        <w:rPr>
          <w:rFonts w:ascii="Times New Roman" w:hAnsi="Times New Roman"/>
          <w:sz w:val="24"/>
          <w:szCs w:val="24"/>
        </w:rPr>
        <w:t xml:space="preserve">iunilor </w:t>
      </w:r>
      <w:r w:rsidR="00480FBC">
        <w:rPr>
          <w:rFonts w:ascii="Times New Roman" w:hAnsi="Times New Roman"/>
          <w:sz w:val="24"/>
          <w:szCs w:val="24"/>
        </w:rPr>
        <w:t>ş</w:t>
      </w:r>
      <w:r w:rsidRPr="008A5AB5">
        <w:rPr>
          <w:rFonts w:ascii="Times New Roman" w:hAnsi="Times New Roman"/>
          <w:sz w:val="24"/>
          <w:szCs w:val="24"/>
        </w:rPr>
        <w:t>i activită</w:t>
      </w:r>
      <w:r w:rsidR="00480FBC">
        <w:rPr>
          <w:rFonts w:ascii="Times New Roman" w:hAnsi="Times New Roman"/>
          <w:sz w:val="24"/>
          <w:szCs w:val="24"/>
        </w:rPr>
        <w:t>ţ</w:t>
      </w:r>
      <w:r w:rsidRPr="008A5AB5">
        <w:rPr>
          <w:rFonts w:ascii="Times New Roman" w:hAnsi="Times New Roman"/>
          <w:sz w:val="24"/>
          <w:szCs w:val="24"/>
        </w:rPr>
        <w:t xml:space="preserve">ilor reglementate prin care se asigură satisfacerea nevoilor de utilitate </w:t>
      </w:r>
      <w:r w:rsidR="00480FBC">
        <w:rPr>
          <w:rFonts w:ascii="Times New Roman" w:hAnsi="Times New Roman"/>
          <w:sz w:val="24"/>
          <w:szCs w:val="24"/>
        </w:rPr>
        <w:t>ş</w:t>
      </w:r>
      <w:r w:rsidRPr="008A5AB5">
        <w:rPr>
          <w:rFonts w:ascii="Times New Roman" w:hAnsi="Times New Roman"/>
          <w:sz w:val="24"/>
          <w:szCs w:val="24"/>
        </w:rPr>
        <w:t>i interes public general ale colectivită</w:t>
      </w:r>
      <w:r w:rsidR="00480FBC">
        <w:rPr>
          <w:rFonts w:ascii="Times New Roman" w:hAnsi="Times New Roman"/>
          <w:sz w:val="24"/>
          <w:szCs w:val="24"/>
        </w:rPr>
        <w:t>ţ</w:t>
      </w:r>
      <w:r w:rsidRPr="008A5AB5">
        <w:rPr>
          <w:rFonts w:ascii="Times New Roman" w:hAnsi="Times New Roman"/>
          <w:sz w:val="24"/>
          <w:szCs w:val="24"/>
        </w:rPr>
        <w:t>ii locale cu privire la :</w:t>
      </w:r>
    </w:p>
    <w:p w:rsidR="00FE5862" w:rsidRPr="008A5AB5" w:rsidRDefault="00FE5862" w:rsidP="004B68DA">
      <w:pPr>
        <w:pStyle w:val="ListParagraph"/>
        <w:numPr>
          <w:ilvl w:val="0"/>
          <w:numId w:val="30"/>
        </w:numPr>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Alimentarea cu apă</w:t>
      </w:r>
    </w:p>
    <w:p w:rsidR="00FE5862" w:rsidRPr="008A5AB5" w:rsidRDefault="00FE5862" w:rsidP="004B68DA">
      <w:pPr>
        <w:pStyle w:val="ListParagraph"/>
        <w:numPr>
          <w:ilvl w:val="0"/>
          <w:numId w:val="30"/>
        </w:numPr>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 xml:space="preserve">Canalizarea </w:t>
      </w:r>
      <w:r w:rsidR="00480FBC">
        <w:rPr>
          <w:rFonts w:ascii="Times New Roman" w:hAnsi="Times New Roman" w:cs="Times New Roman"/>
          <w:sz w:val="24"/>
          <w:szCs w:val="24"/>
        </w:rPr>
        <w:t>ş</w:t>
      </w:r>
      <w:r w:rsidRPr="008A5AB5">
        <w:rPr>
          <w:rFonts w:ascii="Times New Roman" w:hAnsi="Times New Roman" w:cs="Times New Roman"/>
          <w:sz w:val="24"/>
          <w:szCs w:val="24"/>
        </w:rPr>
        <w:t>i epurarea apelor uzate</w:t>
      </w:r>
    </w:p>
    <w:p w:rsidR="00FE5862" w:rsidRPr="008A5AB5" w:rsidRDefault="00FE5862" w:rsidP="008A5AB5">
      <w:pPr>
        <w:pStyle w:val="ListParagraph"/>
        <w:numPr>
          <w:ilvl w:val="0"/>
          <w:numId w:val="30"/>
        </w:numPr>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 xml:space="preserve">Colectarea, canalizarea </w:t>
      </w:r>
      <w:r w:rsidR="00480FBC">
        <w:rPr>
          <w:rFonts w:ascii="Times New Roman" w:hAnsi="Times New Roman" w:cs="Times New Roman"/>
          <w:sz w:val="24"/>
          <w:szCs w:val="24"/>
        </w:rPr>
        <w:t>ş</w:t>
      </w:r>
      <w:r w:rsidRPr="008A5AB5">
        <w:rPr>
          <w:rFonts w:ascii="Times New Roman" w:hAnsi="Times New Roman" w:cs="Times New Roman"/>
          <w:sz w:val="24"/>
          <w:szCs w:val="24"/>
        </w:rPr>
        <w:t>i evacuarea apelor pluviale</w:t>
      </w:r>
    </w:p>
    <w:p w:rsidR="00C45407" w:rsidRPr="007F5AC2" w:rsidRDefault="00FE5862" w:rsidP="007F5AC2">
      <w:pPr>
        <w:pStyle w:val="ListParagraph"/>
        <w:numPr>
          <w:ilvl w:val="0"/>
          <w:numId w:val="30"/>
        </w:numPr>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Producerea, transportul, distribu</w:t>
      </w:r>
      <w:r w:rsidR="00480FBC">
        <w:rPr>
          <w:rFonts w:ascii="Times New Roman" w:hAnsi="Times New Roman" w:cs="Times New Roman"/>
          <w:sz w:val="24"/>
          <w:szCs w:val="24"/>
        </w:rPr>
        <w:t>ţ</w:t>
      </w:r>
      <w:r w:rsidRPr="008A5AB5">
        <w:rPr>
          <w:rFonts w:ascii="Times New Roman" w:hAnsi="Times New Roman" w:cs="Times New Roman"/>
          <w:sz w:val="24"/>
          <w:szCs w:val="24"/>
        </w:rPr>
        <w:t xml:space="preserve">ia </w:t>
      </w:r>
      <w:r w:rsidR="00480FBC">
        <w:rPr>
          <w:rFonts w:ascii="Times New Roman" w:hAnsi="Times New Roman" w:cs="Times New Roman"/>
          <w:sz w:val="24"/>
          <w:szCs w:val="24"/>
        </w:rPr>
        <w:t>ş</w:t>
      </w:r>
      <w:r w:rsidRPr="008A5AB5">
        <w:rPr>
          <w:rFonts w:ascii="Times New Roman" w:hAnsi="Times New Roman" w:cs="Times New Roman"/>
          <w:sz w:val="24"/>
          <w:szCs w:val="24"/>
        </w:rPr>
        <w:t>i furnizarea de energie termică în sistem centralizat, salubrizarea localită</w:t>
      </w:r>
      <w:r w:rsidR="00480FBC">
        <w:rPr>
          <w:rFonts w:ascii="Times New Roman" w:hAnsi="Times New Roman" w:cs="Times New Roman"/>
          <w:sz w:val="24"/>
          <w:szCs w:val="24"/>
        </w:rPr>
        <w:t>ţ</w:t>
      </w:r>
      <w:r w:rsidRPr="008A5AB5">
        <w:rPr>
          <w:rFonts w:ascii="Times New Roman" w:hAnsi="Times New Roman" w:cs="Times New Roman"/>
          <w:sz w:val="24"/>
          <w:szCs w:val="24"/>
        </w:rPr>
        <w:t>ilor</w:t>
      </w:r>
    </w:p>
    <w:p w:rsidR="00FE5862" w:rsidRPr="008A5AB5" w:rsidRDefault="00FE5862" w:rsidP="008A5AB5">
      <w:pPr>
        <w:pStyle w:val="ListParagraph"/>
        <w:numPr>
          <w:ilvl w:val="0"/>
          <w:numId w:val="30"/>
        </w:numPr>
        <w:spacing w:after="0" w:line="240" w:lineRule="auto"/>
        <w:jc w:val="both"/>
        <w:rPr>
          <w:rFonts w:ascii="Times New Roman" w:hAnsi="Times New Roman" w:cs="Times New Roman"/>
          <w:b/>
          <w:sz w:val="24"/>
          <w:szCs w:val="24"/>
          <w:u w:val="single"/>
        </w:rPr>
      </w:pPr>
      <w:r w:rsidRPr="008A5AB5">
        <w:rPr>
          <w:rFonts w:ascii="Times New Roman" w:hAnsi="Times New Roman" w:cs="Times New Roman"/>
          <w:b/>
          <w:sz w:val="24"/>
          <w:szCs w:val="24"/>
          <w:u w:val="single"/>
        </w:rPr>
        <w:t>Iluminatul public</w:t>
      </w:r>
    </w:p>
    <w:p w:rsidR="00FE5862" w:rsidRPr="008A5AB5" w:rsidRDefault="00FE5862" w:rsidP="008A5AB5">
      <w:pPr>
        <w:pStyle w:val="ListParagraph"/>
        <w:numPr>
          <w:ilvl w:val="0"/>
          <w:numId w:val="30"/>
        </w:numPr>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 xml:space="preserve">Administrarea domeniului public </w:t>
      </w:r>
      <w:r w:rsidR="00480FBC">
        <w:rPr>
          <w:rFonts w:ascii="Times New Roman" w:hAnsi="Times New Roman" w:cs="Times New Roman"/>
          <w:sz w:val="24"/>
          <w:szCs w:val="24"/>
        </w:rPr>
        <w:t>ş</w:t>
      </w:r>
      <w:r w:rsidRPr="008A5AB5">
        <w:rPr>
          <w:rFonts w:ascii="Times New Roman" w:hAnsi="Times New Roman" w:cs="Times New Roman"/>
          <w:sz w:val="24"/>
          <w:szCs w:val="24"/>
        </w:rPr>
        <w:t>i privat al unită</w:t>
      </w:r>
      <w:r w:rsidR="00480FBC">
        <w:rPr>
          <w:rFonts w:ascii="Times New Roman" w:hAnsi="Times New Roman" w:cs="Times New Roman"/>
          <w:sz w:val="24"/>
          <w:szCs w:val="24"/>
        </w:rPr>
        <w:t>ţ</w:t>
      </w:r>
      <w:r w:rsidRPr="008A5AB5">
        <w:rPr>
          <w:rFonts w:ascii="Times New Roman" w:hAnsi="Times New Roman" w:cs="Times New Roman"/>
          <w:sz w:val="24"/>
          <w:szCs w:val="24"/>
        </w:rPr>
        <w:t xml:space="preserve">ilor administrativ-teritoriale, precum </w:t>
      </w:r>
      <w:r w:rsidR="00480FBC">
        <w:rPr>
          <w:rFonts w:ascii="Times New Roman" w:hAnsi="Times New Roman" w:cs="Times New Roman"/>
          <w:sz w:val="24"/>
          <w:szCs w:val="24"/>
        </w:rPr>
        <w:t>ş</w:t>
      </w:r>
      <w:r w:rsidRPr="008A5AB5">
        <w:rPr>
          <w:rFonts w:ascii="Times New Roman" w:hAnsi="Times New Roman" w:cs="Times New Roman"/>
          <w:sz w:val="24"/>
          <w:szCs w:val="24"/>
        </w:rPr>
        <w:t>i altele asemenea</w:t>
      </w:r>
    </w:p>
    <w:p w:rsidR="00FE5862" w:rsidRPr="008A5AB5" w:rsidRDefault="00FE5862" w:rsidP="008A5AB5">
      <w:pPr>
        <w:pStyle w:val="ListParagraph"/>
        <w:numPr>
          <w:ilvl w:val="0"/>
          <w:numId w:val="30"/>
        </w:numPr>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Transportul public local</w:t>
      </w:r>
    </w:p>
    <w:p w:rsidR="00FE5862" w:rsidRPr="008A5AB5" w:rsidRDefault="00FE5862" w:rsidP="004B68DA">
      <w:pPr>
        <w:spacing w:after="0" w:line="240" w:lineRule="auto"/>
        <w:ind w:firstLine="708"/>
        <w:jc w:val="both"/>
        <w:rPr>
          <w:rFonts w:ascii="Times New Roman" w:hAnsi="Times New Roman"/>
          <w:sz w:val="24"/>
          <w:szCs w:val="24"/>
        </w:rPr>
      </w:pPr>
      <w:r w:rsidRPr="008A5AB5">
        <w:rPr>
          <w:rFonts w:ascii="Times New Roman" w:hAnsi="Times New Roman"/>
          <w:sz w:val="24"/>
          <w:szCs w:val="24"/>
        </w:rPr>
        <w:t>Participan</w:t>
      </w:r>
      <w:r w:rsidR="00480FBC">
        <w:rPr>
          <w:rFonts w:ascii="Times New Roman" w:hAnsi="Times New Roman"/>
          <w:sz w:val="24"/>
          <w:szCs w:val="24"/>
        </w:rPr>
        <w:t>ţ</w:t>
      </w:r>
      <w:r w:rsidRPr="008A5AB5">
        <w:rPr>
          <w:rFonts w:ascii="Times New Roman" w:hAnsi="Times New Roman"/>
          <w:sz w:val="24"/>
          <w:szCs w:val="24"/>
        </w:rPr>
        <w:t>ii la realizarea serviciilor comunitare de utilită</w:t>
      </w:r>
      <w:r w:rsidR="00480FBC">
        <w:rPr>
          <w:rFonts w:ascii="Times New Roman" w:hAnsi="Times New Roman"/>
          <w:sz w:val="24"/>
          <w:szCs w:val="24"/>
        </w:rPr>
        <w:t>ţ</w:t>
      </w:r>
      <w:r w:rsidRPr="008A5AB5">
        <w:rPr>
          <w:rFonts w:ascii="Times New Roman" w:hAnsi="Times New Roman"/>
          <w:sz w:val="24"/>
          <w:szCs w:val="24"/>
        </w:rPr>
        <w:t>i publice sunt : autorită</w:t>
      </w:r>
      <w:r w:rsidR="00480FBC">
        <w:rPr>
          <w:rFonts w:ascii="Times New Roman" w:hAnsi="Times New Roman"/>
          <w:sz w:val="24"/>
          <w:szCs w:val="24"/>
        </w:rPr>
        <w:t>ţ</w:t>
      </w:r>
      <w:r w:rsidRPr="008A5AB5">
        <w:rPr>
          <w:rFonts w:ascii="Times New Roman" w:hAnsi="Times New Roman"/>
          <w:sz w:val="24"/>
          <w:szCs w:val="24"/>
        </w:rPr>
        <w:t>ile administra</w:t>
      </w:r>
      <w:r w:rsidR="00480FBC">
        <w:rPr>
          <w:rFonts w:ascii="Times New Roman" w:hAnsi="Times New Roman"/>
          <w:sz w:val="24"/>
          <w:szCs w:val="24"/>
        </w:rPr>
        <w:t>ţ</w:t>
      </w:r>
      <w:r w:rsidRPr="008A5AB5">
        <w:rPr>
          <w:rFonts w:ascii="Times New Roman" w:hAnsi="Times New Roman"/>
          <w:sz w:val="24"/>
          <w:szCs w:val="24"/>
        </w:rPr>
        <w:t>iei publice locale, utilizatorii serviciilor comunitare de utilită</w:t>
      </w:r>
      <w:r w:rsidR="00480FBC">
        <w:rPr>
          <w:rFonts w:ascii="Times New Roman" w:hAnsi="Times New Roman"/>
          <w:sz w:val="24"/>
          <w:szCs w:val="24"/>
        </w:rPr>
        <w:t>ţ</w:t>
      </w:r>
      <w:r w:rsidRPr="008A5AB5">
        <w:rPr>
          <w:rFonts w:ascii="Times New Roman" w:hAnsi="Times New Roman"/>
          <w:sz w:val="24"/>
          <w:szCs w:val="24"/>
        </w:rPr>
        <w:t>i publice, operatorii serviciilor comunitare de utilită</w:t>
      </w:r>
      <w:r w:rsidR="00480FBC">
        <w:rPr>
          <w:rFonts w:ascii="Times New Roman" w:hAnsi="Times New Roman"/>
          <w:sz w:val="24"/>
          <w:szCs w:val="24"/>
        </w:rPr>
        <w:t>ţ</w:t>
      </w:r>
      <w:r w:rsidRPr="008A5AB5">
        <w:rPr>
          <w:rFonts w:ascii="Times New Roman" w:hAnsi="Times New Roman"/>
          <w:sz w:val="24"/>
          <w:szCs w:val="24"/>
        </w:rPr>
        <w:t>i publice, A.N</w:t>
      </w:r>
      <w:r w:rsidR="002C03D5">
        <w:rPr>
          <w:rFonts w:ascii="Times New Roman" w:hAnsi="Times New Roman"/>
          <w:sz w:val="24"/>
          <w:szCs w:val="24"/>
        </w:rPr>
        <w:t>.</w:t>
      </w:r>
      <w:r w:rsidRPr="008A5AB5">
        <w:rPr>
          <w:rFonts w:ascii="Times New Roman" w:hAnsi="Times New Roman"/>
          <w:sz w:val="24"/>
          <w:szCs w:val="24"/>
        </w:rPr>
        <w:t>R.S.C.</w:t>
      </w:r>
    </w:p>
    <w:p w:rsidR="00FE5862" w:rsidRPr="008A5AB5" w:rsidRDefault="00FE5862" w:rsidP="004B68DA">
      <w:pPr>
        <w:spacing w:after="0" w:line="240" w:lineRule="auto"/>
        <w:ind w:firstLine="708"/>
        <w:jc w:val="both"/>
        <w:rPr>
          <w:rFonts w:ascii="Times New Roman" w:hAnsi="Times New Roman"/>
          <w:sz w:val="24"/>
          <w:szCs w:val="24"/>
        </w:rPr>
      </w:pPr>
      <w:r w:rsidRPr="008A5AB5">
        <w:rPr>
          <w:rFonts w:ascii="Times New Roman" w:hAnsi="Times New Roman"/>
          <w:sz w:val="24"/>
          <w:szCs w:val="24"/>
        </w:rPr>
        <w:t>Serviciile comunitare de utilită</w:t>
      </w:r>
      <w:r w:rsidR="00480FBC">
        <w:rPr>
          <w:rFonts w:ascii="Times New Roman" w:hAnsi="Times New Roman"/>
          <w:sz w:val="24"/>
          <w:szCs w:val="24"/>
        </w:rPr>
        <w:t>ţ</w:t>
      </w:r>
      <w:r w:rsidRPr="008A5AB5">
        <w:rPr>
          <w:rFonts w:ascii="Times New Roman" w:hAnsi="Times New Roman"/>
          <w:sz w:val="24"/>
          <w:szCs w:val="24"/>
        </w:rPr>
        <w:t>i publice implică procese industriale care au ca rezultat producerea de de</w:t>
      </w:r>
      <w:r w:rsidR="00480FBC">
        <w:rPr>
          <w:rFonts w:ascii="Times New Roman" w:hAnsi="Times New Roman"/>
          <w:sz w:val="24"/>
          <w:szCs w:val="24"/>
        </w:rPr>
        <w:t>ş</w:t>
      </w:r>
      <w:r w:rsidRPr="008A5AB5">
        <w:rPr>
          <w:rFonts w:ascii="Times New Roman" w:hAnsi="Times New Roman"/>
          <w:sz w:val="24"/>
          <w:szCs w:val="24"/>
        </w:rPr>
        <w:t xml:space="preserve">euri </w:t>
      </w:r>
      <w:r w:rsidR="00480FBC">
        <w:rPr>
          <w:rFonts w:ascii="Times New Roman" w:hAnsi="Times New Roman"/>
          <w:sz w:val="24"/>
          <w:szCs w:val="24"/>
        </w:rPr>
        <w:t>ş</w:t>
      </w:r>
      <w:r w:rsidRPr="008A5AB5">
        <w:rPr>
          <w:rFonts w:ascii="Times New Roman" w:hAnsi="Times New Roman"/>
          <w:sz w:val="24"/>
          <w:szCs w:val="24"/>
        </w:rPr>
        <w:t xml:space="preserve">i poluarea mediului cu un impact asupra mediului </w:t>
      </w:r>
      <w:r w:rsidR="00480FBC">
        <w:rPr>
          <w:rFonts w:ascii="Times New Roman" w:hAnsi="Times New Roman"/>
          <w:sz w:val="24"/>
          <w:szCs w:val="24"/>
        </w:rPr>
        <w:t>ş</w:t>
      </w:r>
      <w:r w:rsidRPr="008A5AB5">
        <w:rPr>
          <w:rFonts w:ascii="Times New Roman" w:hAnsi="Times New Roman"/>
          <w:sz w:val="24"/>
          <w:szCs w:val="24"/>
        </w:rPr>
        <w:t>i la realizarea serviciilor trebuie controlat impactul asupra mediului în vederea protec</w:t>
      </w:r>
      <w:r w:rsidR="00480FBC">
        <w:rPr>
          <w:rFonts w:ascii="Times New Roman" w:hAnsi="Times New Roman"/>
          <w:sz w:val="24"/>
          <w:szCs w:val="24"/>
        </w:rPr>
        <w:t>ţ</w:t>
      </w:r>
      <w:r w:rsidRPr="008A5AB5">
        <w:rPr>
          <w:rFonts w:ascii="Times New Roman" w:hAnsi="Times New Roman"/>
          <w:sz w:val="24"/>
          <w:szCs w:val="24"/>
        </w:rPr>
        <w:t xml:space="preserve">iei </w:t>
      </w:r>
      <w:r w:rsidR="00480FBC">
        <w:rPr>
          <w:rFonts w:ascii="Times New Roman" w:hAnsi="Times New Roman"/>
          <w:sz w:val="24"/>
          <w:szCs w:val="24"/>
        </w:rPr>
        <w:t>ş</w:t>
      </w:r>
      <w:r w:rsidRPr="008A5AB5">
        <w:rPr>
          <w:rFonts w:ascii="Times New Roman" w:hAnsi="Times New Roman"/>
          <w:sz w:val="24"/>
          <w:szCs w:val="24"/>
        </w:rPr>
        <w:t>i conservării acestuia, pentru asigurarea unei dezvoltări durabile.</w:t>
      </w:r>
    </w:p>
    <w:p w:rsidR="00FE5862" w:rsidRPr="008A5AB5" w:rsidRDefault="00FE5862" w:rsidP="004B68DA">
      <w:pPr>
        <w:spacing w:after="0" w:line="240" w:lineRule="auto"/>
        <w:ind w:firstLine="708"/>
        <w:jc w:val="both"/>
        <w:rPr>
          <w:rFonts w:ascii="Times New Roman" w:hAnsi="Times New Roman"/>
          <w:sz w:val="24"/>
          <w:szCs w:val="24"/>
        </w:rPr>
      </w:pPr>
      <w:r w:rsidRPr="008A5AB5">
        <w:rPr>
          <w:rFonts w:ascii="Times New Roman" w:hAnsi="Times New Roman"/>
          <w:sz w:val="24"/>
          <w:szCs w:val="24"/>
        </w:rPr>
        <w:t>Ca urmare, Legea nr. 51/2006 a serviciilor comunitare de utilită</w:t>
      </w:r>
      <w:r w:rsidR="00480FBC">
        <w:rPr>
          <w:rFonts w:ascii="Times New Roman" w:hAnsi="Times New Roman"/>
          <w:sz w:val="24"/>
          <w:szCs w:val="24"/>
        </w:rPr>
        <w:t>ţ</w:t>
      </w:r>
      <w:r w:rsidRPr="008A5AB5">
        <w:rPr>
          <w:rFonts w:ascii="Times New Roman" w:hAnsi="Times New Roman"/>
          <w:sz w:val="24"/>
          <w:szCs w:val="24"/>
        </w:rPr>
        <w:t xml:space="preserve">i publice </w:t>
      </w:r>
      <w:r w:rsidR="00480FBC">
        <w:rPr>
          <w:rFonts w:ascii="Times New Roman" w:hAnsi="Times New Roman"/>
          <w:sz w:val="24"/>
          <w:szCs w:val="24"/>
        </w:rPr>
        <w:t>ş</w:t>
      </w:r>
      <w:r w:rsidRPr="008A5AB5">
        <w:rPr>
          <w:rFonts w:ascii="Times New Roman" w:hAnsi="Times New Roman"/>
          <w:sz w:val="24"/>
          <w:szCs w:val="24"/>
        </w:rPr>
        <w:t>i legisla</w:t>
      </w:r>
      <w:r w:rsidR="00480FBC">
        <w:rPr>
          <w:rFonts w:ascii="Times New Roman" w:hAnsi="Times New Roman"/>
          <w:sz w:val="24"/>
          <w:szCs w:val="24"/>
        </w:rPr>
        <w:t>ţ</w:t>
      </w:r>
      <w:r w:rsidRPr="008A5AB5">
        <w:rPr>
          <w:rFonts w:ascii="Times New Roman" w:hAnsi="Times New Roman"/>
          <w:sz w:val="24"/>
          <w:szCs w:val="24"/>
        </w:rPr>
        <w:t>ia secundară pune accent pe necesitatea protec</w:t>
      </w:r>
      <w:r w:rsidR="00480FBC">
        <w:rPr>
          <w:rFonts w:ascii="Times New Roman" w:hAnsi="Times New Roman"/>
          <w:sz w:val="24"/>
          <w:szCs w:val="24"/>
        </w:rPr>
        <w:t>ţ</w:t>
      </w:r>
      <w:r w:rsidRPr="008A5AB5">
        <w:rPr>
          <w:rFonts w:ascii="Times New Roman" w:hAnsi="Times New Roman"/>
          <w:sz w:val="24"/>
          <w:szCs w:val="24"/>
        </w:rPr>
        <w:t xml:space="preserve">iei mediului înconjurător </w:t>
      </w:r>
      <w:r w:rsidR="00480FBC">
        <w:rPr>
          <w:rFonts w:ascii="Times New Roman" w:hAnsi="Times New Roman"/>
          <w:sz w:val="24"/>
          <w:szCs w:val="24"/>
        </w:rPr>
        <w:t>ş</w:t>
      </w:r>
      <w:r w:rsidRPr="008A5AB5">
        <w:rPr>
          <w:rFonts w:ascii="Times New Roman" w:hAnsi="Times New Roman"/>
          <w:sz w:val="24"/>
          <w:szCs w:val="24"/>
        </w:rPr>
        <w:t>i ob</w:t>
      </w:r>
      <w:r w:rsidR="00480FBC">
        <w:rPr>
          <w:rFonts w:ascii="Times New Roman" w:hAnsi="Times New Roman"/>
          <w:sz w:val="24"/>
          <w:szCs w:val="24"/>
        </w:rPr>
        <w:t>ţ</w:t>
      </w:r>
      <w:r w:rsidRPr="008A5AB5">
        <w:rPr>
          <w:rFonts w:ascii="Times New Roman" w:hAnsi="Times New Roman"/>
          <w:sz w:val="24"/>
          <w:szCs w:val="24"/>
        </w:rPr>
        <w:t>inerea tuturor autoriza</w:t>
      </w:r>
      <w:r w:rsidR="00480FBC">
        <w:rPr>
          <w:rFonts w:ascii="Times New Roman" w:hAnsi="Times New Roman"/>
          <w:sz w:val="24"/>
          <w:szCs w:val="24"/>
        </w:rPr>
        <w:t>ţ</w:t>
      </w:r>
      <w:r w:rsidRPr="008A5AB5">
        <w:rPr>
          <w:rFonts w:ascii="Times New Roman" w:hAnsi="Times New Roman"/>
          <w:sz w:val="24"/>
          <w:szCs w:val="24"/>
        </w:rPr>
        <w:t>iilor, licen</w:t>
      </w:r>
      <w:r w:rsidR="00480FBC">
        <w:rPr>
          <w:rFonts w:ascii="Times New Roman" w:hAnsi="Times New Roman"/>
          <w:sz w:val="24"/>
          <w:szCs w:val="24"/>
        </w:rPr>
        <w:t>ţ</w:t>
      </w:r>
      <w:r w:rsidRPr="008A5AB5">
        <w:rPr>
          <w:rFonts w:ascii="Times New Roman" w:hAnsi="Times New Roman"/>
          <w:sz w:val="24"/>
          <w:szCs w:val="24"/>
        </w:rPr>
        <w:t xml:space="preserve">elor </w:t>
      </w:r>
      <w:r w:rsidR="00480FBC">
        <w:rPr>
          <w:rFonts w:ascii="Times New Roman" w:hAnsi="Times New Roman"/>
          <w:sz w:val="24"/>
          <w:szCs w:val="24"/>
        </w:rPr>
        <w:t>ş</w:t>
      </w:r>
      <w:r w:rsidRPr="008A5AB5">
        <w:rPr>
          <w:rFonts w:ascii="Times New Roman" w:hAnsi="Times New Roman"/>
          <w:sz w:val="24"/>
          <w:szCs w:val="24"/>
        </w:rPr>
        <w:t>i avizelor de mediu cerute de lege.</w:t>
      </w:r>
    </w:p>
    <w:p w:rsidR="00FE5862" w:rsidRPr="008A5AB5" w:rsidRDefault="00FE5862" w:rsidP="004B68DA">
      <w:pPr>
        <w:spacing w:after="0" w:line="240" w:lineRule="auto"/>
        <w:ind w:firstLine="708"/>
        <w:jc w:val="both"/>
        <w:rPr>
          <w:rFonts w:ascii="Times New Roman" w:hAnsi="Times New Roman"/>
          <w:sz w:val="24"/>
          <w:szCs w:val="24"/>
        </w:rPr>
      </w:pPr>
      <w:r w:rsidRPr="008A5AB5">
        <w:rPr>
          <w:rFonts w:ascii="Times New Roman" w:hAnsi="Times New Roman"/>
          <w:sz w:val="24"/>
          <w:szCs w:val="24"/>
        </w:rPr>
        <w:t>Legea nr. 51/2006 este legea fundamentală a serviciilor comunitare de utilită</w:t>
      </w:r>
      <w:r w:rsidR="00480FBC">
        <w:rPr>
          <w:rFonts w:ascii="Times New Roman" w:hAnsi="Times New Roman"/>
          <w:sz w:val="24"/>
          <w:szCs w:val="24"/>
        </w:rPr>
        <w:t>ţ</w:t>
      </w:r>
      <w:r w:rsidRPr="008A5AB5">
        <w:rPr>
          <w:rFonts w:ascii="Times New Roman" w:hAnsi="Times New Roman"/>
          <w:sz w:val="24"/>
          <w:szCs w:val="24"/>
        </w:rPr>
        <w:t xml:space="preserve">i publice </w:t>
      </w:r>
      <w:r w:rsidR="00480FBC">
        <w:rPr>
          <w:rFonts w:ascii="Times New Roman" w:hAnsi="Times New Roman"/>
          <w:sz w:val="24"/>
          <w:szCs w:val="24"/>
        </w:rPr>
        <w:t>ş</w:t>
      </w:r>
      <w:r w:rsidRPr="008A5AB5">
        <w:rPr>
          <w:rFonts w:ascii="Times New Roman" w:hAnsi="Times New Roman"/>
          <w:sz w:val="24"/>
          <w:szCs w:val="24"/>
        </w:rPr>
        <w:t>i reglementează activitatea în domeniu serviciilor comunitare de utilită</w:t>
      </w:r>
      <w:r w:rsidR="00480FBC">
        <w:rPr>
          <w:rFonts w:ascii="Times New Roman" w:hAnsi="Times New Roman"/>
          <w:sz w:val="24"/>
          <w:szCs w:val="24"/>
        </w:rPr>
        <w:t>ţ</w:t>
      </w:r>
      <w:r w:rsidRPr="008A5AB5">
        <w:rPr>
          <w:rFonts w:ascii="Times New Roman" w:hAnsi="Times New Roman"/>
          <w:sz w:val="24"/>
          <w:szCs w:val="24"/>
        </w:rPr>
        <w:t>i publice.</w:t>
      </w:r>
    </w:p>
    <w:p w:rsidR="00FE5862" w:rsidRPr="008A5AB5" w:rsidRDefault="00FE5862" w:rsidP="004B68DA">
      <w:pPr>
        <w:spacing w:after="0" w:line="240" w:lineRule="auto"/>
        <w:ind w:firstLine="708"/>
        <w:jc w:val="both"/>
        <w:rPr>
          <w:rFonts w:ascii="Times New Roman" w:hAnsi="Times New Roman"/>
          <w:sz w:val="24"/>
          <w:szCs w:val="24"/>
        </w:rPr>
      </w:pPr>
      <w:r w:rsidRPr="008A5AB5">
        <w:rPr>
          <w:rFonts w:ascii="Times New Roman" w:hAnsi="Times New Roman"/>
          <w:sz w:val="24"/>
          <w:szCs w:val="24"/>
        </w:rPr>
        <w:t>Legea nr. 230 /2006 – Legea serviciului de iluminat public are ca obiect stabilirea cadrului juridic unitar privind înfiin</w:t>
      </w:r>
      <w:r w:rsidR="00480FBC">
        <w:rPr>
          <w:rFonts w:ascii="Times New Roman" w:hAnsi="Times New Roman"/>
          <w:sz w:val="24"/>
          <w:szCs w:val="24"/>
        </w:rPr>
        <w:t>ţ</w:t>
      </w:r>
      <w:r w:rsidRPr="008A5AB5">
        <w:rPr>
          <w:rFonts w:ascii="Times New Roman" w:hAnsi="Times New Roman"/>
          <w:sz w:val="24"/>
          <w:szCs w:val="24"/>
        </w:rPr>
        <w:t>area, organizarea, gestionarea, exploatarea, finan</w:t>
      </w:r>
      <w:r w:rsidR="00480FBC">
        <w:rPr>
          <w:rFonts w:ascii="Times New Roman" w:hAnsi="Times New Roman"/>
          <w:sz w:val="24"/>
          <w:szCs w:val="24"/>
        </w:rPr>
        <w:t>ţ</w:t>
      </w:r>
      <w:r w:rsidRPr="008A5AB5">
        <w:rPr>
          <w:rFonts w:ascii="Times New Roman" w:hAnsi="Times New Roman"/>
          <w:sz w:val="24"/>
          <w:szCs w:val="24"/>
        </w:rPr>
        <w:t xml:space="preserve">area </w:t>
      </w:r>
      <w:r w:rsidR="00480FBC">
        <w:rPr>
          <w:rFonts w:ascii="Times New Roman" w:hAnsi="Times New Roman"/>
          <w:sz w:val="24"/>
          <w:szCs w:val="24"/>
        </w:rPr>
        <w:t>ş</w:t>
      </w:r>
      <w:r w:rsidRPr="008A5AB5">
        <w:rPr>
          <w:rFonts w:ascii="Times New Roman" w:hAnsi="Times New Roman"/>
          <w:sz w:val="24"/>
          <w:szCs w:val="24"/>
        </w:rPr>
        <w:t>i controlul func</w:t>
      </w:r>
      <w:r w:rsidR="00480FBC">
        <w:rPr>
          <w:rFonts w:ascii="Times New Roman" w:hAnsi="Times New Roman"/>
          <w:sz w:val="24"/>
          <w:szCs w:val="24"/>
        </w:rPr>
        <w:t>ţ</w:t>
      </w:r>
      <w:r w:rsidRPr="008A5AB5">
        <w:rPr>
          <w:rFonts w:ascii="Times New Roman" w:hAnsi="Times New Roman"/>
          <w:sz w:val="24"/>
          <w:szCs w:val="24"/>
        </w:rPr>
        <w:t xml:space="preserve">ionării serviciului de iluminat public </w:t>
      </w:r>
      <w:r w:rsidR="00480FBC">
        <w:rPr>
          <w:rFonts w:ascii="Times New Roman" w:hAnsi="Times New Roman"/>
          <w:sz w:val="24"/>
          <w:szCs w:val="24"/>
        </w:rPr>
        <w:t>ş</w:t>
      </w:r>
      <w:r w:rsidRPr="008A5AB5">
        <w:rPr>
          <w:rFonts w:ascii="Times New Roman" w:hAnsi="Times New Roman"/>
          <w:sz w:val="24"/>
          <w:szCs w:val="24"/>
        </w:rPr>
        <w:t>i se aplică serviciului de iluminat public a localită</w:t>
      </w:r>
      <w:r w:rsidR="00480FBC">
        <w:rPr>
          <w:rFonts w:ascii="Times New Roman" w:hAnsi="Times New Roman"/>
          <w:sz w:val="24"/>
          <w:szCs w:val="24"/>
        </w:rPr>
        <w:t>ţ</w:t>
      </w:r>
      <w:r w:rsidRPr="008A5AB5">
        <w:rPr>
          <w:rFonts w:ascii="Times New Roman" w:hAnsi="Times New Roman"/>
          <w:sz w:val="24"/>
          <w:szCs w:val="24"/>
        </w:rPr>
        <w:t>ilor, înfiin</w:t>
      </w:r>
      <w:r w:rsidR="00480FBC">
        <w:rPr>
          <w:rFonts w:ascii="Times New Roman" w:hAnsi="Times New Roman"/>
          <w:sz w:val="24"/>
          <w:szCs w:val="24"/>
        </w:rPr>
        <w:t>ţ</w:t>
      </w:r>
      <w:r w:rsidRPr="008A5AB5">
        <w:rPr>
          <w:rFonts w:ascii="Times New Roman" w:hAnsi="Times New Roman"/>
          <w:sz w:val="24"/>
          <w:szCs w:val="24"/>
        </w:rPr>
        <w:t xml:space="preserve">at </w:t>
      </w:r>
      <w:r w:rsidR="00480FBC">
        <w:rPr>
          <w:rFonts w:ascii="Times New Roman" w:hAnsi="Times New Roman"/>
          <w:sz w:val="24"/>
          <w:szCs w:val="24"/>
        </w:rPr>
        <w:t>ş</w:t>
      </w:r>
      <w:r w:rsidRPr="008A5AB5">
        <w:rPr>
          <w:rFonts w:ascii="Times New Roman" w:hAnsi="Times New Roman"/>
          <w:sz w:val="24"/>
          <w:szCs w:val="24"/>
        </w:rPr>
        <w:t>i organizat la nivelul comunelor, ora</w:t>
      </w:r>
      <w:r w:rsidR="00480FBC">
        <w:rPr>
          <w:rFonts w:ascii="Times New Roman" w:hAnsi="Times New Roman"/>
          <w:sz w:val="24"/>
          <w:szCs w:val="24"/>
        </w:rPr>
        <w:t>ş</w:t>
      </w:r>
      <w:r w:rsidRPr="008A5AB5">
        <w:rPr>
          <w:rFonts w:ascii="Times New Roman" w:hAnsi="Times New Roman"/>
          <w:sz w:val="24"/>
          <w:szCs w:val="24"/>
        </w:rPr>
        <w:t xml:space="preserve">elor </w:t>
      </w:r>
      <w:r w:rsidR="00480FBC">
        <w:rPr>
          <w:rFonts w:ascii="Times New Roman" w:hAnsi="Times New Roman"/>
          <w:sz w:val="24"/>
          <w:szCs w:val="24"/>
        </w:rPr>
        <w:t>ş</w:t>
      </w:r>
      <w:r w:rsidRPr="008A5AB5">
        <w:rPr>
          <w:rFonts w:ascii="Times New Roman" w:hAnsi="Times New Roman"/>
          <w:sz w:val="24"/>
          <w:szCs w:val="24"/>
        </w:rPr>
        <w:t>i municipiilor, jude</w:t>
      </w:r>
      <w:r w:rsidR="00480FBC">
        <w:rPr>
          <w:rFonts w:ascii="Times New Roman" w:hAnsi="Times New Roman"/>
          <w:sz w:val="24"/>
          <w:szCs w:val="24"/>
        </w:rPr>
        <w:t>ţ</w:t>
      </w:r>
      <w:r w:rsidRPr="008A5AB5">
        <w:rPr>
          <w:rFonts w:ascii="Times New Roman" w:hAnsi="Times New Roman"/>
          <w:sz w:val="24"/>
          <w:szCs w:val="24"/>
        </w:rPr>
        <w:t xml:space="preserve">elor </w:t>
      </w:r>
      <w:r w:rsidR="00480FBC">
        <w:rPr>
          <w:rFonts w:ascii="Times New Roman" w:hAnsi="Times New Roman"/>
          <w:sz w:val="24"/>
          <w:szCs w:val="24"/>
        </w:rPr>
        <w:t>ş</w:t>
      </w:r>
      <w:r w:rsidRPr="008A5AB5">
        <w:rPr>
          <w:rFonts w:ascii="Times New Roman" w:hAnsi="Times New Roman"/>
          <w:sz w:val="24"/>
          <w:szCs w:val="24"/>
        </w:rPr>
        <w:t>i al sectoarelor Municipiului Bucure</w:t>
      </w:r>
      <w:r w:rsidR="00480FBC">
        <w:rPr>
          <w:rFonts w:ascii="Times New Roman" w:hAnsi="Times New Roman"/>
          <w:sz w:val="24"/>
          <w:szCs w:val="24"/>
        </w:rPr>
        <w:t>ş</w:t>
      </w:r>
      <w:r w:rsidRPr="008A5AB5">
        <w:rPr>
          <w:rFonts w:ascii="Times New Roman" w:hAnsi="Times New Roman"/>
          <w:sz w:val="24"/>
          <w:szCs w:val="24"/>
        </w:rPr>
        <w:t xml:space="preserve">ti, precum </w:t>
      </w:r>
      <w:r w:rsidR="00480FBC">
        <w:rPr>
          <w:rFonts w:ascii="Times New Roman" w:hAnsi="Times New Roman"/>
          <w:sz w:val="24"/>
          <w:szCs w:val="24"/>
        </w:rPr>
        <w:t>ş</w:t>
      </w:r>
      <w:r w:rsidRPr="008A5AB5">
        <w:rPr>
          <w:rFonts w:ascii="Times New Roman" w:hAnsi="Times New Roman"/>
          <w:sz w:val="24"/>
          <w:szCs w:val="24"/>
        </w:rPr>
        <w:t>i al asocia</w:t>
      </w:r>
      <w:r w:rsidR="00480FBC">
        <w:rPr>
          <w:rFonts w:ascii="Times New Roman" w:hAnsi="Times New Roman"/>
          <w:sz w:val="24"/>
          <w:szCs w:val="24"/>
        </w:rPr>
        <w:t>ţ</w:t>
      </w:r>
      <w:r w:rsidRPr="008A5AB5">
        <w:rPr>
          <w:rFonts w:ascii="Times New Roman" w:hAnsi="Times New Roman"/>
          <w:sz w:val="24"/>
          <w:szCs w:val="24"/>
        </w:rPr>
        <w:t>iilor de dezvoltare intercomunitară având ca obiectiv serviciile de iluminat public.</w:t>
      </w:r>
    </w:p>
    <w:p w:rsidR="00FE5862" w:rsidRPr="008A5AB5" w:rsidRDefault="00FE5862" w:rsidP="004B68DA">
      <w:pPr>
        <w:spacing w:after="0" w:line="240" w:lineRule="auto"/>
        <w:ind w:firstLine="708"/>
        <w:jc w:val="both"/>
        <w:rPr>
          <w:rFonts w:ascii="Times New Roman" w:hAnsi="Times New Roman"/>
          <w:sz w:val="24"/>
          <w:szCs w:val="24"/>
        </w:rPr>
      </w:pPr>
      <w:r w:rsidRPr="008A5AB5">
        <w:rPr>
          <w:rFonts w:ascii="Times New Roman" w:hAnsi="Times New Roman"/>
          <w:sz w:val="24"/>
          <w:szCs w:val="24"/>
        </w:rPr>
        <w:t>Serviciile de utilită</w:t>
      </w:r>
      <w:r w:rsidR="00480FBC">
        <w:rPr>
          <w:rFonts w:ascii="Times New Roman" w:hAnsi="Times New Roman"/>
          <w:sz w:val="24"/>
          <w:szCs w:val="24"/>
        </w:rPr>
        <w:t>ţ</w:t>
      </w:r>
      <w:r w:rsidRPr="008A5AB5">
        <w:rPr>
          <w:rFonts w:ascii="Times New Roman" w:hAnsi="Times New Roman"/>
          <w:sz w:val="24"/>
          <w:szCs w:val="24"/>
        </w:rPr>
        <w:t>i publice sunt în responsabilitatea autorită</w:t>
      </w:r>
      <w:r w:rsidR="00480FBC">
        <w:rPr>
          <w:rFonts w:ascii="Times New Roman" w:hAnsi="Times New Roman"/>
          <w:sz w:val="24"/>
          <w:szCs w:val="24"/>
        </w:rPr>
        <w:t>ţ</w:t>
      </w:r>
      <w:r w:rsidRPr="008A5AB5">
        <w:rPr>
          <w:rFonts w:ascii="Times New Roman" w:hAnsi="Times New Roman"/>
          <w:sz w:val="24"/>
          <w:szCs w:val="24"/>
        </w:rPr>
        <w:t>ilor administra</w:t>
      </w:r>
      <w:r w:rsidR="00480FBC">
        <w:rPr>
          <w:rFonts w:ascii="Times New Roman" w:hAnsi="Times New Roman"/>
          <w:sz w:val="24"/>
          <w:szCs w:val="24"/>
        </w:rPr>
        <w:t>ţ</w:t>
      </w:r>
      <w:r w:rsidRPr="008A5AB5">
        <w:rPr>
          <w:rFonts w:ascii="Times New Roman" w:hAnsi="Times New Roman"/>
          <w:sz w:val="24"/>
          <w:szCs w:val="24"/>
        </w:rPr>
        <w:t xml:space="preserve">iei publice locale </w:t>
      </w:r>
      <w:r w:rsidR="00480FBC">
        <w:rPr>
          <w:rFonts w:ascii="Times New Roman" w:hAnsi="Times New Roman"/>
          <w:sz w:val="24"/>
          <w:szCs w:val="24"/>
        </w:rPr>
        <w:t>ş</w:t>
      </w:r>
      <w:r w:rsidRPr="008A5AB5">
        <w:rPr>
          <w:rFonts w:ascii="Times New Roman" w:hAnsi="Times New Roman"/>
          <w:sz w:val="24"/>
          <w:szCs w:val="24"/>
        </w:rPr>
        <w:t>i se înfiin</w:t>
      </w:r>
      <w:r w:rsidR="00480FBC">
        <w:rPr>
          <w:rFonts w:ascii="Times New Roman" w:hAnsi="Times New Roman"/>
          <w:sz w:val="24"/>
          <w:szCs w:val="24"/>
        </w:rPr>
        <w:t>ţ</w:t>
      </w:r>
      <w:r w:rsidRPr="008A5AB5">
        <w:rPr>
          <w:rFonts w:ascii="Times New Roman" w:hAnsi="Times New Roman"/>
          <w:sz w:val="24"/>
          <w:szCs w:val="24"/>
        </w:rPr>
        <w:t xml:space="preserve">ează, organizează </w:t>
      </w:r>
      <w:r w:rsidR="00480FBC">
        <w:rPr>
          <w:rFonts w:ascii="Times New Roman" w:hAnsi="Times New Roman"/>
          <w:sz w:val="24"/>
          <w:szCs w:val="24"/>
        </w:rPr>
        <w:t>ş</w:t>
      </w:r>
      <w:r w:rsidRPr="008A5AB5">
        <w:rPr>
          <w:rFonts w:ascii="Times New Roman" w:hAnsi="Times New Roman"/>
          <w:sz w:val="24"/>
          <w:szCs w:val="24"/>
        </w:rPr>
        <w:t>i gestionează potrivit hotărârilor adoptate de autorită</w:t>
      </w:r>
      <w:r w:rsidR="00480FBC">
        <w:rPr>
          <w:rFonts w:ascii="Times New Roman" w:hAnsi="Times New Roman"/>
          <w:sz w:val="24"/>
          <w:szCs w:val="24"/>
        </w:rPr>
        <w:t>ţ</w:t>
      </w:r>
      <w:r w:rsidRPr="008A5AB5">
        <w:rPr>
          <w:rFonts w:ascii="Times New Roman" w:hAnsi="Times New Roman"/>
          <w:sz w:val="24"/>
          <w:szCs w:val="24"/>
        </w:rPr>
        <w:t>ile deliberative ale unită</w:t>
      </w:r>
      <w:r w:rsidR="00480FBC">
        <w:rPr>
          <w:rFonts w:ascii="Times New Roman" w:hAnsi="Times New Roman"/>
          <w:sz w:val="24"/>
          <w:szCs w:val="24"/>
        </w:rPr>
        <w:t>ţ</w:t>
      </w:r>
      <w:r w:rsidRPr="008A5AB5">
        <w:rPr>
          <w:rFonts w:ascii="Times New Roman" w:hAnsi="Times New Roman"/>
          <w:sz w:val="24"/>
          <w:szCs w:val="24"/>
        </w:rPr>
        <w:t>ilor administrativ teritoriale, în func</w:t>
      </w:r>
      <w:r w:rsidR="00480FBC">
        <w:rPr>
          <w:rFonts w:ascii="Times New Roman" w:hAnsi="Times New Roman"/>
          <w:sz w:val="24"/>
          <w:szCs w:val="24"/>
        </w:rPr>
        <w:t>ţ</w:t>
      </w:r>
      <w:r w:rsidRPr="008A5AB5">
        <w:rPr>
          <w:rFonts w:ascii="Times New Roman" w:hAnsi="Times New Roman"/>
          <w:sz w:val="24"/>
          <w:szCs w:val="24"/>
        </w:rPr>
        <w:t>ie de gradul de urbanizare , de importan</w:t>
      </w:r>
      <w:r w:rsidR="00480FBC">
        <w:rPr>
          <w:rFonts w:ascii="Times New Roman" w:hAnsi="Times New Roman"/>
          <w:sz w:val="24"/>
          <w:szCs w:val="24"/>
        </w:rPr>
        <w:t>ţ</w:t>
      </w:r>
      <w:r w:rsidRPr="008A5AB5">
        <w:rPr>
          <w:rFonts w:ascii="Times New Roman" w:hAnsi="Times New Roman"/>
          <w:sz w:val="24"/>
          <w:szCs w:val="24"/>
        </w:rPr>
        <w:t>a economico-socială a localită</w:t>
      </w:r>
      <w:r w:rsidR="00480FBC">
        <w:rPr>
          <w:rFonts w:ascii="Times New Roman" w:hAnsi="Times New Roman"/>
          <w:sz w:val="24"/>
          <w:szCs w:val="24"/>
        </w:rPr>
        <w:t>ţ</w:t>
      </w:r>
      <w:r w:rsidRPr="008A5AB5">
        <w:rPr>
          <w:rFonts w:ascii="Times New Roman" w:hAnsi="Times New Roman"/>
          <w:sz w:val="24"/>
          <w:szCs w:val="24"/>
        </w:rPr>
        <w:t xml:space="preserve">ilor, de mărime </w:t>
      </w:r>
      <w:r w:rsidR="00480FBC">
        <w:rPr>
          <w:rFonts w:ascii="Times New Roman" w:hAnsi="Times New Roman"/>
          <w:sz w:val="24"/>
          <w:szCs w:val="24"/>
        </w:rPr>
        <w:t>ş</w:t>
      </w:r>
      <w:r w:rsidRPr="008A5AB5">
        <w:rPr>
          <w:rFonts w:ascii="Times New Roman" w:hAnsi="Times New Roman"/>
          <w:sz w:val="24"/>
          <w:szCs w:val="24"/>
        </w:rPr>
        <w:t xml:space="preserve">i de gradul de dezvoltare a acestora </w:t>
      </w:r>
      <w:r w:rsidR="00480FBC">
        <w:rPr>
          <w:rFonts w:ascii="Times New Roman" w:hAnsi="Times New Roman"/>
          <w:sz w:val="24"/>
          <w:szCs w:val="24"/>
        </w:rPr>
        <w:t>ş</w:t>
      </w:r>
      <w:r w:rsidRPr="008A5AB5">
        <w:rPr>
          <w:rFonts w:ascii="Times New Roman" w:hAnsi="Times New Roman"/>
          <w:sz w:val="24"/>
          <w:szCs w:val="24"/>
        </w:rPr>
        <w:t>i în raport cu infrastructura tehnico-edilitară existentă.</w:t>
      </w:r>
    </w:p>
    <w:p w:rsidR="00C45407" w:rsidRPr="008A5AB5" w:rsidRDefault="00FE5862" w:rsidP="004B68DA">
      <w:pPr>
        <w:spacing w:after="0" w:line="240" w:lineRule="auto"/>
        <w:ind w:firstLine="708"/>
        <w:jc w:val="both"/>
        <w:rPr>
          <w:rFonts w:ascii="Times New Roman" w:hAnsi="Times New Roman"/>
          <w:sz w:val="24"/>
          <w:szCs w:val="24"/>
        </w:rPr>
      </w:pPr>
      <w:r w:rsidRPr="008A5AB5">
        <w:rPr>
          <w:rFonts w:ascii="Times New Roman" w:hAnsi="Times New Roman"/>
          <w:sz w:val="24"/>
          <w:szCs w:val="24"/>
        </w:rPr>
        <w:t xml:space="preserve">Procedura privind delegarea gestiunii sau concesionarea serviciilor publice de iluminat public este reglementată de Legea nr. 100/ 2016 privind concesiunile de lucrări </w:t>
      </w:r>
      <w:r w:rsidR="00480FBC">
        <w:rPr>
          <w:rFonts w:ascii="Times New Roman" w:hAnsi="Times New Roman"/>
          <w:sz w:val="24"/>
          <w:szCs w:val="24"/>
        </w:rPr>
        <w:t>ş</w:t>
      </w:r>
      <w:r w:rsidRPr="008A5AB5">
        <w:rPr>
          <w:rFonts w:ascii="Times New Roman" w:hAnsi="Times New Roman"/>
          <w:sz w:val="24"/>
          <w:szCs w:val="24"/>
        </w:rPr>
        <w:t>i concesiunile de servicii;</w:t>
      </w:r>
    </w:p>
    <w:p w:rsidR="00FE5862" w:rsidRPr="008A5AB5" w:rsidRDefault="00FE5862" w:rsidP="004B68DA">
      <w:pPr>
        <w:autoSpaceDE w:val="0"/>
        <w:autoSpaceDN w:val="0"/>
        <w:adjustRightInd w:val="0"/>
        <w:spacing w:after="0" w:line="240" w:lineRule="auto"/>
        <w:ind w:firstLine="620"/>
        <w:jc w:val="both"/>
        <w:rPr>
          <w:rFonts w:ascii="Times New Roman" w:hAnsi="Times New Roman"/>
          <w:sz w:val="24"/>
          <w:szCs w:val="24"/>
        </w:rPr>
      </w:pPr>
      <w:r w:rsidRPr="008A5AB5">
        <w:rPr>
          <w:rFonts w:ascii="Times New Roman" w:hAnsi="Times New Roman"/>
          <w:b/>
          <w:sz w:val="24"/>
          <w:szCs w:val="24"/>
        </w:rPr>
        <w:t>Serviciul de iluminat public</w:t>
      </w:r>
      <w:r w:rsidRPr="008A5AB5">
        <w:rPr>
          <w:rFonts w:ascii="Times New Roman" w:hAnsi="Times New Roman"/>
          <w:sz w:val="24"/>
          <w:szCs w:val="24"/>
        </w:rPr>
        <w:t xml:space="preserve"> face parte din sfera serviciilor comunitare de utilită</w:t>
      </w:r>
      <w:r w:rsidR="00480FBC">
        <w:rPr>
          <w:rFonts w:ascii="Times New Roman" w:hAnsi="Times New Roman"/>
          <w:sz w:val="24"/>
          <w:szCs w:val="24"/>
        </w:rPr>
        <w:t>ţ</w:t>
      </w:r>
      <w:r w:rsidRPr="008A5AB5">
        <w:rPr>
          <w:rFonts w:ascii="Times New Roman" w:hAnsi="Times New Roman"/>
          <w:sz w:val="24"/>
          <w:szCs w:val="24"/>
        </w:rPr>
        <w:t xml:space="preserve">i publice, sub reglementarea, conducerea, monitorizarea </w:t>
      </w:r>
      <w:r w:rsidR="00480FBC">
        <w:rPr>
          <w:rFonts w:ascii="Times New Roman" w:hAnsi="Times New Roman"/>
          <w:sz w:val="24"/>
          <w:szCs w:val="24"/>
        </w:rPr>
        <w:t>ş</w:t>
      </w:r>
      <w:r w:rsidRPr="008A5AB5">
        <w:rPr>
          <w:rFonts w:ascii="Times New Roman" w:hAnsi="Times New Roman"/>
          <w:sz w:val="24"/>
          <w:szCs w:val="24"/>
        </w:rPr>
        <w:t>i controlul autorită</w:t>
      </w:r>
      <w:r w:rsidR="00480FBC">
        <w:rPr>
          <w:rFonts w:ascii="Times New Roman" w:hAnsi="Times New Roman"/>
          <w:sz w:val="24"/>
          <w:szCs w:val="24"/>
        </w:rPr>
        <w:t>ţ</w:t>
      </w:r>
      <w:r w:rsidRPr="008A5AB5">
        <w:rPr>
          <w:rFonts w:ascii="Times New Roman" w:hAnsi="Times New Roman"/>
          <w:sz w:val="24"/>
          <w:szCs w:val="24"/>
        </w:rPr>
        <w:t>ilor administra</w:t>
      </w:r>
      <w:r w:rsidR="00480FBC">
        <w:rPr>
          <w:rFonts w:ascii="Times New Roman" w:hAnsi="Times New Roman"/>
          <w:sz w:val="24"/>
          <w:szCs w:val="24"/>
        </w:rPr>
        <w:t>ţ</w:t>
      </w:r>
      <w:r w:rsidRPr="008A5AB5">
        <w:rPr>
          <w:rFonts w:ascii="Times New Roman" w:hAnsi="Times New Roman"/>
          <w:sz w:val="24"/>
          <w:szCs w:val="24"/>
        </w:rPr>
        <w:t>iei pu</w:t>
      </w:r>
      <w:r w:rsidR="00456D40">
        <w:rPr>
          <w:rFonts w:ascii="Times New Roman" w:hAnsi="Times New Roman"/>
          <w:sz w:val="24"/>
          <w:szCs w:val="24"/>
        </w:rPr>
        <w:t>blice locale din Municipiului Tâ</w:t>
      </w:r>
      <w:r w:rsidRPr="008A5AB5">
        <w:rPr>
          <w:rFonts w:ascii="Times New Roman" w:hAnsi="Times New Roman"/>
          <w:sz w:val="24"/>
          <w:szCs w:val="24"/>
        </w:rPr>
        <w:t>rgu Mureş, reprezentând o parte componentă a infrastructurii tehnico-edilitare a acestei unită</w:t>
      </w:r>
      <w:r w:rsidR="00480FBC">
        <w:rPr>
          <w:rFonts w:ascii="Times New Roman" w:hAnsi="Times New Roman"/>
          <w:sz w:val="24"/>
          <w:szCs w:val="24"/>
        </w:rPr>
        <w:t>ţ</w:t>
      </w:r>
      <w:r w:rsidRPr="008A5AB5">
        <w:rPr>
          <w:rFonts w:ascii="Times New Roman" w:hAnsi="Times New Roman"/>
          <w:sz w:val="24"/>
          <w:szCs w:val="24"/>
        </w:rPr>
        <w:t>i administrativ-teritoriale.</w:t>
      </w:r>
    </w:p>
    <w:p w:rsidR="00FE5862" w:rsidRPr="008A5AB5" w:rsidRDefault="00FE5862" w:rsidP="004B68DA">
      <w:pPr>
        <w:spacing w:after="0" w:line="240" w:lineRule="auto"/>
        <w:ind w:firstLine="708"/>
        <w:jc w:val="both"/>
        <w:rPr>
          <w:rFonts w:ascii="Times New Roman" w:hAnsi="Times New Roman"/>
          <w:sz w:val="24"/>
          <w:szCs w:val="24"/>
        </w:rPr>
      </w:pPr>
      <w:r w:rsidRPr="008A5AB5">
        <w:rPr>
          <w:rFonts w:ascii="Times New Roman" w:hAnsi="Times New Roman"/>
          <w:sz w:val="24"/>
          <w:szCs w:val="24"/>
        </w:rPr>
        <w:t xml:space="preserve">Serviciul de iluminat public cuprinde iluminatul stradal-rutier, iluminatul stradal-pietonal, iluminatul arhitectural, iluminatul ornamental </w:t>
      </w:r>
      <w:r w:rsidR="00480FBC">
        <w:rPr>
          <w:rFonts w:ascii="Times New Roman" w:hAnsi="Times New Roman"/>
          <w:sz w:val="24"/>
          <w:szCs w:val="24"/>
        </w:rPr>
        <w:t>ş</w:t>
      </w:r>
      <w:r w:rsidRPr="008A5AB5">
        <w:rPr>
          <w:rFonts w:ascii="Times New Roman" w:hAnsi="Times New Roman"/>
          <w:sz w:val="24"/>
          <w:szCs w:val="24"/>
        </w:rPr>
        <w:t>i iluminatul ornamental-festiv .</w:t>
      </w:r>
    </w:p>
    <w:p w:rsidR="00FE5862" w:rsidRPr="008A5AB5" w:rsidRDefault="00FE5862" w:rsidP="004B68DA">
      <w:pPr>
        <w:spacing w:after="0" w:line="240" w:lineRule="auto"/>
        <w:ind w:firstLine="708"/>
        <w:jc w:val="both"/>
        <w:rPr>
          <w:rFonts w:ascii="Times New Roman" w:hAnsi="Times New Roman"/>
          <w:sz w:val="24"/>
          <w:szCs w:val="24"/>
        </w:rPr>
      </w:pPr>
      <w:r w:rsidRPr="008A5AB5">
        <w:rPr>
          <w:rFonts w:ascii="Times New Roman" w:hAnsi="Times New Roman"/>
          <w:sz w:val="24"/>
          <w:szCs w:val="24"/>
        </w:rPr>
        <w:t xml:space="preserve">Serviciul de iluminat public se realizează prin intermediul unui ansamblu tehnologic </w:t>
      </w:r>
      <w:r w:rsidR="00480FBC">
        <w:rPr>
          <w:rFonts w:ascii="Times New Roman" w:hAnsi="Times New Roman"/>
          <w:sz w:val="24"/>
          <w:szCs w:val="24"/>
        </w:rPr>
        <w:t>ş</w:t>
      </w:r>
      <w:r w:rsidRPr="008A5AB5">
        <w:rPr>
          <w:rFonts w:ascii="Times New Roman" w:hAnsi="Times New Roman"/>
          <w:sz w:val="24"/>
          <w:szCs w:val="24"/>
        </w:rPr>
        <w:t>i func</w:t>
      </w:r>
      <w:r w:rsidR="00480FBC">
        <w:rPr>
          <w:rFonts w:ascii="Times New Roman" w:hAnsi="Times New Roman"/>
          <w:sz w:val="24"/>
          <w:szCs w:val="24"/>
        </w:rPr>
        <w:t>ţ</w:t>
      </w:r>
      <w:r w:rsidRPr="008A5AB5">
        <w:rPr>
          <w:rFonts w:ascii="Times New Roman" w:hAnsi="Times New Roman"/>
          <w:sz w:val="24"/>
          <w:szCs w:val="24"/>
        </w:rPr>
        <w:t>ional, alcătuit din construc</w:t>
      </w:r>
      <w:r w:rsidR="00480FBC">
        <w:rPr>
          <w:rFonts w:ascii="Times New Roman" w:hAnsi="Times New Roman"/>
          <w:sz w:val="24"/>
          <w:szCs w:val="24"/>
        </w:rPr>
        <w:t>ţ</w:t>
      </w:r>
      <w:r w:rsidRPr="008A5AB5">
        <w:rPr>
          <w:rFonts w:ascii="Times New Roman" w:hAnsi="Times New Roman"/>
          <w:sz w:val="24"/>
          <w:szCs w:val="24"/>
        </w:rPr>
        <w:t>ii, instala</w:t>
      </w:r>
      <w:r w:rsidR="00480FBC">
        <w:rPr>
          <w:rFonts w:ascii="Times New Roman" w:hAnsi="Times New Roman"/>
          <w:sz w:val="24"/>
          <w:szCs w:val="24"/>
        </w:rPr>
        <w:t>ţ</w:t>
      </w:r>
      <w:r w:rsidRPr="008A5AB5">
        <w:rPr>
          <w:rFonts w:ascii="Times New Roman" w:hAnsi="Times New Roman"/>
          <w:sz w:val="24"/>
          <w:szCs w:val="24"/>
        </w:rPr>
        <w:t xml:space="preserve">ii </w:t>
      </w:r>
      <w:r w:rsidR="00480FBC">
        <w:rPr>
          <w:rFonts w:ascii="Times New Roman" w:hAnsi="Times New Roman"/>
          <w:sz w:val="24"/>
          <w:szCs w:val="24"/>
        </w:rPr>
        <w:t>ş</w:t>
      </w:r>
      <w:r w:rsidRPr="008A5AB5">
        <w:rPr>
          <w:rFonts w:ascii="Times New Roman" w:hAnsi="Times New Roman"/>
          <w:sz w:val="24"/>
          <w:szCs w:val="24"/>
        </w:rPr>
        <w:t>i echipamente specifice, denumit  în continuare sistem de iluminat public.  În în</w:t>
      </w:r>
      <w:r w:rsidR="00480FBC">
        <w:rPr>
          <w:rFonts w:ascii="Times New Roman" w:hAnsi="Times New Roman"/>
          <w:sz w:val="24"/>
          <w:szCs w:val="24"/>
        </w:rPr>
        <w:t>ţ</w:t>
      </w:r>
      <w:r w:rsidRPr="008A5AB5">
        <w:rPr>
          <w:rFonts w:ascii="Times New Roman" w:hAnsi="Times New Roman"/>
          <w:sz w:val="24"/>
          <w:szCs w:val="24"/>
        </w:rPr>
        <w:t>elesul legii, sistemul de iluminat public este ansamblul format din puncte de aprindere, cutii de distribu</w:t>
      </w:r>
      <w:r w:rsidR="00480FBC">
        <w:rPr>
          <w:rFonts w:ascii="Times New Roman" w:hAnsi="Times New Roman"/>
          <w:sz w:val="24"/>
          <w:szCs w:val="24"/>
        </w:rPr>
        <w:t>ţ</w:t>
      </w:r>
      <w:r w:rsidRPr="008A5AB5">
        <w:rPr>
          <w:rFonts w:ascii="Times New Roman" w:hAnsi="Times New Roman"/>
          <w:sz w:val="24"/>
          <w:szCs w:val="24"/>
        </w:rPr>
        <w:t>ie, cutii de trecere, linii electrice de  joasă tensiune subterane sau aeriene, funda</w:t>
      </w:r>
      <w:r w:rsidR="00480FBC">
        <w:rPr>
          <w:rFonts w:ascii="Times New Roman" w:hAnsi="Times New Roman"/>
          <w:sz w:val="24"/>
          <w:szCs w:val="24"/>
        </w:rPr>
        <w:t>ţ</w:t>
      </w:r>
      <w:r w:rsidRPr="008A5AB5">
        <w:rPr>
          <w:rFonts w:ascii="Times New Roman" w:hAnsi="Times New Roman"/>
          <w:sz w:val="24"/>
          <w:szCs w:val="24"/>
        </w:rPr>
        <w:t>i, stâlpi, instala</w:t>
      </w:r>
      <w:r w:rsidR="00480FBC">
        <w:rPr>
          <w:rFonts w:ascii="Times New Roman" w:hAnsi="Times New Roman"/>
          <w:sz w:val="24"/>
          <w:szCs w:val="24"/>
        </w:rPr>
        <w:t>ţ</w:t>
      </w:r>
      <w:r w:rsidRPr="008A5AB5">
        <w:rPr>
          <w:rFonts w:ascii="Times New Roman" w:hAnsi="Times New Roman"/>
          <w:sz w:val="24"/>
          <w:szCs w:val="24"/>
        </w:rPr>
        <w:t xml:space="preserve">ii de legare la pământ, console, corpuri de </w:t>
      </w:r>
      <w:r w:rsidRPr="008A5AB5">
        <w:rPr>
          <w:rFonts w:ascii="Times New Roman" w:hAnsi="Times New Roman"/>
          <w:sz w:val="24"/>
          <w:szCs w:val="24"/>
        </w:rPr>
        <w:lastRenderedPageBreak/>
        <w:t xml:space="preserve">iluminat, accesorii, conductoare, izolatoare, cleme, armaturi, echipamente de comandă, automatizare </w:t>
      </w:r>
      <w:r w:rsidR="00480FBC">
        <w:rPr>
          <w:rFonts w:ascii="Times New Roman" w:hAnsi="Times New Roman"/>
          <w:sz w:val="24"/>
          <w:szCs w:val="24"/>
        </w:rPr>
        <w:t>ş</w:t>
      </w:r>
      <w:r w:rsidRPr="008A5AB5">
        <w:rPr>
          <w:rFonts w:ascii="Times New Roman" w:hAnsi="Times New Roman"/>
          <w:sz w:val="24"/>
          <w:szCs w:val="24"/>
        </w:rPr>
        <w:t>i măsurare utilizate pentru iluminatul public.</w:t>
      </w:r>
    </w:p>
    <w:p w:rsidR="00FE5862" w:rsidRPr="008A5AB5" w:rsidRDefault="00FE5862" w:rsidP="00893121">
      <w:pPr>
        <w:autoSpaceDE w:val="0"/>
        <w:autoSpaceDN w:val="0"/>
        <w:adjustRightInd w:val="0"/>
        <w:spacing w:beforeLines="60" w:after="0" w:line="240" w:lineRule="auto"/>
        <w:ind w:firstLine="567"/>
        <w:jc w:val="both"/>
        <w:rPr>
          <w:rFonts w:ascii="Times New Roman" w:hAnsi="Times New Roman"/>
          <w:sz w:val="24"/>
          <w:szCs w:val="24"/>
        </w:rPr>
      </w:pPr>
      <w:r w:rsidRPr="008A5AB5">
        <w:rPr>
          <w:rFonts w:ascii="Times New Roman" w:hAnsi="Times New Roman"/>
          <w:sz w:val="24"/>
          <w:szCs w:val="24"/>
        </w:rPr>
        <w:t xml:space="preserve">Organizarea </w:t>
      </w:r>
      <w:r w:rsidR="00480FBC">
        <w:rPr>
          <w:rFonts w:ascii="Times New Roman" w:hAnsi="Times New Roman"/>
          <w:sz w:val="24"/>
          <w:szCs w:val="24"/>
        </w:rPr>
        <w:t>ş</w:t>
      </w:r>
      <w:r w:rsidRPr="008A5AB5">
        <w:rPr>
          <w:rFonts w:ascii="Times New Roman" w:hAnsi="Times New Roman"/>
          <w:sz w:val="24"/>
          <w:szCs w:val="24"/>
        </w:rPr>
        <w:t>i desfă</w:t>
      </w:r>
      <w:r w:rsidR="00480FBC">
        <w:rPr>
          <w:rFonts w:ascii="Times New Roman" w:hAnsi="Times New Roman"/>
          <w:sz w:val="24"/>
          <w:szCs w:val="24"/>
        </w:rPr>
        <w:t>ş</w:t>
      </w:r>
      <w:r w:rsidRPr="008A5AB5">
        <w:rPr>
          <w:rFonts w:ascii="Times New Roman" w:hAnsi="Times New Roman"/>
          <w:sz w:val="24"/>
          <w:szCs w:val="24"/>
        </w:rPr>
        <w:t xml:space="preserve">urarea serviciului de iluminat public în Municipiul </w:t>
      </w:r>
      <w:r w:rsidR="00185FA7">
        <w:rPr>
          <w:rFonts w:ascii="Times New Roman" w:hAnsi="Times New Roman"/>
          <w:sz w:val="24"/>
          <w:szCs w:val="24"/>
        </w:rPr>
        <w:t>Târgu</w:t>
      </w:r>
      <w:r w:rsidRPr="008A5AB5">
        <w:rPr>
          <w:rFonts w:ascii="Times New Roman" w:hAnsi="Times New Roman"/>
          <w:sz w:val="24"/>
          <w:szCs w:val="24"/>
        </w:rPr>
        <w:t xml:space="preserve"> Mureş trebuie să asigure satisfacerea unor cerin</w:t>
      </w:r>
      <w:r w:rsidR="00480FBC">
        <w:rPr>
          <w:rFonts w:ascii="Times New Roman" w:hAnsi="Times New Roman"/>
          <w:sz w:val="24"/>
          <w:szCs w:val="24"/>
        </w:rPr>
        <w:t>ţ</w:t>
      </w:r>
      <w:r w:rsidRPr="008A5AB5">
        <w:rPr>
          <w:rFonts w:ascii="Times New Roman" w:hAnsi="Times New Roman"/>
          <w:sz w:val="24"/>
          <w:szCs w:val="24"/>
        </w:rPr>
        <w:t xml:space="preserve">e </w:t>
      </w:r>
      <w:r w:rsidR="00480FBC">
        <w:rPr>
          <w:rFonts w:ascii="Times New Roman" w:hAnsi="Times New Roman"/>
          <w:sz w:val="24"/>
          <w:szCs w:val="24"/>
        </w:rPr>
        <w:t>ş</w:t>
      </w:r>
      <w:r w:rsidRPr="008A5AB5">
        <w:rPr>
          <w:rFonts w:ascii="Times New Roman" w:hAnsi="Times New Roman"/>
          <w:sz w:val="24"/>
          <w:szCs w:val="24"/>
        </w:rPr>
        <w:t>i nevoi de utilitate publică ale comunită</w:t>
      </w:r>
      <w:r w:rsidR="00480FBC">
        <w:rPr>
          <w:rFonts w:ascii="Times New Roman" w:hAnsi="Times New Roman"/>
          <w:sz w:val="24"/>
          <w:szCs w:val="24"/>
        </w:rPr>
        <w:t>ţ</w:t>
      </w:r>
      <w:r w:rsidRPr="008A5AB5">
        <w:rPr>
          <w:rFonts w:ascii="Times New Roman" w:hAnsi="Times New Roman"/>
          <w:sz w:val="24"/>
          <w:szCs w:val="24"/>
        </w:rPr>
        <w:t>ii locale, după cum urmează:</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garantarea permanen</w:t>
      </w:r>
      <w:r w:rsidR="00480FBC">
        <w:rPr>
          <w:rFonts w:ascii="Times New Roman" w:hAnsi="Times New Roman"/>
          <w:sz w:val="24"/>
          <w:szCs w:val="24"/>
        </w:rPr>
        <w:t>ţ</w:t>
      </w:r>
      <w:r w:rsidRPr="008A5AB5">
        <w:rPr>
          <w:rFonts w:ascii="Times New Roman" w:hAnsi="Times New Roman"/>
          <w:sz w:val="24"/>
          <w:szCs w:val="24"/>
        </w:rPr>
        <w:t>ei în func</w:t>
      </w:r>
      <w:r w:rsidR="00480FBC">
        <w:rPr>
          <w:rFonts w:ascii="Times New Roman" w:hAnsi="Times New Roman"/>
          <w:sz w:val="24"/>
          <w:szCs w:val="24"/>
        </w:rPr>
        <w:t>ţ</w:t>
      </w:r>
      <w:r w:rsidRPr="008A5AB5">
        <w:rPr>
          <w:rFonts w:ascii="Times New Roman" w:hAnsi="Times New Roman"/>
          <w:sz w:val="24"/>
          <w:szCs w:val="24"/>
        </w:rPr>
        <w:t>ionare a iluminatului public prin îndeplinirea parametrilor proiecta</w:t>
      </w:r>
      <w:r w:rsidR="00480FBC">
        <w:rPr>
          <w:rFonts w:ascii="Times New Roman" w:hAnsi="Times New Roman"/>
          <w:sz w:val="24"/>
          <w:szCs w:val="24"/>
        </w:rPr>
        <w:t>ţ</w:t>
      </w:r>
      <w:r w:rsidRPr="008A5AB5">
        <w:rPr>
          <w:rFonts w:ascii="Times New Roman" w:hAnsi="Times New Roman"/>
          <w:sz w:val="24"/>
          <w:szCs w:val="24"/>
        </w:rPr>
        <w:t xml:space="preserve">i </w:t>
      </w:r>
      <w:r w:rsidR="00480FBC">
        <w:rPr>
          <w:rFonts w:ascii="Times New Roman" w:hAnsi="Times New Roman"/>
          <w:sz w:val="24"/>
          <w:szCs w:val="24"/>
        </w:rPr>
        <w:t>ş</w:t>
      </w:r>
      <w:r w:rsidRPr="008A5AB5">
        <w:rPr>
          <w:rFonts w:ascii="Times New Roman" w:hAnsi="Times New Roman"/>
          <w:sz w:val="24"/>
          <w:szCs w:val="24"/>
        </w:rPr>
        <w:t>i men</w:t>
      </w:r>
      <w:r w:rsidR="00480FBC">
        <w:rPr>
          <w:rFonts w:ascii="Times New Roman" w:hAnsi="Times New Roman"/>
          <w:sz w:val="24"/>
          <w:szCs w:val="24"/>
        </w:rPr>
        <w:t>ţ</w:t>
      </w:r>
      <w:r w:rsidRPr="008A5AB5">
        <w:rPr>
          <w:rFonts w:ascii="Times New Roman" w:hAnsi="Times New Roman"/>
          <w:sz w:val="24"/>
          <w:szCs w:val="24"/>
        </w:rPr>
        <w:t>inerea lor la standardele în vigoare;</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asigurarea siguran</w:t>
      </w:r>
      <w:r w:rsidR="00480FBC">
        <w:rPr>
          <w:rFonts w:ascii="Times New Roman" w:hAnsi="Times New Roman"/>
          <w:sz w:val="24"/>
          <w:szCs w:val="24"/>
        </w:rPr>
        <w:t>ţ</w:t>
      </w:r>
      <w:r w:rsidRPr="008A5AB5">
        <w:rPr>
          <w:rFonts w:ascii="Times New Roman" w:hAnsi="Times New Roman"/>
          <w:sz w:val="24"/>
          <w:szCs w:val="24"/>
        </w:rPr>
        <w:t>ei circula</w:t>
      </w:r>
      <w:r w:rsidR="00480FBC">
        <w:rPr>
          <w:rFonts w:ascii="Times New Roman" w:hAnsi="Times New Roman"/>
          <w:sz w:val="24"/>
          <w:szCs w:val="24"/>
        </w:rPr>
        <w:t>ţ</w:t>
      </w:r>
      <w:r w:rsidRPr="008A5AB5">
        <w:rPr>
          <w:rFonts w:ascii="Times New Roman" w:hAnsi="Times New Roman"/>
          <w:sz w:val="24"/>
          <w:szCs w:val="24"/>
        </w:rPr>
        <w:t xml:space="preserve">iei rutiere </w:t>
      </w:r>
      <w:r w:rsidR="00480FBC">
        <w:rPr>
          <w:rFonts w:ascii="Times New Roman" w:hAnsi="Times New Roman"/>
          <w:sz w:val="24"/>
          <w:szCs w:val="24"/>
        </w:rPr>
        <w:t>ş</w:t>
      </w:r>
      <w:r w:rsidRPr="008A5AB5">
        <w:rPr>
          <w:rFonts w:ascii="Times New Roman" w:hAnsi="Times New Roman"/>
          <w:sz w:val="24"/>
          <w:szCs w:val="24"/>
        </w:rPr>
        <w:t>i pietonale;</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cre</w:t>
      </w:r>
      <w:r w:rsidR="00480FBC">
        <w:rPr>
          <w:rFonts w:ascii="Times New Roman" w:hAnsi="Times New Roman"/>
          <w:sz w:val="24"/>
          <w:szCs w:val="24"/>
        </w:rPr>
        <w:t>ş</w:t>
      </w:r>
      <w:r w:rsidRPr="008A5AB5">
        <w:rPr>
          <w:rFonts w:ascii="Times New Roman" w:hAnsi="Times New Roman"/>
          <w:sz w:val="24"/>
          <w:szCs w:val="24"/>
        </w:rPr>
        <w:t xml:space="preserve">terea gradului de securitate individuală </w:t>
      </w:r>
      <w:r w:rsidR="00480FBC">
        <w:rPr>
          <w:rFonts w:ascii="Times New Roman" w:hAnsi="Times New Roman"/>
          <w:sz w:val="24"/>
          <w:szCs w:val="24"/>
        </w:rPr>
        <w:t>ş</w:t>
      </w:r>
      <w:r w:rsidRPr="008A5AB5">
        <w:rPr>
          <w:rFonts w:ascii="Times New Roman" w:hAnsi="Times New Roman"/>
          <w:sz w:val="24"/>
          <w:szCs w:val="24"/>
        </w:rPr>
        <w:t>i colectivă în cadrul comunită</w:t>
      </w:r>
      <w:r w:rsidR="00480FBC">
        <w:rPr>
          <w:rFonts w:ascii="Times New Roman" w:hAnsi="Times New Roman"/>
          <w:sz w:val="24"/>
          <w:szCs w:val="24"/>
        </w:rPr>
        <w:t>ţ</w:t>
      </w:r>
      <w:r w:rsidRPr="008A5AB5">
        <w:rPr>
          <w:rFonts w:ascii="Times New Roman" w:hAnsi="Times New Roman"/>
          <w:sz w:val="24"/>
          <w:szCs w:val="24"/>
        </w:rPr>
        <w:t>ilor locale;</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 xml:space="preserve">punerea în valoare, printr-un iluminat adecvat, a elementelor arhitectonice </w:t>
      </w:r>
      <w:r w:rsidR="00480FBC">
        <w:rPr>
          <w:rFonts w:ascii="Times New Roman" w:hAnsi="Times New Roman"/>
          <w:sz w:val="24"/>
          <w:szCs w:val="24"/>
        </w:rPr>
        <w:t>ş</w:t>
      </w:r>
      <w:r w:rsidRPr="008A5AB5">
        <w:rPr>
          <w:rFonts w:ascii="Times New Roman" w:hAnsi="Times New Roman"/>
          <w:sz w:val="24"/>
          <w:szCs w:val="24"/>
        </w:rPr>
        <w:t>i</w:t>
      </w:r>
      <w:r w:rsidRPr="008A5AB5">
        <w:rPr>
          <w:rFonts w:ascii="Times New Roman" w:hAnsi="Times New Roman"/>
          <w:sz w:val="24"/>
          <w:szCs w:val="24"/>
        </w:rPr>
        <w:br/>
        <w:t>peisagistice ale localită</w:t>
      </w:r>
      <w:r w:rsidR="00480FBC">
        <w:rPr>
          <w:rFonts w:ascii="Times New Roman" w:hAnsi="Times New Roman"/>
          <w:sz w:val="24"/>
          <w:szCs w:val="24"/>
        </w:rPr>
        <w:t>ţ</w:t>
      </w:r>
      <w:r w:rsidRPr="008A5AB5">
        <w:rPr>
          <w:rFonts w:ascii="Times New Roman" w:hAnsi="Times New Roman"/>
          <w:sz w:val="24"/>
          <w:szCs w:val="24"/>
        </w:rPr>
        <w:t xml:space="preserve">ilor, precum </w:t>
      </w:r>
      <w:r w:rsidR="00480FBC">
        <w:rPr>
          <w:rFonts w:ascii="Times New Roman" w:hAnsi="Times New Roman"/>
          <w:sz w:val="24"/>
          <w:szCs w:val="24"/>
        </w:rPr>
        <w:t>ş</w:t>
      </w:r>
      <w:r w:rsidRPr="008A5AB5">
        <w:rPr>
          <w:rFonts w:ascii="Times New Roman" w:hAnsi="Times New Roman"/>
          <w:sz w:val="24"/>
          <w:szCs w:val="24"/>
        </w:rPr>
        <w:t xml:space="preserve">i marcarea evenimentelor festive </w:t>
      </w:r>
      <w:r w:rsidR="00480FBC">
        <w:rPr>
          <w:rFonts w:ascii="Times New Roman" w:hAnsi="Times New Roman"/>
          <w:sz w:val="24"/>
          <w:szCs w:val="24"/>
        </w:rPr>
        <w:t>ş</w:t>
      </w:r>
      <w:r w:rsidRPr="008A5AB5">
        <w:rPr>
          <w:rFonts w:ascii="Times New Roman" w:hAnsi="Times New Roman"/>
          <w:sz w:val="24"/>
          <w:szCs w:val="24"/>
        </w:rPr>
        <w:t>i a sărbătorilor</w:t>
      </w:r>
      <w:r w:rsidRPr="008A5AB5">
        <w:rPr>
          <w:rFonts w:ascii="Times New Roman" w:hAnsi="Times New Roman"/>
          <w:sz w:val="24"/>
          <w:szCs w:val="24"/>
        </w:rPr>
        <w:br/>
        <w:t>legale sau religioase;</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optimizarea consumului de energie, în paralel cu îmbunătă</w:t>
      </w:r>
      <w:r w:rsidR="00480FBC">
        <w:rPr>
          <w:rFonts w:ascii="Times New Roman" w:hAnsi="Times New Roman"/>
          <w:sz w:val="24"/>
          <w:szCs w:val="24"/>
        </w:rPr>
        <w:t>ţ</w:t>
      </w:r>
      <w:r w:rsidRPr="008A5AB5">
        <w:rPr>
          <w:rFonts w:ascii="Times New Roman" w:hAnsi="Times New Roman"/>
          <w:sz w:val="24"/>
          <w:szCs w:val="24"/>
        </w:rPr>
        <w:t>irea calită</w:t>
      </w:r>
      <w:r w:rsidR="00480FBC">
        <w:rPr>
          <w:rFonts w:ascii="Times New Roman" w:hAnsi="Times New Roman"/>
          <w:sz w:val="24"/>
          <w:szCs w:val="24"/>
        </w:rPr>
        <w:t>ţ</w:t>
      </w:r>
      <w:r w:rsidRPr="008A5AB5">
        <w:rPr>
          <w:rFonts w:ascii="Times New Roman" w:hAnsi="Times New Roman"/>
          <w:sz w:val="24"/>
          <w:szCs w:val="24"/>
        </w:rPr>
        <w:t xml:space="preserve">ii iluminatului public din Municipiul </w:t>
      </w:r>
      <w:r w:rsidR="00185FA7">
        <w:rPr>
          <w:rFonts w:ascii="Times New Roman" w:hAnsi="Times New Roman"/>
          <w:sz w:val="24"/>
          <w:szCs w:val="24"/>
        </w:rPr>
        <w:t>Târgu</w:t>
      </w:r>
      <w:r w:rsidRPr="008A5AB5">
        <w:rPr>
          <w:rFonts w:ascii="Times New Roman" w:hAnsi="Times New Roman"/>
          <w:sz w:val="24"/>
          <w:szCs w:val="24"/>
        </w:rPr>
        <w:t xml:space="preserve"> Mureş;</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realizarea unui raport optim calitate/cost şi a unui echilibru între riscurile şi beneficiile asumate prin contract; structura şi nivelul tarifelor practicate se vor reflecta în costul efectiv al presta</w:t>
      </w:r>
      <w:r w:rsidR="00480FBC">
        <w:rPr>
          <w:rFonts w:ascii="Times New Roman" w:hAnsi="Times New Roman"/>
          <w:sz w:val="24"/>
          <w:szCs w:val="24"/>
        </w:rPr>
        <w:t>ţ</w:t>
      </w:r>
      <w:r w:rsidRPr="008A5AB5">
        <w:rPr>
          <w:rFonts w:ascii="Times New Roman" w:hAnsi="Times New Roman"/>
          <w:sz w:val="24"/>
          <w:szCs w:val="24"/>
        </w:rPr>
        <w:t>iei şi vor fi în conformitate cu prevederile legale;</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 xml:space="preserve">administrarea corectă şi eficientă a bunurilor din proprietatea publică </w:t>
      </w:r>
      <w:r w:rsidR="00480FBC">
        <w:rPr>
          <w:rFonts w:ascii="Times New Roman" w:hAnsi="Times New Roman"/>
          <w:sz w:val="24"/>
          <w:szCs w:val="24"/>
        </w:rPr>
        <w:t>ş</w:t>
      </w:r>
      <w:r w:rsidRPr="008A5AB5">
        <w:rPr>
          <w:rFonts w:ascii="Times New Roman" w:hAnsi="Times New Roman"/>
          <w:sz w:val="24"/>
          <w:szCs w:val="24"/>
        </w:rPr>
        <w:t>i a banilor publici;</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ridicarea gradului de civiliza</w:t>
      </w:r>
      <w:r w:rsidR="00480FBC">
        <w:rPr>
          <w:rFonts w:ascii="Times New Roman" w:hAnsi="Times New Roman"/>
          <w:sz w:val="24"/>
          <w:szCs w:val="24"/>
        </w:rPr>
        <w:t>ţ</w:t>
      </w:r>
      <w:r w:rsidRPr="008A5AB5">
        <w:rPr>
          <w:rFonts w:ascii="Times New Roman" w:hAnsi="Times New Roman"/>
          <w:sz w:val="24"/>
          <w:szCs w:val="24"/>
        </w:rPr>
        <w:t xml:space="preserve">ie, a confortului </w:t>
      </w:r>
      <w:r w:rsidR="00480FBC">
        <w:rPr>
          <w:rFonts w:ascii="Times New Roman" w:hAnsi="Times New Roman"/>
          <w:sz w:val="24"/>
          <w:szCs w:val="24"/>
        </w:rPr>
        <w:t>ş</w:t>
      </w:r>
      <w:r w:rsidRPr="008A5AB5">
        <w:rPr>
          <w:rFonts w:ascii="Times New Roman" w:hAnsi="Times New Roman"/>
          <w:sz w:val="24"/>
          <w:szCs w:val="24"/>
        </w:rPr>
        <w:t>i a calită</w:t>
      </w:r>
      <w:r w:rsidR="00480FBC">
        <w:rPr>
          <w:rFonts w:ascii="Times New Roman" w:hAnsi="Times New Roman"/>
          <w:sz w:val="24"/>
          <w:szCs w:val="24"/>
        </w:rPr>
        <w:t>ţ</w:t>
      </w:r>
      <w:r w:rsidRPr="008A5AB5">
        <w:rPr>
          <w:rFonts w:ascii="Times New Roman" w:hAnsi="Times New Roman"/>
          <w:sz w:val="24"/>
          <w:szCs w:val="24"/>
        </w:rPr>
        <w:t>ii vie</w:t>
      </w:r>
      <w:r w:rsidR="00480FBC">
        <w:rPr>
          <w:rFonts w:ascii="Times New Roman" w:hAnsi="Times New Roman"/>
          <w:sz w:val="24"/>
          <w:szCs w:val="24"/>
        </w:rPr>
        <w:t>ţ</w:t>
      </w:r>
      <w:r w:rsidRPr="008A5AB5">
        <w:rPr>
          <w:rFonts w:ascii="Times New Roman" w:hAnsi="Times New Roman"/>
          <w:sz w:val="24"/>
          <w:szCs w:val="24"/>
        </w:rPr>
        <w:t>ii;</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sus</w:t>
      </w:r>
      <w:r w:rsidR="00480FBC">
        <w:rPr>
          <w:rFonts w:ascii="Times New Roman" w:hAnsi="Times New Roman"/>
          <w:sz w:val="24"/>
          <w:szCs w:val="24"/>
        </w:rPr>
        <w:t>ţ</w:t>
      </w:r>
      <w:r w:rsidRPr="008A5AB5">
        <w:rPr>
          <w:rFonts w:ascii="Times New Roman" w:hAnsi="Times New Roman"/>
          <w:sz w:val="24"/>
          <w:szCs w:val="24"/>
        </w:rPr>
        <w:t xml:space="preserve">inerea </w:t>
      </w:r>
      <w:r w:rsidR="00480FBC">
        <w:rPr>
          <w:rFonts w:ascii="Times New Roman" w:hAnsi="Times New Roman"/>
          <w:sz w:val="24"/>
          <w:szCs w:val="24"/>
        </w:rPr>
        <w:t>ş</w:t>
      </w:r>
      <w:r w:rsidRPr="008A5AB5">
        <w:rPr>
          <w:rFonts w:ascii="Times New Roman" w:hAnsi="Times New Roman"/>
          <w:sz w:val="24"/>
          <w:szCs w:val="24"/>
        </w:rPr>
        <w:t>i stimularea dezvoltării economico-sociale a localită</w:t>
      </w:r>
      <w:r w:rsidR="00480FBC">
        <w:rPr>
          <w:rFonts w:ascii="Times New Roman" w:hAnsi="Times New Roman"/>
          <w:sz w:val="24"/>
          <w:szCs w:val="24"/>
        </w:rPr>
        <w:t>ţ</w:t>
      </w:r>
      <w:r w:rsidRPr="008A5AB5">
        <w:rPr>
          <w:rFonts w:ascii="Times New Roman" w:hAnsi="Times New Roman"/>
          <w:sz w:val="24"/>
          <w:szCs w:val="24"/>
        </w:rPr>
        <w:t>ilor;</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 xml:space="preserve">nediscriminarea </w:t>
      </w:r>
      <w:r w:rsidR="00480FBC">
        <w:rPr>
          <w:rFonts w:ascii="Times New Roman" w:hAnsi="Times New Roman"/>
          <w:sz w:val="24"/>
          <w:szCs w:val="24"/>
        </w:rPr>
        <w:t>ş</w:t>
      </w:r>
      <w:r w:rsidRPr="008A5AB5">
        <w:rPr>
          <w:rFonts w:ascii="Times New Roman" w:hAnsi="Times New Roman"/>
          <w:sz w:val="24"/>
          <w:szCs w:val="24"/>
        </w:rPr>
        <w:t>i egalitatea tuturor consumatorilor;</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dezvoltarea durabilă a sistemului de iluminat public;</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liberul acces la informa</w:t>
      </w:r>
      <w:r w:rsidR="00480FBC">
        <w:rPr>
          <w:rFonts w:ascii="Times New Roman" w:hAnsi="Times New Roman"/>
          <w:sz w:val="24"/>
          <w:szCs w:val="24"/>
        </w:rPr>
        <w:t>ţ</w:t>
      </w:r>
      <w:r w:rsidRPr="008A5AB5">
        <w:rPr>
          <w:rFonts w:ascii="Times New Roman" w:hAnsi="Times New Roman"/>
          <w:sz w:val="24"/>
          <w:szCs w:val="24"/>
        </w:rPr>
        <w:t>ii privind aceste servicii publice;</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transparen</w:t>
      </w:r>
      <w:r w:rsidR="00480FBC">
        <w:rPr>
          <w:rFonts w:ascii="Times New Roman" w:hAnsi="Times New Roman"/>
          <w:sz w:val="24"/>
          <w:szCs w:val="24"/>
        </w:rPr>
        <w:t>ţ</w:t>
      </w:r>
      <w:r w:rsidRPr="008A5AB5">
        <w:rPr>
          <w:rFonts w:ascii="Times New Roman" w:hAnsi="Times New Roman"/>
          <w:sz w:val="24"/>
          <w:szCs w:val="24"/>
        </w:rPr>
        <w:t xml:space="preserve">a, consultarea </w:t>
      </w:r>
      <w:r w:rsidR="00480FBC">
        <w:rPr>
          <w:rFonts w:ascii="Times New Roman" w:hAnsi="Times New Roman"/>
          <w:sz w:val="24"/>
          <w:szCs w:val="24"/>
        </w:rPr>
        <w:t>ş</w:t>
      </w:r>
      <w:r w:rsidRPr="008A5AB5">
        <w:rPr>
          <w:rFonts w:ascii="Times New Roman" w:hAnsi="Times New Roman"/>
          <w:sz w:val="24"/>
          <w:szCs w:val="24"/>
        </w:rPr>
        <w:t>i antrenarea în decizii a cetă</w:t>
      </w:r>
      <w:r w:rsidR="00480FBC">
        <w:rPr>
          <w:rFonts w:ascii="Times New Roman" w:hAnsi="Times New Roman"/>
          <w:sz w:val="24"/>
          <w:szCs w:val="24"/>
        </w:rPr>
        <w:t>ţ</w:t>
      </w:r>
      <w:r w:rsidRPr="008A5AB5">
        <w:rPr>
          <w:rFonts w:ascii="Times New Roman" w:hAnsi="Times New Roman"/>
          <w:sz w:val="24"/>
          <w:szCs w:val="24"/>
        </w:rPr>
        <w:t>enilor.</w:t>
      </w:r>
    </w:p>
    <w:p w:rsidR="00FE5862" w:rsidRDefault="00FE5862" w:rsidP="008A5AB5">
      <w:pPr>
        <w:spacing w:line="240" w:lineRule="auto"/>
        <w:ind w:firstLine="567"/>
        <w:jc w:val="both"/>
        <w:rPr>
          <w:rFonts w:ascii="Times New Roman" w:hAnsi="Times New Roman"/>
          <w:sz w:val="24"/>
          <w:szCs w:val="24"/>
        </w:rPr>
      </w:pPr>
      <w:r w:rsidRPr="008A5AB5">
        <w:rPr>
          <w:rFonts w:ascii="Times New Roman" w:hAnsi="Times New Roman"/>
          <w:sz w:val="24"/>
          <w:szCs w:val="24"/>
        </w:rPr>
        <w:t>Sistemul de iluminat public este ansamblul format din puncte de aprindere, cutii de distribu</w:t>
      </w:r>
      <w:r w:rsidR="00480FBC">
        <w:rPr>
          <w:rFonts w:ascii="Times New Roman" w:hAnsi="Times New Roman"/>
          <w:sz w:val="24"/>
          <w:szCs w:val="24"/>
        </w:rPr>
        <w:t>ţ</w:t>
      </w:r>
      <w:r w:rsidRPr="008A5AB5">
        <w:rPr>
          <w:rFonts w:ascii="Times New Roman" w:hAnsi="Times New Roman"/>
          <w:sz w:val="24"/>
          <w:szCs w:val="24"/>
        </w:rPr>
        <w:t>ie,  cutii  de trecere, linii electrice  de  joasă  tensiune  subterane  sau  aeriene,  funda</w:t>
      </w:r>
      <w:r w:rsidR="00480FBC">
        <w:rPr>
          <w:rFonts w:ascii="Times New Roman" w:hAnsi="Times New Roman"/>
          <w:sz w:val="24"/>
          <w:szCs w:val="24"/>
        </w:rPr>
        <w:t>ţ</w:t>
      </w:r>
      <w:r w:rsidRPr="008A5AB5">
        <w:rPr>
          <w:rFonts w:ascii="Times New Roman" w:hAnsi="Times New Roman"/>
          <w:sz w:val="24"/>
          <w:szCs w:val="24"/>
        </w:rPr>
        <w:t>ii, stâlpi,  instala</w:t>
      </w:r>
      <w:r w:rsidR="00480FBC">
        <w:rPr>
          <w:rFonts w:ascii="Times New Roman" w:hAnsi="Times New Roman"/>
          <w:sz w:val="24"/>
          <w:szCs w:val="24"/>
        </w:rPr>
        <w:t>ţ</w:t>
      </w:r>
      <w:r w:rsidRPr="008A5AB5">
        <w:rPr>
          <w:rFonts w:ascii="Times New Roman" w:hAnsi="Times New Roman"/>
          <w:sz w:val="24"/>
          <w:szCs w:val="24"/>
        </w:rPr>
        <w:t xml:space="preserve">ii  de  legare  la  pământ,  console,  aparate  de  iluminat,  accesorii,  conductoare, izolatoare,  cleme,  armături,  echipamente  de  comandă,  automatizare  </w:t>
      </w:r>
      <w:r w:rsidR="00480FBC">
        <w:rPr>
          <w:rFonts w:ascii="Times New Roman" w:hAnsi="Times New Roman"/>
          <w:sz w:val="24"/>
          <w:szCs w:val="24"/>
        </w:rPr>
        <w:t>ş</w:t>
      </w:r>
      <w:r w:rsidRPr="008A5AB5">
        <w:rPr>
          <w:rFonts w:ascii="Times New Roman" w:hAnsi="Times New Roman"/>
          <w:sz w:val="24"/>
          <w:szCs w:val="24"/>
        </w:rPr>
        <w:t>i  măsurare  utilizate  în iluminatul public.</w:t>
      </w:r>
    </w:p>
    <w:p w:rsidR="00C45407" w:rsidRPr="008A5AB5" w:rsidRDefault="00C45407" w:rsidP="008A5AB5">
      <w:pPr>
        <w:spacing w:line="240" w:lineRule="auto"/>
        <w:ind w:firstLine="567"/>
        <w:jc w:val="both"/>
        <w:rPr>
          <w:rFonts w:ascii="Times New Roman" w:hAnsi="Times New Roman"/>
          <w:sz w:val="24"/>
          <w:szCs w:val="24"/>
        </w:rPr>
      </w:pPr>
    </w:p>
    <w:p w:rsidR="00FE5862" w:rsidRPr="008A5AB5" w:rsidRDefault="00FE5862" w:rsidP="00893121">
      <w:pPr>
        <w:autoSpaceDE w:val="0"/>
        <w:spacing w:beforeLines="60" w:afterLines="60" w:line="240" w:lineRule="auto"/>
        <w:jc w:val="both"/>
        <w:rPr>
          <w:rFonts w:ascii="Times New Roman" w:hAnsi="Times New Roman"/>
          <w:b/>
          <w:sz w:val="24"/>
          <w:szCs w:val="24"/>
          <w:lang w:val="pt-BR"/>
        </w:rPr>
      </w:pPr>
      <w:r w:rsidRPr="008A5AB5">
        <w:rPr>
          <w:rFonts w:ascii="Times New Roman" w:hAnsi="Times New Roman"/>
          <w:b/>
          <w:sz w:val="24"/>
          <w:szCs w:val="24"/>
          <w:lang w:val="pt-BR"/>
        </w:rPr>
        <w:t>3.2. Situa</w:t>
      </w:r>
      <w:r w:rsidR="00480FBC">
        <w:rPr>
          <w:rFonts w:ascii="Times New Roman" w:hAnsi="Times New Roman"/>
          <w:b/>
          <w:sz w:val="24"/>
          <w:szCs w:val="24"/>
          <w:lang w:val="pt-BR"/>
        </w:rPr>
        <w:t>ţ</w:t>
      </w:r>
      <w:r w:rsidRPr="008A5AB5">
        <w:rPr>
          <w:rFonts w:ascii="Times New Roman" w:hAnsi="Times New Roman"/>
          <w:b/>
          <w:sz w:val="24"/>
          <w:szCs w:val="24"/>
          <w:lang w:val="pt-BR"/>
        </w:rPr>
        <w:t>ia economico-financiară actuală a serviciului de iluminat public</w:t>
      </w:r>
    </w:p>
    <w:p w:rsidR="00FE5862" w:rsidRPr="008A5AB5" w:rsidRDefault="00FE5862" w:rsidP="008A5AB5">
      <w:pPr>
        <w:pStyle w:val="NoSpacing"/>
        <w:jc w:val="both"/>
        <w:rPr>
          <w:rFonts w:ascii="Times New Roman" w:hAnsi="Times New Roman" w:cs="Times New Roman"/>
          <w:sz w:val="24"/>
          <w:szCs w:val="24"/>
          <w:lang w:val="ro-RO"/>
        </w:rPr>
      </w:pPr>
      <w:r w:rsidRPr="008A5AB5">
        <w:rPr>
          <w:rFonts w:ascii="Times New Roman" w:hAnsi="Times New Roman" w:cs="Times New Roman"/>
          <w:sz w:val="24"/>
          <w:szCs w:val="24"/>
          <w:lang w:val="ro-RO"/>
        </w:rPr>
        <w:tab/>
        <w:t>În prezent gestiunea iluminatului pu</w:t>
      </w:r>
      <w:r w:rsidR="002C03D5">
        <w:rPr>
          <w:rFonts w:ascii="Times New Roman" w:hAnsi="Times New Roman" w:cs="Times New Roman"/>
          <w:sz w:val="24"/>
          <w:szCs w:val="24"/>
          <w:lang w:val="ro-RO"/>
        </w:rPr>
        <w:t>blic în Municipiul Tâ</w:t>
      </w:r>
      <w:r w:rsidRPr="008A5AB5">
        <w:rPr>
          <w:rFonts w:ascii="Times New Roman" w:hAnsi="Times New Roman" w:cs="Times New Roman"/>
          <w:sz w:val="24"/>
          <w:szCs w:val="24"/>
          <w:lang w:val="ro-RO"/>
        </w:rPr>
        <w:t>rgu Mureş se realizează prin intermediul unui acord-cadru încheindu-se, în funcţie de necesităţi, contracte subsecvente pentru urmatoarele categorii de lucrări:</w:t>
      </w:r>
    </w:p>
    <w:p w:rsidR="00FE5862" w:rsidRPr="008A5AB5" w:rsidRDefault="00FE5862" w:rsidP="008A5AB5">
      <w:pPr>
        <w:pStyle w:val="NoSpacing"/>
        <w:numPr>
          <w:ilvl w:val="0"/>
          <w:numId w:val="29"/>
        </w:numPr>
        <w:jc w:val="both"/>
        <w:rPr>
          <w:rFonts w:ascii="Times New Roman" w:hAnsi="Times New Roman" w:cs="Times New Roman"/>
          <w:sz w:val="24"/>
          <w:szCs w:val="24"/>
          <w:lang w:val="ro-RO"/>
        </w:rPr>
      </w:pPr>
      <w:r w:rsidRPr="008A5AB5">
        <w:rPr>
          <w:rFonts w:ascii="Times New Roman" w:hAnsi="Times New Roman" w:cs="Times New Roman"/>
          <w:sz w:val="24"/>
          <w:szCs w:val="24"/>
          <w:lang w:val="ro-RO"/>
        </w:rPr>
        <w:t xml:space="preserve">mentenanţă-întreţinere reţele aeriene şi subterane de iluminat public; </w:t>
      </w:r>
    </w:p>
    <w:p w:rsidR="00FE5862" w:rsidRPr="008A5AB5" w:rsidRDefault="00FE5862" w:rsidP="008A5AB5">
      <w:pPr>
        <w:pStyle w:val="NoSpacing"/>
        <w:numPr>
          <w:ilvl w:val="0"/>
          <w:numId w:val="29"/>
        </w:numPr>
        <w:jc w:val="both"/>
        <w:rPr>
          <w:rFonts w:ascii="Times New Roman" w:hAnsi="Times New Roman" w:cs="Times New Roman"/>
          <w:sz w:val="24"/>
          <w:szCs w:val="24"/>
          <w:lang w:val="ro-RO"/>
        </w:rPr>
      </w:pPr>
      <w:r w:rsidRPr="008A5AB5">
        <w:rPr>
          <w:rFonts w:ascii="Times New Roman" w:hAnsi="Times New Roman" w:cs="Times New Roman"/>
          <w:sz w:val="24"/>
          <w:szCs w:val="24"/>
          <w:lang w:val="ro-RO"/>
        </w:rPr>
        <w:t xml:space="preserve">mentenanţă-întreţinere reţele energetice aeriene şi subterane aflate în exploatarea Municipiului </w:t>
      </w:r>
      <w:r w:rsidR="00185FA7">
        <w:rPr>
          <w:rFonts w:ascii="Times New Roman" w:hAnsi="Times New Roman" w:cs="Times New Roman"/>
          <w:sz w:val="24"/>
          <w:szCs w:val="24"/>
          <w:lang w:val="ro-RO"/>
        </w:rPr>
        <w:t>Târgu</w:t>
      </w:r>
      <w:r w:rsidRPr="008A5AB5">
        <w:rPr>
          <w:rFonts w:ascii="Times New Roman" w:hAnsi="Times New Roman" w:cs="Times New Roman"/>
          <w:sz w:val="24"/>
          <w:szCs w:val="24"/>
          <w:lang w:val="ro-RO"/>
        </w:rPr>
        <w:t xml:space="preserve"> Mure</w:t>
      </w:r>
      <w:r w:rsidR="00480FBC">
        <w:rPr>
          <w:rFonts w:ascii="Times New Roman" w:hAnsi="Times New Roman" w:cs="Times New Roman"/>
          <w:sz w:val="24"/>
          <w:szCs w:val="24"/>
          <w:lang w:val="ro-RO"/>
        </w:rPr>
        <w:t>ş</w:t>
      </w:r>
      <w:r w:rsidRPr="008A5AB5">
        <w:rPr>
          <w:rFonts w:ascii="Times New Roman" w:hAnsi="Times New Roman" w:cs="Times New Roman"/>
          <w:sz w:val="24"/>
          <w:szCs w:val="24"/>
          <w:lang w:val="ro-RO"/>
        </w:rPr>
        <w:t>;</w:t>
      </w:r>
    </w:p>
    <w:p w:rsidR="00FE5862" w:rsidRDefault="00FE5862" w:rsidP="008A5AB5">
      <w:pPr>
        <w:pStyle w:val="NoSpacing"/>
        <w:numPr>
          <w:ilvl w:val="0"/>
          <w:numId w:val="29"/>
        </w:numPr>
        <w:jc w:val="both"/>
        <w:rPr>
          <w:rFonts w:ascii="Times New Roman" w:hAnsi="Times New Roman" w:cs="Times New Roman"/>
          <w:sz w:val="24"/>
          <w:szCs w:val="24"/>
          <w:lang w:val="ro-RO"/>
        </w:rPr>
      </w:pPr>
      <w:r w:rsidRPr="008A5AB5">
        <w:rPr>
          <w:rFonts w:ascii="Times New Roman" w:hAnsi="Times New Roman" w:cs="Times New Roman"/>
          <w:sz w:val="24"/>
          <w:szCs w:val="24"/>
          <w:lang w:val="ro-RO"/>
        </w:rPr>
        <w:t>Reabilitare re</w:t>
      </w:r>
      <w:r w:rsidR="00480FBC">
        <w:rPr>
          <w:rFonts w:ascii="Times New Roman" w:hAnsi="Times New Roman" w:cs="Times New Roman"/>
          <w:sz w:val="24"/>
          <w:szCs w:val="24"/>
          <w:lang w:val="ro-RO"/>
        </w:rPr>
        <w:t>ţ</w:t>
      </w:r>
      <w:r w:rsidRPr="008A5AB5">
        <w:rPr>
          <w:rFonts w:ascii="Times New Roman" w:hAnsi="Times New Roman" w:cs="Times New Roman"/>
          <w:sz w:val="24"/>
          <w:szCs w:val="24"/>
          <w:lang w:val="ro-RO"/>
        </w:rPr>
        <w:t xml:space="preserve">ele aeriene </w:t>
      </w:r>
      <w:r w:rsidR="00480FBC">
        <w:rPr>
          <w:rFonts w:ascii="Times New Roman" w:hAnsi="Times New Roman" w:cs="Times New Roman"/>
          <w:sz w:val="24"/>
          <w:szCs w:val="24"/>
          <w:lang w:val="ro-RO"/>
        </w:rPr>
        <w:t>ş</w:t>
      </w:r>
      <w:r w:rsidRPr="008A5AB5">
        <w:rPr>
          <w:rFonts w:ascii="Times New Roman" w:hAnsi="Times New Roman" w:cs="Times New Roman"/>
          <w:sz w:val="24"/>
          <w:szCs w:val="24"/>
          <w:lang w:val="ro-RO"/>
        </w:rPr>
        <w:t>i subterane de iluminat public;</w:t>
      </w:r>
    </w:p>
    <w:p w:rsidR="00FE5862" w:rsidRPr="008A5AB5" w:rsidRDefault="00FE5862" w:rsidP="008A5AB5">
      <w:pPr>
        <w:pStyle w:val="NoSpacing"/>
        <w:numPr>
          <w:ilvl w:val="0"/>
          <w:numId w:val="29"/>
        </w:numPr>
        <w:jc w:val="both"/>
        <w:rPr>
          <w:rFonts w:ascii="Times New Roman" w:hAnsi="Times New Roman" w:cs="Times New Roman"/>
          <w:sz w:val="24"/>
          <w:szCs w:val="24"/>
          <w:lang w:val="ro-RO"/>
        </w:rPr>
      </w:pPr>
      <w:r w:rsidRPr="008A5AB5">
        <w:rPr>
          <w:rFonts w:ascii="Times New Roman" w:hAnsi="Times New Roman" w:cs="Times New Roman"/>
          <w:sz w:val="24"/>
          <w:szCs w:val="24"/>
          <w:lang w:val="ro-RO"/>
        </w:rPr>
        <w:t>Modernizări puncte de aprindere a iluminatului public;</w:t>
      </w:r>
    </w:p>
    <w:p w:rsidR="00FE5862" w:rsidRPr="008A5AB5" w:rsidRDefault="00FE5862" w:rsidP="008A5AB5">
      <w:pPr>
        <w:pStyle w:val="NoSpacing"/>
        <w:numPr>
          <w:ilvl w:val="0"/>
          <w:numId w:val="29"/>
        </w:numPr>
        <w:jc w:val="both"/>
        <w:rPr>
          <w:rFonts w:ascii="Times New Roman" w:hAnsi="Times New Roman" w:cs="Times New Roman"/>
          <w:sz w:val="24"/>
          <w:szCs w:val="24"/>
          <w:lang w:val="ro-RO"/>
        </w:rPr>
      </w:pPr>
      <w:r w:rsidRPr="008A5AB5">
        <w:rPr>
          <w:rFonts w:ascii="Times New Roman" w:hAnsi="Times New Roman" w:cs="Times New Roman"/>
          <w:sz w:val="24"/>
          <w:szCs w:val="24"/>
          <w:lang w:val="ro-RO"/>
        </w:rPr>
        <w:t>Modernizări, construc</w:t>
      </w:r>
      <w:r w:rsidR="00480FBC">
        <w:rPr>
          <w:rFonts w:ascii="Times New Roman" w:hAnsi="Times New Roman" w:cs="Times New Roman"/>
          <w:sz w:val="24"/>
          <w:szCs w:val="24"/>
          <w:lang w:val="ro-RO"/>
        </w:rPr>
        <w:t>ţ</w:t>
      </w:r>
      <w:r w:rsidRPr="008A5AB5">
        <w:rPr>
          <w:rFonts w:ascii="Times New Roman" w:hAnsi="Times New Roman" w:cs="Times New Roman"/>
          <w:sz w:val="24"/>
          <w:szCs w:val="24"/>
          <w:lang w:val="ro-RO"/>
        </w:rPr>
        <w:t>ii de re</w:t>
      </w:r>
      <w:r w:rsidR="00480FBC">
        <w:rPr>
          <w:rFonts w:ascii="Times New Roman" w:hAnsi="Times New Roman" w:cs="Times New Roman"/>
          <w:sz w:val="24"/>
          <w:szCs w:val="24"/>
          <w:lang w:val="ro-RO"/>
        </w:rPr>
        <w:t>ţ</w:t>
      </w:r>
      <w:r w:rsidRPr="008A5AB5">
        <w:rPr>
          <w:rFonts w:ascii="Times New Roman" w:hAnsi="Times New Roman" w:cs="Times New Roman"/>
          <w:sz w:val="24"/>
          <w:szCs w:val="24"/>
          <w:lang w:val="ro-RO"/>
        </w:rPr>
        <w:t>ele subterane de canaliza</w:t>
      </w:r>
      <w:r w:rsidR="00480FBC">
        <w:rPr>
          <w:rFonts w:ascii="Times New Roman" w:hAnsi="Times New Roman" w:cs="Times New Roman"/>
          <w:sz w:val="24"/>
          <w:szCs w:val="24"/>
          <w:lang w:val="ro-RO"/>
        </w:rPr>
        <w:t>ţ</w:t>
      </w:r>
      <w:r w:rsidRPr="008A5AB5">
        <w:rPr>
          <w:rFonts w:ascii="Times New Roman" w:hAnsi="Times New Roman" w:cs="Times New Roman"/>
          <w:sz w:val="24"/>
          <w:szCs w:val="24"/>
          <w:lang w:val="ro-RO"/>
        </w:rPr>
        <w:t>ii pentru transmitere de informa</w:t>
      </w:r>
      <w:r w:rsidR="00480FBC">
        <w:rPr>
          <w:rFonts w:ascii="Times New Roman" w:hAnsi="Times New Roman" w:cs="Times New Roman"/>
          <w:sz w:val="24"/>
          <w:szCs w:val="24"/>
          <w:lang w:val="ro-RO"/>
        </w:rPr>
        <w:t>ţ</w:t>
      </w:r>
      <w:r w:rsidRPr="008A5AB5">
        <w:rPr>
          <w:rFonts w:ascii="Times New Roman" w:hAnsi="Times New Roman" w:cs="Times New Roman"/>
          <w:sz w:val="24"/>
          <w:szCs w:val="24"/>
          <w:lang w:val="ro-RO"/>
        </w:rPr>
        <w:t>ii;</w:t>
      </w:r>
    </w:p>
    <w:p w:rsidR="00FE5862" w:rsidRPr="008A5AB5" w:rsidRDefault="00FE5862" w:rsidP="004B68DA">
      <w:pPr>
        <w:spacing w:after="0" w:line="240" w:lineRule="auto"/>
        <w:ind w:firstLine="720"/>
        <w:jc w:val="both"/>
        <w:rPr>
          <w:rFonts w:ascii="Times New Roman" w:hAnsi="Times New Roman"/>
          <w:sz w:val="24"/>
          <w:szCs w:val="24"/>
        </w:rPr>
      </w:pPr>
      <w:r w:rsidRPr="008A5AB5">
        <w:rPr>
          <w:rFonts w:ascii="Times New Roman" w:hAnsi="Times New Roman"/>
          <w:sz w:val="24"/>
          <w:szCs w:val="24"/>
        </w:rPr>
        <w:t>Valoarea de inventar a componentelor sistemului de iluminat public, conform Listei de Inventar din decembrie 2018, este de 24.158.387,70 lei cu TVA.</w:t>
      </w:r>
    </w:p>
    <w:p w:rsidR="00FE5862" w:rsidRDefault="00FE5862" w:rsidP="004B68DA">
      <w:pPr>
        <w:spacing w:after="0" w:line="240" w:lineRule="auto"/>
        <w:ind w:firstLine="720"/>
        <w:jc w:val="both"/>
        <w:rPr>
          <w:rFonts w:ascii="Times New Roman" w:hAnsi="Times New Roman"/>
          <w:sz w:val="24"/>
          <w:szCs w:val="24"/>
        </w:rPr>
      </w:pPr>
      <w:r w:rsidRPr="008A5AB5">
        <w:rPr>
          <w:rFonts w:ascii="Times New Roman" w:hAnsi="Times New Roman"/>
          <w:sz w:val="24"/>
          <w:szCs w:val="24"/>
        </w:rPr>
        <w:t>Din punct de vedere al alegerii furnizorului de energie electrică, î</w:t>
      </w:r>
      <w:r w:rsidR="002C03D5">
        <w:rPr>
          <w:rFonts w:ascii="Times New Roman" w:hAnsi="Times New Roman"/>
          <w:sz w:val="24"/>
          <w:szCs w:val="24"/>
        </w:rPr>
        <w:t>n ultima perioadă, Municipiul Tâ</w:t>
      </w:r>
      <w:r w:rsidRPr="008A5AB5">
        <w:rPr>
          <w:rFonts w:ascii="Times New Roman" w:hAnsi="Times New Roman"/>
          <w:sz w:val="24"/>
          <w:szCs w:val="24"/>
        </w:rPr>
        <w:t>rgu Mure</w:t>
      </w:r>
      <w:r w:rsidR="00480FBC">
        <w:rPr>
          <w:rFonts w:ascii="Times New Roman" w:hAnsi="Times New Roman"/>
          <w:sz w:val="24"/>
          <w:szCs w:val="24"/>
        </w:rPr>
        <w:t>ş</w:t>
      </w:r>
      <w:r w:rsidRPr="008A5AB5">
        <w:rPr>
          <w:rFonts w:ascii="Times New Roman" w:hAnsi="Times New Roman"/>
          <w:sz w:val="24"/>
          <w:szCs w:val="24"/>
        </w:rPr>
        <w:t xml:space="preserve"> a optat pentru selectarea acestuia prin BRM Bursa Română de Mărfuri, realizându-se optimizarea evidentă a costurilor privind achizi</w:t>
      </w:r>
      <w:r w:rsidR="00480FBC">
        <w:rPr>
          <w:rFonts w:ascii="Times New Roman" w:hAnsi="Times New Roman"/>
          <w:sz w:val="24"/>
          <w:szCs w:val="24"/>
        </w:rPr>
        <w:t>ţ</w:t>
      </w:r>
      <w:r w:rsidRPr="008A5AB5">
        <w:rPr>
          <w:rFonts w:ascii="Times New Roman" w:hAnsi="Times New Roman"/>
          <w:sz w:val="24"/>
          <w:szCs w:val="24"/>
        </w:rPr>
        <w:t xml:space="preserve">ia de energie electrică.   </w:t>
      </w:r>
    </w:p>
    <w:p w:rsidR="00C45407" w:rsidRDefault="00C45407" w:rsidP="004B68DA">
      <w:pPr>
        <w:spacing w:after="0" w:line="240" w:lineRule="auto"/>
        <w:ind w:firstLine="720"/>
        <w:jc w:val="both"/>
        <w:rPr>
          <w:rFonts w:ascii="Times New Roman" w:hAnsi="Times New Roman"/>
          <w:sz w:val="24"/>
          <w:szCs w:val="24"/>
        </w:rPr>
      </w:pPr>
    </w:p>
    <w:p w:rsidR="00C45407" w:rsidRDefault="00C45407" w:rsidP="004B68DA">
      <w:pPr>
        <w:spacing w:after="0" w:line="240" w:lineRule="auto"/>
        <w:ind w:firstLine="720"/>
        <w:jc w:val="both"/>
        <w:rPr>
          <w:rFonts w:ascii="Times New Roman" w:hAnsi="Times New Roman"/>
          <w:sz w:val="24"/>
          <w:szCs w:val="24"/>
        </w:rPr>
      </w:pPr>
    </w:p>
    <w:p w:rsidR="00C45407" w:rsidRPr="008A5AB5" w:rsidRDefault="00C45407" w:rsidP="004B68DA">
      <w:pPr>
        <w:spacing w:after="0" w:line="240" w:lineRule="auto"/>
        <w:ind w:firstLine="720"/>
        <w:jc w:val="both"/>
        <w:rPr>
          <w:rFonts w:ascii="Times New Roman" w:hAnsi="Times New Roman"/>
          <w:sz w:val="24"/>
          <w:szCs w:val="24"/>
        </w:rPr>
      </w:pPr>
    </w:p>
    <w:p w:rsidR="00FE5862" w:rsidRPr="008A5AB5" w:rsidRDefault="00FE5862" w:rsidP="004B68DA">
      <w:pPr>
        <w:spacing w:after="0" w:line="240" w:lineRule="auto"/>
        <w:ind w:firstLine="720"/>
        <w:jc w:val="both"/>
        <w:rPr>
          <w:rFonts w:ascii="Times New Roman" w:hAnsi="Times New Roman"/>
          <w:sz w:val="24"/>
          <w:szCs w:val="24"/>
        </w:rPr>
      </w:pPr>
      <w:r w:rsidRPr="008A5AB5">
        <w:rPr>
          <w:rFonts w:ascii="Times New Roman" w:hAnsi="Times New Roman"/>
          <w:sz w:val="24"/>
          <w:szCs w:val="24"/>
        </w:rPr>
        <w:lastRenderedPageBreak/>
        <w:t xml:space="preserve">În ultimul an de contract 2018, consumul de energie electrică pentru sistemul de iluminat public a fost de 4516 kWh pentru care s-au plătit 2.335.657 lei cu TVA. </w:t>
      </w:r>
    </w:p>
    <w:p w:rsidR="00FE5862" w:rsidRDefault="00FE5862" w:rsidP="004B68DA">
      <w:pPr>
        <w:spacing w:after="0" w:line="240" w:lineRule="auto"/>
        <w:ind w:firstLine="720"/>
        <w:jc w:val="both"/>
        <w:rPr>
          <w:rFonts w:ascii="Times New Roman" w:hAnsi="Times New Roman"/>
          <w:sz w:val="24"/>
          <w:szCs w:val="24"/>
        </w:rPr>
      </w:pPr>
      <w:r w:rsidRPr="008A5AB5">
        <w:rPr>
          <w:rFonts w:ascii="Times New Roman" w:hAnsi="Times New Roman"/>
          <w:sz w:val="24"/>
          <w:szCs w:val="24"/>
        </w:rPr>
        <w:t>Evolu</w:t>
      </w:r>
      <w:r w:rsidR="00480FBC">
        <w:rPr>
          <w:rFonts w:ascii="Times New Roman" w:hAnsi="Times New Roman"/>
          <w:sz w:val="24"/>
          <w:szCs w:val="24"/>
        </w:rPr>
        <w:t>ţ</w:t>
      </w:r>
      <w:r w:rsidRPr="008A5AB5">
        <w:rPr>
          <w:rFonts w:ascii="Times New Roman" w:hAnsi="Times New Roman"/>
          <w:sz w:val="24"/>
          <w:szCs w:val="24"/>
        </w:rPr>
        <w:t>ia cheltuielilor cu sistemul de iluminat public in perioada 2013-2018 este prezentată în tabelul:</w:t>
      </w:r>
    </w:p>
    <w:p w:rsidR="004B68DA" w:rsidRPr="008A5AB5" w:rsidRDefault="004B68DA" w:rsidP="004B68DA">
      <w:pPr>
        <w:spacing w:after="0" w:line="240" w:lineRule="auto"/>
        <w:ind w:firstLine="720"/>
        <w:jc w:val="both"/>
        <w:rPr>
          <w:rFonts w:ascii="Times New Roman" w:hAnsi="Times New Roman"/>
          <w:sz w:val="24"/>
          <w:szCs w:val="24"/>
        </w:rPr>
      </w:pPr>
    </w:p>
    <w:p w:rsidR="00FE5862" w:rsidRPr="008A5AB5" w:rsidRDefault="00FE5862" w:rsidP="00893121">
      <w:pPr>
        <w:autoSpaceDE w:val="0"/>
        <w:spacing w:beforeLines="60" w:afterLines="60" w:line="240" w:lineRule="auto"/>
        <w:jc w:val="both"/>
        <w:rPr>
          <w:rFonts w:ascii="Times New Roman" w:hAnsi="Times New Roman"/>
          <w:b/>
          <w:sz w:val="24"/>
          <w:szCs w:val="24"/>
        </w:rPr>
      </w:pPr>
      <w:r w:rsidRPr="008A5AB5">
        <w:rPr>
          <w:rFonts w:ascii="Times New Roman" w:hAnsi="Times New Roman"/>
          <w:b/>
          <w:sz w:val="24"/>
          <w:szCs w:val="24"/>
        </w:rPr>
        <w:t xml:space="preserve">  Cheltuieli cu sistemul de iluminat public în perioada 2013-2018</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2378"/>
        <w:gridCol w:w="3676"/>
        <w:gridCol w:w="2970"/>
      </w:tblGrid>
      <w:tr w:rsidR="00FE5862" w:rsidRPr="008A5AB5" w:rsidTr="00FE5862">
        <w:tc>
          <w:tcPr>
            <w:tcW w:w="0" w:type="auto"/>
            <w:shd w:val="clear" w:color="auto" w:fill="auto"/>
          </w:tcPr>
          <w:p w:rsidR="00FE5862" w:rsidRPr="008A5AB5" w:rsidRDefault="00FE5862" w:rsidP="008A5AB5">
            <w:pPr>
              <w:spacing w:line="240" w:lineRule="auto"/>
              <w:jc w:val="both"/>
              <w:rPr>
                <w:rFonts w:ascii="Times New Roman" w:hAnsi="Times New Roman"/>
                <w:b/>
                <w:sz w:val="24"/>
                <w:szCs w:val="24"/>
              </w:rPr>
            </w:pPr>
            <w:r w:rsidRPr="008A5AB5">
              <w:rPr>
                <w:rFonts w:ascii="Times New Roman" w:hAnsi="Times New Roman"/>
                <w:b/>
                <w:sz w:val="24"/>
                <w:szCs w:val="24"/>
              </w:rPr>
              <w:t>Anul</w:t>
            </w:r>
          </w:p>
        </w:tc>
        <w:tc>
          <w:tcPr>
            <w:tcW w:w="2382" w:type="dxa"/>
            <w:shd w:val="clear" w:color="auto" w:fill="auto"/>
          </w:tcPr>
          <w:p w:rsidR="00FE5862" w:rsidRPr="008A5AB5" w:rsidRDefault="00FE5862" w:rsidP="008A5AB5">
            <w:pPr>
              <w:spacing w:line="240" w:lineRule="auto"/>
              <w:jc w:val="center"/>
              <w:rPr>
                <w:rFonts w:ascii="Times New Roman" w:hAnsi="Times New Roman"/>
                <w:b/>
                <w:sz w:val="24"/>
                <w:szCs w:val="24"/>
              </w:rPr>
            </w:pPr>
            <w:r w:rsidRPr="008A5AB5">
              <w:rPr>
                <w:rFonts w:ascii="Times New Roman" w:hAnsi="Times New Roman"/>
                <w:b/>
                <w:sz w:val="24"/>
                <w:szCs w:val="24"/>
              </w:rPr>
              <w:t>Energie electrică</w:t>
            </w:r>
          </w:p>
          <w:p w:rsidR="00FE5862" w:rsidRPr="008A5AB5" w:rsidRDefault="00FE5862" w:rsidP="008A5AB5">
            <w:pPr>
              <w:spacing w:line="240" w:lineRule="auto"/>
              <w:jc w:val="center"/>
              <w:rPr>
                <w:rFonts w:ascii="Times New Roman" w:hAnsi="Times New Roman"/>
                <w:b/>
                <w:sz w:val="24"/>
                <w:szCs w:val="24"/>
              </w:rPr>
            </w:pPr>
            <w:r w:rsidRPr="008A5AB5">
              <w:rPr>
                <w:rFonts w:ascii="Times New Roman" w:hAnsi="Times New Roman"/>
                <w:b/>
                <w:sz w:val="24"/>
                <w:szCs w:val="24"/>
              </w:rPr>
              <w:t>(lei cu TVA)</w:t>
            </w:r>
          </w:p>
        </w:tc>
        <w:tc>
          <w:tcPr>
            <w:tcW w:w="3686" w:type="dxa"/>
            <w:shd w:val="clear" w:color="auto" w:fill="auto"/>
          </w:tcPr>
          <w:p w:rsidR="00FE5862" w:rsidRPr="008A5AB5" w:rsidRDefault="00FE5862" w:rsidP="008A5AB5">
            <w:pPr>
              <w:spacing w:line="240" w:lineRule="auto"/>
              <w:jc w:val="center"/>
              <w:rPr>
                <w:rFonts w:ascii="Times New Roman" w:hAnsi="Times New Roman"/>
                <w:b/>
                <w:sz w:val="24"/>
                <w:szCs w:val="24"/>
              </w:rPr>
            </w:pPr>
            <w:r w:rsidRPr="008A5AB5">
              <w:rPr>
                <w:rFonts w:ascii="Times New Roman" w:hAnsi="Times New Roman"/>
                <w:b/>
                <w:sz w:val="24"/>
                <w:szCs w:val="24"/>
              </w:rPr>
              <w:t>Între</w:t>
            </w:r>
            <w:r w:rsidR="00480FBC">
              <w:rPr>
                <w:rFonts w:ascii="Times New Roman" w:hAnsi="Times New Roman"/>
                <w:b/>
                <w:sz w:val="24"/>
                <w:szCs w:val="24"/>
              </w:rPr>
              <w:t>ţ</w:t>
            </w:r>
            <w:r w:rsidRPr="008A5AB5">
              <w:rPr>
                <w:rFonts w:ascii="Times New Roman" w:hAnsi="Times New Roman"/>
                <w:b/>
                <w:sz w:val="24"/>
                <w:szCs w:val="24"/>
              </w:rPr>
              <w:t>inere, men</w:t>
            </w:r>
            <w:r w:rsidR="00480FBC">
              <w:rPr>
                <w:rFonts w:ascii="Times New Roman" w:hAnsi="Times New Roman"/>
                <w:b/>
                <w:sz w:val="24"/>
                <w:szCs w:val="24"/>
              </w:rPr>
              <w:t>ţ</w:t>
            </w:r>
            <w:r w:rsidRPr="008A5AB5">
              <w:rPr>
                <w:rFonts w:ascii="Times New Roman" w:hAnsi="Times New Roman"/>
                <w:b/>
                <w:sz w:val="24"/>
                <w:szCs w:val="24"/>
              </w:rPr>
              <w:t>inere SIP</w:t>
            </w:r>
          </w:p>
          <w:p w:rsidR="00FE5862" w:rsidRPr="008A5AB5" w:rsidRDefault="00FE5862" w:rsidP="008A5AB5">
            <w:pPr>
              <w:spacing w:line="240" w:lineRule="auto"/>
              <w:jc w:val="center"/>
              <w:rPr>
                <w:rFonts w:ascii="Times New Roman" w:hAnsi="Times New Roman"/>
                <w:b/>
                <w:sz w:val="24"/>
                <w:szCs w:val="24"/>
              </w:rPr>
            </w:pPr>
            <w:r w:rsidRPr="008A5AB5">
              <w:rPr>
                <w:rFonts w:ascii="Times New Roman" w:hAnsi="Times New Roman"/>
                <w:b/>
                <w:sz w:val="24"/>
                <w:szCs w:val="24"/>
              </w:rPr>
              <w:t>(valoare medie lunară  lei cu TVA)</w:t>
            </w:r>
          </w:p>
        </w:tc>
        <w:tc>
          <w:tcPr>
            <w:tcW w:w="2976" w:type="dxa"/>
          </w:tcPr>
          <w:p w:rsidR="00FE5862" w:rsidRPr="008A5AB5" w:rsidRDefault="00FE5862" w:rsidP="008A5AB5">
            <w:pPr>
              <w:spacing w:line="240" w:lineRule="auto"/>
              <w:jc w:val="center"/>
              <w:rPr>
                <w:rFonts w:ascii="Times New Roman" w:hAnsi="Times New Roman"/>
                <w:b/>
                <w:sz w:val="24"/>
                <w:szCs w:val="24"/>
              </w:rPr>
            </w:pPr>
            <w:r w:rsidRPr="008A5AB5">
              <w:rPr>
                <w:rFonts w:ascii="Times New Roman" w:hAnsi="Times New Roman"/>
                <w:b/>
                <w:sz w:val="24"/>
                <w:szCs w:val="24"/>
              </w:rPr>
              <w:t>Reabilitări, modernizări (valoare anuală lei cu TVA)</w:t>
            </w:r>
          </w:p>
        </w:tc>
      </w:tr>
      <w:tr w:rsidR="00FE5862" w:rsidRPr="008A5AB5" w:rsidTr="00FE5862">
        <w:tc>
          <w:tcPr>
            <w:tcW w:w="0" w:type="auto"/>
            <w:shd w:val="clear" w:color="auto" w:fill="auto"/>
          </w:tcPr>
          <w:p w:rsidR="00FE5862" w:rsidRP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2013</w:t>
            </w:r>
          </w:p>
        </w:tc>
        <w:tc>
          <w:tcPr>
            <w:tcW w:w="2382" w:type="dxa"/>
            <w:shd w:val="clear" w:color="auto" w:fill="auto"/>
          </w:tcPr>
          <w:p w:rsidR="00FE5862" w:rsidRPr="00B17873" w:rsidRDefault="00B17873" w:rsidP="008A5AB5">
            <w:pPr>
              <w:spacing w:line="240" w:lineRule="auto"/>
              <w:jc w:val="center"/>
              <w:rPr>
                <w:rFonts w:ascii="Times New Roman" w:hAnsi="Times New Roman"/>
                <w:sz w:val="24"/>
                <w:szCs w:val="24"/>
              </w:rPr>
            </w:pPr>
            <w:r w:rsidRPr="00B17873">
              <w:rPr>
                <w:rFonts w:ascii="Times New Roman" w:hAnsi="Times New Roman"/>
                <w:sz w:val="24"/>
                <w:szCs w:val="24"/>
              </w:rPr>
              <w:t>2.738.278,30</w:t>
            </w:r>
          </w:p>
        </w:tc>
        <w:tc>
          <w:tcPr>
            <w:tcW w:w="3686" w:type="dxa"/>
            <w:shd w:val="clear" w:color="auto" w:fill="auto"/>
          </w:tcPr>
          <w:p w:rsidR="00FE5862" w:rsidRPr="00B17873" w:rsidRDefault="00FE5862" w:rsidP="008A5AB5">
            <w:pPr>
              <w:spacing w:line="240" w:lineRule="auto"/>
              <w:jc w:val="center"/>
              <w:rPr>
                <w:rFonts w:ascii="Times New Roman" w:hAnsi="Times New Roman"/>
                <w:sz w:val="24"/>
                <w:szCs w:val="24"/>
              </w:rPr>
            </w:pPr>
            <w:r w:rsidRPr="00B17873">
              <w:rPr>
                <w:rFonts w:ascii="Times New Roman" w:hAnsi="Times New Roman"/>
                <w:sz w:val="24"/>
                <w:szCs w:val="24"/>
              </w:rPr>
              <w:t>55.901,12</w:t>
            </w:r>
          </w:p>
        </w:tc>
        <w:tc>
          <w:tcPr>
            <w:tcW w:w="2976" w:type="dxa"/>
          </w:tcPr>
          <w:p w:rsidR="00FE5862" w:rsidRPr="00B17873" w:rsidRDefault="00FE5862" w:rsidP="008A5AB5">
            <w:pPr>
              <w:spacing w:line="240" w:lineRule="auto"/>
              <w:jc w:val="center"/>
              <w:rPr>
                <w:rFonts w:ascii="Times New Roman" w:hAnsi="Times New Roman"/>
                <w:sz w:val="24"/>
                <w:szCs w:val="24"/>
              </w:rPr>
            </w:pPr>
            <w:r w:rsidRPr="00B17873">
              <w:rPr>
                <w:rFonts w:ascii="Times New Roman" w:hAnsi="Times New Roman"/>
                <w:sz w:val="24"/>
                <w:szCs w:val="24"/>
              </w:rPr>
              <w:t>1.678.799,13</w:t>
            </w:r>
          </w:p>
        </w:tc>
      </w:tr>
      <w:tr w:rsidR="00FE5862" w:rsidRPr="008A5AB5" w:rsidTr="00FE1863">
        <w:trPr>
          <w:trHeight w:val="419"/>
        </w:trPr>
        <w:tc>
          <w:tcPr>
            <w:tcW w:w="0" w:type="auto"/>
            <w:shd w:val="clear" w:color="auto" w:fill="auto"/>
          </w:tcPr>
          <w:p w:rsidR="00FE5862" w:rsidRP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2014</w:t>
            </w:r>
          </w:p>
        </w:tc>
        <w:tc>
          <w:tcPr>
            <w:tcW w:w="2382" w:type="dxa"/>
            <w:shd w:val="clear" w:color="auto" w:fill="auto"/>
          </w:tcPr>
          <w:p w:rsidR="00FE5862" w:rsidRPr="00B17873" w:rsidRDefault="00B17873" w:rsidP="008A5AB5">
            <w:pPr>
              <w:spacing w:line="240" w:lineRule="auto"/>
              <w:jc w:val="center"/>
              <w:rPr>
                <w:rFonts w:ascii="Times New Roman" w:hAnsi="Times New Roman"/>
                <w:sz w:val="24"/>
                <w:szCs w:val="24"/>
              </w:rPr>
            </w:pPr>
            <w:r w:rsidRPr="00B17873">
              <w:rPr>
                <w:rFonts w:ascii="Times New Roman" w:hAnsi="Times New Roman"/>
                <w:sz w:val="24"/>
                <w:szCs w:val="24"/>
              </w:rPr>
              <w:t>2.550.180,28</w:t>
            </w:r>
          </w:p>
        </w:tc>
        <w:tc>
          <w:tcPr>
            <w:tcW w:w="3686" w:type="dxa"/>
            <w:shd w:val="clear" w:color="auto" w:fill="auto"/>
          </w:tcPr>
          <w:p w:rsidR="00FE5862" w:rsidRPr="00B17873" w:rsidRDefault="00FE5862" w:rsidP="008A5AB5">
            <w:pPr>
              <w:spacing w:line="240" w:lineRule="auto"/>
              <w:jc w:val="center"/>
              <w:rPr>
                <w:rFonts w:ascii="Times New Roman" w:hAnsi="Times New Roman"/>
                <w:sz w:val="24"/>
                <w:szCs w:val="24"/>
              </w:rPr>
            </w:pPr>
            <w:r w:rsidRPr="00B17873">
              <w:rPr>
                <w:rFonts w:ascii="Times New Roman" w:hAnsi="Times New Roman"/>
                <w:sz w:val="24"/>
                <w:szCs w:val="24"/>
              </w:rPr>
              <w:t>75.248,28</w:t>
            </w:r>
          </w:p>
        </w:tc>
        <w:tc>
          <w:tcPr>
            <w:tcW w:w="2976" w:type="dxa"/>
          </w:tcPr>
          <w:p w:rsidR="00FE5862" w:rsidRPr="00B17873" w:rsidRDefault="00FE5862" w:rsidP="00FE1863">
            <w:pPr>
              <w:spacing w:line="240" w:lineRule="auto"/>
              <w:jc w:val="center"/>
              <w:rPr>
                <w:rFonts w:ascii="Times New Roman" w:hAnsi="Times New Roman"/>
                <w:sz w:val="24"/>
                <w:szCs w:val="24"/>
              </w:rPr>
            </w:pPr>
            <w:r w:rsidRPr="00B17873">
              <w:rPr>
                <w:rFonts w:ascii="Times New Roman" w:hAnsi="Times New Roman"/>
                <w:sz w:val="24"/>
                <w:szCs w:val="24"/>
              </w:rPr>
              <w:t>164.638,00</w:t>
            </w:r>
          </w:p>
        </w:tc>
      </w:tr>
      <w:tr w:rsidR="00FE5862" w:rsidRPr="008A5AB5" w:rsidTr="00FE5862">
        <w:tc>
          <w:tcPr>
            <w:tcW w:w="0" w:type="auto"/>
            <w:shd w:val="clear" w:color="auto" w:fill="auto"/>
          </w:tcPr>
          <w:p w:rsidR="00FE5862" w:rsidRP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2015</w:t>
            </w:r>
          </w:p>
        </w:tc>
        <w:tc>
          <w:tcPr>
            <w:tcW w:w="2382" w:type="dxa"/>
            <w:shd w:val="clear" w:color="auto" w:fill="auto"/>
          </w:tcPr>
          <w:p w:rsidR="00FE5862" w:rsidRPr="008A5AB5" w:rsidRDefault="00D1013D" w:rsidP="008A5AB5">
            <w:pPr>
              <w:spacing w:line="240" w:lineRule="auto"/>
              <w:jc w:val="center"/>
              <w:rPr>
                <w:rFonts w:ascii="Times New Roman" w:hAnsi="Times New Roman"/>
                <w:sz w:val="24"/>
                <w:szCs w:val="24"/>
              </w:rPr>
            </w:pPr>
            <w:r>
              <w:rPr>
                <w:rFonts w:ascii="Times New Roman" w:hAnsi="Times New Roman"/>
                <w:sz w:val="24"/>
                <w:szCs w:val="24"/>
              </w:rPr>
              <w:t>2.592.669,89</w:t>
            </w:r>
          </w:p>
        </w:tc>
        <w:tc>
          <w:tcPr>
            <w:tcW w:w="3686" w:type="dxa"/>
            <w:shd w:val="clear" w:color="auto" w:fill="auto"/>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54.807,75</w:t>
            </w:r>
          </w:p>
        </w:tc>
        <w:tc>
          <w:tcPr>
            <w:tcW w:w="2976"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1.328.136,09</w:t>
            </w:r>
          </w:p>
        </w:tc>
      </w:tr>
      <w:tr w:rsidR="00FE5862" w:rsidRPr="008A5AB5" w:rsidTr="00FE5862">
        <w:tc>
          <w:tcPr>
            <w:tcW w:w="0" w:type="auto"/>
            <w:shd w:val="clear" w:color="auto" w:fill="auto"/>
          </w:tcPr>
          <w:p w:rsidR="00FE5862" w:rsidRP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2016</w:t>
            </w:r>
          </w:p>
        </w:tc>
        <w:tc>
          <w:tcPr>
            <w:tcW w:w="2382" w:type="dxa"/>
            <w:shd w:val="clear" w:color="auto" w:fill="auto"/>
          </w:tcPr>
          <w:p w:rsidR="00FE5862" w:rsidRPr="008A5AB5" w:rsidRDefault="00D1013D" w:rsidP="008A5AB5">
            <w:pPr>
              <w:spacing w:line="240" w:lineRule="auto"/>
              <w:jc w:val="center"/>
              <w:rPr>
                <w:rFonts w:ascii="Times New Roman" w:hAnsi="Times New Roman"/>
                <w:sz w:val="24"/>
                <w:szCs w:val="24"/>
              </w:rPr>
            </w:pPr>
            <w:r>
              <w:rPr>
                <w:rFonts w:ascii="Times New Roman" w:hAnsi="Times New Roman"/>
                <w:sz w:val="24"/>
                <w:szCs w:val="24"/>
              </w:rPr>
              <w:t>2.320.326,71</w:t>
            </w:r>
          </w:p>
        </w:tc>
        <w:tc>
          <w:tcPr>
            <w:tcW w:w="3686" w:type="dxa"/>
            <w:shd w:val="clear" w:color="auto" w:fill="auto"/>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77.155,28</w:t>
            </w:r>
          </w:p>
        </w:tc>
        <w:tc>
          <w:tcPr>
            <w:tcW w:w="2976"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2.064.417,41</w:t>
            </w:r>
          </w:p>
        </w:tc>
      </w:tr>
      <w:tr w:rsidR="00FE5862" w:rsidRPr="008A5AB5" w:rsidTr="00FE5862">
        <w:tc>
          <w:tcPr>
            <w:tcW w:w="0" w:type="auto"/>
            <w:shd w:val="clear" w:color="auto" w:fill="auto"/>
          </w:tcPr>
          <w:p w:rsidR="00FE5862" w:rsidRP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2017</w:t>
            </w:r>
          </w:p>
        </w:tc>
        <w:tc>
          <w:tcPr>
            <w:tcW w:w="2382" w:type="dxa"/>
            <w:shd w:val="clear" w:color="auto" w:fill="auto"/>
          </w:tcPr>
          <w:p w:rsidR="00FE5862" w:rsidRPr="008A5AB5" w:rsidRDefault="00D1013D" w:rsidP="008A5AB5">
            <w:pPr>
              <w:spacing w:line="240" w:lineRule="auto"/>
              <w:jc w:val="center"/>
              <w:rPr>
                <w:rFonts w:ascii="Times New Roman" w:hAnsi="Times New Roman"/>
                <w:sz w:val="24"/>
                <w:szCs w:val="24"/>
              </w:rPr>
            </w:pPr>
            <w:r>
              <w:rPr>
                <w:rFonts w:ascii="Times New Roman" w:hAnsi="Times New Roman"/>
                <w:sz w:val="24"/>
                <w:szCs w:val="24"/>
              </w:rPr>
              <w:t>2.199.922,19</w:t>
            </w:r>
          </w:p>
        </w:tc>
        <w:tc>
          <w:tcPr>
            <w:tcW w:w="3686" w:type="dxa"/>
            <w:shd w:val="clear" w:color="auto" w:fill="auto"/>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91.996,58</w:t>
            </w:r>
          </w:p>
        </w:tc>
        <w:tc>
          <w:tcPr>
            <w:tcW w:w="2976"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1.684.401,66</w:t>
            </w:r>
          </w:p>
        </w:tc>
      </w:tr>
      <w:tr w:rsidR="00FE5862" w:rsidRPr="008A5AB5" w:rsidTr="00FE5862">
        <w:tc>
          <w:tcPr>
            <w:tcW w:w="0" w:type="auto"/>
            <w:shd w:val="clear" w:color="auto" w:fill="auto"/>
          </w:tcPr>
          <w:p w:rsidR="00FE5862" w:rsidRP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2018</w:t>
            </w:r>
          </w:p>
        </w:tc>
        <w:tc>
          <w:tcPr>
            <w:tcW w:w="2382" w:type="dxa"/>
            <w:shd w:val="clear" w:color="auto" w:fill="auto"/>
          </w:tcPr>
          <w:p w:rsidR="00FE5862" w:rsidRPr="008A5AB5" w:rsidRDefault="00D1013D" w:rsidP="008A5AB5">
            <w:pPr>
              <w:spacing w:line="240" w:lineRule="auto"/>
              <w:jc w:val="center"/>
              <w:rPr>
                <w:rFonts w:ascii="Times New Roman" w:hAnsi="Times New Roman"/>
                <w:sz w:val="24"/>
                <w:szCs w:val="24"/>
              </w:rPr>
            </w:pPr>
            <w:r>
              <w:rPr>
                <w:rFonts w:ascii="Times New Roman" w:hAnsi="Times New Roman"/>
                <w:sz w:val="24"/>
                <w:szCs w:val="24"/>
              </w:rPr>
              <w:t>2.335.657,54</w:t>
            </w:r>
          </w:p>
        </w:tc>
        <w:tc>
          <w:tcPr>
            <w:tcW w:w="3686" w:type="dxa"/>
            <w:shd w:val="clear" w:color="auto" w:fill="auto"/>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87.207,38</w:t>
            </w:r>
          </w:p>
        </w:tc>
        <w:tc>
          <w:tcPr>
            <w:tcW w:w="2976"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1.814.351,68</w:t>
            </w:r>
          </w:p>
        </w:tc>
      </w:tr>
    </w:tbl>
    <w:p w:rsidR="00FE5862" w:rsidRPr="008A5AB5" w:rsidRDefault="00FE5862" w:rsidP="008A5AB5">
      <w:pPr>
        <w:autoSpaceDE w:val="0"/>
        <w:spacing w:line="240" w:lineRule="auto"/>
        <w:jc w:val="both"/>
        <w:rPr>
          <w:rFonts w:ascii="Times New Roman" w:hAnsi="Times New Roman"/>
          <w:sz w:val="24"/>
          <w:szCs w:val="24"/>
        </w:rPr>
      </w:pPr>
    </w:p>
    <w:p w:rsidR="00FE5862" w:rsidRPr="008A5AB5" w:rsidRDefault="00FE5862" w:rsidP="00893121">
      <w:pPr>
        <w:tabs>
          <w:tab w:val="num" w:pos="1800"/>
        </w:tabs>
        <w:spacing w:beforeLines="60" w:afterLines="60" w:line="240" w:lineRule="auto"/>
        <w:jc w:val="both"/>
        <w:rPr>
          <w:rFonts w:ascii="Times New Roman" w:hAnsi="Times New Roman"/>
          <w:sz w:val="24"/>
          <w:szCs w:val="24"/>
        </w:rPr>
      </w:pPr>
      <w:r w:rsidRPr="008A5AB5">
        <w:rPr>
          <w:rFonts w:ascii="Times New Roman" w:eastAsia="Times New Roman" w:hAnsi="Times New Roman"/>
          <w:b/>
          <w:sz w:val="24"/>
          <w:szCs w:val="24"/>
        </w:rPr>
        <w:t xml:space="preserve">IV. Organizarea </w:t>
      </w:r>
      <w:r w:rsidR="00480FBC">
        <w:rPr>
          <w:rFonts w:ascii="Times New Roman" w:eastAsia="Times New Roman" w:hAnsi="Times New Roman"/>
          <w:b/>
          <w:sz w:val="24"/>
          <w:szCs w:val="24"/>
        </w:rPr>
        <w:t>ş</w:t>
      </w:r>
      <w:r w:rsidRPr="008A5AB5">
        <w:rPr>
          <w:rFonts w:ascii="Times New Roman" w:eastAsia="Times New Roman" w:hAnsi="Times New Roman"/>
          <w:b/>
          <w:sz w:val="24"/>
          <w:szCs w:val="24"/>
        </w:rPr>
        <w:t>i Func</w:t>
      </w:r>
      <w:r w:rsidR="00480FBC">
        <w:rPr>
          <w:rFonts w:ascii="Times New Roman" w:eastAsia="Times New Roman" w:hAnsi="Times New Roman"/>
          <w:b/>
          <w:sz w:val="24"/>
          <w:szCs w:val="24"/>
        </w:rPr>
        <w:t>ţ</w:t>
      </w:r>
      <w:r w:rsidRPr="008A5AB5">
        <w:rPr>
          <w:rFonts w:ascii="Times New Roman" w:eastAsia="Times New Roman" w:hAnsi="Times New Roman"/>
          <w:b/>
          <w:sz w:val="24"/>
          <w:szCs w:val="24"/>
        </w:rPr>
        <w:t>ionarea serviciului de ilu</w:t>
      </w:r>
      <w:r w:rsidR="002C03D5">
        <w:rPr>
          <w:rFonts w:ascii="Times New Roman" w:eastAsia="Times New Roman" w:hAnsi="Times New Roman"/>
          <w:b/>
          <w:sz w:val="24"/>
          <w:szCs w:val="24"/>
        </w:rPr>
        <w:t>minat public în Municipiul                   Tâ</w:t>
      </w:r>
      <w:r w:rsidRPr="008A5AB5">
        <w:rPr>
          <w:rFonts w:ascii="Times New Roman" w:eastAsia="Times New Roman" w:hAnsi="Times New Roman"/>
          <w:b/>
          <w:sz w:val="24"/>
          <w:szCs w:val="24"/>
        </w:rPr>
        <w:t>rgu Mure</w:t>
      </w:r>
      <w:r w:rsidR="00480FBC">
        <w:rPr>
          <w:rFonts w:ascii="Times New Roman" w:eastAsia="Times New Roman" w:hAnsi="Times New Roman"/>
          <w:b/>
          <w:sz w:val="24"/>
          <w:szCs w:val="24"/>
        </w:rPr>
        <w:t>ş</w:t>
      </w:r>
    </w:p>
    <w:p w:rsidR="00FE5862" w:rsidRPr="008A5AB5" w:rsidRDefault="00FE5862" w:rsidP="004B68DA">
      <w:pPr>
        <w:spacing w:after="0" w:line="240" w:lineRule="auto"/>
        <w:jc w:val="both"/>
        <w:rPr>
          <w:rFonts w:ascii="Times New Roman" w:eastAsia="Times New Roman" w:hAnsi="Times New Roman"/>
          <w:sz w:val="24"/>
          <w:szCs w:val="24"/>
        </w:rPr>
      </w:pPr>
      <w:r w:rsidRPr="008A5AB5">
        <w:rPr>
          <w:rFonts w:ascii="Times New Roman" w:eastAsia="Times New Roman" w:hAnsi="Times New Roman"/>
          <w:b/>
          <w:sz w:val="24"/>
          <w:szCs w:val="24"/>
        </w:rPr>
        <w:t>4.1</w:t>
      </w:r>
      <w:r w:rsidRPr="008A5AB5">
        <w:rPr>
          <w:rFonts w:ascii="Times New Roman" w:eastAsia="Times New Roman" w:hAnsi="Times New Roman"/>
          <w:sz w:val="24"/>
          <w:szCs w:val="24"/>
        </w:rPr>
        <w:t>. Cadrul legal aplicabil este prevăzut de :</w:t>
      </w:r>
    </w:p>
    <w:p w:rsidR="00FE5862" w:rsidRPr="008A5AB5" w:rsidRDefault="00FE5862" w:rsidP="004B68DA">
      <w:pPr>
        <w:numPr>
          <w:ilvl w:val="0"/>
          <w:numId w:val="2"/>
        </w:numPr>
        <w:tabs>
          <w:tab w:val="left" w:pos="1249"/>
        </w:tabs>
        <w:spacing w:after="0" w:line="240" w:lineRule="auto"/>
        <w:ind w:left="260" w:right="60" w:firstLine="710"/>
        <w:jc w:val="both"/>
        <w:rPr>
          <w:rFonts w:ascii="Times New Roman" w:eastAsia="Times New Roman" w:hAnsi="Times New Roman"/>
          <w:sz w:val="24"/>
          <w:szCs w:val="24"/>
        </w:rPr>
      </w:pPr>
      <w:r w:rsidRPr="008A5AB5">
        <w:rPr>
          <w:rFonts w:ascii="Times New Roman" w:eastAsia="Times New Roman" w:hAnsi="Times New Roman"/>
          <w:sz w:val="24"/>
          <w:szCs w:val="24"/>
        </w:rPr>
        <w:t>Legea nr. 51 din 8 martie 2006 a serviciilor comunitare de utilită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 xml:space="preserve">i publice – republicată, cu modificările </w:t>
      </w:r>
      <w:r w:rsidR="00480FBC">
        <w:rPr>
          <w:rFonts w:ascii="Times New Roman" w:eastAsia="Times New Roman" w:hAnsi="Times New Roman"/>
          <w:sz w:val="24"/>
          <w:szCs w:val="24"/>
        </w:rPr>
        <w:t>ş</w:t>
      </w:r>
      <w:r w:rsidRPr="008A5AB5">
        <w:rPr>
          <w:rFonts w:ascii="Times New Roman" w:eastAsia="Times New Roman" w:hAnsi="Times New Roman"/>
          <w:sz w:val="24"/>
          <w:szCs w:val="24"/>
        </w:rPr>
        <w:t>i completările ulterioare;</w:t>
      </w:r>
    </w:p>
    <w:p w:rsidR="00FE5862" w:rsidRPr="008A5AB5" w:rsidRDefault="00FE5862" w:rsidP="004B68DA">
      <w:pPr>
        <w:spacing w:after="0" w:line="240" w:lineRule="auto"/>
        <w:ind w:left="260" w:firstLine="708"/>
        <w:jc w:val="both"/>
        <w:rPr>
          <w:rFonts w:ascii="Times New Roman" w:eastAsia="Times New Roman" w:hAnsi="Times New Roman"/>
          <w:sz w:val="24"/>
          <w:szCs w:val="24"/>
        </w:rPr>
      </w:pPr>
      <w:r w:rsidRPr="008A5AB5">
        <w:rPr>
          <w:rFonts w:ascii="Times New Roman" w:eastAsia="Times New Roman" w:hAnsi="Times New Roman"/>
          <w:b/>
          <w:sz w:val="24"/>
          <w:szCs w:val="24"/>
        </w:rPr>
        <w:t xml:space="preserve">Art. 8 alin. (3) lit. d): </w:t>
      </w:r>
      <w:r w:rsidRPr="008A5AB5">
        <w:rPr>
          <w:rFonts w:ascii="Times New Roman" w:eastAsia="Times New Roman" w:hAnsi="Times New Roman"/>
          <w:sz w:val="24"/>
          <w:szCs w:val="24"/>
        </w:rPr>
        <w:t>,,În exercitarea competen</w:t>
      </w:r>
      <w:r w:rsidR="00480FBC">
        <w:rPr>
          <w:rFonts w:ascii="Times New Roman" w:eastAsia="Times New Roman" w:hAnsi="Times New Roman"/>
          <w:sz w:val="24"/>
          <w:szCs w:val="24"/>
        </w:rPr>
        <w:t>ţ</w:t>
      </w:r>
      <w:r w:rsidRPr="008A5AB5">
        <w:rPr>
          <w:rFonts w:ascii="Times New Roman" w:eastAsia="Times New Roman" w:hAnsi="Times New Roman"/>
          <w:sz w:val="24"/>
          <w:szCs w:val="24"/>
        </w:rPr>
        <w:t>elorşi atribu</w:t>
      </w:r>
      <w:r w:rsidR="00480FBC">
        <w:rPr>
          <w:rFonts w:ascii="Times New Roman" w:eastAsia="Times New Roman" w:hAnsi="Times New Roman"/>
          <w:sz w:val="24"/>
          <w:szCs w:val="24"/>
        </w:rPr>
        <w:t>ţ</w:t>
      </w:r>
      <w:r w:rsidRPr="008A5AB5">
        <w:rPr>
          <w:rFonts w:ascii="Times New Roman" w:eastAsia="Times New Roman" w:hAnsi="Times New Roman"/>
          <w:sz w:val="24"/>
          <w:szCs w:val="24"/>
        </w:rPr>
        <w:t>iilor ce le revin în sferaserviciilor de utilită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 publice, autorită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ile administra</w:t>
      </w:r>
      <w:r w:rsidR="00480FBC">
        <w:rPr>
          <w:rFonts w:ascii="Times New Roman" w:eastAsia="Times New Roman" w:hAnsi="Times New Roman"/>
          <w:sz w:val="24"/>
          <w:szCs w:val="24"/>
        </w:rPr>
        <w:t>ţ</w:t>
      </w:r>
      <w:r w:rsidRPr="008A5AB5">
        <w:rPr>
          <w:rFonts w:ascii="Times New Roman" w:eastAsia="Times New Roman" w:hAnsi="Times New Roman"/>
          <w:sz w:val="24"/>
          <w:szCs w:val="24"/>
        </w:rPr>
        <w:t>iei publice locale adoptă hotărâri în legătură cu alegerea modalită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ii de gestiune a serviciilor de utilită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 publice şi darea în administrare sau, după caz, punerea la dispozi</w:t>
      </w:r>
      <w:r w:rsidR="00480FBC">
        <w:rPr>
          <w:rFonts w:ascii="Times New Roman" w:eastAsia="Times New Roman" w:hAnsi="Times New Roman"/>
          <w:sz w:val="24"/>
          <w:szCs w:val="24"/>
        </w:rPr>
        <w:t>ţ</w:t>
      </w:r>
      <w:r w:rsidRPr="008A5AB5">
        <w:rPr>
          <w:rFonts w:ascii="Times New Roman" w:eastAsia="Times New Roman" w:hAnsi="Times New Roman"/>
          <w:sz w:val="24"/>
          <w:szCs w:val="24"/>
        </w:rPr>
        <w:t>ie a sistemelor de utilită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 publice destinate furnizării/prestării acestora”.</w:t>
      </w:r>
    </w:p>
    <w:p w:rsidR="00FE5862" w:rsidRPr="008A5AB5" w:rsidRDefault="00FE5862" w:rsidP="004B68DA">
      <w:pPr>
        <w:spacing w:after="0" w:line="240" w:lineRule="auto"/>
        <w:ind w:left="260" w:firstLine="708"/>
        <w:jc w:val="both"/>
        <w:rPr>
          <w:rFonts w:ascii="Times New Roman" w:eastAsia="Times New Roman" w:hAnsi="Times New Roman"/>
          <w:b/>
          <w:sz w:val="24"/>
          <w:szCs w:val="24"/>
        </w:rPr>
      </w:pPr>
      <w:r w:rsidRPr="008A5AB5">
        <w:rPr>
          <w:rFonts w:ascii="Times New Roman" w:eastAsia="Times New Roman" w:hAnsi="Times New Roman"/>
          <w:b/>
          <w:sz w:val="24"/>
          <w:szCs w:val="24"/>
        </w:rPr>
        <w:t>Art. 22 alin. (1</w:t>
      </w:r>
      <w:r w:rsidRPr="008A5AB5">
        <w:rPr>
          <w:rFonts w:ascii="Times New Roman" w:eastAsia="Times New Roman" w:hAnsi="Times New Roman"/>
          <w:sz w:val="24"/>
          <w:szCs w:val="24"/>
        </w:rPr>
        <w:t>)</w:t>
      </w:r>
      <w:r w:rsidRPr="008A5AB5">
        <w:rPr>
          <w:rFonts w:ascii="Times New Roman" w:eastAsia="Times New Roman" w:hAnsi="Times New Roman"/>
          <w:b/>
          <w:sz w:val="24"/>
          <w:szCs w:val="24"/>
        </w:rPr>
        <w:t>:</w:t>
      </w:r>
      <w:r w:rsidRPr="008A5AB5">
        <w:rPr>
          <w:rFonts w:ascii="Times New Roman" w:eastAsia="Times New Roman" w:hAnsi="Times New Roman"/>
          <w:sz w:val="24"/>
          <w:szCs w:val="24"/>
        </w:rPr>
        <w:t>,,Gestiunea serviciilor de utilită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 publice reprezintămodalitatea deorganizare, func</w:t>
      </w:r>
      <w:r w:rsidR="00480FBC">
        <w:rPr>
          <w:rFonts w:ascii="Times New Roman" w:eastAsia="Times New Roman" w:hAnsi="Times New Roman"/>
          <w:sz w:val="24"/>
          <w:szCs w:val="24"/>
        </w:rPr>
        <w:t>ţ</w:t>
      </w:r>
      <w:r w:rsidRPr="008A5AB5">
        <w:rPr>
          <w:rFonts w:ascii="Times New Roman" w:eastAsia="Times New Roman" w:hAnsi="Times New Roman"/>
          <w:sz w:val="24"/>
          <w:szCs w:val="24"/>
        </w:rPr>
        <w:t>ionare şi administrare a serviciilor de utilită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 publice în scopul furnizării/prestării acestora în condi</w:t>
      </w:r>
      <w:r w:rsidR="00480FBC">
        <w:rPr>
          <w:rFonts w:ascii="Times New Roman" w:eastAsia="Times New Roman" w:hAnsi="Times New Roman"/>
          <w:sz w:val="24"/>
          <w:szCs w:val="24"/>
        </w:rPr>
        <w:t>ţ</w:t>
      </w:r>
      <w:r w:rsidRPr="008A5AB5">
        <w:rPr>
          <w:rFonts w:ascii="Times New Roman" w:eastAsia="Times New Roman" w:hAnsi="Times New Roman"/>
          <w:sz w:val="24"/>
          <w:szCs w:val="24"/>
        </w:rPr>
        <w:t>iile stabilite de autorită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ile administra</w:t>
      </w:r>
      <w:r w:rsidR="00480FBC">
        <w:rPr>
          <w:rFonts w:ascii="Times New Roman" w:eastAsia="Times New Roman" w:hAnsi="Times New Roman"/>
          <w:sz w:val="24"/>
          <w:szCs w:val="24"/>
        </w:rPr>
        <w:t>ţ</w:t>
      </w:r>
      <w:r w:rsidRPr="008A5AB5">
        <w:rPr>
          <w:rFonts w:ascii="Times New Roman" w:eastAsia="Times New Roman" w:hAnsi="Times New Roman"/>
          <w:sz w:val="24"/>
          <w:szCs w:val="24"/>
        </w:rPr>
        <w:t>iei publice locale.</w:t>
      </w:r>
    </w:p>
    <w:p w:rsidR="00FE5862" w:rsidRPr="008A5AB5" w:rsidRDefault="00FE5862" w:rsidP="004B68DA">
      <w:pPr>
        <w:tabs>
          <w:tab w:val="left" w:pos="2460"/>
          <w:tab w:val="left" w:pos="3700"/>
          <w:tab w:val="left" w:pos="4100"/>
          <w:tab w:val="left" w:pos="5020"/>
          <w:tab w:val="left" w:pos="5940"/>
          <w:tab w:val="left" w:pos="6320"/>
          <w:tab w:val="left" w:pos="7740"/>
        </w:tabs>
        <w:spacing w:after="0" w:line="240" w:lineRule="auto"/>
        <w:ind w:left="960"/>
        <w:jc w:val="both"/>
        <w:rPr>
          <w:rFonts w:ascii="Times New Roman" w:eastAsia="Times New Roman" w:hAnsi="Times New Roman"/>
          <w:sz w:val="24"/>
          <w:szCs w:val="24"/>
        </w:rPr>
      </w:pPr>
      <w:r w:rsidRPr="008A5AB5">
        <w:rPr>
          <w:rFonts w:ascii="Times New Roman" w:eastAsia="Times New Roman" w:hAnsi="Times New Roman"/>
          <w:b/>
          <w:sz w:val="24"/>
          <w:szCs w:val="24"/>
        </w:rPr>
        <w:t xml:space="preserve">(2) </w:t>
      </w:r>
      <w:r w:rsidRPr="008A5AB5">
        <w:rPr>
          <w:rFonts w:ascii="Times New Roman" w:eastAsia="Times New Roman" w:hAnsi="Times New Roman"/>
          <w:sz w:val="24"/>
          <w:szCs w:val="24"/>
        </w:rPr>
        <w:t>Gestiunea</w:t>
      </w:r>
      <w:r w:rsidRPr="008A5AB5">
        <w:rPr>
          <w:rFonts w:ascii="Times New Roman" w:eastAsia="Times New Roman" w:hAnsi="Times New Roman"/>
          <w:sz w:val="24"/>
          <w:szCs w:val="24"/>
        </w:rPr>
        <w:tab/>
        <w:t>serviciilor</w:t>
      </w:r>
      <w:r w:rsidRPr="008A5AB5">
        <w:rPr>
          <w:rFonts w:ascii="Times New Roman" w:eastAsia="Times New Roman" w:hAnsi="Times New Roman"/>
          <w:sz w:val="24"/>
          <w:szCs w:val="24"/>
        </w:rPr>
        <w:tab/>
        <w:t>de</w:t>
      </w:r>
      <w:r w:rsidRPr="008A5AB5">
        <w:rPr>
          <w:rFonts w:ascii="Times New Roman" w:eastAsia="Times New Roman" w:hAnsi="Times New Roman"/>
          <w:sz w:val="24"/>
          <w:szCs w:val="24"/>
        </w:rPr>
        <w:tab/>
        <w:t>utilită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w:t>
      </w:r>
      <w:r w:rsidRPr="008A5AB5">
        <w:rPr>
          <w:rFonts w:ascii="Times New Roman" w:eastAsia="Times New Roman" w:hAnsi="Times New Roman"/>
          <w:sz w:val="24"/>
          <w:szCs w:val="24"/>
        </w:rPr>
        <w:tab/>
        <w:t>publice</w:t>
      </w:r>
      <w:r w:rsidRPr="008A5AB5">
        <w:rPr>
          <w:rFonts w:ascii="Times New Roman" w:eastAsia="Times New Roman" w:hAnsi="Times New Roman"/>
          <w:sz w:val="24"/>
          <w:szCs w:val="24"/>
        </w:rPr>
        <w:tab/>
        <w:t>se</w:t>
      </w:r>
      <w:r w:rsidRPr="008A5AB5">
        <w:rPr>
          <w:rFonts w:ascii="Times New Roman" w:eastAsia="Times New Roman" w:hAnsi="Times New Roman"/>
          <w:sz w:val="24"/>
          <w:szCs w:val="24"/>
        </w:rPr>
        <w:tab/>
        <w:t>organizează</w:t>
      </w:r>
      <w:r w:rsidRPr="008A5AB5">
        <w:rPr>
          <w:rFonts w:ascii="Times New Roman" w:eastAsia="Times New Roman" w:hAnsi="Times New Roman"/>
          <w:sz w:val="24"/>
          <w:szCs w:val="24"/>
        </w:rPr>
        <w:tab/>
        <w:t>şi se realizează în următoarele modalită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w:t>
      </w:r>
    </w:p>
    <w:p w:rsidR="00FE5862" w:rsidRPr="008A5AB5" w:rsidRDefault="00FE5862" w:rsidP="004B68DA">
      <w:pPr>
        <w:spacing w:after="0" w:line="240" w:lineRule="auto"/>
        <w:ind w:left="980" w:firstLine="460"/>
        <w:jc w:val="both"/>
        <w:rPr>
          <w:rFonts w:ascii="Times New Roman" w:eastAsia="Times New Roman" w:hAnsi="Times New Roman"/>
          <w:sz w:val="24"/>
          <w:szCs w:val="24"/>
        </w:rPr>
      </w:pPr>
      <w:r w:rsidRPr="008A5AB5">
        <w:rPr>
          <w:rFonts w:ascii="Times New Roman" w:eastAsia="Times New Roman" w:hAnsi="Times New Roman"/>
          <w:sz w:val="24"/>
          <w:szCs w:val="24"/>
        </w:rPr>
        <w:t>a) gestiune directă;</w:t>
      </w:r>
    </w:p>
    <w:p w:rsidR="00FE5862" w:rsidRPr="008A5AB5" w:rsidRDefault="00FE5862" w:rsidP="008A5AB5">
      <w:pPr>
        <w:spacing w:line="240" w:lineRule="auto"/>
        <w:ind w:left="980" w:firstLine="460"/>
        <w:jc w:val="both"/>
        <w:rPr>
          <w:rFonts w:ascii="Times New Roman" w:eastAsia="Times New Roman" w:hAnsi="Times New Roman"/>
          <w:sz w:val="24"/>
          <w:szCs w:val="24"/>
        </w:rPr>
      </w:pPr>
      <w:r w:rsidRPr="008A5AB5">
        <w:rPr>
          <w:rFonts w:ascii="Times New Roman" w:eastAsia="Times New Roman" w:hAnsi="Times New Roman"/>
          <w:sz w:val="24"/>
          <w:szCs w:val="24"/>
        </w:rPr>
        <w:t>b) gestiune delegată.</w:t>
      </w:r>
    </w:p>
    <w:p w:rsidR="00FE5862" w:rsidRDefault="00FE5862" w:rsidP="004B68DA">
      <w:pPr>
        <w:spacing w:after="0" w:line="240" w:lineRule="auto"/>
        <w:ind w:left="260" w:firstLine="708"/>
        <w:jc w:val="both"/>
        <w:rPr>
          <w:rFonts w:ascii="Times New Roman" w:eastAsia="Times New Roman" w:hAnsi="Times New Roman"/>
          <w:sz w:val="24"/>
          <w:szCs w:val="24"/>
        </w:rPr>
      </w:pPr>
      <w:r w:rsidRPr="008A5AB5">
        <w:rPr>
          <w:rFonts w:ascii="Times New Roman" w:eastAsia="Times New Roman" w:hAnsi="Times New Roman"/>
          <w:b/>
          <w:sz w:val="24"/>
          <w:szCs w:val="24"/>
        </w:rPr>
        <w:t xml:space="preserve">(3) </w:t>
      </w:r>
      <w:r w:rsidRPr="008A5AB5">
        <w:rPr>
          <w:rFonts w:ascii="Times New Roman" w:eastAsia="Times New Roman" w:hAnsi="Times New Roman"/>
          <w:sz w:val="24"/>
          <w:szCs w:val="24"/>
        </w:rPr>
        <w:t>Modalitatea de gestiune a serviciilor de utilită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 publice se stabile</w:t>
      </w:r>
      <w:r w:rsidR="00480FBC">
        <w:rPr>
          <w:rFonts w:ascii="Times New Roman" w:eastAsia="Times New Roman" w:hAnsi="Times New Roman"/>
          <w:sz w:val="24"/>
          <w:szCs w:val="24"/>
        </w:rPr>
        <w:t>ş</w:t>
      </w:r>
      <w:r w:rsidRPr="008A5AB5">
        <w:rPr>
          <w:rFonts w:ascii="Times New Roman" w:eastAsia="Times New Roman" w:hAnsi="Times New Roman"/>
          <w:sz w:val="24"/>
          <w:szCs w:val="24"/>
        </w:rPr>
        <w:t>te prin hotărâriale autorită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ilor deliberative ale unită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ilor administrativ-teritoriale, în func</w:t>
      </w:r>
      <w:r w:rsidR="00480FBC">
        <w:rPr>
          <w:rFonts w:ascii="Times New Roman" w:eastAsia="Times New Roman" w:hAnsi="Times New Roman"/>
          <w:sz w:val="24"/>
          <w:szCs w:val="24"/>
        </w:rPr>
        <w:t>ţ</w:t>
      </w:r>
      <w:r w:rsidRPr="008A5AB5">
        <w:rPr>
          <w:rFonts w:ascii="Times New Roman" w:eastAsia="Times New Roman" w:hAnsi="Times New Roman"/>
          <w:sz w:val="24"/>
          <w:szCs w:val="24"/>
        </w:rPr>
        <w:t>ie de natura şi starea serviciului, de necesitatea asigurării celui mai bun raport pre</w:t>
      </w:r>
      <w:r w:rsidR="00480FBC">
        <w:rPr>
          <w:rFonts w:ascii="Times New Roman" w:eastAsia="Times New Roman" w:hAnsi="Times New Roman"/>
          <w:sz w:val="24"/>
          <w:szCs w:val="24"/>
        </w:rPr>
        <w:t>ţ</w:t>
      </w:r>
      <w:r w:rsidRPr="008A5AB5">
        <w:rPr>
          <w:rFonts w:ascii="Times New Roman" w:eastAsia="Times New Roman" w:hAnsi="Times New Roman"/>
          <w:sz w:val="24"/>
          <w:szCs w:val="24"/>
        </w:rPr>
        <w:t>/calitate, de interesele actuale şi de perspectivă ale unită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ilor administrativ-teritoriale, precum şi de mărimea şi complexitatea sistemelor de utilită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 publice”.</w:t>
      </w:r>
    </w:p>
    <w:p w:rsidR="00FE5862" w:rsidRPr="008A5AB5" w:rsidRDefault="00FE5862" w:rsidP="004B68DA">
      <w:pPr>
        <w:spacing w:after="0" w:line="240" w:lineRule="auto"/>
        <w:ind w:firstLine="708"/>
        <w:jc w:val="both"/>
        <w:rPr>
          <w:rFonts w:ascii="Times New Roman" w:hAnsi="Times New Roman"/>
          <w:sz w:val="24"/>
          <w:szCs w:val="24"/>
        </w:rPr>
      </w:pPr>
      <w:r w:rsidRPr="008A5AB5">
        <w:rPr>
          <w:rFonts w:ascii="Times New Roman" w:hAnsi="Times New Roman"/>
          <w:b/>
          <w:sz w:val="24"/>
          <w:szCs w:val="24"/>
        </w:rPr>
        <w:t>În cazul gestiunii directe</w:t>
      </w:r>
      <w:r w:rsidRPr="008A5AB5">
        <w:rPr>
          <w:rFonts w:ascii="Times New Roman" w:hAnsi="Times New Roman"/>
          <w:sz w:val="24"/>
          <w:szCs w:val="24"/>
        </w:rPr>
        <w:t>, autorită</w:t>
      </w:r>
      <w:r w:rsidR="00480FBC">
        <w:rPr>
          <w:rFonts w:ascii="Times New Roman" w:hAnsi="Times New Roman"/>
          <w:sz w:val="24"/>
          <w:szCs w:val="24"/>
        </w:rPr>
        <w:t>ţ</w:t>
      </w:r>
      <w:r w:rsidRPr="008A5AB5">
        <w:rPr>
          <w:rFonts w:ascii="Times New Roman" w:hAnsi="Times New Roman"/>
          <w:sz w:val="24"/>
          <w:szCs w:val="24"/>
        </w:rPr>
        <w:t>ile administra</w:t>
      </w:r>
      <w:r w:rsidR="00480FBC">
        <w:rPr>
          <w:rFonts w:ascii="Times New Roman" w:hAnsi="Times New Roman"/>
          <w:sz w:val="24"/>
          <w:szCs w:val="24"/>
        </w:rPr>
        <w:t>ţ</w:t>
      </w:r>
      <w:r w:rsidRPr="008A5AB5">
        <w:rPr>
          <w:rFonts w:ascii="Times New Roman" w:hAnsi="Times New Roman"/>
          <w:sz w:val="24"/>
          <w:szCs w:val="24"/>
        </w:rPr>
        <w:t>iei publice locale sau asocia</w:t>
      </w:r>
      <w:r w:rsidR="00480FBC">
        <w:rPr>
          <w:rFonts w:ascii="Times New Roman" w:hAnsi="Times New Roman"/>
          <w:sz w:val="24"/>
          <w:szCs w:val="24"/>
        </w:rPr>
        <w:t>ţ</w:t>
      </w:r>
      <w:r w:rsidRPr="008A5AB5">
        <w:rPr>
          <w:rFonts w:ascii="Times New Roman" w:hAnsi="Times New Roman"/>
          <w:sz w:val="24"/>
          <w:szCs w:val="24"/>
        </w:rPr>
        <w:t>iile de dezvoltare comunitară, după caz, î</w:t>
      </w:r>
      <w:r w:rsidR="00480FBC">
        <w:rPr>
          <w:rFonts w:ascii="Times New Roman" w:hAnsi="Times New Roman"/>
          <w:sz w:val="24"/>
          <w:szCs w:val="24"/>
        </w:rPr>
        <w:t>ş</w:t>
      </w:r>
      <w:r w:rsidRPr="008A5AB5">
        <w:rPr>
          <w:rFonts w:ascii="Times New Roman" w:hAnsi="Times New Roman"/>
          <w:sz w:val="24"/>
          <w:szCs w:val="24"/>
        </w:rPr>
        <w:t xml:space="preserve">i asumă nemijlocit toate sarcinile </w:t>
      </w:r>
      <w:r w:rsidR="00480FBC">
        <w:rPr>
          <w:rFonts w:ascii="Times New Roman" w:hAnsi="Times New Roman"/>
          <w:sz w:val="24"/>
          <w:szCs w:val="24"/>
        </w:rPr>
        <w:t>ş</w:t>
      </w:r>
      <w:r w:rsidRPr="008A5AB5">
        <w:rPr>
          <w:rFonts w:ascii="Times New Roman" w:hAnsi="Times New Roman"/>
          <w:sz w:val="24"/>
          <w:szCs w:val="24"/>
        </w:rPr>
        <w:t>i responsabilită</w:t>
      </w:r>
      <w:r w:rsidR="00480FBC">
        <w:rPr>
          <w:rFonts w:ascii="Times New Roman" w:hAnsi="Times New Roman"/>
          <w:sz w:val="24"/>
          <w:szCs w:val="24"/>
        </w:rPr>
        <w:t>ţ</w:t>
      </w:r>
      <w:r w:rsidRPr="008A5AB5">
        <w:rPr>
          <w:rFonts w:ascii="Times New Roman" w:hAnsi="Times New Roman"/>
          <w:sz w:val="24"/>
          <w:szCs w:val="24"/>
        </w:rPr>
        <w:t>ile cu privire la înfiin</w:t>
      </w:r>
      <w:r w:rsidR="00480FBC">
        <w:rPr>
          <w:rFonts w:ascii="Times New Roman" w:hAnsi="Times New Roman"/>
          <w:sz w:val="24"/>
          <w:szCs w:val="24"/>
        </w:rPr>
        <w:t>ţ</w:t>
      </w:r>
      <w:r w:rsidRPr="008A5AB5">
        <w:rPr>
          <w:rFonts w:ascii="Times New Roman" w:hAnsi="Times New Roman"/>
          <w:sz w:val="24"/>
          <w:szCs w:val="24"/>
        </w:rPr>
        <w:t>area, organizarea, finan</w:t>
      </w:r>
      <w:r w:rsidR="00480FBC">
        <w:rPr>
          <w:rFonts w:ascii="Times New Roman" w:hAnsi="Times New Roman"/>
          <w:sz w:val="24"/>
          <w:szCs w:val="24"/>
        </w:rPr>
        <w:t>ţ</w:t>
      </w:r>
      <w:r w:rsidRPr="008A5AB5">
        <w:rPr>
          <w:rFonts w:ascii="Times New Roman" w:hAnsi="Times New Roman"/>
          <w:sz w:val="24"/>
          <w:szCs w:val="24"/>
        </w:rPr>
        <w:t xml:space="preserve">area, coordonarea, administrarea, gestionarea, exploatarea </w:t>
      </w:r>
      <w:r w:rsidR="00480FBC">
        <w:rPr>
          <w:rFonts w:ascii="Times New Roman" w:hAnsi="Times New Roman"/>
          <w:sz w:val="24"/>
          <w:szCs w:val="24"/>
        </w:rPr>
        <w:t>ş</w:t>
      </w:r>
      <w:r w:rsidRPr="008A5AB5">
        <w:rPr>
          <w:rFonts w:ascii="Times New Roman" w:hAnsi="Times New Roman"/>
          <w:sz w:val="24"/>
          <w:szCs w:val="24"/>
        </w:rPr>
        <w:t>i asigurarea func</w:t>
      </w:r>
      <w:r w:rsidR="00480FBC">
        <w:rPr>
          <w:rFonts w:ascii="Times New Roman" w:hAnsi="Times New Roman"/>
          <w:sz w:val="24"/>
          <w:szCs w:val="24"/>
        </w:rPr>
        <w:t>ţ</w:t>
      </w:r>
      <w:r w:rsidRPr="008A5AB5">
        <w:rPr>
          <w:rFonts w:ascii="Times New Roman" w:hAnsi="Times New Roman"/>
          <w:sz w:val="24"/>
          <w:szCs w:val="24"/>
        </w:rPr>
        <w:t>ionării serviciului de iluminat public.</w:t>
      </w:r>
    </w:p>
    <w:p w:rsidR="00FE5862" w:rsidRDefault="00FE5862" w:rsidP="008A5AB5">
      <w:pPr>
        <w:spacing w:line="240" w:lineRule="auto"/>
        <w:jc w:val="both"/>
        <w:rPr>
          <w:rFonts w:ascii="Times New Roman" w:eastAsia="Times New Roman" w:hAnsi="Times New Roman"/>
          <w:sz w:val="24"/>
          <w:szCs w:val="24"/>
        </w:rPr>
      </w:pPr>
    </w:p>
    <w:p w:rsidR="00C45407" w:rsidRDefault="00C45407" w:rsidP="008A5AB5">
      <w:pPr>
        <w:spacing w:line="240" w:lineRule="auto"/>
        <w:jc w:val="both"/>
        <w:rPr>
          <w:rFonts w:ascii="Times New Roman" w:eastAsia="Times New Roman" w:hAnsi="Times New Roman"/>
          <w:sz w:val="24"/>
          <w:szCs w:val="24"/>
        </w:rPr>
      </w:pPr>
    </w:p>
    <w:p w:rsidR="00C45407" w:rsidRDefault="00C45407" w:rsidP="008A5AB5">
      <w:pPr>
        <w:spacing w:line="240" w:lineRule="auto"/>
        <w:jc w:val="both"/>
        <w:rPr>
          <w:rFonts w:ascii="Times New Roman" w:eastAsia="Times New Roman" w:hAnsi="Times New Roman"/>
          <w:sz w:val="24"/>
          <w:szCs w:val="24"/>
        </w:rPr>
      </w:pPr>
    </w:p>
    <w:p w:rsidR="00C45407" w:rsidRDefault="00C45407" w:rsidP="008A5AB5">
      <w:pPr>
        <w:spacing w:line="240" w:lineRule="auto"/>
        <w:jc w:val="both"/>
        <w:rPr>
          <w:rFonts w:ascii="Times New Roman" w:eastAsia="Times New Roman" w:hAnsi="Times New Roman"/>
          <w:sz w:val="24"/>
          <w:szCs w:val="24"/>
        </w:rPr>
      </w:pPr>
    </w:p>
    <w:p w:rsidR="00C45407" w:rsidRPr="008A5AB5" w:rsidRDefault="00C45407" w:rsidP="008A5AB5">
      <w:pPr>
        <w:spacing w:line="240" w:lineRule="auto"/>
        <w:jc w:val="both"/>
        <w:rPr>
          <w:rFonts w:ascii="Times New Roman" w:eastAsia="Times New Roman" w:hAnsi="Times New Roman"/>
          <w:sz w:val="24"/>
          <w:szCs w:val="24"/>
        </w:rPr>
        <w:sectPr w:rsidR="00C45407" w:rsidRPr="008A5AB5" w:rsidSect="00FE5862">
          <w:footerReference w:type="default" r:id="rId7"/>
          <w:pgSz w:w="11900" w:h="16840"/>
          <w:pgMar w:top="561" w:right="1268" w:bottom="900" w:left="1440" w:header="0" w:footer="0" w:gutter="0"/>
          <w:cols w:space="0" w:equalWidth="0">
            <w:col w:w="9192"/>
          </w:cols>
          <w:docGrid w:linePitch="360"/>
        </w:sectPr>
      </w:pPr>
    </w:p>
    <w:p w:rsidR="00FE5862" w:rsidRPr="008A5AB5" w:rsidRDefault="00FE5862" w:rsidP="00C45407">
      <w:pPr>
        <w:spacing w:after="0" w:line="240" w:lineRule="auto"/>
        <w:ind w:firstLine="720"/>
        <w:jc w:val="both"/>
        <w:rPr>
          <w:rFonts w:ascii="Times New Roman" w:eastAsia="Times New Roman" w:hAnsi="Times New Roman"/>
          <w:sz w:val="24"/>
          <w:szCs w:val="24"/>
        </w:rPr>
      </w:pPr>
      <w:r w:rsidRPr="008A5AB5">
        <w:rPr>
          <w:rFonts w:ascii="Times New Roman" w:eastAsia="Times New Roman" w:hAnsi="Times New Roman"/>
          <w:b/>
          <w:color w:val="000000"/>
          <w:sz w:val="24"/>
          <w:szCs w:val="24"/>
        </w:rPr>
        <w:lastRenderedPageBreak/>
        <w:t>Articolul 28 alin. (2):</w:t>
      </w:r>
      <w:r w:rsidRPr="008A5AB5">
        <w:rPr>
          <w:rFonts w:ascii="Times New Roman" w:eastAsia="Times New Roman" w:hAnsi="Times New Roman"/>
          <w:color w:val="000000"/>
          <w:sz w:val="24"/>
          <w:szCs w:val="24"/>
        </w:rPr>
        <w:t xml:space="preserve">,,Gestiunea directă se realizează prin intermediul unor operatori de drept public sau </w:t>
      </w:r>
      <w:r w:rsidRPr="008A5AB5">
        <w:rPr>
          <w:rFonts w:ascii="Times New Roman" w:eastAsia="Times New Roman" w:hAnsi="Times New Roman"/>
          <w:b/>
          <w:color w:val="000000"/>
          <w:sz w:val="24"/>
          <w:szCs w:val="24"/>
        </w:rPr>
        <w:t>privat</w:t>
      </w:r>
      <w:r w:rsidRPr="008A5AB5">
        <w:rPr>
          <w:rFonts w:ascii="Times New Roman" w:eastAsia="Times New Roman" w:hAnsi="Times New Roman"/>
          <w:color w:val="000000"/>
          <w:sz w:val="24"/>
          <w:szCs w:val="24"/>
        </w:rPr>
        <w:t>, astfel cum sunt defini</w:t>
      </w:r>
      <w:r w:rsidR="00480FBC">
        <w:rPr>
          <w:rFonts w:ascii="Times New Roman" w:eastAsia="Times New Roman" w:hAnsi="Times New Roman"/>
          <w:color w:val="000000"/>
          <w:sz w:val="24"/>
          <w:szCs w:val="24"/>
        </w:rPr>
        <w:t>ţ</w:t>
      </w:r>
      <w:r w:rsidRPr="008A5AB5">
        <w:rPr>
          <w:rFonts w:ascii="Times New Roman" w:eastAsia="Times New Roman" w:hAnsi="Times New Roman"/>
          <w:color w:val="000000"/>
          <w:sz w:val="24"/>
          <w:szCs w:val="24"/>
        </w:rPr>
        <w:t>i la art. 2 lit. g), respectiv lit. h</w:t>
      </w:r>
      <w:r w:rsidRPr="008A5AB5">
        <w:rPr>
          <w:rFonts w:ascii="Times New Roman" w:eastAsia="Times New Roman" w:hAnsi="Times New Roman"/>
          <w:b/>
          <w:sz w:val="24"/>
          <w:szCs w:val="24"/>
          <w:u w:val="single"/>
        </w:rPr>
        <w:t>), fără aplicarea</w:t>
      </w:r>
      <w:r w:rsidRPr="008A5AB5">
        <w:rPr>
          <w:rFonts w:ascii="Times New Roman" w:eastAsia="Times New Roman" w:hAnsi="Times New Roman"/>
          <w:sz w:val="24"/>
          <w:szCs w:val="24"/>
        </w:rPr>
        <w:t xml:space="preserve"> prevederilor Legii nr. </w:t>
      </w:r>
      <w:r w:rsidRPr="008A5AB5">
        <w:rPr>
          <w:rFonts w:ascii="Times New Roman" w:eastAsia="Times New Roman" w:hAnsi="Times New Roman"/>
          <w:b/>
          <w:sz w:val="24"/>
          <w:szCs w:val="24"/>
        </w:rPr>
        <w:t>98/2016</w:t>
      </w:r>
      <w:r w:rsidRPr="008A5AB5">
        <w:rPr>
          <w:rFonts w:ascii="Times New Roman" w:eastAsia="Times New Roman" w:hAnsi="Times New Roman"/>
          <w:sz w:val="24"/>
          <w:szCs w:val="24"/>
        </w:rPr>
        <w:t xml:space="preserve"> privind achizi</w:t>
      </w:r>
      <w:r w:rsidR="00480FBC">
        <w:rPr>
          <w:rFonts w:ascii="Times New Roman" w:eastAsia="Times New Roman" w:hAnsi="Times New Roman"/>
          <w:sz w:val="24"/>
          <w:szCs w:val="24"/>
        </w:rPr>
        <w:t>ţ</w:t>
      </w:r>
      <w:r w:rsidRPr="008A5AB5">
        <w:rPr>
          <w:rFonts w:ascii="Times New Roman" w:eastAsia="Times New Roman" w:hAnsi="Times New Roman"/>
          <w:sz w:val="24"/>
          <w:szCs w:val="24"/>
        </w:rPr>
        <w:t xml:space="preserve">iile publice, Legii nr. </w:t>
      </w:r>
      <w:r w:rsidRPr="008A5AB5">
        <w:rPr>
          <w:rFonts w:ascii="Times New Roman" w:eastAsia="Times New Roman" w:hAnsi="Times New Roman"/>
          <w:b/>
          <w:sz w:val="24"/>
          <w:szCs w:val="24"/>
        </w:rPr>
        <w:t>99/2016</w:t>
      </w:r>
      <w:r w:rsidRPr="008A5AB5">
        <w:rPr>
          <w:rFonts w:ascii="Times New Roman" w:eastAsia="Times New Roman" w:hAnsi="Times New Roman"/>
          <w:sz w:val="24"/>
          <w:szCs w:val="24"/>
        </w:rPr>
        <w:t xml:space="preserve"> privind achizi</w:t>
      </w:r>
      <w:r w:rsidR="00480FBC">
        <w:rPr>
          <w:rFonts w:ascii="Times New Roman" w:eastAsia="Times New Roman" w:hAnsi="Times New Roman"/>
          <w:sz w:val="24"/>
          <w:szCs w:val="24"/>
        </w:rPr>
        <w:t>ţ</w:t>
      </w:r>
      <w:r w:rsidRPr="008A5AB5">
        <w:rPr>
          <w:rFonts w:ascii="Times New Roman" w:eastAsia="Times New Roman" w:hAnsi="Times New Roman"/>
          <w:sz w:val="24"/>
          <w:szCs w:val="24"/>
        </w:rPr>
        <w:t xml:space="preserve">iile sectoriale şi Legii nr. </w:t>
      </w:r>
      <w:r w:rsidRPr="008A5AB5">
        <w:rPr>
          <w:rFonts w:ascii="Times New Roman" w:eastAsia="Times New Roman" w:hAnsi="Times New Roman"/>
          <w:b/>
          <w:sz w:val="24"/>
          <w:szCs w:val="24"/>
        </w:rPr>
        <w:t>100/2016</w:t>
      </w:r>
      <w:r w:rsidRPr="008A5AB5">
        <w:rPr>
          <w:rFonts w:ascii="Times New Roman" w:eastAsia="Times New Roman" w:hAnsi="Times New Roman"/>
          <w:sz w:val="24"/>
          <w:szCs w:val="24"/>
        </w:rPr>
        <w:t xml:space="preserve"> privind concesiunile de lucrări şi concesiunile de servicii, care pot fi:</w:t>
      </w:r>
    </w:p>
    <w:p w:rsidR="00FE5862" w:rsidRPr="008A5AB5" w:rsidRDefault="00FE5862" w:rsidP="00C45407">
      <w:pPr>
        <w:numPr>
          <w:ilvl w:val="0"/>
          <w:numId w:val="3"/>
        </w:numPr>
        <w:tabs>
          <w:tab w:val="left" w:pos="550"/>
        </w:tabs>
        <w:spacing w:after="0" w:line="240" w:lineRule="auto"/>
        <w:ind w:left="260" w:firstLine="2"/>
        <w:jc w:val="both"/>
        <w:rPr>
          <w:rFonts w:ascii="Times New Roman" w:eastAsia="Times New Roman" w:hAnsi="Times New Roman"/>
          <w:sz w:val="24"/>
          <w:szCs w:val="24"/>
        </w:rPr>
      </w:pPr>
      <w:r w:rsidRPr="008A5AB5">
        <w:rPr>
          <w:rFonts w:ascii="Times New Roman" w:eastAsia="Times New Roman" w:hAnsi="Times New Roman"/>
          <w:sz w:val="24"/>
          <w:szCs w:val="24"/>
        </w:rPr>
        <w:t>societă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 xml:space="preserve">i reglementate de Legea nr. </w:t>
      </w:r>
      <w:r w:rsidRPr="008A5AB5">
        <w:rPr>
          <w:rFonts w:ascii="Times New Roman" w:eastAsia="Times New Roman" w:hAnsi="Times New Roman"/>
          <w:b/>
          <w:sz w:val="24"/>
          <w:szCs w:val="24"/>
        </w:rPr>
        <w:t>31/1990</w:t>
      </w:r>
      <w:r w:rsidRPr="008A5AB5">
        <w:rPr>
          <w:rFonts w:ascii="Times New Roman" w:eastAsia="Times New Roman" w:hAnsi="Times New Roman"/>
          <w:sz w:val="24"/>
          <w:szCs w:val="24"/>
        </w:rPr>
        <w:t>, republicată, cu modificările şi completările ulterioare, cu capital social integral al unită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ilor administrativ-teritoriale, înfiin</w:t>
      </w:r>
      <w:r w:rsidR="00480FBC">
        <w:rPr>
          <w:rFonts w:ascii="Times New Roman" w:eastAsia="Times New Roman" w:hAnsi="Times New Roman"/>
          <w:sz w:val="24"/>
          <w:szCs w:val="24"/>
        </w:rPr>
        <w:t>ţ</w:t>
      </w:r>
      <w:r w:rsidRPr="008A5AB5">
        <w:rPr>
          <w:rFonts w:ascii="Times New Roman" w:eastAsia="Times New Roman" w:hAnsi="Times New Roman"/>
          <w:sz w:val="24"/>
          <w:szCs w:val="24"/>
        </w:rPr>
        <w:t>ate de autorită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ile deliberative ale unită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ilor administrativ-teritoriale respective.”</w:t>
      </w:r>
    </w:p>
    <w:p w:rsidR="00FE5862" w:rsidRPr="008A5AB5" w:rsidRDefault="00FE5862" w:rsidP="008A5AB5">
      <w:pPr>
        <w:spacing w:line="240" w:lineRule="auto"/>
        <w:jc w:val="both"/>
        <w:rPr>
          <w:rFonts w:ascii="Times New Roman" w:eastAsia="Times New Roman" w:hAnsi="Times New Roman"/>
          <w:sz w:val="24"/>
          <w:szCs w:val="24"/>
        </w:rPr>
      </w:pPr>
    </w:p>
    <w:p w:rsidR="00FE5862" w:rsidRPr="008A5AB5" w:rsidRDefault="00FE5862" w:rsidP="00C45407">
      <w:pPr>
        <w:spacing w:after="0" w:line="240" w:lineRule="auto"/>
        <w:jc w:val="both"/>
        <w:rPr>
          <w:rFonts w:ascii="Times New Roman" w:eastAsia="Times New Roman" w:hAnsi="Times New Roman"/>
          <w:color w:val="000000"/>
          <w:sz w:val="24"/>
          <w:szCs w:val="24"/>
        </w:rPr>
      </w:pPr>
      <w:r w:rsidRPr="008A5AB5">
        <w:rPr>
          <w:rFonts w:ascii="Times New Roman" w:eastAsia="Times New Roman" w:hAnsi="Times New Roman"/>
          <w:b/>
          <w:color w:val="000000"/>
          <w:sz w:val="24"/>
          <w:szCs w:val="24"/>
        </w:rPr>
        <w:t>Art. 28 alin. (2</w:t>
      </w:r>
      <w:r w:rsidRPr="008A5AB5">
        <w:rPr>
          <w:rFonts w:ascii="Times New Roman" w:eastAsia="Times New Roman" w:hAnsi="Times New Roman"/>
          <w:b/>
          <w:color w:val="000000"/>
          <w:sz w:val="24"/>
          <w:szCs w:val="24"/>
          <w:vertAlign w:val="superscript"/>
        </w:rPr>
        <w:t>1</w:t>
      </w:r>
      <w:r w:rsidRPr="008A5AB5">
        <w:rPr>
          <w:rFonts w:ascii="Times New Roman" w:eastAsia="Times New Roman" w:hAnsi="Times New Roman"/>
          <w:b/>
          <w:color w:val="000000"/>
          <w:sz w:val="24"/>
          <w:szCs w:val="24"/>
        </w:rPr>
        <w:t>)</w:t>
      </w:r>
      <w:r w:rsidRPr="008A5AB5">
        <w:rPr>
          <w:rFonts w:ascii="Times New Roman" w:eastAsia="Times New Roman" w:hAnsi="Times New Roman"/>
          <w:color w:val="000000"/>
          <w:sz w:val="24"/>
          <w:szCs w:val="24"/>
        </w:rPr>
        <w:t>: ,,</w:t>
      </w:r>
      <w:r w:rsidRPr="008A5AB5">
        <w:rPr>
          <w:rFonts w:ascii="Times New Roman" w:eastAsia="Times New Roman" w:hAnsi="Times New Roman"/>
          <w:sz w:val="24"/>
          <w:szCs w:val="24"/>
          <w:u w:val="single"/>
        </w:rPr>
        <w:t>Autorită</w:t>
      </w:r>
      <w:r w:rsidR="00480FBC">
        <w:rPr>
          <w:rFonts w:ascii="Times New Roman" w:eastAsia="Times New Roman" w:hAnsi="Times New Roman"/>
          <w:sz w:val="24"/>
          <w:szCs w:val="24"/>
          <w:u w:val="single"/>
        </w:rPr>
        <w:t>ţ</w:t>
      </w:r>
      <w:r w:rsidRPr="008A5AB5">
        <w:rPr>
          <w:rFonts w:ascii="Times New Roman" w:eastAsia="Times New Roman" w:hAnsi="Times New Roman"/>
          <w:sz w:val="24"/>
          <w:szCs w:val="24"/>
          <w:u w:val="single"/>
        </w:rPr>
        <w:t>ile deliberative ale unită</w:t>
      </w:r>
      <w:r w:rsidR="00480FBC">
        <w:rPr>
          <w:rFonts w:ascii="Times New Roman" w:eastAsia="Times New Roman" w:hAnsi="Times New Roman"/>
          <w:sz w:val="24"/>
          <w:szCs w:val="24"/>
          <w:u w:val="single"/>
        </w:rPr>
        <w:t>ţ</w:t>
      </w:r>
      <w:r w:rsidRPr="008A5AB5">
        <w:rPr>
          <w:rFonts w:ascii="Times New Roman" w:eastAsia="Times New Roman" w:hAnsi="Times New Roman"/>
          <w:sz w:val="24"/>
          <w:szCs w:val="24"/>
          <w:u w:val="single"/>
        </w:rPr>
        <w:t>ilor administrativ-teritoriale</w:t>
      </w:r>
      <w:r w:rsidRPr="008A5AB5">
        <w:rPr>
          <w:rFonts w:ascii="Times New Roman" w:eastAsia="Times New Roman" w:hAnsi="Times New Roman"/>
          <w:sz w:val="24"/>
          <w:szCs w:val="24"/>
        </w:rPr>
        <w:t xml:space="preserve"> sau, după caz, asocia</w:t>
      </w:r>
      <w:r w:rsidR="00480FBC">
        <w:rPr>
          <w:rFonts w:ascii="Times New Roman" w:eastAsia="Times New Roman" w:hAnsi="Times New Roman"/>
          <w:sz w:val="24"/>
          <w:szCs w:val="24"/>
        </w:rPr>
        <w:t>ţ</w:t>
      </w:r>
      <w:r w:rsidRPr="008A5AB5">
        <w:rPr>
          <w:rFonts w:ascii="Times New Roman" w:eastAsia="Times New Roman" w:hAnsi="Times New Roman"/>
          <w:sz w:val="24"/>
          <w:szCs w:val="24"/>
        </w:rPr>
        <w:t>iile de dezvoltare intercomunitară cu obiect de activitate serviciile de utilită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 xml:space="preserve">i publice, în baza mandatului primit, </w:t>
      </w:r>
      <w:r w:rsidRPr="008A5AB5">
        <w:rPr>
          <w:rFonts w:ascii="Times New Roman" w:eastAsia="Times New Roman" w:hAnsi="Times New Roman"/>
          <w:b/>
          <w:sz w:val="24"/>
          <w:szCs w:val="24"/>
          <w:u w:val="single"/>
        </w:rPr>
        <w:t>pot încredin</w:t>
      </w:r>
      <w:r w:rsidR="00480FBC">
        <w:rPr>
          <w:rFonts w:ascii="Times New Roman" w:eastAsia="Times New Roman" w:hAnsi="Times New Roman"/>
          <w:b/>
          <w:sz w:val="24"/>
          <w:szCs w:val="24"/>
          <w:u w:val="single"/>
        </w:rPr>
        <w:t>ţ</w:t>
      </w:r>
      <w:r w:rsidRPr="008A5AB5">
        <w:rPr>
          <w:rFonts w:ascii="Times New Roman" w:eastAsia="Times New Roman" w:hAnsi="Times New Roman"/>
          <w:b/>
          <w:sz w:val="24"/>
          <w:szCs w:val="24"/>
          <w:u w:val="single"/>
        </w:rPr>
        <w:t>a unui operator de drept privat gestiuneaserviciilor de utilităţi publice sau a uneia ori mai multor activită</w:t>
      </w:r>
      <w:r w:rsidR="00480FBC">
        <w:rPr>
          <w:rFonts w:ascii="Times New Roman" w:eastAsia="Times New Roman" w:hAnsi="Times New Roman"/>
          <w:b/>
          <w:sz w:val="24"/>
          <w:szCs w:val="24"/>
          <w:u w:val="single"/>
        </w:rPr>
        <w:t>ţ</w:t>
      </w:r>
      <w:r w:rsidRPr="008A5AB5">
        <w:rPr>
          <w:rFonts w:ascii="Times New Roman" w:eastAsia="Times New Roman" w:hAnsi="Times New Roman"/>
          <w:b/>
          <w:sz w:val="24"/>
          <w:szCs w:val="24"/>
          <w:u w:val="single"/>
        </w:rPr>
        <w:t>i din sfera acestor servicii prin atribuirea directă a contractului de delegare a gestiunii, cu respectarea următoarelor condiţii cumulative</w:t>
      </w:r>
      <w:r w:rsidRPr="008A5AB5">
        <w:rPr>
          <w:rFonts w:ascii="Times New Roman" w:eastAsia="Times New Roman" w:hAnsi="Times New Roman"/>
          <w:sz w:val="24"/>
          <w:szCs w:val="24"/>
        </w:rPr>
        <w:t xml:space="preserve"> ce trebuie îndeplinite atât la data atribuirii contractului de delegare a gestiunii, cât şi pe toată durata acestui contract:</w:t>
      </w:r>
    </w:p>
    <w:p w:rsidR="00FE5862" w:rsidRPr="004B68DA" w:rsidRDefault="00FE5862" w:rsidP="008A5AB5">
      <w:pPr>
        <w:numPr>
          <w:ilvl w:val="0"/>
          <w:numId w:val="4"/>
        </w:numPr>
        <w:tabs>
          <w:tab w:val="left" w:pos="750"/>
        </w:tabs>
        <w:spacing w:after="0" w:line="240" w:lineRule="auto"/>
        <w:ind w:left="260" w:firstLine="2"/>
        <w:jc w:val="both"/>
        <w:rPr>
          <w:rFonts w:ascii="Times New Roman" w:eastAsia="Times New Roman" w:hAnsi="Times New Roman"/>
          <w:sz w:val="24"/>
          <w:szCs w:val="24"/>
        </w:rPr>
      </w:pPr>
      <w:r w:rsidRPr="008A5AB5">
        <w:rPr>
          <w:rFonts w:ascii="Times New Roman" w:eastAsia="Times New Roman" w:hAnsi="Times New Roman"/>
          <w:sz w:val="24"/>
          <w:szCs w:val="24"/>
        </w:rPr>
        <w:t>unită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ile administrativ-teritoriale membre ale unei asocia</w:t>
      </w:r>
      <w:r w:rsidR="00480FBC">
        <w:rPr>
          <w:rFonts w:ascii="Times New Roman" w:eastAsia="Times New Roman" w:hAnsi="Times New Roman"/>
          <w:sz w:val="24"/>
          <w:szCs w:val="24"/>
        </w:rPr>
        <w:t>ţ</w:t>
      </w:r>
      <w:r w:rsidRPr="008A5AB5">
        <w:rPr>
          <w:rFonts w:ascii="Times New Roman" w:eastAsia="Times New Roman" w:hAnsi="Times New Roman"/>
          <w:sz w:val="24"/>
          <w:szCs w:val="24"/>
        </w:rPr>
        <w:t>ii de dezvoltare intercomunitară cu obiect de activitate serviciile de utilită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 publice, în calitate de ac</w:t>
      </w:r>
      <w:r w:rsidR="00480FBC">
        <w:rPr>
          <w:rFonts w:ascii="Times New Roman" w:eastAsia="Times New Roman" w:hAnsi="Times New Roman"/>
          <w:sz w:val="24"/>
          <w:szCs w:val="24"/>
        </w:rPr>
        <w:t>ţ</w:t>
      </w:r>
      <w:r w:rsidRPr="008A5AB5">
        <w:rPr>
          <w:rFonts w:ascii="Times New Roman" w:eastAsia="Times New Roman" w:hAnsi="Times New Roman"/>
          <w:sz w:val="24"/>
          <w:szCs w:val="24"/>
        </w:rPr>
        <w:t>ionari/asocia</w:t>
      </w:r>
      <w:r w:rsidR="00480FBC">
        <w:rPr>
          <w:rFonts w:ascii="Times New Roman" w:eastAsia="Times New Roman" w:hAnsi="Times New Roman"/>
          <w:sz w:val="24"/>
          <w:szCs w:val="24"/>
        </w:rPr>
        <w:t>ţ</w:t>
      </w:r>
      <w:r w:rsidRPr="008A5AB5">
        <w:rPr>
          <w:rFonts w:ascii="Times New Roman" w:eastAsia="Times New Roman" w:hAnsi="Times New Roman"/>
          <w:sz w:val="24"/>
          <w:szCs w:val="24"/>
        </w:rPr>
        <w:t>i ai operatorului regional, prin intermediul asocia</w:t>
      </w:r>
      <w:r w:rsidR="00480FBC">
        <w:rPr>
          <w:rFonts w:ascii="Times New Roman" w:eastAsia="Times New Roman" w:hAnsi="Times New Roman"/>
          <w:sz w:val="24"/>
          <w:szCs w:val="24"/>
        </w:rPr>
        <w:t>ţ</w:t>
      </w:r>
      <w:r w:rsidRPr="008A5AB5">
        <w:rPr>
          <w:rFonts w:ascii="Times New Roman" w:eastAsia="Times New Roman" w:hAnsi="Times New Roman"/>
          <w:sz w:val="24"/>
          <w:szCs w:val="24"/>
        </w:rPr>
        <w:t xml:space="preserve">iei, sau, după caz, </w:t>
      </w:r>
      <w:r w:rsidRPr="008A5AB5">
        <w:rPr>
          <w:rFonts w:ascii="Times New Roman" w:eastAsia="Times New Roman" w:hAnsi="Times New Roman"/>
          <w:sz w:val="24"/>
          <w:szCs w:val="24"/>
          <w:u w:val="single"/>
        </w:rPr>
        <w:t>unitatea administrativ-teritorială, în calitate de ac</w:t>
      </w:r>
      <w:r w:rsidR="00480FBC">
        <w:rPr>
          <w:rFonts w:ascii="Times New Roman" w:eastAsia="Times New Roman" w:hAnsi="Times New Roman"/>
          <w:sz w:val="24"/>
          <w:szCs w:val="24"/>
          <w:u w:val="single"/>
        </w:rPr>
        <w:t>ţ</w:t>
      </w:r>
      <w:r w:rsidRPr="008A5AB5">
        <w:rPr>
          <w:rFonts w:ascii="Times New Roman" w:eastAsia="Times New Roman" w:hAnsi="Times New Roman"/>
          <w:sz w:val="24"/>
          <w:szCs w:val="24"/>
          <w:u w:val="single"/>
        </w:rPr>
        <w:t>ionar/asociat unic al operatorului, prin intermediul adunării generale a ac</w:t>
      </w:r>
      <w:r w:rsidR="00480FBC">
        <w:rPr>
          <w:rFonts w:ascii="Times New Roman" w:eastAsia="Times New Roman" w:hAnsi="Times New Roman"/>
          <w:sz w:val="24"/>
          <w:szCs w:val="24"/>
          <w:u w:val="single"/>
        </w:rPr>
        <w:t>ţ</w:t>
      </w:r>
      <w:r w:rsidRPr="008A5AB5">
        <w:rPr>
          <w:rFonts w:ascii="Times New Roman" w:eastAsia="Times New Roman" w:hAnsi="Times New Roman"/>
          <w:sz w:val="24"/>
          <w:szCs w:val="24"/>
          <w:u w:val="single"/>
        </w:rPr>
        <w:t>ionarilor şi al consiliului de administra</w:t>
      </w:r>
      <w:r w:rsidR="00480FBC">
        <w:rPr>
          <w:rFonts w:ascii="Times New Roman" w:eastAsia="Times New Roman" w:hAnsi="Times New Roman"/>
          <w:sz w:val="24"/>
          <w:szCs w:val="24"/>
          <w:u w:val="single"/>
        </w:rPr>
        <w:t>ţ</w:t>
      </w:r>
      <w:r w:rsidRPr="008A5AB5">
        <w:rPr>
          <w:rFonts w:ascii="Times New Roman" w:eastAsia="Times New Roman" w:hAnsi="Times New Roman"/>
          <w:sz w:val="24"/>
          <w:szCs w:val="24"/>
          <w:u w:val="single"/>
        </w:rPr>
        <w:t>ie, exercită un control direct şi o influen</w:t>
      </w:r>
      <w:r w:rsidR="00480FBC">
        <w:rPr>
          <w:rFonts w:ascii="Times New Roman" w:eastAsia="Times New Roman" w:hAnsi="Times New Roman"/>
          <w:sz w:val="24"/>
          <w:szCs w:val="24"/>
          <w:u w:val="single"/>
        </w:rPr>
        <w:t>ţ</w:t>
      </w:r>
      <w:r w:rsidRPr="008A5AB5">
        <w:rPr>
          <w:rFonts w:ascii="Times New Roman" w:eastAsia="Times New Roman" w:hAnsi="Times New Roman"/>
          <w:sz w:val="24"/>
          <w:szCs w:val="24"/>
          <w:u w:val="single"/>
        </w:rPr>
        <w:t>ă dominantă asupra deciziilor strategice şi/sau semnificative ale operatorului regional/operatorului în legătură cu serviciul furnizat/prestat, similar celui pe care îl exercităasupra structurilor proprii în cazul gestiunii directe</w:t>
      </w:r>
      <w:r w:rsidRPr="008A5AB5">
        <w:rPr>
          <w:rFonts w:ascii="Times New Roman" w:eastAsia="Times New Roman" w:hAnsi="Times New Roman"/>
          <w:sz w:val="24"/>
          <w:szCs w:val="24"/>
        </w:rPr>
        <w:t>;</w:t>
      </w:r>
    </w:p>
    <w:p w:rsidR="00FE5862" w:rsidRPr="004B68DA" w:rsidRDefault="00FE5862" w:rsidP="008A5AB5">
      <w:pPr>
        <w:numPr>
          <w:ilvl w:val="0"/>
          <w:numId w:val="4"/>
        </w:numPr>
        <w:tabs>
          <w:tab w:val="left" w:pos="582"/>
        </w:tabs>
        <w:spacing w:after="0" w:line="240" w:lineRule="auto"/>
        <w:ind w:left="260" w:firstLine="2"/>
        <w:jc w:val="both"/>
        <w:rPr>
          <w:rFonts w:ascii="Times New Roman" w:eastAsia="Times New Roman" w:hAnsi="Times New Roman"/>
          <w:sz w:val="24"/>
          <w:szCs w:val="24"/>
        </w:rPr>
      </w:pPr>
      <w:r w:rsidRPr="008A5AB5">
        <w:rPr>
          <w:rFonts w:ascii="Times New Roman" w:eastAsia="Times New Roman" w:hAnsi="Times New Roman"/>
          <w:sz w:val="24"/>
          <w:szCs w:val="24"/>
        </w:rPr>
        <w:t xml:space="preserve">operatorul regional, respectiv </w:t>
      </w:r>
      <w:r w:rsidRPr="008A5AB5">
        <w:rPr>
          <w:rFonts w:ascii="Times New Roman" w:eastAsia="Times New Roman" w:hAnsi="Times New Roman"/>
          <w:sz w:val="24"/>
          <w:szCs w:val="24"/>
          <w:u w:val="single"/>
        </w:rPr>
        <w:t>operatorul,</w:t>
      </w:r>
      <w:r w:rsidRPr="008A5AB5">
        <w:rPr>
          <w:rFonts w:ascii="Times New Roman" w:eastAsia="Times New Roman" w:hAnsi="Times New Roman"/>
          <w:sz w:val="24"/>
          <w:szCs w:val="24"/>
        </w:rPr>
        <w:t xml:space="preserve"> după caz, </w:t>
      </w:r>
      <w:r w:rsidRPr="008A5AB5">
        <w:rPr>
          <w:rFonts w:ascii="Times New Roman" w:eastAsia="Times New Roman" w:hAnsi="Times New Roman"/>
          <w:sz w:val="24"/>
          <w:szCs w:val="24"/>
          <w:u w:val="single"/>
        </w:rPr>
        <w:t>desfă</w:t>
      </w:r>
      <w:r w:rsidR="00480FBC">
        <w:rPr>
          <w:rFonts w:ascii="Times New Roman" w:eastAsia="Times New Roman" w:hAnsi="Times New Roman"/>
          <w:sz w:val="24"/>
          <w:szCs w:val="24"/>
          <w:u w:val="single"/>
        </w:rPr>
        <w:t>ş</w:t>
      </w:r>
      <w:r w:rsidRPr="008A5AB5">
        <w:rPr>
          <w:rFonts w:ascii="Times New Roman" w:eastAsia="Times New Roman" w:hAnsi="Times New Roman"/>
          <w:sz w:val="24"/>
          <w:szCs w:val="24"/>
          <w:u w:val="single"/>
        </w:rPr>
        <w:t>oarăexclusiv activită</w:t>
      </w:r>
      <w:r w:rsidR="00480FBC">
        <w:rPr>
          <w:rFonts w:ascii="Times New Roman" w:eastAsia="Times New Roman" w:hAnsi="Times New Roman"/>
          <w:sz w:val="24"/>
          <w:szCs w:val="24"/>
          <w:u w:val="single"/>
        </w:rPr>
        <w:t>ţ</w:t>
      </w:r>
      <w:r w:rsidRPr="008A5AB5">
        <w:rPr>
          <w:rFonts w:ascii="Times New Roman" w:eastAsia="Times New Roman" w:hAnsi="Times New Roman"/>
          <w:sz w:val="24"/>
          <w:szCs w:val="24"/>
          <w:u w:val="single"/>
        </w:rPr>
        <w:t>i dinsfera furnizării/prestării serviciilor de utilită</w:t>
      </w:r>
      <w:r w:rsidR="00480FBC">
        <w:rPr>
          <w:rFonts w:ascii="Times New Roman" w:eastAsia="Times New Roman" w:hAnsi="Times New Roman"/>
          <w:sz w:val="24"/>
          <w:szCs w:val="24"/>
          <w:u w:val="single"/>
        </w:rPr>
        <w:t>ţ</w:t>
      </w:r>
      <w:r w:rsidRPr="008A5AB5">
        <w:rPr>
          <w:rFonts w:ascii="Times New Roman" w:eastAsia="Times New Roman" w:hAnsi="Times New Roman"/>
          <w:sz w:val="24"/>
          <w:szCs w:val="24"/>
          <w:u w:val="single"/>
        </w:rPr>
        <w:t>i publice destinate satisfacerii nevoilor de interes public general ale utilizatorilor de pe raza de competen</w:t>
      </w:r>
      <w:r w:rsidR="00480FBC">
        <w:rPr>
          <w:rFonts w:ascii="Times New Roman" w:eastAsia="Times New Roman" w:hAnsi="Times New Roman"/>
          <w:sz w:val="24"/>
          <w:szCs w:val="24"/>
          <w:u w:val="single"/>
        </w:rPr>
        <w:t>ţ</w:t>
      </w:r>
      <w:r w:rsidRPr="008A5AB5">
        <w:rPr>
          <w:rFonts w:ascii="Times New Roman" w:eastAsia="Times New Roman" w:hAnsi="Times New Roman"/>
          <w:sz w:val="24"/>
          <w:szCs w:val="24"/>
          <w:u w:val="single"/>
        </w:rPr>
        <w:t>ă</w:t>
      </w:r>
      <w:r w:rsidRPr="008A5AB5">
        <w:rPr>
          <w:rFonts w:ascii="Times New Roman" w:eastAsia="Times New Roman" w:hAnsi="Times New Roman"/>
          <w:sz w:val="24"/>
          <w:szCs w:val="24"/>
        </w:rPr>
        <w:t xml:space="preserve"> a unită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ilor administrativ-teritoriale membre ale asocia</w:t>
      </w:r>
      <w:r w:rsidR="00480FBC">
        <w:rPr>
          <w:rFonts w:ascii="Times New Roman" w:eastAsia="Times New Roman" w:hAnsi="Times New Roman"/>
          <w:sz w:val="24"/>
          <w:szCs w:val="24"/>
        </w:rPr>
        <w:t>ţ</w:t>
      </w:r>
      <w:r w:rsidRPr="008A5AB5">
        <w:rPr>
          <w:rFonts w:ascii="Times New Roman" w:eastAsia="Times New Roman" w:hAnsi="Times New Roman"/>
          <w:sz w:val="24"/>
          <w:szCs w:val="24"/>
        </w:rPr>
        <w:t xml:space="preserve">iei, respectiv </w:t>
      </w:r>
      <w:r w:rsidRPr="008A5AB5">
        <w:rPr>
          <w:rFonts w:ascii="Times New Roman" w:eastAsia="Times New Roman" w:hAnsi="Times New Roman"/>
          <w:sz w:val="24"/>
          <w:szCs w:val="24"/>
          <w:u w:val="single"/>
        </w:rPr>
        <w:t>a unită</w:t>
      </w:r>
      <w:r w:rsidR="00480FBC">
        <w:rPr>
          <w:rFonts w:ascii="Times New Roman" w:eastAsia="Times New Roman" w:hAnsi="Times New Roman"/>
          <w:sz w:val="24"/>
          <w:szCs w:val="24"/>
          <w:u w:val="single"/>
        </w:rPr>
        <w:t>ţ</w:t>
      </w:r>
      <w:r w:rsidRPr="008A5AB5">
        <w:rPr>
          <w:rFonts w:ascii="Times New Roman" w:eastAsia="Times New Roman" w:hAnsi="Times New Roman"/>
          <w:sz w:val="24"/>
          <w:szCs w:val="24"/>
          <w:u w:val="single"/>
        </w:rPr>
        <w:t>ii administrativ-teritoriale care i-aîncredin</w:t>
      </w:r>
      <w:r w:rsidR="00480FBC">
        <w:rPr>
          <w:rFonts w:ascii="Times New Roman" w:eastAsia="Times New Roman" w:hAnsi="Times New Roman"/>
          <w:sz w:val="24"/>
          <w:szCs w:val="24"/>
          <w:u w:val="single"/>
        </w:rPr>
        <w:t>ţ</w:t>
      </w:r>
      <w:r w:rsidRPr="008A5AB5">
        <w:rPr>
          <w:rFonts w:ascii="Times New Roman" w:eastAsia="Times New Roman" w:hAnsi="Times New Roman"/>
          <w:sz w:val="24"/>
          <w:szCs w:val="24"/>
          <w:u w:val="single"/>
        </w:rPr>
        <w:t>at gestiunea serviciului;</w:t>
      </w:r>
    </w:p>
    <w:p w:rsidR="00FE5862" w:rsidRPr="00C45407" w:rsidRDefault="00FE5862" w:rsidP="008A5AB5">
      <w:pPr>
        <w:numPr>
          <w:ilvl w:val="0"/>
          <w:numId w:val="4"/>
        </w:numPr>
        <w:tabs>
          <w:tab w:val="left" w:pos="610"/>
        </w:tabs>
        <w:spacing w:after="0" w:line="240" w:lineRule="auto"/>
        <w:ind w:left="260" w:firstLine="2"/>
        <w:jc w:val="both"/>
        <w:rPr>
          <w:rFonts w:ascii="Times New Roman" w:eastAsia="Times New Roman" w:hAnsi="Times New Roman"/>
          <w:sz w:val="24"/>
          <w:szCs w:val="24"/>
        </w:rPr>
      </w:pPr>
      <w:r w:rsidRPr="008A5AB5">
        <w:rPr>
          <w:rFonts w:ascii="Times New Roman" w:eastAsia="Times New Roman" w:hAnsi="Times New Roman"/>
          <w:sz w:val="24"/>
          <w:szCs w:val="24"/>
          <w:u w:val="single"/>
        </w:rPr>
        <w:t>capitalul social al</w:t>
      </w:r>
      <w:r w:rsidRPr="008A5AB5">
        <w:rPr>
          <w:rFonts w:ascii="Times New Roman" w:eastAsia="Times New Roman" w:hAnsi="Times New Roman"/>
          <w:sz w:val="24"/>
          <w:szCs w:val="24"/>
        </w:rPr>
        <w:t xml:space="preserve"> operatorului regional, respectiv </w:t>
      </w:r>
      <w:r w:rsidRPr="008A5AB5">
        <w:rPr>
          <w:rFonts w:ascii="Times New Roman" w:eastAsia="Times New Roman" w:hAnsi="Times New Roman"/>
          <w:sz w:val="24"/>
          <w:szCs w:val="24"/>
          <w:u w:val="single"/>
        </w:rPr>
        <w:t>al operatorului este de</w:t>
      </w:r>
      <w:r w:rsidR="00480FBC">
        <w:rPr>
          <w:rFonts w:ascii="Times New Roman" w:eastAsia="Times New Roman" w:hAnsi="Times New Roman"/>
          <w:sz w:val="24"/>
          <w:szCs w:val="24"/>
          <w:u w:val="single"/>
        </w:rPr>
        <w:t>ţ</w:t>
      </w:r>
      <w:r w:rsidRPr="008A5AB5">
        <w:rPr>
          <w:rFonts w:ascii="Times New Roman" w:eastAsia="Times New Roman" w:hAnsi="Times New Roman"/>
          <w:sz w:val="24"/>
          <w:szCs w:val="24"/>
          <w:u w:val="single"/>
        </w:rPr>
        <w:t>inut întotalitate</w:t>
      </w:r>
      <w:r w:rsidRPr="008A5AB5">
        <w:rPr>
          <w:rFonts w:ascii="Times New Roman" w:eastAsia="Times New Roman" w:hAnsi="Times New Roman"/>
          <w:sz w:val="24"/>
          <w:szCs w:val="24"/>
        </w:rPr>
        <w:t xml:space="preserve"> de unită</w:t>
      </w:r>
      <w:r w:rsidR="00480FBC">
        <w:rPr>
          <w:rFonts w:ascii="Times New Roman" w:eastAsia="Times New Roman" w:hAnsi="Times New Roman"/>
          <w:sz w:val="24"/>
          <w:szCs w:val="24"/>
        </w:rPr>
        <w:t>ţ</w:t>
      </w:r>
      <w:r w:rsidRPr="008A5AB5">
        <w:rPr>
          <w:rFonts w:ascii="Times New Roman" w:eastAsia="Times New Roman" w:hAnsi="Times New Roman"/>
          <w:sz w:val="24"/>
          <w:szCs w:val="24"/>
        </w:rPr>
        <w:t>ile administrativ-teritoriale membre ale asocia</w:t>
      </w:r>
      <w:r w:rsidR="00480FBC">
        <w:rPr>
          <w:rFonts w:ascii="Times New Roman" w:eastAsia="Times New Roman" w:hAnsi="Times New Roman"/>
          <w:sz w:val="24"/>
          <w:szCs w:val="24"/>
        </w:rPr>
        <w:t>ţ</w:t>
      </w:r>
      <w:r w:rsidRPr="008A5AB5">
        <w:rPr>
          <w:rFonts w:ascii="Times New Roman" w:eastAsia="Times New Roman" w:hAnsi="Times New Roman"/>
          <w:sz w:val="24"/>
          <w:szCs w:val="24"/>
        </w:rPr>
        <w:t xml:space="preserve">iei, respectiv </w:t>
      </w:r>
      <w:r w:rsidRPr="008A5AB5">
        <w:rPr>
          <w:rFonts w:ascii="Times New Roman" w:eastAsia="Times New Roman" w:hAnsi="Times New Roman"/>
          <w:sz w:val="24"/>
          <w:szCs w:val="24"/>
          <w:u w:val="single"/>
        </w:rPr>
        <w:t>de unitateaadministrativ-teritorială; participarea capitalului privat la capitalul social al operatorului regional/operatorului este exclusă”.</w:t>
      </w:r>
    </w:p>
    <w:p w:rsidR="00C45407" w:rsidRPr="008A5AB5" w:rsidRDefault="00C45407" w:rsidP="00C45407">
      <w:pPr>
        <w:tabs>
          <w:tab w:val="left" w:pos="610"/>
        </w:tabs>
        <w:spacing w:after="0" w:line="240" w:lineRule="auto"/>
        <w:ind w:left="262"/>
        <w:jc w:val="both"/>
        <w:rPr>
          <w:rFonts w:ascii="Times New Roman" w:eastAsia="Times New Roman" w:hAnsi="Times New Roman"/>
          <w:sz w:val="24"/>
          <w:szCs w:val="24"/>
        </w:rPr>
      </w:pPr>
    </w:p>
    <w:p w:rsidR="00C45407" w:rsidRPr="008A5AB5" w:rsidRDefault="00FE5862" w:rsidP="00C45407">
      <w:pPr>
        <w:spacing w:line="240" w:lineRule="auto"/>
        <w:ind w:firstLine="260"/>
        <w:jc w:val="both"/>
        <w:rPr>
          <w:rFonts w:ascii="Times New Roman" w:hAnsi="Times New Roman"/>
          <w:sz w:val="24"/>
          <w:szCs w:val="24"/>
        </w:rPr>
      </w:pPr>
      <w:r w:rsidRPr="008A5AB5">
        <w:rPr>
          <w:rFonts w:ascii="Times New Roman" w:hAnsi="Times New Roman"/>
          <w:b/>
          <w:sz w:val="24"/>
          <w:szCs w:val="24"/>
        </w:rPr>
        <w:t>În cazul gestiunii delegate</w:t>
      </w:r>
      <w:r w:rsidRPr="008A5AB5">
        <w:rPr>
          <w:rFonts w:ascii="Times New Roman" w:hAnsi="Times New Roman"/>
          <w:sz w:val="24"/>
          <w:szCs w:val="24"/>
        </w:rPr>
        <w:t>, autorită</w:t>
      </w:r>
      <w:r w:rsidR="00480FBC">
        <w:rPr>
          <w:rFonts w:ascii="Times New Roman" w:hAnsi="Times New Roman"/>
          <w:sz w:val="24"/>
          <w:szCs w:val="24"/>
        </w:rPr>
        <w:t>ţ</w:t>
      </w:r>
      <w:r w:rsidRPr="008A5AB5">
        <w:rPr>
          <w:rFonts w:ascii="Times New Roman" w:hAnsi="Times New Roman"/>
          <w:sz w:val="24"/>
          <w:szCs w:val="24"/>
        </w:rPr>
        <w:t>ile administra</w:t>
      </w:r>
      <w:r w:rsidR="00480FBC">
        <w:rPr>
          <w:rFonts w:ascii="Times New Roman" w:hAnsi="Times New Roman"/>
          <w:sz w:val="24"/>
          <w:szCs w:val="24"/>
        </w:rPr>
        <w:t>ţ</w:t>
      </w:r>
      <w:r w:rsidRPr="008A5AB5">
        <w:rPr>
          <w:rFonts w:ascii="Times New Roman" w:hAnsi="Times New Roman"/>
          <w:sz w:val="24"/>
          <w:szCs w:val="24"/>
        </w:rPr>
        <w:t>iei publice locale sau asocia</w:t>
      </w:r>
      <w:r w:rsidR="00480FBC">
        <w:rPr>
          <w:rFonts w:ascii="Times New Roman" w:hAnsi="Times New Roman"/>
          <w:sz w:val="24"/>
          <w:szCs w:val="24"/>
        </w:rPr>
        <w:t>ţ</w:t>
      </w:r>
      <w:r w:rsidRPr="008A5AB5">
        <w:rPr>
          <w:rFonts w:ascii="Times New Roman" w:hAnsi="Times New Roman"/>
          <w:sz w:val="24"/>
          <w:szCs w:val="24"/>
        </w:rPr>
        <w:t>iile de dezvoltare comunitară,după caz, transferă, în baza unui contract prin care se deleagă gestiunea, denumit în continuare contract de delegare a gestiunii, unuia sau mai multor operatori cu statut de societă</w:t>
      </w:r>
      <w:r w:rsidR="00480FBC">
        <w:rPr>
          <w:rFonts w:ascii="Times New Roman" w:hAnsi="Times New Roman"/>
          <w:sz w:val="24"/>
          <w:szCs w:val="24"/>
        </w:rPr>
        <w:t>ţ</w:t>
      </w:r>
      <w:r w:rsidRPr="008A5AB5">
        <w:rPr>
          <w:rFonts w:ascii="Times New Roman" w:hAnsi="Times New Roman"/>
          <w:sz w:val="24"/>
          <w:szCs w:val="24"/>
        </w:rPr>
        <w:t xml:space="preserve">i comerciale cu capital public, privat sau mixt, sarcinile </w:t>
      </w:r>
      <w:r w:rsidR="00480FBC">
        <w:rPr>
          <w:rFonts w:ascii="Times New Roman" w:hAnsi="Times New Roman"/>
          <w:sz w:val="24"/>
          <w:szCs w:val="24"/>
        </w:rPr>
        <w:t>ş</w:t>
      </w:r>
      <w:r w:rsidRPr="008A5AB5">
        <w:rPr>
          <w:rFonts w:ascii="Times New Roman" w:hAnsi="Times New Roman"/>
          <w:sz w:val="24"/>
          <w:szCs w:val="24"/>
        </w:rPr>
        <w:t>i responsabilită</w:t>
      </w:r>
      <w:r w:rsidR="00480FBC">
        <w:rPr>
          <w:rFonts w:ascii="Times New Roman" w:hAnsi="Times New Roman"/>
          <w:sz w:val="24"/>
          <w:szCs w:val="24"/>
        </w:rPr>
        <w:t>ţ</w:t>
      </w:r>
      <w:r w:rsidRPr="008A5AB5">
        <w:rPr>
          <w:rFonts w:ascii="Times New Roman" w:hAnsi="Times New Roman"/>
          <w:sz w:val="24"/>
          <w:szCs w:val="24"/>
        </w:rPr>
        <w:t xml:space="preserve">ile proprii cu privire la prestarea serviciului, precum </w:t>
      </w:r>
      <w:r w:rsidR="00480FBC">
        <w:rPr>
          <w:rFonts w:ascii="Times New Roman" w:hAnsi="Times New Roman"/>
          <w:sz w:val="24"/>
          <w:szCs w:val="24"/>
        </w:rPr>
        <w:t>ş</w:t>
      </w:r>
      <w:r w:rsidRPr="008A5AB5">
        <w:rPr>
          <w:rFonts w:ascii="Times New Roman" w:hAnsi="Times New Roman"/>
          <w:sz w:val="24"/>
          <w:szCs w:val="24"/>
        </w:rPr>
        <w:t xml:space="preserve">i exploatarea </w:t>
      </w:r>
      <w:r w:rsidR="00480FBC">
        <w:rPr>
          <w:rFonts w:ascii="Times New Roman" w:hAnsi="Times New Roman"/>
          <w:sz w:val="24"/>
          <w:szCs w:val="24"/>
        </w:rPr>
        <w:t>ş</w:t>
      </w:r>
      <w:r w:rsidRPr="008A5AB5">
        <w:rPr>
          <w:rFonts w:ascii="Times New Roman" w:hAnsi="Times New Roman"/>
          <w:sz w:val="24"/>
          <w:szCs w:val="24"/>
        </w:rPr>
        <w:t>i administrarea sistemului de iluminat public, în condi</w:t>
      </w:r>
      <w:r w:rsidR="00480FBC">
        <w:rPr>
          <w:rFonts w:ascii="Times New Roman" w:hAnsi="Times New Roman"/>
          <w:sz w:val="24"/>
          <w:szCs w:val="24"/>
        </w:rPr>
        <w:t>ţ</w:t>
      </w:r>
      <w:r w:rsidRPr="008A5AB5">
        <w:rPr>
          <w:rFonts w:ascii="Times New Roman" w:hAnsi="Times New Roman"/>
          <w:sz w:val="24"/>
          <w:szCs w:val="24"/>
        </w:rPr>
        <w:t>iile legii. Operatorii prestează serviciul de iluminat public în baza contractului de delegare a gestiunii aprobat de autorită</w:t>
      </w:r>
      <w:r w:rsidR="00480FBC">
        <w:rPr>
          <w:rFonts w:ascii="Times New Roman" w:hAnsi="Times New Roman"/>
          <w:sz w:val="24"/>
          <w:szCs w:val="24"/>
        </w:rPr>
        <w:t>ţ</w:t>
      </w:r>
      <w:r w:rsidRPr="008A5AB5">
        <w:rPr>
          <w:rFonts w:ascii="Times New Roman" w:hAnsi="Times New Roman"/>
          <w:sz w:val="24"/>
          <w:szCs w:val="24"/>
        </w:rPr>
        <w:t>ile administra</w:t>
      </w:r>
      <w:r w:rsidR="00480FBC">
        <w:rPr>
          <w:rFonts w:ascii="Times New Roman" w:hAnsi="Times New Roman"/>
          <w:sz w:val="24"/>
          <w:szCs w:val="24"/>
        </w:rPr>
        <w:t>ţ</w:t>
      </w:r>
      <w:r w:rsidRPr="008A5AB5">
        <w:rPr>
          <w:rFonts w:ascii="Times New Roman" w:hAnsi="Times New Roman"/>
          <w:sz w:val="24"/>
          <w:szCs w:val="24"/>
        </w:rPr>
        <w:t xml:space="preserve">iei publice locale </w:t>
      </w:r>
      <w:r w:rsidR="00480FBC">
        <w:rPr>
          <w:rFonts w:ascii="Times New Roman" w:hAnsi="Times New Roman"/>
          <w:sz w:val="24"/>
          <w:szCs w:val="24"/>
        </w:rPr>
        <w:t>ş</w:t>
      </w:r>
      <w:r w:rsidRPr="008A5AB5">
        <w:rPr>
          <w:rFonts w:ascii="Times New Roman" w:hAnsi="Times New Roman"/>
          <w:sz w:val="24"/>
          <w:szCs w:val="24"/>
        </w:rPr>
        <w:t>i în baza licen</w:t>
      </w:r>
      <w:r w:rsidR="00480FBC">
        <w:rPr>
          <w:rFonts w:ascii="Times New Roman" w:hAnsi="Times New Roman"/>
          <w:sz w:val="24"/>
          <w:szCs w:val="24"/>
        </w:rPr>
        <w:t>ţ</w:t>
      </w:r>
      <w:r w:rsidRPr="008A5AB5">
        <w:rPr>
          <w:rFonts w:ascii="Times New Roman" w:hAnsi="Times New Roman"/>
          <w:sz w:val="24"/>
          <w:szCs w:val="24"/>
        </w:rPr>
        <w:t>ei eliberate de autoritatea competentă.</w:t>
      </w:r>
      <w:bookmarkStart w:id="1" w:name="_GoBack"/>
      <w:bookmarkEnd w:id="1"/>
    </w:p>
    <w:p w:rsidR="00FE5862" w:rsidRPr="008A5AB5" w:rsidRDefault="00FC5F8F" w:rsidP="004B68DA">
      <w:pPr>
        <w:spacing w:after="0" w:line="240" w:lineRule="auto"/>
        <w:ind w:firstLine="720"/>
        <w:jc w:val="both"/>
        <w:rPr>
          <w:rStyle w:val="slitbdy"/>
          <w:rFonts w:ascii="Times New Roman" w:hAnsi="Times New Roman"/>
          <w:sz w:val="24"/>
          <w:szCs w:val="24"/>
          <w:bdr w:val="none" w:sz="0" w:space="0" w:color="auto" w:frame="1"/>
          <w:shd w:val="clear" w:color="auto" w:fill="FFFFFF"/>
        </w:rPr>
      </w:pPr>
      <w:r>
        <w:rPr>
          <w:rStyle w:val="sartttl"/>
          <w:rFonts w:ascii="Times New Roman" w:hAnsi="Times New Roman"/>
          <w:b/>
          <w:bCs/>
          <w:sz w:val="24"/>
          <w:szCs w:val="24"/>
          <w:bdr w:val="none" w:sz="0" w:space="0" w:color="auto" w:frame="1"/>
          <w:shd w:val="clear" w:color="auto" w:fill="FFFFFF"/>
        </w:rPr>
        <w:t>Legea 230/20</w:t>
      </w:r>
      <w:r w:rsidR="00893121">
        <w:rPr>
          <w:rStyle w:val="sartttl"/>
          <w:rFonts w:ascii="Times New Roman" w:hAnsi="Times New Roman"/>
          <w:b/>
          <w:bCs/>
          <w:sz w:val="24"/>
          <w:szCs w:val="24"/>
          <w:bdr w:val="none" w:sz="0" w:space="0" w:color="auto" w:frame="1"/>
          <w:shd w:val="clear" w:color="auto" w:fill="FFFFFF"/>
        </w:rPr>
        <w:t>06 A</w:t>
      </w:r>
      <w:r w:rsidR="00FE5862" w:rsidRPr="008A5AB5">
        <w:rPr>
          <w:rStyle w:val="sartttl"/>
          <w:rFonts w:ascii="Times New Roman" w:hAnsi="Times New Roman"/>
          <w:b/>
          <w:bCs/>
          <w:sz w:val="24"/>
          <w:szCs w:val="24"/>
          <w:bdr w:val="none" w:sz="0" w:space="0" w:color="auto" w:frame="1"/>
          <w:shd w:val="clear" w:color="auto" w:fill="FFFFFF"/>
        </w:rPr>
        <w:t xml:space="preserve">rticolul </w:t>
      </w:r>
      <w:r w:rsidR="00BC1647">
        <w:rPr>
          <w:rStyle w:val="sartttl"/>
          <w:rFonts w:ascii="Times New Roman" w:hAnsi="Times New Roman"/>
          <w:b/>
          <w:bCs/>
          <w:sz w:val="24"/>
          <w:szCs w:val="24"/>
          <w:bdr w:val="none" w:sz="0" w:space="0" w:color="auto" w:frame="1"/>
          <w:shd w:val="clear" w:color="auto" w:fill="FFFFFF"/>
        </w:rPr>
        <w:t>17</w:t>
      </w:r>
      <w:r w:rsidR="00FE5862" w:rsidRPr="008A5AB5">
        <w:rPr>
          <w:rStyle w:val="sartttl"/>
          <w:rFonts w:ascii="Times New Roman" w:hAnsi="Times New Roman"/>
          <w:b/>
          <w:bCs/>
          <w:sz w:val="24"/>
          <w:szCs w:val="24"/>
          <w:bdr w:val="none" w:sz="0" w:space="0" w:color="auto" w:frame="1"/>
          <w:shd w:val="clear" w:color="auto" w:fill="FFFFFF"/>
        </w:rPr>
        <w:t xml:space="preserve"> alin. </w:t>
      </w:r>
      <w:r w:rsidR="00FE5862" w:rsidRPr="008A5AB5">
        <w:rPr>
          <w:rStyle w:val="slitbdy"/>
          <w:rFonts w:ascii="Times New Roman" w:hAnsi="Times New Roman"/>
          <w:b/>
          <w:sz w:val="24"/>
          <w:szCs w:val="24"/>
          <w:bdr w:val="none" w:sz="0" w:space="0" w:color="auto" w:frame="1"/>
          <w:shd w:val="clear" w:color="auto" w:fill="FFFFFF"/>
        </w:rPr>
        <w:t>(1)</w:t>
      </w:r>
      <w:r w:rsidR="00FE5862" w:rsidRPr="008A5AB5">
        <w:rPr>
          <w:rStyle w:val="slitbdy"/>
          <w:rFonts w:ascii="Times New Roman" w:hAnsi="Times New Roman"/>
          <w:sz w:val="24"/>
          <w:szCs w:val="24"/>
          <w:bdr w:val="none" w:sz="0" w:space="0" w:color="auto" w:frame="1"/>
          <w:shd w:val="clear" w:color="auto" w:fill="FFFFFF"/>
        </w:rPr>
        <w:t>: ,,Indiferent de forma de gestiune adoptata, în virtutea competentelor şi atribu</w:t>
      </w:r>
      <w:r w:rsidR="00480FBC">
        <w:rPr>
          <w:rStyle w:val="slitbdy"/>
          <w:rFonts w:ascii="Times New Roman" w:hAnsi="Times New Roman"/>
          <w:sz w:val="24"/>
          <w:szCs w:val="24"/>
          <w:bdr w:val="none" w:sz="0" w:space="0" w:color="auto" w:frame="1"/>
          <w:shd w:val="clear" w:color="auto" w:fill="FFFFFF"/>
        </w:rPr>
        <w:t>ţ</w:t>
      </w:r>
      <w:r w:rsidR="00FE5862" w:rsidRPr="008A5AB5">
        <w:rPr>
          <w:rStyle w:val="slitbdy"/>
          <w:rFonts w:ascii="Times New Roman" w:hAnsi="Times New Roman"/>
          <w:sz w:val="24"/>
          <w:szCs w:val="24"/>
          <w:bdr w:val="none" w:sz="0" w:space="0" w:color="auto" w:frame="1"/>
          <w:shd w:val="clear" w:color="auto" w:fill="FFFFFF"/>
        </w:rPr>
        <w:t>iilor ce le revin potrivit legii, autorită</w:t>
      </w:r>
      <w:r w:rsidR="00480FBC">
        <w:rPr>
          <w:rStyle w:val="slitbdy"/>
          <w:rFonts w:ascii="Times New Roman" w:hAnsi="Times New Roman"/>
          <w:sz w:val="24"/>
          <w:szCs w:val="24"/>
          <w:bdr w:val="none" w:sz="0" w:space="0" w:color="auto" w:frame="1"/>
          <w:shd w:val="clear" w:color="auto" w:fill="FFFFFF"/>
        </w:rPr>
        <w:t>ţ</w:t>
      </w:r>
      <w:r w:rsidR="00FE5862" w:rsidRPr="008A5AB5">
        <w:rPr>
          <w:rStyle w:val="slitbdy"/>
          <w:rFonts w:ascii="Times New Roman" w:hAnsi="Times New Roman"/>
          <w:sz w:val="24"/>
          <w:szCs w:val="24"/>
          <w:bdr w:val="none" w:sz="0" w:space="0" w:color="auto" w:frame="1"/>
          <w:shd w:val="clear" w:color="auto" w:fill="FFFFFF"/>
        </w:rPr>
        <w:t>ile administra</w:t>
      </w:r>
      <w:r w:rsidR="00480FBC">
        <w:rPr>
          <w:rStyle w:val="slitbdy"/>
          <w:rFonts w:ascii="Times New Roman" w:hAnsi="Times New Roman"/>
          <w:sz w:val="24"/>
          <w:szCs w:val="24"/>
          <w:bdr w:val="none" w:sz="0" w:space="0" w:color="auto" w:frame="1"/>
          <w:shd w:val="clear" w:color="auto" w:fill="FFFFFF"/>
        </w:rPr>
        <w:t>ţ</w:t>
      </w:r>
      <w:r w:rsidR="00FE5862" w:rsidRPr="008A5AB5">
        <w:rPr>
          <w:rStyle w:val="slitbdy"/>
          <w:rFonts w:ascii="Times New Roman" w:hAnsi="Times New Roman"/>
          <w:sz w:val="24"/>
          <w:szCs w:val="24"/>
          <w:bdr w:val="none" w:sz="0" w:space="0" w:color="auto" w:frame="1"/>
          <w:shd w:val="clear" w:color="auto" w:fill="FFFFFF"/>
        </w:rPr>
        <w:t>iei publice locale păstrează dreptul de a aproba, a supraveghea şi a controla, după caz:</w:t>
      </w:r>
    </w:p>
    <w:p w:rsidR="00FE5862" w:rsidRPr="008A5AB5" w:rsidRDefault="00FE5862" w:rsidP="004B68DA">
      <w:pPr>
        <w:spacing w:after="0" w:line="240" w:lineRule="auto"/>
        <w:ind w:firstLine="720"/>
        <w:jc w:val="both"/>
        <w:rPr>
          <w:rStyle w:val="slitbdy"/>
          <w:rFonts w:ascii="Times New Roman" w:hAnsi="Times New Roman"/>
          <w:sz w:val="24"/>
          <w:szCs w:val="24"/>
          <w:bdr w:val="none" w:sz="0" w:space="0" w:color="auto" w:frame="1"/>
          <w:shd w:val="clear" w:color="auto" w:fill="FFFFFF"/>
        </w:rPr>
      </w:pPr>
      <w:r w:rsidRPr="008A5AB5">
        <w:rPr>
          <w:rStyle w:val="slitbdy"/>
          <w:rFonts w:ascii="Times New Roman" w:hAnsi="Times New Roman"/>
          <w:sz w:val="24"/>
          <w:szCs w:val="24"/>
          <w:bdr w:val="none" w:sz="0" w:space="0" w:color="auto" w:frame="1"/>
          <w:shd w:val="clear" w:color="auto" w:fill="FFFFFF"/>
        </w:rPr>
        <w:t>a) modul de fundamentare a tarifelor şi respectarea metodologiei de stabilire, ajustare sau de modificare a acestora, emise de A.N.R.S.C.;</w:t>
      </w:r>
    </w:p>
    <w:p w:rsidR="00FE5862" w:rsidRPr="008A5AB5" w:rsidRDefault="00FE5862" w:rsidP="004B68DA">
      <w:pPr>
        <w:spacing w:after="0" w:line="240" w:lineRule="auto"/>
        <w:ind w:firstLine="720"/>
        <w:jc w:val="both"/>
        <w:rPr>
          <w:rStyle w:val="slitbdy"/>
          <w:rFonts w:ascii="Times New Roman" w:hAnsi="Times New Roman"/>
          <w:sz w:val="24"/>
          <w:szCs w:val="24"/>
          <w:bdr w:val="none" w:sz="0" w:space="0" w:color="auto" w:frame="1"/>
          <w:shd w:val="clear" w:color="auto" w:fill="FFFFFF"/>
        </w:rPr>
      </w:pPr>
      <w:r w:rsidRPr="008A5AB5">
        <w:rPr>
          <w:rStyle w:val="slitbdy"/>
          <w:rFonts w:ascii="Times New Roman" w:hAnsi="Times New Roman"/>
          <w:sz w:val="24"/>
          <w:szCs w:val="24"/>
          <w:bdr w:val="none" w:sz="0" w:space="0" w:color="auto" w:frame="1"/>
          <w:shd w:val="clear" w:color="auto" w:fill="FFFFFF"/>
        </w:rPr>
        <w:t>b) modul de îndeplinire a obliga</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iilor contractuale asumate de operatori şi activită</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ile desfă</w:t>
      </w:r>
      <w:r w:rsidR="00480FBC">
        <w:rPr>
          <w:rStyle w:val="slitbdy"/>
          <w:rFonts w:ascii="Times New Roman" w:hAnsi="Times New Roman"/>
          <w:sz w:val="24"/>
          <w:szCs w:val="24"/>
          <w:bdr w:val="none" w:sz="0" w:space="0" w:color="auto" w:frame="1"/>
          <w:shd w:val="clear" w:color="auto" w:fill="FFFFFF"/>
        </w:rPr>
        <w:t>ş</w:t>
      </w:r>
      <w:r w:rsidRPr="008A5AB5">
        <w:rPr>
          <w:rStyle w:val="slitbdy"/>
          <w:rFonts w:ascii="Times New Roman" w:hAnsi="Times New Roman"/>
          <w:sz w:val="24"/>
          <w:szCs w:val="24"/>
          <w:bdr w:val="none" w:sz="0" w:space="0" w:color="auto" w:frame="1"/>
          <w:shd w:val="clear" w:color="auto" w:fill="FFFFFF"/>
        </w:rPr>
        <w:t>urate de ace</w:t>
      </w:r>
      <w:r w:rsidR="00480FBC">
        <w:rPr>
          <w:rStyle w:val="slitbdy"/>
          <w:rFonts w:ascii="Times New Roman" w:hAnsi="Times New Roman"/>
          <w:sz w:val="24"/>
          <w:szCs w:val="24"/>
          <w:bdr w:val="none" w:sz="0" w:space="0" w:color="auto" w:frame="1"/>
          <w:shd w:val="clear" w:color="auto" w:fill="FFFFFF"/>
        </w:rPr>
        <w:t>ş</w:t>
      </w:r>
      <w:r w:rsidRPr="008A5AB5">
        <w:rPr>
          <w:rStyle w:val="slitbdy"/>
          <w:rFonts w:ascii="Times New Roman" w:hAnsi="Times New Roman"/>
          <w:sz w:val="24"/>
          <w:szCs w:val="24"/>
          <w:bdr w:val="none" w:sz="0" w:space="0" w:color="auto" w:frame="1"/>
          <w:shd w:val="clear" w:color="auto" w:fill="FFFFFF"/>
        </w:rPr>
        <w:t>tia;</w:t>
      </w:r>
    </w:p>
    <w:p w:rsidR="00FE5862" w:rsidRPr="008A5AB5" w:rsidRDefault="00FE5862" w:rsidP="004B68DA">
      <w:pPr>
        <w:spacing w:after="0" w:line="240" w:lineRule="auto"/>
        <w:ind w:firstLine="720"/>
        <w:jc w:val="both"/>
        <w:rPr>
          <w:rStyle w:val="slitbdy"/>
          <w:rFonts w:ascii="Times New Roman" w:hAnsi="Times New Roman"/>
          <w:sz w:val="24"/>
          <w:szCs w:val="24"/>
          <w:bdr w:val="none" w:sz="0" w:space="0" w:color="auto" w:frame="1"/>
          <w:shd w:val="clear" w:color="auto" w:fill="FFFFFF"/>
        </w:rPr>
      </w:pPr>
      <w:r w:rsidRPr="008A5AB5">
        <w:rPr>
          <w:rStyle w:val="slitbdy"/>
          <w:rFonts w:ascii="Times New Roman" w:hAnsi="Times New Roman"/>
          <w:sz w:val="24"/>
          <w:szCs w:val="24"/>
          <w:bdr w:val="none" w:sz="0" w:space="0" w:color="auto" w:frame="1"/>
          <w:shd w:val="clear" w:color="auto" w:fill="FFFFFF"/>
        </w:rPr>
        <w:t>c) calitatea şi eficien</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a serviciului prestat, corespunzător indicatorilor de performan</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ă a serviciului, stabili</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i conform legii;</w:t>
      </w:r>
    </w:p>
    <w:p w:rsidR="00FE5862" w:rsidRPr="008A5AB5" w:rsidRDefault="00FE5862" w:rsidP="004B68DA">
      <w:pPr>
        <w:spacing w:after="0" w:line="240" w:lineRule="auto"/>
        <w:ind w:firstLine="720"/>
        <w:jc w:val="both"/>
        <w:rPr>
          <w:rStyle w:val="slitbdy"/>
          <w:rFonts w:ascii="Times New Roman" w:hAnsi="Times New Roman"/>
          <w:sz w:val="24"/>
          <w:szCs w:val="24"/>
          <w:bdr w:val="none" w:sz="0" w:space="0" w:color="auto" w:frame="1"/>
          <w:shd w:val="clear" w:color="auto" w:fill="FFFFFF"/>
        </w:rPr>
      </w:pPr>
      <w:r w:rsidRPr="008A5AB5">
        <w:rPr>
          <w:rStyle w:val="slitbdy"/>
          <w:rFonts w:ascii="Times New Roman" w:hAnsi="Times New Roman"/>
          <w:sz w:val="24"/>
          <w:szCs w:val="24"/>
          <w:bdr w:val="none" w:sz="0" w:space="0" w:color="auto" w:frame="1"/>
          <w:shd w:val="clear" w:color="auto" w:fill="FFFFFF"/>
        </w:rPr>
        <w:lastRenderedPageBreak/>
        <w:t>d) modul de administrare, de exploatare, de conservare şi de men</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inere în func</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iune, dezvoltarea şi/sau modernizarea sistemului de iluminat public.</w:t>
      </w:r>
    </w:p>
    <w:p w:rsidR="00FE5862" w:rsidRDefault="00FE5862" w:rsidP="004B68DA">
      <w:pPr>
        <w:tabs>
          <w:tab w:val="left" w:pos="709"/>
        </w:tabs>
        <w:spacing w:after="0" w:line="240" w:lineRule="auto"/>
        <w:jc w:val="both"/>
        <w:rPr>
          <w:rStyle w:val="slitbdy"/>
          <w:rFonts w:ascii="Times New Roman" w:hAnsi="Times New Roman"/>
          <w:sz w:val="24"/>
          <w:szCs w:val="24"/>
          <w:bdr w:val="none" w:sz="0" w:space="0" w:color="auto" w:frame="1"/>
          <w:shd w:val="clear" w:color="auto" w:fill="FFFFFF"/>
        </w:rPr>
      </w:pPr>
      <w:r w:rsidRPr="008A5AB5">
        <w:rPr>
          <w:rStyle w:val="slitbdy"/>
          <w:rFonts w:ascii="Times New Roman" w:hAnsi="Times New Roman"/>
          <w:sz w:val="24"/>
          <w:szCs w:val="24"/>
          <w:bdr w:val="none" w:sz="0" w:space="0" w:color="auto" w:frame="1"/>
          <w:shd w:val="clear" w:color="auto" w:fill="FFFFFF"/>
        </w:rPr>
        <w:t>(2) Activită</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ile specifice serviciului de iluminat public, indiferent de forma de gestiune adoptata, se organizează şi se desfă</w:t>
      </w:r>
      <w:r w:rsidR="00480FBC">
        <w:rPr>
          <w:rStyle w:val="slitbdy"/>
          <w:rFonts w:ascii="Times New Roman" w:hAnsi="Times New Roman"/>
          <w:sz w:val="24"/>
          <w:szCs w:val="24"/>
          <w:bdr w:val="none" w:sz="0" w:space="0" w:color="auto" w:frame="1"/>
          <w:shd w:val="clear" w:color="auto" w:fill="FFFFFF"/>
        </w:rPr>
        <w:t>ş</w:t>
      </w:r>
      <w:r w:rsidRPr="008A5AB5">
        <w:rPr>
          <w:rStyle w:val="slitbdy"/>
          <w:rFonts w:ascii="Times New Roman" w:hAnsi="Times New Roman"/>
          <w:sz w:val="24"/>
          <w:szCs w:val="24"/>
          <w:bdr w:val="none" w:sz="0" w:space="0" w:color="auto" w:frame="1"/>
          <w:shd w:val="clear" w:color="auto" w:fill="FFFFFF"/>
        </w:rPr>
        <w:t>oară în conformitate cu prevederile regulamentului propriu al serviciului de iluminat public şi ale caietului de sarcini, elaborate şi aprobate de consiliile locale, sau de asocia</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iile de dezvoltare comunitara, după caz, în baza regulamentului-cadru al serviciului de iluminat public şi a caietului de sarcini-cadru, elaborate de A.N.R.S.C. şi aprobate prin ordin al pre</w:t>
      </w:r>
      <w:r w:rsidR="00480FBC">
        <w:rPr>
          <w:rStyle w:val="slitbdy"/>
          <w:rFonts w:ascii="Times New Roman" w:hAnsi="Times New Roman"/>
          <w:sz w:val="24"/>
          <w:szCs w:val="24"/>
          <w:bdr w:val="none" w:sz="0" w:space="0" w:color="auto" w:frame="1"/>
          <w:shd w:val="clear" w:color="auto" w:fill="FFFFFF"/>
        </w:rPr>
        <w:t>ş</w:t>
      </w:r>
      <w:r w:rsidRPr="008A5AB5">
        <w:rPr>
          <w:rStyle w:val="slitbdy"/>
          <w:rFonts w:ascii="Times New Roman" w:hAnsi="Times New Roman"/>
          <w:sz w:val="24"/>
          <w:szCs w:val="24"/>
          <w:bdr w:val="none" w:sz="0" w:space="0" w:color="auto" w:frame="1"/>
          <w:shd w:val="clear" w:color="auto" w:fill="FFFFFF"/>
        </w:rPr>
        <w:t>edintelui acesteia.”</w:t>
      </w:r>
    </w:p>
    <w:p w:rsidR="00C45407" w:rsidRPr="008A5AB5" w:rsidRDefault="00C45407" w:rsidP="004B68DA">
      <w:pPr>
        <w:tabs>
          <w:tab w:val="left" w:pos="709"/>
        </w:tabs>
        <w:spacing w:after="0" w:line="240" w:lineRule="auto"/>
        <w:jc w:val="both"/>
        <w:rPr>
          <w:rStyle w:val="slitbdy"/>
          <w:rFonts w:ascii="Times New Roman" w:hAnsi="Times New Roman"/>
          <w:sz w:val="24"/>
          <w:szCs w:val="24"/>
          <w:bdr w:val="none" w:sz="0" w:space="0" w:color="auto" w:frame="1"/>
          <w:shd w:val="clear" w:color="auto" w:fill="FFFFFF"/>
        </w:rPr>
      </w:pPr>
    </w:p>
    <w:p w:rsidR="00FE5862" w:rsidRPr="008A5AB5" w:rsidRDefault="00893121" w:rsidP="004B68DA">
      <w:pPr>
        <w:spacing w:after="0" w:line="240" w:lineRule="auto"/>
        <w:ind w:firstLine="720"/>
        <w:jc w:val="both"/>
        <w:rPr>
          <w:rStyle w:val="slitbdy"/>
          <w:rFonts w:ascii="Times New Roman" w:hAnsi="Times New Roman"/>
          <w:sz w:val="24"/>
          <w:szCs w:val="24"/>
          <w:bdr w:val="none" w:sz="0" w:space="0" w:color="auto" w:frame="1"/>
          <w:shd w:val="clear" w:color="auto" w:fill="FFFFFF"/>
        </w:rPr>
      </w:pPr>
      <w:r>
        <w:rPr>
          <w:rStyle w:val="sartttl"/>
          <w:rFonts w:ascii="Times New Roman" w:hAnsi="Times New Roman"/>
          <w:b/>
          <w:bCs/>
          <w:sz w:val="24"/>
          <w:szCs w:val="24"/>
          <w:bdr w:val="none" w:sz="0" w:space="0" w:color="auto" w:frame="1"/>
          <w:shd w:val="clear" w:color="auto" w:fill="FFFFFF"/>
        </w:rPr>
        <w:t xml:space="preserve">Legea 230/2006 </w:t>
      </w:r>
      <w:r w:rsidR="00FE5862" w:rsidRPr="008A5AB5">
        <w:rPr>
          <w:rStyle w:val="sartttl"/>
          <w:rFonts w:ascii="Times New Roman" w:hAnsi="Times New Roman"/>
          <w:b/>
          <w:bCs/>
          <w:sz w:val="24"/>
          <w:szCs w:val="24"/>
          <w:bdr w:val="none" w:sz="0" w:space="0" w:color="auto" w:frame="1"/>
          <w:shd w:val="clear" w:color="auto" w:fill="FFFFFF"/>
        </w:rPr>
        <w:t xml:space="preserve">Articolul 18 alin. </w:t>
      </w:r>
      <w:r w:rsidR="00FE5862" w:rsidRPr="008A5AB5">
        <w:rPr>
          <w:rStyle w:val="slitbdy"/>
          <w:rFonts w:ascii="Times New Roman" w:hAnsi="Times New Roman"/>
          <w:b/>
          <w:sz w:val="24"/>
          <w:szCs w:val="24"/>
          <w:bdr w:val="none" w:sz="0" w:space="0" w:color="auto" w:frame="1"/>
          <w:shd w:val="clear" w:color="auto" w:fill="FFFFFF"/>
        </w:rPr>
        <w:t>(1):</w:t>
      </w:r>
      <w:r w:rsidR="00FE5862" w:rsidRPr="008A5AB5">
        <w:rPr>
          <w:rStyle w:val="slitbdy"/>
          <w:rFonts w:ascii="Times New Roman" w:hAnsi="Times New Roman"/>
          <w:sz w:val="24"/>
          <w:szCs w:val="24"/>
          <w:bdr w:val="none" w:sz="0" w:space="0" w:color="auto" w:frame="1"/>
          <w:shd w:val="clear" w:color="auto" w:fill="FFFFFF"/>
        </w:rPr>
        <w:t xml:space="preserve"> ,,Gestiunea la nivelul comunelor, ora</w:t>
      </w:r>
      <w:r w:rsidR="00480FBC">
        <w:rPr>
          <w:rStyle w:val="slitbdy"/>
          <w:rFonts w:ascii="Times New Roman" w:hAnsi="Times New Roman"/>
          <w:sz w:val="24"/>
          <w:szCs w:val="24"/>
          <w:bdr w:val="none" w:sz="0" w:space="0" w:color="auto" w:frame="1"/>
          <w:shd w:val="clear" w:color="auto" w:fill="FFFFFF"/>
        </w:rPr>
        <w:t>ş</w:t>
      </w:r>
      <w:r w:rsidR="00FE5862" w:rsidRPr="008A5AB5">
        <w:rPr>
          <w:rStyle w:val="slitbdy"/>
          <w:rFonts w:ascii="Times New Roman" w:hAnsi="Times New Roman"/>
          <w:sz w:val="24"/>
          <w:szCs w:val="24"/>
          <w:bdr w:val="none" w:sz="0" w:space="0" w:color="auto" w:frame="1"/>
          <w:shd w:val="clear" w:color="auto" w:fill="FFFFFF"/>
        </w:rPr>
        <w:t>elor, municipiilor sau al asocia</w:t>
      </w:r>
      <w:r w:rsidR="00480FBC">
        <w:rPr>
          <w:rStyle w:val="slitbdy"/>
          <w:rFonts w:ascii="Times New Roman" w:hAnsi="Times New Roman"/>
          <w:sz w:val="24"/>
          <w:szCs w:val="24"/>
          <w:bdr w:val="none" w:sz="0" w:space="0" w:color="auto" w:frame="1"/>
          <w:shd w:val="clear" w:color="auto" w:fill="FFFFFF"/>
        </w:rPr>
        <w:t>ţ</w:t>
      </w:r>
      <w:r w:rsidR="00FE5862" w:rsidRPr="008A5AB5">
        <w:rPr>
          <w:rStyle w:val="slitbdy"/>
          <w:rFonts w:ascii="Times New Roman" w:hAnsi="Times New Roman"/>
          <w:sz w:val="24"/>
          <w:szCs w:val="24"/>
          <w:bdr w:val="none" w:sz="0" w:space="0" w:color="auto" w:frame="1"/>
          <w:shd w:val="clear" w:color="auto" w:fill="FFFFFF"/>
        </w:rPr>
        <w:t>iilor de dezvoltare comunitara a serviciului de iluminat public, respectiv exploatarea şi func</w:t>
      </w:r>
      <w:r w:rsidR="00480FBC">
        <w:rPr>
          <w:rStyle w:val="slitbdy"/>
          <w:rFonts w:ascii="Times New Roman" w:hAnsi="Times New Roman"/>
          <w:sz w:val="24"/>
          <w:szCs w:val="24"/>
          <w:bdr w:val="none" w:sz="0" w:space="0" w:color="auto" w:frame="1"/>
          <w:shd w:val="clear" w:color="auto" w:fill="FFFFFF"/>
        </w:rPr>
        <w:t>ţ</w:t>
      </w:r>
      <w:r w:rsidR="00FE5862" w:rsidRPr="008A5AB5">
        <w:rPr>
          <w:rStyle w:val="slitbdy"/>
          <w:rFonts w:ascii="Times New Roman" w:hAnsi="Times New Roman"/>
          <w:sz w:val="24"/>
          <w:szCs w:val="24"/>
          <w:bdr w:val="none" w:sz="0" w:space="0" w:color="auto" w:frame="1"/>
          <w:shd w:val="clear" w:color="auto" w:fill="FFFFFF"/>
        </w:rPr>
        <w:t>ionarea infrastructurii aferente, se organizează astfel încât să asigure respectarea indicatorilor de performan</w:t>
      </w:r>
      <w:r w:rsidR="00480FBC">
        <w:rPr>
          <w:rStyle w:val="slitbdy"/>
          <w:rFonts w:ascii="Times New Roman" w:hAnsi="Times New Roman"/>
          <w:sz w:val="24"/>
          <w:szCs w:val="24"/>
          <w:bdr w:val="none" w:sz="0" w:space="0" w:color="auto" w:frame="1"/>
          <w:shd w:val="clear" w:color="auto" w:fill="FFFFFF"/>
        </w:rPr>
        <w:t>ţ</w:t>
      </w:r>
      <w:r w:rsidR="00FE5862" w:rsidRPr="008A5AB5">
        <w:rPr>
          <w:rStyle w:val="slitbdy"/>
          <w:rFonts w:ascii="Times New Roman" w:hAnsi="Times New Roman"/>
          <w:sz w:val="24"/>
          <w:szCs w:val="24"/>
          <w:bdr w:val="none" w:sz="0" w:space="0" w:color="auto" w:frame="1"/>
          <w:shd w:val="clear" w:color="auto" w:fill="FFFFFF"/>
        </w:rPr>
        <w:t>ă, a nivelurilor de iluminare şi luminan</w:t>
      </w:r>
      <w:r w:rsidR="00480FBC">
        <w:rPr>
          <w:rStyle w:val="slitbdy"/>
          <w:rFonts w:ascii="Times New Roman" w:hAnsi="Times New Roman"/>
          <w:sz w:val="24"/>
          <w:szCs w:val="24"/>
          <w:bdr w:val="none" w:sz="0" w:space="0" w:color="auto" w:frame="1"/>
          <w:shd w:val="clear" w:color="auto" w:fill="FFFFFF"/>
        </w:rPr>
        <w:t>ţ</w:t>
      </w:r>
      <w:r w:rsidR="00FE5862" w:rsidRPr="008A5AB5">
        <w:rPr>
          <w:rStyle w:val="slitbdy"/>
          <w:rFonts w:ascii="Times New Roman" w:hAnsi="Times New Roman"/>
          <w:sz w:val="24"/>
          <w:szCs w:val="24"/>
          <w:bdr w:val="none" w:sz="0" w:space="0" w:color="auto" w:frame="1"/>
          <w:shd w:val="clear" w:color="auto" w:fill="FFFFFF"/>
        </w:rPr>
        <w:t xml:space="preserve">ă prevăzute de normativele specifice domeniului şi </w:t>
      </w:r>
      <w:r w:rsidR="00480FBC">
        <w:rPr>
          <w:rStyle w:val="slitbdy"/>
          <w:rFonts w:ascii="Times New Roman" w:hAnsi="Times New Roman"/>
          <w:sz w:val="24"/>
          <w:szCs w:val="24"/>
          <w:bdr w:val="none" w:sz="0" w:space="0" w:color="auto" w:frame="1"/>
          <w:shd w:val="clear" w:color="auto" w:fill="FFFFFF"/>
        </w:rPr>
        <w:t>ţ</w:t>
      </w:r>
      <w:r w:rsidR="00FE5862" w:rsidRPr="008A5AB5">
        <w:rPr>
          <w:rStyle w:val="slitbdy"/>
          <w:rFonts w:ascii="Times New Roman" w:hAnsi="Times New Roman"/>
          <w:sz w:val="24"/>
          <w:szCs w:val="24"/>
          <w:bdr w:val="none" w:sz="0" w:space="0" w:color="auto" w:frame="1"/>
          <w:shd w:val="clear" w:color="auto" w:fill="FFFFFF"/>
        </w:rPr>
        <w:t>inând seama de următoarele:</w:t>
      </w:r>
    </w:p>
    <w:p w:rsidR="00FE5862" w:rsidRPr="008A5AB5" w:rsidRDefault="00FE5862" w:rsidP="004B68DA">
      <w:pPr>
        <w:spacing w:after="0" w:line="240" w:lineRule="auto"/>
        <w:ind w:firstLine="720"/>
        <w:jc w:val="both"/>
        <w:rPr>
          <w:rStyle w:val="slitbdy"/>
          <w:rFonts w:ascii="Times New Roman" w:hAnsi="Times New Roman"/>
          <w:sz w:val="24"/>
          <w:szCs w:val="24"/>
          <w:bdr w:val="none" w:sz="0" w:space="0" w:color="auto" w:frame="1"/>
          <w:shd w:val="clear" w:color="auto" w:fill="FFFFFF"/>
        </w:rPr>
      </w:pPr>
      <w:r w:rsidRPr="008A5AB5">
        <w:rPr>
          <w:rStyle w:val="slitbdy"/>
          <w:rFonts w:ascii="Times New Roman" w:hAnsi="Times New Roman"/>
          <w:sz w:val="24"/>
          <w:szCs w:val="24"/>
          <w:bdr w:val="none" w:sz="0" w:space="0" w:color="auto" w:frame="1"/>
          <w:shd w:val="clear" w:color="auto" w:fill="FFFFFF"/>
        </w:rPr>
        <w:t>a) mărimea, gradul de dezvoltare şi particularită</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ile economico-sociale ale localită</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ilor;</w:t>
      </w:r>
    </w:p>
    <w:p w:rsidR="00FE5862" w:rsidRPr="008A5AB5" w:rsidRDefault="00FE5862" w:rsidP="004B68DA">
      <w:pPr>
        <w:spacing w:after="0" w:line="240" w:lineRule="auto"/>
        <w:ind w:firstLine="720"/>
        <w:jc w:val="both"/>
        <w:rPr>
          <w:rStyle w:val="slitbdy"/>
          <w:rFonts w:ascii="Times New Roman" w:hAnsi="Times New Roman"/>
          <w:sz w:val="24"/>
          <w:szCs w:val="24"/>
          <w:bdr w:val="none" w:sz="0" w:space="0" w:color="auto" w:frame="1"/>
          <w:shd w:val="clear" w:color="auto" w:fill="FFFFFF"/>
        </w:rPr>
      </w:pPr>
      <w:r w:rsidRPr="008A5AB5">
        <w:rPr>
          <w:rStyle w:val="slitbdy"/>
          <w:rFonts w:ascii="Times New Roman" w:hAnsi="Times New Roman"/>
          <w:sz w:val="24"/>
          <w:szCs w:val="24"/>
          <w:bdr w:val="none" w:sz="0" w:space="0" w:color="auto" w:frame="1"/>
          <w:shd w:val="clear" w:color="auto" w:fill="FFFFFF"/>
        </w:rPr>
        <w:t>b) starea sistemului de iluminat public existent;</w:t>
      </w:r>
    </w:p>
    <w:p w:rsidR="00FE5862" w:rsidRPr="008A5AB5" w:rsidRDefault="00FE5862" w:rsidP="004B68DA">
      <w:pPr>
        <w:spacing w:after="0" w:line="240" w:lineRule="auto"/>
        <w:ind w:firstLine="720"/>
        <w:jc w:val="both"/>
        <w:rPr>
          <w:rStyle w:val="slitbdy"/>
          <w:rFonts w:ascii="Times New Roman" w:hAnsi="Times New Roman"/>
          <w:b/>
          <w:bCs/>
          <w:sz w:val="24"/>
          <w:szCs w:val="24"/>
          <w:bdr w:val="none" w:sz="0" w:space="0" w:color="auto" w:frame="1"/>
          <w:shd w:val="clear" w:color="auto" w:fill="FFFFFF"/>
        </w:rPr>
      </w:pPr>
      <w:r w:rsidRPr="008A5AB5">
        <w:rPr>
          <w:rStyle w:val="slitbdy"/>
          <w:rFonts w:ascii="Times New Roman" w:hAnsi="Times New Roman"/>
          <w:sz w:val="24"/>
          <w:szCs w:val="24"/>
          <w:bdr w:val="none" w:sz="0" w:space="0" w:color="auto" w:frame="1"/>
          <w:shd w:val="clear" w:color="auto" w:fill="FFFFFF"/>
        </w:rPr>
        <w:t>c) posibilită</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ile locale de finan</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are a exploatării, între</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inerii şi dezvoltării serviciului şi a infrastructurii tehnico-edilitare aferente.</w:t>
      </w:r>
    </w:p>
    <w:p w:rsidR="00FE5862" w:rsidRPr="008A5AB5" w:rsidRDefault="00FE5862" w:rsidP="004B68DA">
      <w:pPr>
        <w:spacing w:after="0" w:line="240" w:lineRule="auto"/>
        <w:ind w:firstLine="720"/>
        <w:jc w:val="both"/>
        <w:rPr>
          <w:rStyle w:val="slitbdy"/>
          <w:rFonts w:ascii="Times New Roman" w:hAnsi="Times New Roman"/>
          <w:sz w:val="24"/>
          <w:szCs w:val="24"/>
          <w:bdr w:val="none" w:sz="0" w:space="0" w:color="auto" w:frame="1"/>
          <w:shd w:val="clear" w:color="auto" w:fill="FFFFFF"/>
        </w:rPr>
      </w:pPr>
      <w:r w:rsidRPr="008A5AB5">
        <w:rPr>
          <w:rStyle w:val="slitbdy"/>
          <w:rFonts w:ascii="Times New Roman" w:hAnsi="Times New Roman"/>
          <w:sz w:val="24"/>
          <w:szCs w:val="24"/>
          <w:bdr w:val="none" w:sz="0" w:space="0" w:color="auto" w:frame="1"/>
          <w:shd w:val="clear" w:color="auto" w:fill="FFFFFF"/>
        </w:rPr>
        <w:t>(2) Propunerile de indicatori de performan</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ă a serviciului de iluminat public, elaborate în conformitate cu prevederile art. 7, vor fi supuse unor consultări şi dezbaterii publice în urma cărora se va adopta solu</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ia optimă pentru comunitate.</w:t>
      </w:r>
    </w:p>
    <w:p w:rsidR="00FE5862" w:rsidRPr="008A5AB5" w:rsidRDefault="00FE5862" w:rsidP="004B68DA">
      <w:pPr>
        <w:spacing w:after="0" w:line="240" w:lineRule="auto"/>
        <w:ind w:firstLine="720"/>
        <w:jc w:val="both"/>
        <w:rPr>
          <w:rStyle w:val="slitbdy"/>
          <w:rFonts w:ascii="Times New Roman" w:hAnsi="Times New Roman"/>
          <w:sz w:val="24"/>
          <w:szCs w:val="24"/>
          <w:bdr w:val="none" w:sz="0" w:space="0" w:color="auto" w:frame="1"/>
          <w:shd w:val="clear" w:color="auto" w:fill="FFFFFF"/>
        </w:rPr>
      </w:pPr>
      <w:r w:rsidRPr="008A5AB5">
        <w:rPr>
          <w:rStyle w:val="slitbdy"/>
          <w:rFonts w:ascii="Times New Roman" w:hAnsi="Times New Roman"/>
          <w:sz w:val="24"/>
          <w:szCs w:val="24"/>
          <w:bdr w:val="none" w:sz="0" w:space="0" w:color="auto" w:frame="1"/>
          <w:shd w:val="clear" w:color="auto" w:fill="FFFFFF"/>
        </w:rPr>
        <w:t>(3) Consiliile locale, asocia</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iile de dezvoltare comunitara, după caz, vor aproba indicatorii de performan</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ă, cu respectarea prevederilor stabilite în acest scop în regulamentul-cadru al serviciului de iluminat public şi în caietul de sarcini-cadru, care au caracter minimal.</w:t>
      </w:r>
    </w:p>
    <w:p w:rsidR="00FE5862" w:rsidRPr="008A5AB5" w:rsidRDefault="00FE5862" w:rsidP="004B68DA">
      <w:pPr>
        <w:spacing w:after="0" w:line="240" w:lineRule="auto"/>
        <w:ind w:firstLine="720"/>
        <w:jc w:val="both"/>
        <w:rPr>
          <w:rStyle w:val="slitbdy"/>
          <w:rFonts w:ascii="Times New Roman" w:hAnsi="Times New Roman"/>
          <w:sz w:val="24"/>
          <w:szCs w:val="24"/>
          <w:bdr w:val="none" w:sz="0" w:space="0" w:color="auto" w:frame="1"/>
          <w:shd w:val="clear" w:color="auto" w:fill="FFFFFF"/>
        </w:rPr>
      </w:pPr>
      <w:r w:rsidRPr="008A5AB5">
        <w:rPr>
          <w:rStyle w:val="slitbdy"/>
          <w:rFonts w:ascii="Times New Roman" w:hAnsi="Times New Roman"/>
          <w:sz w:val="24"/>
          <w:szCs w:val="24"/>
          <w:bdr w:val="none" w:sz="0" w:space="0" w:color="auto" w:frame="1"/>
          <w:shd w:val="clear" w:color="auto" w:fill="FFFFFF"/>
        </w:rPr>
        <w:t>(4) Regulamentele proprii ale serviciului şi caietele de sarcini trebuie să cuprindă prevederi prin care se stabilesc cel pu</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 xml:space="preserve">in următoarele: </w:t>
      </w:r>
    </w:p>
    <w:p w:rsidR="00FE5862" w:rsidRPr="008A5AB5" w:rsidRDefault="00FE5862" w:rsidP="004B68DA">
      <w:pPr>
        <w:spacing w:after="0" w:line="240" w:lineRule="auto"/>
        <w:ind w:firstLine="720"/>
        <w:jc w:val="both"/>
        <w:rPr>
          <w:rStyle w:val="slitbdy"/>
          <w:rFonts w:ascii="Times New Roman" w:hAnsi="Times New Roman"/>
          <w:sz w:val="24"/>
          <w:szCs w:val="24"/>
          <w:bdr w:val="none" w:sz="0" w:space="0" w:color="auto" w:frame="1"/>
          <w:shd w:val="clear" w:color="auto" w:fill="FFFFFF"/>
        </w:rPr>
      </w:pPr>
      <w:r w:rsidRPr="008A5AB5">
        <w:rPr>
          <w:rStyle w:val="slitbdy"/>
          <w:rFonts w:ascii="Times New Roman" w:hAnsi="Times New Roman"/>
          <w:sz w:val="24"/>
          <w:szCs w:val="24"/>
          <w:bdr w:val="none" w:sz="0" w:space="0" w:color="auto" w:frame="1"/>
          <w:shd w:val="clear" w:color="auto" w:fill="FFFFFF"/>
        </w:rPr>
        <w:t>a) nivelurile de iluminat, pe zone caracteristice;</w:t>
      </w:r>
    </w:p>
    <w:p w:rsidR="00FE5862" w:rsidRPr="008A5AB5" w:rsidRDefault="00FE5862" w:rsidP="004B68DA">
      <w:pPr>
        <w:spacing w:after="0" w:line="240" w:lineRule="auto"/>
        <w:ind w:firstLine="720"/>
        <w:jc w:val="both"/>
        <w:rPr>
          <w:rStyle w:val="slitbdy"/>
          <w:rFonts w:ascii="Times New Roman" w:hAnsi="Times New Roman"/>
          <w:sz w:val="24"/>
          <w:szCs w:val="24"/>
          <w:bdr w:val="none" w:sz="0" w:space="0" w:color="auto" w:frame="1"/>
          <w:shd w:val="clear" w:color="auto" w:fill="FFFFFF"/>
        </w:rPr>
      </w:pPr>
      <w:r w:rsidRPr="008A5AB5">
        <w:rPr>
          <w:rStyle w:val="slitbdy"/>
          <w:rFonts w:ascii="Times New Roman" w:hAnsi="Times New Roman"/>
          <w:sz w:val="24"/>
          <w:szCs w:val="24"/>
          <w:bdr w:val="none" w:sz="0" w:space="0" w:color="auto" w:frame="1"/>
          <w:shd w:val="clear" w:color="auto" w:fill="FFFFFF"/>
        </w:rPr>
        <w:t>b) indicatorii de performan</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 xml:space="preserve">ă a serviciului; </w:t>
      </w:r>
    </w:p>
    <w:p w:rsidR="00FE5862" w:rsidRPr="008A5AB5" w:rsidRDefault="00FE5862" w:rsidP="004B68DA">
      <w:pPr>
        <w:spacing w:after="0" w:line="240" w:lineRule="auto"/>
        <w:ind w:firstLine="720"/>
        <w:jc w:val="both"/>
        <w:rPr>
          <w:rStyle w:val="slitbdy"/>
          <w:rFonts w:ascii="Times New Roman" w:hAnsi="Times New Roman"/>
          <w:sz w:val="24"/>
          <w:szCs w:val="24"/>
          <w:bdr w:val="none" w:sz="0" w:space="0" w:color="auto" w:frame="1"/>
          <w:shd w:val="clear" w:color="auto" w:fill="FFFFFF"/>
        </w:rPr>
      </w:pPr>
      <w:r w:rsidRPr="008A5AB5">
        <w:rPr>
          <w:rStyle w:val="slitbdy"/>
          <w:rFonts w:ascii="Times New Roman" w:hAnsi="Times New Roman"/>
          <w:sz w:val="24"/>
          <w:szCs w:val="24"/>
          <w:bdr w:val="none" w:sz="0" w:space="0" w:color="auto" w:frame="1"/>
          <w:shd w:val="clear" w:color="auto" w:fill="FFFFFF"/>
        </w:rPr>
        <w:t>c) condi</w:t>
      </w:r>
      <w:r w:rsidR="00480FBC">
        <w:rPr>
          <w:rStyle w:val="slitbdy"/>
          <w:rFonts w:ascii="Times New Roman" w:hAnsi="Times New Roman"/>
          <w:sz w:val="24"/>
          <w:szCs w:val="24"/>
          <w:bdr w:val="none" w:sz="0" w:space="0" w:color="auto" w:frame="1"/>
          <w:shd w:val="clear" w:color="auto" w:fill="FFFFFF"/>
        </w:rPr>
        <w:t>ţ</w:t>
      </w:r>
      <w:r w:rsidRPr="008A5AB5">
        <w:rPr>
          <w:rStyle w:val="slitbdy"/>
          <w:rFonts w:ascii="Times New Roman" w:hAnsi="Times New Roman"/>
          <w:sz w:val="24"/>
          <w:szCs w:val="24"/>
          <w:bdr w:val="none" w:sz="0" w:space="0" w:color="auto" w:frame="1"/>
          <w:shd w:val="clear" w:color="auto" w:fill="FFFFFF"/>
        </w:rPr>
        <w:t xml:space="preserve">iile tehnice; </w:t>
      </w:r>
    </w:p>
    <w:p w:rsidR="00FE5862" w:rsidRPr="008A5AB5" w:rsidRDefault="00FE5862" w:rsidP="004B68DA">
      <w:pPr>
        <w:spacing w:after="0" w:line="240" w:lineRule="auto"/>
        <w:ind w:firstLine="720"/>
        <w:jc w:val="both"/>
        <w:rPr>
          <w:rStyle w:val="slitbdy"/>
          <w:rFonts w:ascii="Times New Roman" w:hAnsi="Times New Roman"/>
          <w:sz w:val="24"/>
          <w:szCs w:val="24"/>
          <w:bdr w:val="none" w:sz="0" w:space="0" w:color="auto" w:frame="1"/>
          <w:shd w:val="clear" w:color="auto" w:fill="FFFFFF"/>
        </w:rPr>
      </w:pPr>
      <w:r w:rsidRPr="008A5AB5">
        <w:rPr>
          <w:rStyle w:val="slitbdy"/>
          <w:rFonts w:ascii="Times New Roman" w:hAnsi="Times New Roman"/>
          <w:sz w:val="24"/>
          <w:szCs w:val="24"/>
          <w:bdr w:val="none" w:sz="0" w:space="0" w:color="auto" w:frame="1"/>
          <w:shd w:val="clear" w:color="auto" w:fill="FFFFFF"/>
        </w:rPr>
        <w:t>d) infrastructura aferenta serviciului;</w:t>
      </w:r>
    </w:p>
    <w:p w:rsidR="00FE5862" w:rsidRPr="008A5AB5" w:rsidRDefault="00FE5862" w:rsidP="004B68DA">
      <w:pPr>
        <w:spacing w:after="0" w:line="240" w:lineRule="auto"/>
        <w:ind w:firstLine="720"/>
        <w:jc w:val="both"/>
        <w:rPr>
          <w:rStyle w:val="slitbdy"/>
          <w:rFonts w:ascii="Times New Roman" w:hAnsi="Times New Roman"/>
          <w:sz w:val="24"/>
          <w:szCs w:val="24"/>
          <w:bdr w:val="none" w:sz="0" w:space="0" w:color="auto" w:frame="1"/>
          <w:shd w:val="clear" w:color="auto" w:fill="FFFFFF"/>
        </w:rPr>
      </w:pPr>
      <w:r w:rsidRPr="008A5AB5">
        <w:rPr>
          <w:rStyle w:val="slitbdy"/>
          <w:rFonts w:ascii="Times New Roman" w:hAnsi="Times New Roman"/>
          <w:sz w:val="24"/>
          <w:szCs w:val="24"/>
          <w:bdr w:val="none" w:sz="0" w:space="0" w:color="auto" w:frame="1"/>
          <w:shd w:val="clear" w:color="auto" w:fill="FFFFFF"/>
        </w:rPr>
        <w:t xml:space="preserve"> e) raporturile operator-utilizator.”</w:t>
      </w:r>
    </w:p>
    <w:p w:rsidR="00FE5862" w:rsidRPr="008A5AB5" w:rsidRDefault="00FE5862" w:rsidP="00893121">
      <w:pPr>
        <w:autoSpaceDE w:val="0"/>
        <w:autoSpaceDN w:val="0"/>
        <w:adjustRightInd w:val="0"/>
        <w:spacing w:beforeLines="60" w:afterLines="60" w:line="240" w:lineRule="auto"/>
        <w:jc w:val="both"/>
        <w:rPr>
          <w:rFonts w:ascii="Times New Roman" w:hAnsi="Times New Roman"/>
          <w:sz w:val="24"/>
          <w:szCs w:val="24"/>
        </w:rPr>
      </w:pPr>
      <w:r w:rsidRPr="008A5AB5">
        <w:rPr>
          <w:rFonts w:ascii="Times New Roman" w:hAnsi="Times New Roman"/>
          <w:b/>
          <w:sz w:val="24"/>
          <w:szCs w:val="24"/>
        </w:rPr>
        <w:t>4.2. Gestionarea si administrarea serviciului de iluminat public</w:t>
      </w:r>
      <w:r w:rsidRPr="008A5AB5">
        <w:rPr>
          <w:rFonts w:ascii="Times New Roman" w:hAnsi="Times New Roman"/>
          <w:sz w:val="24"/>
          <w:szCs w:val="24"/>
        </w:rPr>
        <w:t xml:space="preserve"> se va executa astfel încât să se realizeze: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verificarea şi supravegherea continuă a func</w:t>
      </w:r>
      <w:r w:rsidR="00480FBC">
        <w:rPr>
          <w:rFonts w:ascii="Times New Roman" w:hAnsi="Times New Roman"/>
          <w:sz w:val="24"/>
          <w:szCs w:val="24"/>
        </w:rPr>
        <w:t>ţ</w:t>
      </w:r>
      <w:r w:rsidRPr="008A5AB5">
        <w:rPr>
          <w:rFonts w:ascii="Times New Roman" w:hAnsi="Times New Roman"/>
          <w:sz w:val="24"/>
          <w:szCs w:val="24"/>
        </w:rPr>
        <w:t>ionării re</w:t>
      </w:r>
      <w:r w:rsidR="00480FBC">
        <w:rPr>
          <w:rFonts w:ascii="Times New Roman" w:hAnsi="Times New Roman"/>
          <w:sz w:val="24"/>
          <w:szCs w:val="24"/>
        </w:rPr>
        <w:t>ţ</w:t>
      </w:r>
      <w:r w:rsidRPr="008A5AB5">
        <w:rPr>
          <w:rFonts w:ascii="Times New Roman" w:hAnsi="Times New Roman"/>
          <w:sz w:val="24"/>
          <w:szCs w:val="24"/>
        </w:rPr>
        <w:t>elelor electrice de joasă tensiune, posturilor de transformare, cutiilor de distribu</w:t>
      </w:r>
      <w:r w:rsidR="00480FBC">
        <w:rPr>
          <w:rFonts w:ascii="Times New Roman" w:hAnsi="Times New Roman"/>
          <w:sz w:val="24"/>
          <w:szCs w:val="24"/>
        </w:rPr>
        <w:t>ţ</w:t>
      </w:r>
      <w:r w:rsidRPr="008A5AB5">
        <w:rPr>
          <w:rFonts w:ascii="Times New Roman" w:hAnsi="Times New Roman"/>
          <w:sz w:val="24"/>
          <w:szCs w:val="24"/>
        </w:rPr>
        <w:t xml:space="preserve">ie şi a corpurilor de iluminat;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corectarea şi adaptarea regimului de exploatare la cerin</w:t>
      </w:r>
      <w:r w:rsidR="00480FBC">
        <w:rPr>
          <w:rFonts w:ascii="Times New Roman" w:hAnsi="Times New Roman"/>
          <w:sz w:val="24"/>
          <w:szCs w:val="24"/>
        </w:rPr>
        <w:t>ţ</w:t>
      </w:r>
      <w:r w:rsidRPr="008A5AB5">
        <w:rPr>
          <w:rFonts w:ascii="Times New Roman" w:hAnsi="Times New Roman"/>
          <w:sz w:val="24"/>
          <w:szCs w:val="24"/>
        </w:rPr>
        <w:t xml:space="preserve">ele utilizatorului;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controlul calită</w:t>
      </w:r>
      <w:r w:rsidR="00480FBC">
        <w:rPr>
          <w:rFonts w:ascii="Times New Roman" w:hAnsi="Times New Roman"/>
          <w:sz w:val="24"/>
          <w:szCs w:val="24"/>
        </w:rPr>
        <w:t>ţ</w:t>
      </w:r>
      <w:r w:rsidRPr="008A5AB5">
        <w:rPr>
          <w:rFonts w:ascii="Times New Roman" w:hAnsi="Times New Roman"/>
          <w:sz w:val="24"/>
          <w:szCs w:val="24"/>
        </w:rPr>
        <w:t xml:space="preserve">ii serviciului asigurat;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între</w:t>
      </w:r>
      <w:r w:rsidR="00480FBC">
        <w:rPr>
          <w:rFonts w:ascii="Times New Roman" w:hAnsi="Times New Roman"/>
          <w:sz w:val="24"/>
          <w:szCs w:val="24"/>
        </w:rPr>
        <w:t>ţ</w:t>
      </w:r>
      <w:r w:rsidRPr="008A5AB5">
        <w:rPr>
          <w:rFonts w:ascii="Times New Roman" w:hAnsi="Times New Roman"/>
          <w:sz w:val="24"/>
          <w:szCs w:val="24"/>
        </w:rPr>
        <w:t xml:space="preserve">inerea tuturor componentelor sistemului de iluminat public;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men</w:t>
      </w:r>
      <w:r w:rsidR="00480FBC">
        <w:rPr>
          <w:rFonts w:ascii="Times New Roman" w:hAnsi="Times New Roman"/>
          <w:sz w:val="24"/>
          <w:szCs w:val="24"/>
        </w:rPr>
        <w:t>ţ</w:t>
      </w:r>
      <w:r w:rsidRPr="008A5AB5">
        <w:rPr>
          <w:rFonts w:ascii="Times New Roman" w:hAnsi="Times New Roman"/>
          <w:sz w:val="24"/>
          <w:szCs w:val="24"/>
        </w:rPr>
        <w:t>inerea în stare de func</w:t>
      </w:r>
      <w:r w:rsidR="00480FBC">
        <w:rPr>
          <w:rFonts w:ascii="Times New Roman" w:hAnsi="Times New Roman"/>
          <w:sz w:val="24"/>
          <w:szCs w:val="24"/>
        </w:rPr>
        <w:t>ţ</w:t>
      </w:r>
      <w:r w:rsidRPr="008A5AB5">
        <w:rPr>
          <w:rFonts w:ascii="Times New Roman" w:hAnsi="Times New Roman"/>
          <w:sz w:val="24"/>
          <w:szCs w:val="24"/>
        </w:rPr>
        <w:t>ionare la parametrii proiecta</w:t>
      </w:r>
      <w:r w:rsidR="00480FBC">
        <w:rPr>
          <w:rFonts w:ascii="Times New Roman" w:hAnsi="Times New Roman"/>
          <w:sz w:val="24"/>
          <w:szCs w:val="24"/>
        </w:rPr>
        <w:t>ţ</w:t>
      </w:r>
      <w:r w:rsidRPr="008A5AB5">
        <w:rPr>
          <w:rFonts w:ascii="Times New Roman" w:hAnsi="Times New Roman"/>
          <w:sz w:val="24"/>
          <w:szCs w:val="24"/>
        </w:rPr>
        <w:t xml:space="preserve">i a sistemului de iluminat public;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 xml:space="preserve">măsurile necesare pentru prevenirea deteriorării componentelor sistemului de iluminat public;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întocmirea sau reactualizarea, după caz, a documenta</w:t>
      </w:r>
      <w:r w:rsidR="00480FBC">
        <w:rPr>
          <w:rFonts w:ascii="Times New Roman" w:hAnsi="Times New Roman"/>
          <w:sz w:val="24"/>
          <w:szCs w:val="24"/>
        </w:rPr>
        <w:t>ţ</w:t>
      </w:r>
      <w:r w:rsidRPr="008A5AB5">
        <w:rPr>
          <w:rFonts w:ascii="Times New Roman" w:hAnsi="Times New Roman"/>
          <w:sz w:val="24"/>
          <w:szCs w:val="24"/>
        </w:rPr>
        <w:t>iei tehnice necesare realizării unei exploatări economice şi în condi</w:t>
      </w:r>
      <w:r w:rsidR="00480FBC">
        <w:rPr>
          <w:rFonts w:ascii="Times New Roman" w:hAnsi="Times New Roman"/>
          <w:sz w:val="24"/>
          <w:szCs w:val="24"/>
        </w:rPr>
        <w:t>ţ</w:t>
      </w:r>
      <w:r w:rsidRPr="008A5AB5">
        <w:rPr>
          <w:rFonts w:ascii="Times New Roman" w:hAnsi="Times New Roman"/>
          <w:sz w:val="24"/>
          <w:szCs w:val="24"/>
        </w:rPr>
        <w:t>ii de siguran</w:t>
      </w:r>
      <w:r w:rsidR="00480FBC">
        <w:rPr>
          <w:rFonts w:ascii="Times New Roman" w:hAnsi="Times New Roman"/>
          <w:sz w:val="24"/>
          <w:szCs w:val="24"/>
        </w:rPr>
        <w:t>ţ</w:t>
      </w:r>
      <w:r w:rsidRPr="008A5AB5">
        <w:rPr>
          <w:rFonts w:ascii="Times New Roman" w:hAnsi="Times New Roman"/>
          <w:sz w:val="24"/>
          <w:szCs w:val="24"/>
        </w:rPr>
        <w:t xml:space="preserve">ă;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respectarea instruc</w:t>
      </w:r>
      <w:r w:rsidR="00480FBC">
        <w:rPr>
          <w:rFonts w:ascii="Times New Roman" w:hAnsi="Times New Roman"/>
          <w:sz w:val="24"/>
          <w:szCs w:val="24"/>
        </w:rPr>
        <w:t>ţ</w:t>
      </w:r>
      <w:r w:rsidRPr="008A5AB5">
        <w:rPr>
          <w:rFonts w:ascii="Times New Roman" w:hAnsi="Times New Roman"/>
          <w:sz w:val="24"/>
          <w:szCs w:val="24"/>
        </w:rPr>
        <w:t xml:space="preserve">iunilor furnizorilor de echipamente;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func</w:t>
      </w:r>
      <w:r w:rsidR="00480FBC">
        <w:rPr>
          <w:rFonts w:ascii="Times New Roman" w:hAnsi="Times New Roman"/>
          <w:sz w:val="24"/>
          <w:szCs w:val="24"/>
        </w:rPr>
        <w:t>ţ</w:t>
      </w:r>
      <w:r w:rsidRPr="008A5AB5">
        <w:rPr>
          <w:rFonts w:ascii="Times New Roman" w:hAnsi="Times New Roman"/>
          <w:sz w:val="24"/>
          <w:szCs w:val="24"/>
        </w:rPr>
        <w:t>ionarea instala</w:t>
      </w:r>
      <w:r w:rsidR="00480FBC">
        <w:rPr>
          <w:rFonts w:ascii="Times New Roman" w:hAnsi="Times New Roman"/>
          <w:sz w:val="24"/>
          <w:szCs w:val="24"/>
        </w:rPr>
        <w:t>ţ</w:t>
      </w:r>
      <w:r w:rsidRPr="008A5AB5">
        <w:rPr>
          <w:rFonts w:ascii="Times New Roman" w:hAnsi="Times New Roman"/>
          <w:sz w:val="24"/>
          <w:szCs w:val="24"/>
        </w:rPr>
        <w:t xml:space="preserve">iilor de iluminat, în conformitate cu programele aprobate;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respectarea instruc</w:t>
      </w:r>
      <w:r w:rsidR="00480FBC">
        <w:rPr>
          <w:rFonts w:ascii="Times New Roman" w:hAnsi="Times New Roman"/>
          <w:sz w:val="24"/>
          <w:szCs w:val="24"/>
        </w:rPr>
        <w:t>ţ</w:t>
      </w:r>
      <w:r w:rsidRPr="008A5AB5">
        <w:rPr>
          <w:rFonts w:ascii="Times New Roman" w:hAnsi="Times New Roman"/>
          <w:sz w:val="24"/>
          <w:szCs w:val="24"/>
        </w:rPr>
        <w:t>iunilor/procedurilor interne şi actualizarea documenta</w:t>
      </w:r>
      <w:r w:rsidR="00480FBC">
        <w:rPr>
          <w:rFonts w:ascii="Times New Roman" w:hAnsi="Times New Roman"/>
          <w:sz w:val="24"/>
          <w:szCs w:val="24"/>
        </w:rPr>
        <w:t>ţ</w:t>
      </w:r>
      <w:r w:rsidRPr="008A5AB5">
        <w:rPr>
          <w:rFonts w:ascii="Times New Roman" w:hAnsi="Times New Roman"/>
          <w:sz w:val="24"/>
          <w:szCs w:val="24"/>
        </w:rPr>
        <w:t>iei;</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 xml:space="preserve"> respectarea regulamentului de serviciu aprobat de autoritatea administra</w:t>
      </w:r>
      <w:r w:rsidR="00480FBC">
        <w:rPr>
          <w:rFonts w:ascii="Times New Roman" w:hAnsi="Times New Roman"/>
          <w:sz w:val="24"/>
          <w:szCs w:val="24"/>
        </w:rPr>
        <w:t>ţ</w:t>
      </w:r>
      <w:r w:rsidRPr="008A5AB5">
        <w:rPr>
          <w:rFonts w:ascii="Times New Roman" w:hAnsi="Times New Roman"/>
          <w:sz w:val="24"/>
          <w:szCs w:val="24"/>
        </w:rPr>
        <w:t>iei publice locale, în condi</w:t>
      </w:r>
      <w:r w:rsidR="00480FBC">
        <w:rPr>
          <w:rFonts w:ascii="Times New Roman" w:hAnsi="Times New Roman"/>
          <w:sz w:val="24"/>
          <w:szCs w:val="24"/>
        </w:rPr>
        <w:t>ţ</w:t>
      </w:r>
      <w:r w:rsidRPr="008A5AB5">
        <w:rPr>
          <w:rFonts w:ascii="Times New Roman" w:hAnsi="Times New Roman"/>
          <w:sz w:val="24"/>
          <w:szCs w:val="24"/>
        </w:rPr>
        <w:t xml:space="preserve">iile legii;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lastRenderedPageBreak/>
        <w:t>func</w:t>
      </w:r>
      <w:r w:rsidR="00480FBC">
        <w:rPr>
          <w:rFonts w:ascii="Times New Roman" w:hAnsi="Times New Roman"/>
          <w:sz w:val="24"/>
          <w:szCs w:val="24"/>
        </w:rPr>
        <w:t>ţ</w:t>
      </w:r>
      <w:r w:rsidRPr="008A5AB5">
        <w:rPr>
          <w:rFonts w:ascii="Times New Roman" w:hAnsi="Times New Roman"/>
          <w:sz w:val="24"/>
          <w:szCs w:val="24"/>
        </w:rPr>
        <w:t>ionarea pe baza principiilor de eficien</w:t>
      </w:r>
      <w:r w:rsidR="00480FBC">
        <w:rPr>
          <w:rFonts w:ascii="Times New Roman" w:hAnsi="Times New Roman"/>
          <w:sz w:val="24"/>
          <w:szCs w:val="24"/>
        </w:rPr>
        <w:t>ţ</w:t>
      </w:r>
      <w:r w:rsidRPr="008A5AB5">
        <w:rPr>
          <w:rFonts w:ascii="Times New Roman" w:hAnsi="Times New Roman"/>
          <w:sz w:val="24"/>
          <w:szCs w:val="24"/>
        </w:rPr>
        <w:t xml:space="preserve">ă economică, având ca obiectiv reducerea costurilor specifice pentru realizarea serviciului de iluminat public;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men</w:t>
      </w:r>
      <w:r w:rsidR="00480FBC">
        <w:rPr>
          <w:rFonts w:ascii="Times New Roman" w:hAnsi="Times New Roman"/>
          <w:sz w:val="24"/>
          <w:szCs w:val="24"/>
        </w:rPr>
        <w:t>ţ</w:t>
      </w:r>
      <w:r w:rsidRPr="008A5AB5">
        <w:rPr>
          <w:rFonts w:ascii="Times New Roman" w:hAnsi="Times New Roman"/>
          <w:sz w:val="24"/>
          <w:szCs w:val="24"/>
        </w:rPr>
        <w:t>inerea capacită</w:t>
      </w:r>
      <w:r w:rsidR="00480FBC">
        <w:rPr>
          <w:rFonts w:ascii="Times New Roman" w:hAnsi="Times New Roman"/>
          <w:sz w:val="24"/>
          <w:szCs w:val="24"/>
        </w:rPr>
        <w:t>ţ</w:t>
      </w:r>
      <w:r w:rsidRPr="008A5AB5">
        <w:rPr>
          <w:rFonts w:ascii="Times New Roman" w:hAnsi="Times New Roman"/>
          <w:sz w:val="24"/>
          <w:szCs w:val="24"/>
        </w:rPr>
        <w:t>ilor de realizare a serviciului şi exploatarea eficientă a acestora, prin urmărirea sistematică a comportării re</w:t>
      </w:r>
      <w:r w:rsidR="00480FBC">
        <w:rPr>
          <w:rFonts w:ascii="Times New Roman" w:hAnsi="Times New Roman"/>
          <w:sz w:val="24"/>
          <w:szCs w:val="24"/>
        </w:rPr>
        <w:t>ţ</w:t>
      </w:r>
      <w:r w:rsidRPr="008A5AB5">
        <w:rPr>
          <w:rFonts w:ascii="Times New Roman" w:hAnsi="Times New Roman"/>
          <w:sz w:val="24"/>
          <w:szCs w:val="24"/>
        </w:rPr>
        <w:t>elelor electrice, echipamentelor, între</w:t>
      </w:r>
      <w:r w:rsidR="00480FBC">
        <w:rPr>
          <w:rFonts w:ascii="Times New Roman" w:hAnsi="Times New Roman"/>
          <w:sz w:val="24"/>
          <w:szCs w:val="24"/>
        </w:rPr>
        <w:t>ţ</w:t>
      </w:r>
      <w:r w:rsidRPr="008A5AB5">
        <w:rPr>
          <w:rFonts w:ascii="Times New Roman" w:hAnsi="Times New Roman"/>
          <w:sz w:val="24"/>
          <w:szCs w:val="24"/>
        </w:rPr>
        <w:t>inerea acestora, planificarea repara</w:t>
      </w:r>
      <w:r w:rsidR="00480FBC">
        <w:rPr>
          <w:rFonts w:ascii="Times New Roman" w:hAnsi="Times New Roman"/>
          <w:sz w:val="24"/>
          <w:szCs w:val="24"/>
        </w:rPr>
        <w:t>ţ</w:t>
      </w:r>
      <w:r w:rsidRPr="008A5AB5">
        <w:rPr>
          <w:rFonts w:ascii="Times New Roman" w:hAnsi="Times New Roman"/>
          <w:sz w:val="24"/>
          <w:szCs w:val="24"/>
        </w:rPr>
        <w:t>iilor capitale, realizarea operativă şi cu costuri minime a reviziilor/repara</w:t>
      </w:r>
      <w:r w:rsidR="00480FBC">
        <w:rPr>
          <w:rFonts w:ascii="Times New Roman" w:hAnsi="Times New Roman"/>
          <w:sz w:val="24"/>
          <w:szCs w:val="24"/>
        </w:rPr>
        <w:t>ţ</w:t>
      </w:r>
      <w:r w:rsidRPr="008A5AB5">
        <w:rPr>
          <w:rFonts w:ascii="Times New Roman" w:hAnsi="Times New Roman"/>
          <w:sz w:val="24"/>
          <w:szCs w:val="24"/>
        </w:rPr>
        <w:t xml:space="preserve">iilor curente;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îndeplinirea indicatorilor de performan</w:t>
      </w:r>
      <w:r w:rsidR="00480FBC">
        <w:rPr>
          <w:rFonts w:ascii="Times New Roman" w:hAnsi="Times New Roman"/>
          <w:sz w:val="24"/>
          <w:szCs w:val="24"/>
        </w:rPr>
        <w:t>ţ</w:t>
      </w:r>
      <w:r w:rsidRPr="008A5AB5">
        <w:rPr>
          <w:rFonts w:ascii="Times New Roman" w:hAnsi="Times New Roman"/>
          <w:sz w:val="24"/>
          <w:szCs w:val="24"/>
        </w:rPr>
        <w:t xml:space="preserve">ă </w:t>
      </w:r>
      <w:r w:rsidR="00480FBC">
        <w:rPr>
          <w:rFonts w:ascii="Times New Roman" w:hAnsi="Times New Roman"/>
          <w:sz w:val="24"/>
          <w:szCs w:val="24"/>
        </w:rPr>
        <w:t>ş</w:t>
      </w:r>
      <w:r w:rsidRPr="008A5AB5">
        <w:rPr>
          <w:rFonts w:ascii="Times New Roman" w:hAnsi="Times New Roman"/>
          <w:sz w:val="24"/>
          <w:szCs w:val="24"/>
        </w:rPr>
        <w:t>i calitate ai serviciului prestat, specifica</w:t>
      </w:r>
      <w:r w:rsidR="00480FBC">
        <w:rPr>
          <w:rFonts w:ascii="Times New Roman" w:hAnsi="Times New Roman"/>
          <w:sz w:val="24"/>
          <w:szCs w:val="24"/>
        </w:rPr>
        <w:t>ţ</w:t>
      </w:r>
      <w:r w:rsidRPr="008A5AB5">
        <w:rPr>
          <w:rFonts w:ascii="Times New Roman" w:hAnsi="Times New Roman"/>
          <w:sz w:val="24"/>
          <w:szCs w:val="24"/>
        </w:rPr>
        <w:t xml:space="preserve">i în regulamentul serviciului;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încheierea contractelor cu furnizorii de utilită</w:t>
      </w:r>
      <w:r w:rsidR="00480FBC">
        <w:rPr>
          <w:rFonts w:ascii="Times New Roman" w:hAnsi="Times New Roman"/>
          <w:sz w:val="24"/>
          <w:szCs w:val="24"/>
        </w:rPr>
        <w:t>ţ</w:t>
      </w:r>
      <w:r w:rsidRPr="008A5AB5">
        <w:rPr>
          <w:rFonts w:ascii="Times New Roman" w:hAnsi="Times New Roman"/>
          <w:sz w:val="24"/>
          <w:szCs w:val="24"/>
        </w:rPr>
        <w:t>i, servicii, materiale şi piese de schimb, prin aplicarea procedurilor concuren</w:t>
      </w:r>
      <w:r w:rsidR="00480FBC">
        <w:rPr>
          <w:rFonts w:ascii="Times New Roman" w:hAnsi="Times New Roman"/>
          <w:sz w:val="24"/>
          <w:szCs w:val="24"/>
        </w:rPr>
        <w:t>ţ</w:t>
      </w:r>
      <w:r w:rsidRPr="008A5AB5">
        <w:rPr>
          <w:rFonts w:ascii="Times New Roman" w:hAnsi="Times New Roman"/>
          <w:sz w:val="24"/>
          <w:szCs w:val="24"/>
        </w:rPr>
        <w:t>iale impuse de normele legale în vigoare privind achizi</w:t>
      </w:r>
      <w:r w:rsidR="00480FBC">
        <w:rPr>
          <w:rFonts w:ascii="Times New Roman" w:hAnsi="Times New Roman"/>
          <w:sz w:val="24"/>
          <w:szCs w:val="24"/>
        </w:rPr>
        <w:t>ţ</w:t>
      </w:r>
      <w:r w:rsidRPr="008A5AB5">
        <w:rPr>
          <w:rFonts w:ascii="Times New Roman" w:hAnsi="Times New Roman"/>
          <w:sz w:val="24"/>
          <w:szCs w:val="24"/>
        </w:rPr>
        <w:t xml:space="preserve">iile de lucrări sau de bunuri;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dezvoltarea/modernizarea, în condi</w:t>
      </w:r>
      <w:r w:rsidR="00480FBC">
        <w:rPr>
          <w:rFonts w:ascii="Times New Roman" w:hAnsi="Times New Roman"/>
          <w:sz w:val="24"/>
          <w:szCs w:val="24"/>
        </w:rPr>
        <w:t>ţ</w:t>
      </w:r>
      <w:r w:rsidRPr="008A5AB5">
        <w:rPr>
          <w:rFonts w:ascii="Times New Roman" w:hAnsi="Times New Roman"/>
          <w:sz w:val="24"/>
          <w:szCs w:val="24"/>
        </w:rPr>
        <w:t>ii de eficien</w:t>
      </w:r>
      <w:r w:rsidR="00480FBC">
        <w:rPr>
          <w:rFonts w:ascii="Times New Roman" w:hAnsi="Times New Roman"/>
          <w:sz w:val="24"/>
          <w:szCs w:val="24"/>
        </w:rPr>
        <w:t>ţ</w:t>
      </w:r>
      <w:r w:rsidRPr="008A5AB5">
        <w:rPr>
          <w:rFonts w:ascii="Times New Roman" w:hAnsi="Times New Roman"/>
          <w:sz w:val="24"/>
          <w:szCs w:val="24"/>
        </w:rPr>
        <w:t>ă a sistemului de iluminat public în conformitate cu programele de dezvoltare/modernizare elaborate de către consiliul local, sau cu programele proprii aprobate de autoritatea administra</w:t>
      </w:r>
      <w:r w:rsidR="00480FBC">
        <w:rPr>
          <w:rFonts w:ascii="Times New Roman" w:hAnsi="Times New Roman"/>
          <w:sz w:val="24"/>
          <w:szCs w:val="24"/>
        </w:rPr>
        <w:t>ţ</w:t>
      </w:r>
      <w:r w:rsidRPr="008A5AB5">
        <w:rPr>
          <w:rFonts w:ascii="Times New Roman" w:hAnsi="Times New Roman"/>
          <w:sz w:val="24"/>
          <w:szCs w:val="24"/>
        </w:rPr>
        <w:t xml:space="preserve">iei publice locale;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un sistem prin care sa poată primi informa</w:t>
      </w:r>
      <w:r w:rsidR="00480FBC">
        <w:rPr>
          <w:rFonts w:ascii="Times New Roman" w:hAnsi="Times New Roman"/>
          <w:sz w:val="24"/>
          <w:szCs w:val="24"/>
        </w:rPr>
        <w:t>ţ</w:t>
      </w:r>
      <w:r w:rsidRPr="008A5AB5">
        <w:rPr>
          <w:rFonts w:ascii="Times New Roman" w:hAnsi="Times New Roman"/>
          <w:sz w:val="24"/>
          <w:szCs w:val="24"/>
        </w:rPr>
        <w:t>ii sau să ofere consultan</w:t>
      </w:r>
      <w:r w:rsidR="00480FBC">
        <w:rPr>
          <w:rFonts w:ascii="Times New Roman" w:hAnsi="Times New Roman"/>
          <w:sz w:val="24"/>
          <w:szCs w:val="24"/>
        </w:rPr>
        <w:t>ţ</w:t>
      </w:r>
      <w:r w:rsidRPr="008A5AB5">
        <w:rPr>
          <w:rFonts w:ascii="Times New Roman" w:hAnsi="Times New Roman"/>
          <w:sz w:val="24"/>
          <w:szCs w:val="24"/>
        </w:rPr>
        <w:t>ă şi informa</w:t>
      </w:r>
      <w:r w:rsidR="00480FBC">
        <w:rPr>
          <w:rFonts w:ascii="Times New Roman" w:hAnsi="Times New Roman"/>
          <w:sz w:val="24"/>
          <w:szCs w:val="24"/>
        </w:rPr>
        <w:t>ţ</w:t>
      </w:r>
      <w:r w:rsidRPr="008A5AB5">
        <w:rPr>
          <w:rFonts w:ascii="Times New Roman" w:hAnsi="Times New Roman"/>
          <w:sz w:val="24"/>
          <w:szCs w:val="24"/>
        </w:rPr>
        <w:t>ii privind orice problemă sau incidente care afectează sau pot afecta siguran</w:t>
      </w:r>
      <w:r w:rsidR="00480FBC">
        <w:rPr>
          <w:rFonts w:ascii="Times New Roman" w:hAnsi="Times New Roman"/>
          <w:sz w:val="24"/>
          <w:szCs w:val="24"/>
        </w:rPr>
        <w:t>ţ</w:t>
      </w:r>
      <w:r w:rsidRPr="008A5AB5">
        <w:rPr>
          <w:rFonts w:ascii="Times New Roman" w:hAnsi="Times New Roman"/>
          <w:sz w:val="24"/>
          <w:szCs w:val="24"/>
        </w:rPr>
        <w:t>a, disponibilitatea şi/sau alţi indicatori de performan</w:t>
      </w:r>
      <w:r w:rsidR="00480FBC">
        <w:rPr>
          <w:rFonts w:ascii="Times New Roman" w:hAnsi="Times New Roman"/>
          <w:sz w:val="24"/>
          <w:szCs w:val="24"/>
        </w:rPr>
        <w:t>ţ</w:t>
      </w:r>
      <w:r w:rsidRPr="008A5AB5">
        <w:rPr>
          <w:rFonts w:ascii="Times New Roman" w:hAnsi="Times New Roman"/>
          <w:sz w:val="24"/>
          <w:szCs w:val="24"/>
        </w:rPr>
        <w:t xml:space="preserve">ă ai serviciilor de iluminat;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asigurarea, pe toată durata de executare a serviciului, de personal calificat şi în număr suficient pentru îndeplinirea activită</w:t>
      </w:r>
      <w:r w:rsidR="00480FBC">
        <w:rPr>
          <w:rFonts w:ascii="Times New Roman" w:hAnsi="Times New Roman"/>
          <w:sz w:val="24"/>
          <w:szCs w:val="24"/>
        </w:rPr>
        <w:t>ţ</w:t>
      </w:r>
      <w:r w:rsidRPr="008A5AB5">
        <w:rPr>
          <w:rFonts w:ascii="Times New Roman" w:hAnsi="Times New Roman"/>
          <w:sz w:val="24"/>
          <w:szCs w:val="24"/>
        </w:rPr>
        <w:t xml:space="preserve">ilor ce fac obiectul serviciului de iluminat public;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urmărirea şi înregistrarea indicatorilor de performan</w:t>
      </w:r>
      <w:r w:rsidR="00480FBC">
        <w:rPr>
          <w:rFonts w:ascii="Times New Roman" w:hAnsi="Times New Roman"/>
          <w:sz w:val="24"/>
          <w:szCs w:val="24"/>
        </w:rPr>
        <w:t>ţ</w:t>
      </w:r>
      <w:r w:rsidRPr="008A5AB5">
        <w:rPr>
          <w:rFonts w:ascii="Times New Roman" w:hAnsi="Times New Roman"/>
          <w:sz w:val="24"/>
          <w:szCs w:val="24"/>
        </w:rPr>
        <w:t>ă aproba</w:t>
      </w:r>
      <w:r w:rsidR="00480FBC">
        <w:rPr>
          <w:rFonts w:ascii="Times New Roman" w:hAnsi="Times New Roman"/>
          <w:sz w:val="24"/>
          <w:szCs w:val="24"/>
        </w:rPr>
        <w:t>ţ</w:t>
      </w:r>
      <w:r w:rsidRPr="008A5AB5">
        <w:rPr>
          <w:rFonts w:ascii="Times New Roman" w:hAnsi="Times New Roman"/>
          <w:sz w:val="24"/>
          <w:szCs w:val="24"/>
        </w:rPr>
        <w:t xml:space="preserve">i pentru serviciul de iluminat public se va face de către operator pe baza unei proceduri specifice; </w:t>
      </w:r>
    </w:p>
    <w:p w:rsidR="00FE5862" w:rsidRPr="008A5AB5"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instituirea şi aplicarea unui sistem de comunicare cu beneficiarii cu privire la reglementările noi ce privesc serviciul de iluminat public şi modificările survenite la actele normative din domeniu. În termen de 60 de zile calendaristice de la data încredin</w:t>
      </w:r>
      <w:r w:rsidR="00480FBC">
        <w:rPr>
          <w:rFonts w:ascii="Times New Roman" w:hAnsi="Times New Roman"/>
          <w:sz w:val="24"/>
          <w:szCs w:val="24"/>
        </w:rPr>
        <w:t>ţ</w:t>
      </w:r>
      <w:r w:rsidRPr="008A5AB5">
        <w:rPr>
          <w:rFonts w:ascii="Times New Roman" w:hAnsi="Times New Roman"/>
          <w:sz w:val="24"/>
          <w:szCs w:val="24"/>
        </w:rPr>
        <w:t>ării serviciului de iluminat public, operatorul va prezenta autorită</w:t>
      </w:r>
      <w:r w:rsidR="00480FBC">
        <w:rPr>
          <w:rFonts w:ascii="Times New Roman" w:hAnsi="Times New Roman"/>
          <w:sz w:val="24"/>
          <w:szCs w:val="24"/>
        </w:rPr>
        <w:t>ţ</w:t>
      </w:r>
      <w:r w:rsidRPr="008A5AB5">
        <w:rPr>
          <w:rFonts w:ascii="Times New Roman" w:hAnsi="Times New Roman"/>
          <w:sz w:val="24"/>
          <w:szCs w:val="24"/>
        </w:rPr>
        <w:t>ii administra</w:t>
      </w:r>
      <w:r w:rsidR="00480FBC">
        <w:rPr>
          <w:rFonts w:ascii="Times New Roman" w:hAnsi="Times New Roman"/>
          <w:sz w:val="24"/>
          <w:szCs w:val="24"/>
        </w:rPr>
        <w:t>ţ</w:t>
      </w:r>
      <w:r w:rsidRPr="008A5AB5">
        <w:rPr>
          <w:rFonts w:ascii="Times New Roman" w:hAnsi="Times New Roman"/>
          <w:sz w:val="24"/>
          <w:szCs w:val="24"/>
        </w:rPr>
        <w:t>iei publice locale modul de organizare a acestui sistem;</w:t>
      </w:r>
    </w:p>
    <w:p w:rsidR="00FE5862" w:rsidRDefault="00FE5862" w:rsidP="00893121">
      <w:pPr>
        <w:numPr>
          <w:ilvl w:val="0"/>
          <w:numId w:val="8"/>
        </w:numPr>
        <w:spacing w:beforeLines="20" w:afterLines="20" w:line="240" w:lineRule="auto"/>
        <w:jc w:val="both"/>
        <w:rPr>
          <w:rFonts w:ascii="Times New Roman" w:hAnsi="Times New Roman"/>
          <w:sz w:val="24"/>
          <w:szCs w:val="24"/>
        </w:rPr>
      </w:pPr>
      <w:r w:rsidRPr="008A5AB5">
        <w:rPr>
          <w:rFonts w:ascii="Times New Roman" w:hAnsi="Times New Roman"/>
          <w:sz w:val="24"/>
          <w:szCs w:val="24"/>
        </w:rPr>
        <w:t>informarea utilizatorului şi a beneficiarilor despre planificarea anuală a repara</w:t>
      </w:r>
      <w:r w:rsidR="00480FBC">
        <w:rPr>
          <w:rFonts w:ascii="Times New Roman" w:hAnsi="Times New Roman"/>
          <w:sz w:val="24"/>
          <w:szCs w:val="24"/>
        </w:rPr>
        <w:t>ţ</w:t>
      </w:r>
      <w:r w:rsidRPr="008A5AB5">
        <w:rPr>
          <w:rFonts w:ascii="Times New Roman" w:hAnsi="Times New Roman"/>
          <w:sz w:val="24"/>
          <w:szCs w:val="24"/>
        </w:rPr>
        <w:t>iilor sau a reviziilor ce se vor efectua la sistemul de iluminat public.</w:t>
      </w:r>
    </w:p>
    <w:p w:rsidR="00C45407" w:rsidRPr="008A5AB5" w:rsidRDefault="00C45407" w:rsidP="00893121">
      <w:pPr>
        <w:numPr>
          <w:ilvl w:val="0"/>
          <w:numId w:val="8"/>
        </w:numPr>
        <w:spacing w:beforeLines="20" w:afterLines="20" w:line="240" w:lineRule="auto"/>
        <w:jc w:val="both"/>
        <w:rPr>
          <w:rFonts w:ascii="Times New Roman" w:hAnsi="Times New Roman"/>
          <w:sz w:val="24"/>
          <w:szCs w:val="24"/>
        </w:rPr>
      </w:pPr>
    </w:p>
    <w:p w:rsidR="00FE5862" w:rsidRPr="008A5AB5" w:rsidRDefault="00FE5862" w:rsidP="00893121">
      <w:pPr>
        <w:autoSpaceDE w:val="0"/>
        <w:autoSpaceDN w:val="0"/>
        <w:adjustRightInd w:val="0"/>
        <w:spacing w:beforeLines="60" w:after="0" w:line="240" w:lineRule="auto"/>
        <w:jc w:val="both"/>
        <w:rPr>
          <w:rFonts w:ascii="Times New Roman" w:hAnsi="Times New Roman"/>
          <w:b/>
          <w:sz w:val="24"/>
          <w:szCs w:val="24"/>
        </w:rPr>
      </w:pPr>
      <w:r w:rsidRPr="008A5AB5">
        <w:rPr>
          <w:rFonts w:ascii="Times New Roman" w:hAnsi="Times New Roman"/>
          <w:b/>
          <w:sz w:val="24"/>
          <w:szCs w:val="24"/>
        </w:rPr>
        <w:t>4.3. Operatorul serviciului de iluminat public trebuie să asigure:</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respectarea legisla</w:t>
      </w:r>
      <w:r w:rsidR="00480FBC">
        <w:rPr>
          <w:rFonts w:ascii="Times New Roman" w:hAnsi="Times New Roman"/>
          <w:sz w:val="24"/>
          <w:szCs w:val="24"/>
        </w:rPr>
        <w:t>ţ</w:t>
      </w:r>
      <w:r w:rsidRPr="008A5AB5">
        <w:rPr>
          <w:rFonts w:ascii="Times New Roman" w:hAnsi="Times New Roman"/>
          <w:sz w:val="24"/>
          <w:szCs w:val="24"/>
        </w:rPr>
        <w:t>iei, normelor, prescrip</w:t>
      </w:r>
      <w:r w:rsidR="00480FBC">
        <w:rPr>
          <w:rFonts w:ascii="Times New Roman" w:hAnsi="Times New Roman"/>
          <w:sz w:val="24"/>
          <w:szCs w:val="24"/>
        </w:rPr>
        <w:t>ţ</w:t>
      </w:r>
      <w:r w:rsidRPr="008A5AB5">
        <w:rPr>
          <w:rFonts w:ascii="Times New Roman" w:hAnsi="Times New Roman"/>
          <w:sz w:val="24"/>
          <w:szCs w:val="24"/>
        </w:rPr>
        <w:t>iilor şi regulamentelor privind igiena şi protec</w:t>
      </w:r>
      <w:r w:rsidR="00480FBC">
        <w:rPr>
          <w:rFonts w:ascii="Times New Roman" w:hAnsi="Times New Roman"/>
          <w:sz w:val="24"/>
          <w:szCs w:val="24"/>
        </w:rPr>
        <w:t>ţ</w:t>
      </w:r>
      <w:r w:rsidRPr="008A5AB5">
        <w:rPr>
          <w:rFonts w:ascii="Times New Roman" w:hAnsi="Times New Roman"/>
          <w:sz w:val="24"/>
          <w:szCs w:val="24"/>
        </w:rPr>
        <w:t>ia muncii, protec</w:t>
      </w:r>
      <w:r w:rsidR="00480FBC">
        <w:rPr>
          <w:rFonts w:ascii="Times New Roman" w:hAnsi="Times New Roman"/>
          <w:sz w:val="24"/>
          <w:szCs w:val="24"/>
        </w:rPr>
        <w:t>ţ</w:t>
      </w:r>
      <w:r w:rsidRPr="008A5AB5">
        <w:rPr>
          <w:rFonts w:ascii="Times New Roman" w:hAnsi="Times New Roman"/>
          <w:sz w:val="24"/>
          <w:szCs w:val="24"/>
        </w:rPr>
        <w:t>ia mediului, urmărirea comportării în timp a sistemului de iluminat public, prevenirea şi combaterea incendiilor;</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exploatarea, între</w:t>
      </w:r>
      <w:r w:rsidR="00480FBC">
        <w:rPr>
          <w:rFonts w:ascii="Times New Roman" w:hAnsi="Times New Roman"/>
          <w:sz w:val="24"/>
          <w:szCs w:val="24"/>
        </w:rPr>
        <w:t>ţ</w:t>
      </w:r>
      <w:r w:rsidRPr="008A5AB5">
        <w:rPr>
          <w:rFonts w:ascii="Times New Roman" w:hAnsi="Times New Roman"/>
          <w:sz w:val="24"/>
          <w:szCs w:val="24"/>
        </w:rPr>
        <w:t>inerea şi repara</w:t>
      </w:r>
      <w:r w:rsidR="00480FBC">
        <w:rPr>
          <w:rFonts w:ascii="Times New Roman" w:hAnsi="Times New Roman"/>
          <w:sz w:val="24"/>
          <w:szCs w:val="24"/>
        </w:rPr>
        <w:t>ţ</w:t>
      </w:r>
      <w:r w:rsidRPr="008A5AB5">
        <w:rPr>
          <w:rFonts w:ascii="Times New Roman" w:hAnsi="Times New Roman"/>
          <w:sz w:val="24"/>
          <w:szCs w:val="24"/>
        </w:rPr>
        <w:t>ia instala</w:t>
      </w:r>
      <w:r w:rsidR="00480FBC">
        <w:rPr>
          <w:rFonts w:ascii="Times New Roman" w:hAnsi="Times New Roman"/>
          <w:sz w:val="24"/>
          <w:szCs w:val="24"/>
        </w:rPr>
        <w:t>ţ</w:t>
      </w:r>
      <w:r w:rsidRPr="008A5AB5">
        <w:rPr>
          <w:rFonts w:ascii="Times New Roman" w:hAnsi="Times New Roman"/>
          <w:sz w:val="24"/>
          <w:szCs w:val="24"/>
        </w:rPr>
        <w:t>iilor cu personal autorizat, în func</w:t>
      </w:r>
      <w:r w:rsidR="00480FBC">
        <w:rPr>
          <w:rFonts w:ascii="Times New Roman" w:hAnsi="Times New Roman"/>
          <w:sz w:val="24"/>
          <w:szCs w:val="24"/>
        </w:rPr>
        <w:t>ţ</w:t>
      </w:r>
      <w:r w:rsidRPr="008A5AB5">
        <w:rPr>
          <w:rFonts w:ascii="Times New Roman" w:hAnsi="Times New Roman"/>
          <w:sz w:val="24"/>
          <w:szCs w:val="24"/>
        </w:rPr>
        <w:t>ie de complexitatea instala</w:t>
      </w:r>
      <w:r w:rsidR="00480FBC">
        <w:rPr>
          <w:rFonts w:ascii="Times New Roman" w:hAnsi="Times New Roman"/>
          <w:sz w:val="24"/>
          <w:szCs w:val="24"/>
        </w:rPr>
        <w:t>ţ</w:t>
      </w:r>
      <w:r w:rsidRPr="008A5AB5">
        <w:rPr>
          <w:rFonts w:ascii="Times New Roman" w:hAnsi="Times New Roman"/>
          <w:sz w:val="24"/>
          <w:szCs w:val="24"/>
        </w:rPr>
        <w:t>iei şi specificul locului de muncă;</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respectarea indicatorilor de performan</w:t>
      </w:r>
      <w:r w:rsidR="00480FBC">
        <w:rPr>
          <w:rFonts w:ascii="Times New Roman" w:hAnsi="Times New Roman"/>
          <w:sz w:val="24"/>
          <w:szCs w:val="24"/>
        </w:rPr>
        <w:t>ţ</w:t>
      </w:r>
      <w:r w:rsidRPr="008A5AB5">
        <w:rPr>
          <w:rFonts w:ascii="Times New Roman" w:hAnsi="Times New Roman"/>
          <w:sz w:val="24"/>
          <w:szCs w:val="24"/>
        </w:rPr>
        <w:t>ă şi calitate stabili</w:t>
      </w:r>
      <w:r w:rsidR="00480FBC">
        <w:rPr>
          <w:rFonts w:ascii="Times New Roman" w:hAnsi="Times New Roman"/>
          <w:sz w:val="24"/>
          <w:szCs w:val="24"/>
        </w:rPr>
        <w:t>ţ</w:t>
      </w:r>
      <w:r w:rsidRPr="008A5AB5">
        <w:rPr>
          <w:rFonts w:ascii="Times New Roman" w:hAnsi="Times New Roman"/>
          <w:sz w:val="24"/>
          <w:szCs w:val="24"/>
        </w:rPr>
        <w:t>i prin contractul de delegare a gestiunii, sau prin hotărârea de dare în administrare a serviciului şi preciza</w:t>
      </w:r>
      <w:r w:rsidR="00480FBC">
        <w:rPr>
          <w:rFonts w:ascii="Times New Roman" w:hAnsi="Times New Roman"/>
          <w:sz w:val="24"/>
          <w:szCs w:val="24"/>
        </w:rPr>
        <w:t>ţ</w:t>
      </w:r>
      <w:r w:rsidRPr="008A5AB5">
        <w:rPr>
          <w:rFonts w:ascii="Times New Roman" w:hAnsi="Times New Roman"/>
          <w:sz w:val="24"/>
          <w:szCs w:val="24"/>
        </w:rPr>
        <w:t>i în regulamentul SIP;</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între</w:t>
      </w:r>
      <w:r w:rsidR="00480FBC">
        <w:rPr>
          <w:rFonts w:ascii="Times New Roman" w:hAnsi="Times New Roman"/>
          <w:sz w:val="24"/>
          <w:szCs w:val="24"/>
        </w:rPr>
        <w:t>ţ</w:t>
      </w:r>
      <w:r w:rsidRPr="008A5AB5">
        <w:rPr>
          <w:rFonts w:ascii="Times New Roman" w:hAnsi="Times New Roman"/>
          <w:sz w:val="24"/>
          <w:szCs w:val="24"/>
        </w:rPr>
        <w:t>inerea şi men</w:t>
      </w:r>
      <w:r w:rsidR="00480FBC">
        <w:rPr>
          <w:rFonts w:ascii="Times New Roman" w:hAnsi="Times New Roman"/>
          <w:sz w:val="24"/>
          <w:szCs w:val="24"/>
        </w:rPr>
        <w:t>ţ</w:t>
      </w:r>
      <w:r w:rsidRPr="008A5AB5">
        <w:rPr>
          <w:rFonts w:ascii="Times New Roman" w:hAnsi="Times New Roman"/>
          <w:sz w:val="24"/>
          <w:szCs w:val="24"/>
        </w:rPr>
        <w:t>inerea în stare de permanentă func</w:t>
      </w:r>
      <w:r w:rsidR="00480FBC">
        <w:rPr>
          <w:rFonts w:ascii="Times New Roman" w:hAnsi="Times New Roman"/>
          <w:sz w:val="24"/>
          <w:szCs w:val="24"/>
        </w:rPr>
        <w:t>ţ</w:t>
      </w:r>
      <w:r w:rsidRPr="008A5AB5">
        <w:rPr>
          <w:rFonts w:ascii="Times New Roman" w:hAnsi="Times New Roman"/>
          <w:sz w:val="24"/>
          <w:szCs w:val="24"/>
        </w:rPr>
        <w:t>ionare a sistemelor de iluminat public;</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furnizarea autorită</w:t>
      </w:r>
      <w:r w:rsidR="00480FBC">
        <w:rPr>
          <w:rFonts w:ascii="Times New Roman" w:hAnsi="Times New Roman"/>
          <w:sz w:val="24"/>
          <w:szCs w:val="24"/>
        </w:rPr>
        <w:t>ţ</w:t>
      </w:r>
      <w:r w:rsidRPr="008A5AB5">
        <w:rPr>
          <w:rFonts w:ascii="Times New Roman" w:hAnsi="Times New Roman"/>
          <w:sz w:val="24"/>
          <w:szCs w:val="24"/>
        </w:rPr>
        <w:t>ii administra</w:t>
      </w:r>
      <w:r w:rsidR="00480FBC">
        <w:rPr>
          <w:rFonts w:ascii="Times New Roman" w:hAnsi="Times New Roman"/>
          <w:sz w:val="24"/>
          <w:szCs w:val="24"/>
        </w:rPr>
        <w:t>ţ</w:t>
      </w:r>
      <w:r w:rsidRPr="008A5AB5">
        <w:rPr>
          <w:rFonts w:ascii="Times New Roman" w:hAnsi="Times New Roman"/>
          <w:sz w:val="24"/>
          <w:szCs w:val="24"/>
        </w:rPr>
        <w:t>iei publice locale, respectiv A.N.R.S.C., a informa</w:t>
      </w:r>
      <w:r w:rsidR="00480FBC">
        <w:rPr>
          <w:rFonts w:ascii="Times New Roman" w:hAnsi="Times New Roman"/>
          <w:sz w:val="24"/>
          <w:szCs w:val="24"/>
        </w:rPr>
        <w:t>ţ</w:t>
      </w:r>
      <w:r w:rsidRPr="008A5AB5">
        <w:rPr>
          <w:rFonts w:ascii="Times New Roman" w:hAnsi="Times New Roman"/>
          <w:sz w:val="24"/>
          <w:szCs w:val="24"/>
        </w:rPr>
        <w:t>iilor solicitate şi accesul la documenta</w:t>
      </w:r>
      <w:r w:rsidR="00480FBC">
        <w:rPr>
          <w:rFonts w:ascii="Times New Roman" w:hAnsi="Times New Roman"/>
          <w:sz w:val="24"/>
          <w:szCs w:val="24"/>
        </w:rPr>
        <w:t>ţ</w:t>
      </w:r>
      <w:r w:rsidRPr="008A5AB5">
        <w:rPr>
          <w:rFonts w:ascii="Times New Roman" w:hAnsi="Times New Roman"/>
          <w:sz w:val="24"/>
          <w:szCs w:val="24"/>
        </w:rPr>
        <w:t>iile pe baza cărora prestează serviciul de iluminat public, în condi</w:t>
      </w:r>
      <w:r w:rsidR="00480FBC">
        <w:rPr>
          <w:rFonts w:ascii="Times New Roman" w:hAnsi="Times New Roman"/>
          <w:sz w:val="24"/>
          <w:szCs w:val="24"/>
        </w:rPr>
        <w:t>ţ</w:t>
      </w:r>
      <w:r w:rsidRPr="008A5AB5">
        <w:rPr>
          <w:rFonts w:ascii="Times New Roman" w:hAnsi="Times New Roman"/>
          <w:sz w:val="24"/>
          <w:szCs w:val="24"/>
        </w:rPr>
        <w:t>iile legii;</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cre</w:t>
      </w:r>
      <w:r w:rsidR="00480FBC">
        <w:rPr>
          <w:rFonts w:ascii="Times New Roman" w:hAnsi="Times New Roman"/>
          <w:sz w:val="24"/>
          <w:szCs w:val="24"/>
        </w:rPr>
        <w:t>ş</w:t>
      </w:r>
      <w:r w:rsidRPr="008A5AB5">
        <w:rPr>
          <w:rFonts w:ascii="Times New Roman" w:hAnsi="Times New Roman"/>
          <w:sz w:val="24"/>
          <w:szCs w:val="24"/>
        </w:rPr>
        <w:t>terea eficien</w:t>
      </w:r>
      <w:r w:rsidR="00480FBC">
        <w:rPr>
          <w:rFonts w:ascii="Times New Roman" w:hAnsi="Times New Roman"/>
          <w:sz w:val="24"/>
          <w:szCs w:val="24"/>
        </w:rPr>
        <w:t>ţ</w:t>
      </w:r>
      <w:r w:rsidRPr="008A5AB5">
        <w:rPr>
          <w:rFonts w:ascii="Times New Roman" w:hAnsi="Times New Roman"/>
          <w:sz w:val="24"/>
          <w:szCs w:val="24"/>
        </w:rPr>
        <w:t>ei sistemului de iluminat în scopul reducerii tarifelor, prin reducerea costurilor de produc</w:t>
      </w:r>
      <w:r w:rsidR="00480FBC">
        <w:rPr>
          <w:rFonts w:ascii="Times New Roman" w:hAnsi="Times New Roman"/>
          <w:sz w:val="24"/>
          <w:szCs w:val="24"/>
        </w:rPr>
        <w:t>ţ</w:t>
      </w:r>
      <w:r w:rsidRPr="008A5AB5">
        <w:rPr>
          <w:rFonts w:ascii="Times New Roman" w:hAnsi="Times New Roman"/>
          <w:sz w:val="24"/>
          <w:szCs w:val="24"/>
        </w:rPr>
        <w:t>ie, a consumurilor specifice de materiale şi materii, energie electrică şi prin modernizarea acestora;</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personal de interven</w:t>
      </w:r>
      <w:r w:rsidR="00480FBC">
        <w:rPr>
          <w:rFonts w:ascii="Times New Roman" w:hAnsi="Times New Roman"/>
          <w:sz w:val="24"/>
          <w:szCs w:val="24"/>
        </w:rPr>
        <w:t>ţ</w:t>
      </w:r>
      <w:r w:rsidRPr="008A5AB5">
        <w:rPr>
          <w:rFonts w:ascii="Times New Roman" w:hAnsi="Times New Roman"/>
          <w:sz w:val="24"/>
          <w:szCs w:val="24"/>
        </w:rPr>
        <w:t>ie operativă;</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conducerea operativă prin dispecer;</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înregistrarea datelor de exploatare şi eviden</w:t>
      </w:r>
      <w:r w:rsidR="00480FBC">
        <w:rPr>
          <w:rFonts w:ascii="Times New Roman" w:hAnsi="Times New Roman"/>
          <w:sz w:val="24"/>
          <w:szCs w:val="24"/>
        </w:rPr>
        <w:t>ţ</w:t>
      </w:r>
      <w:r w:rsidRPr="008A5AB5">
        <w:rPr>
          <w:rFonts w:ascii="Times New Roman" w:hAnsi="Times New Roman"/>
          <w:sz w:val="24"/>
          <w:szCs w:val="24"/>
        </w:rPr>
        <w:t>a lor;</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lastRenderedPageBreak/>
        <w:t>analiza zilnică a modului în care se respectă realizarea normelor de consum şi stabilirea operativă a măsurilor ce se impun pentru eliminarea abaterilor, încadrarea în norme şi evitarea oricărei forme de risipă;</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elaborarea programelor de măsuri pentru încadrarea în normele de consum de energie electrică şi pentru ra</w:t>
      </w:r>
      <w:r w:rsidR="00480FBC">
        <w:rPr>
          <w:rFonts w:ascii="Times New Roman" w:hAnsi="Times New Roman"/>
          <w:sz w:val="24"/>
          <w:szCs w:val="24"/>
        </w:rPr>
        <w:t>ţ</w:t>
      </w:r>
      <w:r w:rsidRPr="008A5AB5">
        <w:rPr>
          <w:rFonts w:ascii="Times New Roman" w:hAnsi="Times New Roman"/>
          <w:sz w:val="24"/>
          <w:szCs w:val="24"/>
        </w:rPr>
        <w:t>ionalizarea acestor consumuri;</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realizarea condi</w:t>
      </w:r>
      <w:r w:rsidR="00480FBC">
        <w:rPr>
          <w:rFonts w:ascii="Times New Roman" w:hAnsi="Times New Roman"/>
          <w:sz w:val="24"/>
          <w:szCs w:val="24"/>
        </w:rPr>
        <w:t>ţ</w:t>
      </w:r>
      <w:r w:rsidRPr="008A5AB5">
        <w:rPr>
          <w:rFonts w:ascii="Times New Roman" w:hAnsi="Times New Roman"/>
          <w:sz w:val="24"/>
          <w:szCs w:val="24"/>
        </w:rPr>
        <w:t>iilor pentru prelucrarea automată a datelor referitoare la func</w:t>
      </w:r>
      <w:r w:rsidR="00480FBC">
        <w:rPr>
          <w:rFonts w:ascii="Times New Roman" w:hAnsi="Times New Roman"/>
          <w:sz w:val="24"/>
          <w:szCs w:val="24"/>
        </w:rPr>
        <w:t>ţ</w:t>
      </w:r>
      <w:r w:rsidRPr="008A5AB5">
        <w:rPr>
          <w:rFonts w:ascii="Times New Roman" w:hAnsi="Times New Roman"/>
          <w:sz w:val="24"/>
          <w:szCs w:val="24"/>
        </w:rPr>
        <w:t>ionarea economică a instala</w:t>
      </w:r>
      <w:r w:rsidR="00480FBC">
        <w:rPr>
          <w:rFonts w:ascii="Times New Roman" w:hAnsi="Times New Roman"/>
          <w:sz w:val="24"/>
          <w:szCs w:val="24"/>
        </w:rPr>
        <w:t>ţ</w:t>
      </w:r>
      <w:r w:rsidRPr="008A5AB5">
        <w:rPr>
          <w:rFonts w:ascii="Times New Roman" w:hAnsi="Times New Roman"/>
          <w:sz w:val="24"/>
          <w:szCs w:val="24"/>
        </w:rPr>
        <w:t>iilor de iluminat public;</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statistica incidentelor, avariilor şi analiza acestora;</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instituirea si gestionarea unui sistem de înregistrare, investigare, solu</w:t>
      </w:r>
      <w:r w:rsidR="00480FBC">
        <w:rPr>
          <w:rFonts w:ascii="Times New Roman" w:hAnsi="Times New Roman"/>
          <w:sz w:val="24"/>
          <w:szCs w:val="24"/>
        </w:rPr>
        <w:t>ţ</w:t>
      </w:r>
      <w:r w:rsidRPr="008A5AB5">
        <w:rPr>
          <w:rFonts w:ascii="Times New Roman" w:hAnsi="Times New Roman"/>
          <w:sz w:val="24"/>
          <w:szCs w:val="24"/>
        </w:rPr>
        <w:t>ionare şi raportare privind reclama</w:t>
      </w:r>
      <w:r w:rsidR="00480FBC">
        <w:rPr>
          <w:rFonts w:ascii="Times New Roman" w:hAnsi="Times New Roman"/>
          <w:sz w:val="24"/>
          <w:szCs w:val="24"/>
        </w:rPr>
        <w:t>ţ</w:t>
      </w:r>
      <w:r w:rsidRPr="008A5AB5">
        <w:rPr>
          <w:rFonts w:ascii="Times New Roman" w:hAnsi="Times New Roman"/>
          <w:sz w:val="24"/>
          <w:szCs w:val="24"/>
        </w:rPr>
        <w:t>iile făcute de beneficiari în legătură cu calitatea serviciilor;</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solu</w:t>
      </w:r>
      <w:r w:rsidR="00480FBC">
        <w:rPr>
          <w:rFonts w:ascii="Times New Roman" w:hAnsi="Times New Roman"/>
          <w:sz w:val="24"/>
          <w:szCs w:val="24"/>
        </w:rPr>
        <w:t>ţ</w:t>
      </w:r>
      <w:r w:rsidRPr="008A5AB5">
        <w:rPr>
          <w:rFonts w:ascii="Times New Roman" w:hAnsi="Times New Roman"/>
          <w:sz w:val="24"/>
          <w:szCs w:val="24"/>
        </w:rPr>
        <w:t>ionarea operativă a incidentelor;</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func</w:t>
      </w:r>
      <w:r w:rsidR="00480FBC">
        <w:rPr>
          <w:rFonts w:ascii="Times New Roman" w:hAnsi="Times New Roman"/>
          <w:sz w:val="24"/>
          <w:szCs w:val="24"/>
        </w:rPr>
        <w:t>ţ</w:t>
      </w:r>
      <w:r w:rsidRPr="008A5AB5">
        <w:rPr>
          <w:rFonts w:ascii="Times New Roman" w:hAnsi="Times New Roman"/>
          <w:sz w:val="24"/>
          <w:szCs w:val="24"/>
        </w:rPr>
        <w:t>ionarea normală a tuturor componentelor sistemului de iluminat public;</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eviden</w:t>
      </w:r>
      <w:r w:rsidR="00480FBC">
        <w:rPr>
          <w:rFonts w:ascii="Times New Roman" w:hAnsi="Times New Roman"/>
          <w:sz w:val="24"/>
          <w:szCs w:val="24"/>
        </w:rPr>
        <w:t>ţ</w:t>
      </w:r>
      <w:r w:rsidRPr="008A5AB5">
        <w:rPr>
          <w:rFonts w:ascii="Times New Roman" w:hAnsi="Times New Roman"/>
          <w:sz w:val="24"/>
          <w:szCs w:val="24"/>
        </w:rPr>
        <w:t>a orelor de func</w:t>
      </w:r>
      <w:r w:rsidR="00480FBC">
        <w:rPr>
          <w:rFonts w:ascii="Times New Roman" w:hAnsi="Times New Roman"/>
          <w:sz w:val="24"/>
          <w:szCs w:val="24"/>
        </w:rPr>
        <w:t>ţ</w:t>
      </w:r>
      <w:r w:rsidRPr="008A5AB5">
        <w:rPr>
          <w:rFonts w:ascii="Times New Roman" w:hAnsi="Times New Roman"/>
          <w:sz w:val="24"/>
          <w:szCs w:val="24"/>
        </w:rPr>
        <w:t>ionare a componentelor sistemului de iluminat public;</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aplicarea de metode performante de management care să conducă la func</w:t>
      </w:r>
      <w:r w:rsidR="00480FBC">
        <w:rPr>
          <w:rFonts w:ascii="Times New Roman" w:hAnsi="Times New Roman"/>
          <w:sz w:val="24"/>
          <w:szCs w:val="24"/>
        </w:rPr>
        <w:t>ţ</w:t>
      </w:r>
      <w:r w:rsidRPr="008A5AB5">
        <w:rPr>
          <w:rFonts w:ascii="Times New Roman" w:hAnsi="Times New Roman"/>
          <w:sz w:val="24"/>
          <w:szCs w:val="24"/>
        </w:rPr>
        <w:t>ionarea cât mai bună a instala</w:t>
      </w:r>
      <w:r w:rsidR="00480FBC">
        <w:rPr>
          <w:rFonts w:ascii="Times New Roman" w:hAnsi="Times New Roman"/>
          <w:sz w:val="24"/>
          <w:szCs w:val="24"/>
        </w:rPr>
        <w:t>ţ</w:t>
      </w:r>
      <w:r w:rsidRPr="008A5AB5">
        <w:rPr>
          <w:rFonts w:ascii="Times New Roman" w:hAnsi="Times New Roman"/>
          <w:sz w:val="24"/>
          <w:szCs w:val="24"/>
        </w:rPr>
        <w:t>iilor de iluminat şi reducerea costurilor de operare;</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elaborarea planurilor anuale de revizii şi repara</w:t>
      </w:r>
      <w:r w:rsidR="00480FBC">
        <w:rPr>
          <w:rFonts w:ascii="Times New Roman" w:hAnsi="Times New Roman"/>
          <w:sz w:val="24"/>
          <w:szCs w:val="24"/>
        </w:rPr>
        <w:t>ţ</w:t>
      </w:r>
      <w:r w:rsidRPr="008A5AB5">
        <w:rPr>
          <w:rFonts w:ascii="Times New Roman" w:hAnsi="Times New Roman"/>
          <w:sz w:val="24"/>
          <w:szCs w:val="24"/>
        </w:rPr>
        <w:t>ii executate cu for</w:t>
      </w:r>
      <w:r w:rsidR="00480FBC">
        <w:rPr>
          <w:rFonts w:ascii="Times New Roman" w:hAnsi="Times New Roman"/>
          <w:sz w:val="24"/>
          <w:szCs w:val="24"/>
        </w:rPr>
        <w:t>ţ</w:t>
      </w:r>
      <w:r w:rsidRPr="008A5AB5">
        <w:rPr>
          <w:rFonts w:ascii="Times New Roman" w:hAnsi="Times New Roman"/>
          <w:sz w:val="24"/>
          <w:szCs w:val="24"/>
        </w:rPr>
        <w:t>e proprii şi cu ter</w:t>
      </w:r>
      <w:r w:rsidR="00480FBC">
        <w:rPr>
          <w:rFonts w:ascii="Times New Roman" w:hAnsi="Times New Roman"/>
          <w:sz w:val="24"/>
          <w:szCs w:val="24"/>
        </w:rPr>
        <w:t>ţ</w:t>
      </w:r>
      <w:r w:rsidRPr="008A5AB5">
        <w:rPr>
          <w:rFonts w:ascii="Times New Roman" w:hAnsi="Times New Roman"/>
          <w:sz w:val="24"/>
          <w:szCs w:val="24"/>
        </w:rPr>
        <w:t>i şi aprobarea acestora de către administra</w:t>
      </w:r>
      <w:r w:rsidR="00480FBC">
        <w:rPr>
          <w:rFonts w:ascii="Times New Roman" w:hAnsi="Times New Roman"/>
          <w:sz w:val="24"/>
          <w:szCs w:val="24"/>
        </w:rPr>
        <w:t>ţ</w:t>
      </w:r>
      <w:r w:rsidRPr="008A5AB5">
        <w:rPr>
          <w:rFonts w:ascii="Times New Roman" w:hAnsi="Times New Roman"/>
          <w:sz w:val="24"/>
          <w:szCs w:val="24"/>
        </w:rPr>
        <w:t>ia publică locală;</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executarea în bune condi</w:t>
      </w:r>
      <w:r w:rsidR="00480FBC">
        <w:rPr>
          <w:rFonts w:ascii="Times New Roman" w:hAnsi="Times New Roman"/>
          <w:sz w:val="24"/>
          <w:szCs w:val="24"/>
        </w:rPr>
        <w:t>ţ</w:t>
      </w:r>
      <w:r w:rsidRPr="008A5AB5">
        <w:rPr>
          <w:rFonts w:ascii="Times New Roman" w:hAnsi="Times New Roman"/>
          <w:sz w:val="24"/>
          <w:szCs w:val="24"/>
        </w:rPr>
        <w:t>ii şi la termenele prevăzute a lucrărilor de repara</w:t>
      </w:r>
      <w:r w:rsidR="00480FBC">
        <w:rPr>
          <w:rFonts w:ascii="Times New Roman" w:hAnsi="Times New Roman"/>
          <w:sz w:val="24"/>
          <w:szCs w:val="24"/>
        </w:rPr>
        <w:t>ţ</w:t>
      </w:r>
      <w:r w:rsidRPr="008A5AB5">
        <w:rPr>
          <w:rFonts w:ascii="Times New Roman" w:hAnsi="Times New Roman"/>
          <w:sz w:val="24"/>
          <w:szCs w:val="24"/>
        </w:rPr>
        <w:t>ii care vizează func</w:t>
      </w:r>
      <w:r w:rsidR="00480FBC">
        <w:rPr>
          <w:rFonts w:ascii="Times New Roman" w:hAnsi="Times New Roman"/>
          <w:sz w:val="24"/>
          <w:szCs w:val="24"/>
        </w:rPr>
        <w:t>ţ</w:t>
      </w:r>
      <w:r w:rsidRPr="008A5AB5">
        <w:rPr>
          <w:rFonts w:ascii="Times New Roman" w:hAnsi="Times New Roman"/>
          <w:sz w:val="24"/>
          <w:szCs w:val="24"/>
        </w:rPr>
        <w:t>ionarea economică şi siguran</w:t>
      </w:r>
      <w:r w:rsidR="00480FBC">
        <w:rPr>
          <w:rFonts w:ascii="Times New Roman" w:hAnsi="Times New Roman"/>
          <w:sz w:val="24"/>
          <w:szCs w:val="24"/>
        </w:rPr>
        <w:t>ţ</w:t>
      </w:r>
      <w:r w:rsidRPr="008A5AB5">
        <w:rPr>
          <w:rFonts w:ascii="Times New Roman" w:hAnsi="Times New Roman"/>
          <w:sz w:val="24"/>
          <w:szCs w:val="24"/>
        </w:rPr>
        <w:t>a în exploatare;</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elaborarea planurilor anuale de investi</w:t>
      </w:r>
      <w:r w:rsidR="00480FBC">
        <w:rPr>
          <w:rFonts w:ascii="Times New Roman" w:hAnsi="Times New Roman"/>
          <w:sz w:val="24"/>
          <w:szCs w:val="24"/>
        </w:rPr>
        <w:t>ţ</w:t>
      </w:r>
      <w:r w:rsidRPr="008A5AB5">
        <w:rPr>
          <w:rFonts w:ascii="Times New Roman" w:hAnsi="Times New Roman"/>
          <w:sz w:val="24"/>
          <w:szCs w:val="24"/>
        </w:rPr>
        <w:t>ii pe categorii de surse de finan</w:t>
      </w:r>
      <w:r w:rsidR="00480FBC">
        <w:rPr>
          <w:rFonts w:ascii="Times New Roman" w:hAnsi="Times New Roman"/>
          <w:sz w:val="24"/>
          <w:szCs w:val="24"/>
        </w:rPr>
        <w:t>ţ</w:t>
      </w:r>
      <w:r w:rsidRPr="008A5AB5">
        <w:rPr>
          <w:rFonts w:ascii="Times New Roman" w:hAnsi="Times New Roman"/>
          <w:sz w:val="24"/>
          <w:szCs w:val="24"/>
        </w:rPr>
        <w:t>are şi aprobarea acestora de către administra</w:t>
      </w:r>
      <w:r w:rsidR="00480FBC">
        <w:rPr>
          <w:rFonts w:ascii="Times New Roman" w:hAnsi="Times New Roman"/>
          <w:sz w:val="24"/>
          <w:szCs w:val="24"/>
        </w:rPr>
        <w:t>ţ</w:t>
      </w:r>
      <w:r w:rsidRPr="008A5AB5">
        <w:rPr>
          <w:rFonts w:ascii="Times New Roman" w:hAnsi="Times New Roman"/>
          <w:sz w:val="24"/>
          <w:szCs w:val="24"/>
        </w:rPr>
        <w:t>ia publică locală;</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corelarea perioadelor şi termenelor de execu</w:t>
      </w:r>
      <w:r w:rsidR="00480FBC">
        <w:rPr>
          <w:rFonts w:ascii="Times New Roman" w:hAnsi="Times New Roman"/>
          <w:sz w:val="24"/>
          <w:szCs w:val="24"/>
        </w:rPr>
        <w:t>ţ</w:t>
      </w:r>
      <w:r w:rsidRPr="008A5AB5">
        <w:rPr>
          <w:rFonts w:ascii="Times New Roman" w:hAnsi="Times New Roman"/>
          <w:sz w:val="24"/>
          <w:szCs w:val="24"/>
        </w:rPr>
        <w:t>ie a investi</w:t>
      </w:r>
      <w:r w:rsidR="00480FBC">
        <w:rPr>
          <w:rFonts w:ascii="Times New Roman" w:hAnsi="Times New Roman"/>
          <w:sz w:val="24"/>
          <w:szCs w:val="24"/>
        </w:rPr>
        <w:t>ţ</w:t>
      </w:r>
      <w:r w:rsidRPr="008A5AB5">
        <w:rPr>
          <w:rFonts w:ascii="Times New Roman" w:hAnsi="Times New Roman"/>
          <w:sz w:val="24"/>
          <w:szCs w:val="24"/>
        </w:rPr>
        <w:t>iilor şi repara</w:t>
      </w:r>
      <w:r w:rsidR="00480FBC">
        <w:rPr>
          <w:rFonts w:ascii="Times New Roman" w:hAnsi="Times New Roman"/>
          <w:sz w:val="24"/>
          <w:szCs w:val="24"/>
        </w:rPr>
        <w:t>ţ</w:t>
      </w:r>
      <w:r w:rsidRPr="008A5AB5">
        <w:rPr>
          <w:rFonts w:ascii="Times New Roman" w:hAnsi="Times New Roman"/>
          <w:sz w:val="24"/>
          <w:szCs w:val="24"/>
        </w:rPr>
        <w:t>iilor cu planurile de investi</w:t>
      </w:r>
      <w:r w:rsidR="00480FBC">
        <w:rPr>
          <w:rFonts w:ascii="Times New Roman" w:hAnsi="Times New Roman"/>
          <w:sz w:val="24"/>
          <w:szCs w:val="24"/>
        </w:rPr>
        <w:t>ţ</w:t>
      </w:r>
      <w:r w:rsidRPr="008A5AB5">
        <w:rPr>
          <w:rFonts w:ascii="Times New Roman" w:hAnsi="Times New Roman"/>
          <w:sz w:val="24"/>
          <w:szCs w:val="24"/>
        </w:rPr>
        <w:t>ii şi repara</w:t>
      </w:r>
      <w:r w:rsidR="00480FBC">
        <w:rPr>
          <w:rFonts w:ascii="Times New Roman" w:hAnsi="Times New Roman"/>
          <w:sz w:val="24"/>
          <w:szCs w:val="24"/>
        </w:rPr>
        <w:t>ţ</w:t>
      </w:r>
      <w:r w:rsidRPr="008A5AB5">
        <w:rPr>
          <w:rFonts w:ascii="Times New Roman" w:hAnsi="Times New Roman"/>
          <w:sz w:val="24"/>
          <w:szCs w:val="24"/>
        </w:rPr>
        <w:t>ii a celorlal</w:t>
      </w:r>
      <w:r w:rsidR="00480FBC">
        <w:rPr>
          <w:rFonts w:ascii="Times New Roman" w:hAnsi="Times New Roman"/>
          <w:sz w:val="24"/>
          <w:szCs w:val="24"/>
        </w:rPr>
        <w:t>ţ</w:t>
      </w:r>
      <w:r w:rsidRPr="008A5AB5">
        <w:rPr>
          <w:rFonts w:ascii="Times New Roman" w:hAnsi="Times New Roman"/>
          <w:sz w:val="24"/>
          <w:szCs w:val="24"/>
        </w:rPr>
        <w:t>i furnizori de utilită</w:t>
      </w:r>
      <w:r w:rsidR="00480FBC">
        <w:rPr>
          <w:rFonts w:ascii="Times New Roman" w:hAnsi="Times New Roman"/>
          <w:sz w:val="24"/>
          <w:szCs w:val="24"/>
        </w:rPr>
        <w:t>ţ</w:t>
      </w:r>
      <w:r w:rsidRPr="008A5AB5">
        <w:rPr>
          <w:rFonts w:ascii="Times New Roman" w:hAnsi="Times New Roman"/>
          <w:sz w:val="24"/>
          <w:szCs w:val="24"/>
        </w:rPr>
        <w:t>i, inclusiv cu programele de reabilitare şi dezvoltare urbanistică ale administra</w:t>
      </w:r>
      <w:r w:rsidR="00480FBC">
        <w:rPr>
          <w:rFonts w:ascii="Times New Roman" w:hAnsi="Times New Roman"/>
          <w:sz w:val="24"/>
          <w:szCs w:val="24"/>
        </w:rPr>
        <w:t>ţ</w:t>
      </w:r>
      <w:r w:rsidRPr="008A5AB5">
        <w:rPr>
          <w:rFonts w:ascii="Times New Roman" w:hAnsi="Times New Roman"/>
          <w:sz w:val="24"/>
          <w:szCs w:val="24"/>
        </w:rPr>
        <w:t>iei publice locale;</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ini</w:t>
      </w:r>
      <w:r w:rsidR="00480FBC">
        <w:rPr>
          <w:rFonts w:ascii="Times New Roman" w:hAnsi="Times New Roman"/>
          <w:sz w:val="24"/>
          <w:szCs w:val="24"/>
        </w:rPr>
        <w:t>ţ</w:t>
      </w:r>
      <w:r w:rsidRPr="008A5AB5">
        <w:rPr>
          <w:rFonts w:ascii="Times New Roman" w:hAnsi="Times New Roman"/>
          <w:sz w:val="24"/>
          <w:szCs w:val="24"/>
        </w:rPr>
        <w:t>ierea şi avizarea lucrărilor de modernizări şi de introducere a tehnicii noi pentru îmbunătă</w:t>
      </w:r>
      <w:r w:rsidR="00480FBC">
        <w:rPr>
          <w:rFonts w:ascii="Times New Roman" w:hAnsi="Times New Roman"/>
          <w:sz w:val="24"/>
          <w:szCs w:val="24"/>
        </w:rPr>
        <w:t>ţ</w:t>
      </w:r>
      <w:r w:rsidRPr="008A5AB5">
        <w:rPr>
          <w:rFonts w:ascii="Times New Roman" w:hAnsi="Times New Roman"/>
          <w:sz w:val="24"/>
          <w:szCs w:val="24"/>
        </w:rPr>
        <w:t>irea performan</w:t>
      </w:r>
      <w:r w:rsidR="00480FBC">
        <w:rPr>
          <w:rFonts w:ascii="Times New Roman" w:hAnsi="Times New Roman"/>
          <w:sz w:val="24"/>
          <w:szCs w:val="24"/>
        </w:rPr>
        <w:t>ţ</w:t>
      </w:r>
      <w:r w:rsidRPr="008A5AB5">
        <w:rPr>
          <w:rFonts w:ascii="Times New Roman" w:hAnsi="Times New Roman"/>
          <w:sz w:val="24"/>
          <w:szCs w:val="24"/>
        </w:rPr>
        <w:t>elor tehnico-economice ale sistemului de iluminat public;</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o dotare proprie cu instala</w:t>
      </w:r>
      <w:r w:rsidR="00480FBC">
        <w:rPr>
          <w:rFonts w:ascii="Times New Roman" w:hAnsi="Times New Roman"/>
          <w:sz w:val="24"/>
          <w:szCs w:val="24"/>
        </w:rPr>
        <w:t>ţ</w:t>
      </w:r>
      <w:r w:rsidRPr="008A5AB5">
        <w:rPr>
          <w:rFonts w:ascii="Times New Roman" w:hAnsi="Times New Roman"/>
          <w:sz w:val="24"/>
          <w:szCs w:val="24"/>
        </w:rPr>
        <w:t>ii şi echipamente specifice necesare pentru prestarea activită</w:t>
      </w:r>
      <w:r w:rsidR="00480FBC">
        <w:rPr>
          <w:rFonts w:ascii="Times New Roman" w:hAnsi="Times New Roman"/>
          <w:sz w:val="24"/>
          <w:szCs w:val="24"/>
        </w:rPr>
        <w:t>ţ</w:t>
      </w:r>
      <w:r w:rsidRPr="008A5AB5">
        <w:rPr>
          <w:rFonts w:ascii="Times New Roman" w:hAnsi="Times New Roman"/>
          <w:sz w:val="24"/>
          <w:szCs w:val="24"/>
        </w:rPr>
        <w:t>ilor asumate prin contract sau prin hotărârea de dare în administrare;</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alte condi</w:t>
      </w:r>
      <w:r w:rsidR="00480FBC">
        <w:rPr>
          <w:rFonts w:ascii="Times New Roman" w:hAnsi="Times New Roman"/>
          <w:sz w:val="24"/>
          <w:szCs w:val="24"/>
        </w:rPr>
        <w:t>ţ</w:t>
      </w:r>
      <w:r w:rsidRPr="008A5AB5">
        <w:rPr>
          <w:rFonts w:ascii="Times New Roman" w:hAnsi="Times New Roman"/>
          <w:sz w:val="24"/>
          <w:szCs w:val="24"/>
        </w:rPr>
        <w:t>ii specifice stabilite de autoritatea administra</w:t>
      </w:r>
      <w:r w:rsidR="00480FBC">
        <w:rPr>
          <w:rFonts w:ascii="Times New Roman" w:hAnsi="Times New Roman"/>
          <w:sz w:val="24"/>
          <w:szCs w:val="24"/>
        </w:rPr>
        <w:t>ţ</w:t>
      </w:r>
      <w:r w:rsidRPr="008A5AB5">
        <w:rPr>
          <w:rFonts w:ascii="Times New Roman" w:hAnsi="Times New Roman"/>
          <w:sz w:val="24"/>
          <w:szCs w:val="24"/>
        </w:rPr>
        <w:t>iei publice locale sau asocia</w:t>
      </w:r>
      <w:r w:rsidR="00480FBC">
        <w:rPr>
          <w:rFonts w:ascii="Times New Roman" w:hAnsi="Times New Roman"/>
          <w:sz w:val="24"/>
          <w:szCs w:val="24"/>
        </w:rPr>
        <w:t>ţ</w:t>
      </w:r>
      <w:r w:rsidRPr="008A5AB5">
        <w:rPr>
          <w:rFonts w:ascii="Times New Roman" w:hAnsi="Times New Roman"/>
          <w:sz w:val="24"/>
          <w:szCs w:val="24"/>
        </w:rPr>
        <w:t>ia de dezvoltare comunitară, după caz.</w:t>
      </w:r>
    </w:p>
    <w:p w:rsidR="00FE5862" w:rsidRPr="008A5AB5" w:rsidRDefault="00FE5862" w:rsidP="00893121">
      <w:pPr>
        <w:autoSpaceDE w:val="0"/>
        <w:autoSpaceDN w:val="0"/>
        <w:adjustRightInd w:val="0"/>
        <w:spacing w:beforeLines="100" w:after="0" w:line="240" w:lineRule="auto"/>
        <w:jc w:val="both"/>
        <w:rPr>
          <w:rFonts w:ascii="Times New Roman" w:hAnsi="Times New Roman"/>
          <w:sz w:val="24"/>
          <w:szCs w:val="24"/>
        </w:rPr>
      </w:pPr>
      <w:r w:rsidRPr="008A5AB5">
        <w:rPr>
          <w:rFonts w:ascii="Times New Roman" w:hAnsi="Times New Roman"/>
          <w:sz w:val="24"/>
          <w:szCs w:val="24"/>
        </w:rPr>
        <w:t xml:space="preserve"> Operatorul are obliga</w:t>
      </w:r>
      <w:r w:rsidR="00480FBC">
        <w:rPr>
          <w:rFonts w:ascii="Times New Roman" w:hAnsi="Times New Roman"/>
          <w:sz w:val="24"/>
          <w:szCs w:val="24"/>
        </w:rPr>
        <w:t>ţ</w:t>
      </w:r>
      <w:r w:rsidRPr="008A5AB5">
        <w:rPr>
          <w:rFonts w:ascii="Times New Roman" w:hAnsi="Times New Roman"/>
          <w:sz w:val="24"/>
          <w:szCs w:val="24"/>
        </w:rPr>
        <w:t xml:space="preserve">ia să îndeplinească </w:t>
      </w:r>
      <w:r w:rsidR="00480FBC">
        <w:rPr>
          <w:rFonts w:ascii="Times New Roman" w:hAnsi="Times New Roman"/>
          <w:sz w:val="24"/>
          <w:szCs w:val="24"/>
        </w:rPr>
        <w:t>ş</w:t>
      </w:r>
      <w:r w:rsidRPr="008A5AB5">
        <w:rPr>
          <w:rFonts w:ascii="Times New Roman" w:hAnsi="Times New Roman"/>
          <w:sz w:val="24"/>
          <w:szCs w:val="24"/>
        </w:rPr>
        <w:t>i gestionarea consumului de energie pentru sistemul de iluminat public ce implică asumarea următoarelor atribu</w:t>
      </w:r>
      <w:r w:rsidR="00480FBC">
        <w:rPr>
          <w:rFonts w:ascii="Times New Roman" w:hAnsi="Times New Roman"/>
          <w:sz w:val="24"/>
          <w:szCs w:val="24"/>
        </w:rPr>
        <w:t>ţ</w:t>
      </w:r>
      <w:r w:rsidRPr="008A5AB5">
        <w:rPr>
          <w:rFonts w:ascii="Times New Roman" w:hAnsi="Times New Roman"/>
          <w:sz w:val="24"/>
          <w:szCs w:val="24"/>
        </w:rPr>
        <w:t>ii:</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 xml:space="preserve">monitorizarea </w:t>
      </w:r>
      <w:r w:rsidR="00480FBC">
        <w:rPr>
          <w:rFonts w:ascii="Times New Roman" w:hAnsi="Times New Roman"/>
          <w:sz w:val="24"/>
          <w:szCs w:val="24"/>
        </w:rPr>
        <w:t>ş</w:t>
      </w:r>
      <w:r w:rsidRPr="008A5AB5">
        <w:rPr>
          <w:rFonts w:ascii="Times New Roman" w:hAnsi="Times New Roman"/>
          <w:sz w:val="24"/>
          <w:szCs w:val="24"/>
        </w:rPr>
        <w:t xml:space="preserve">i raportarea consumului de energie; </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 xml:space="preserve">optimizarea </w:t>
      </w:r>
      <w:r w:rsidR="00480FBC">
        <w:rPr>
          <w:rFonts w:ascii="Times New Roman" w:hAnsi="Times New Roman"/>
          <w:sz w:val="24"/>
          <w:szCs w:val="24"/>
        </w:rPr>
        <w:t>ş</w:t>
      </w:r>
      <w:r w:rsidRPr="008A5AB5">
        <w:rPr>
          <w:rFonts w:ascii="Times New Roman" w:hAnsi="Times New Roman"/>
          <w:sz w:val="24"/>
          <w:szCs w:val="24"/>
        </w:rPr>
        <w:t>i reducerea cheltuielilor de între</w:t>
      </w:r>
      <w:r w:rsidR="00480FBC">
        <w:rPr>
          <w:rFonts w:ascii="Times New Roman" w:hAnsi="Times New Roman"/>
          <w:sz w:val="24"/>
          <w:szCs w:val="24"/>
        </w:rPr>
        <w:t>ţ</w:t>
      </w:r>
      <w:r w:rsidRPr="008A5AB5">
        <w:rPr>
          <w:rFonts w:ascii="Times New Roman" w:hAnsi="Times New Roman"/>
          <w:sz w:val="24"/>
          <w:szCs w:val="24"/>
        </w:rPr>
        <w:t xml:space="preserve">inere </w:t>
      </w:r>
      <w:r w:rsidR="00480FBC">
        <w:rPr>
          <w:rFonts w:ascii="Times New Roman" w:hAnsi="Times New Roman"/>
          <w:sz w:val="24"/>
          <w:szCs w:val="24"/>
        </w:rPr>
        <w:t>ş</w:t>
      </w:r>
      <w:r w:rsidRPr="008A5AB5">
        <w:rPr>
          <w:rFonts w:ascii="Times New Roman" w:hAnsi="Times New Roman"/>
          <w:sz w:val="24"/>
          <w:szCs w:val="24"/>
        </w:rPr>
        <w:t>i mentenan</w:t>
      </w:r>
      <w:r w:rsidR="00480FBC">
        <w:rPr>
          <w:rFonts w:ascii="Times New Roman" w:hAnsi="Times New Roman"/>
          <w:sz w:val="24"/>
          <w:szCs w:val="24"/>
        </w:rPr>
        <w:t>ţ</w:t>
      </w:r>
      <w:r w:rsidRPr="008A5AB5">
        <w:rPr>
          <w:rFonts w:ascii="Times New Roman" w:hAnsi="Times New Roman"/>
          <w:sz w:val="24"/>
          <w:szCs w:val="24"/>
        </w:rPr>
        <w:t xml:space="preserve">ă, ca </w:t>
      </w:r>
      <w:r w:rsidR="00480FBC">
        <w:rPr>
          <w:rFonts w:ascii="Times New Roman" w:hAnsi="Times New Roman"/>
          <w:sz w:val="24"/>
          <w:szCs w:val="24"/>
        </w:rPr>
        <w:t>ş</w:t>
      </w:r>
      <w:r w:rsidRPr="008A5AB5">
        <w:rPr>
          <w:rFonts w:ascii="Times New Roman" w:hAnsi="Times New Roman"/>
          <w:sz w:val="24"/>
          <w:szCs w:val="24"/>
        </w:rPr>
        <w:t>i costuri de operare aferente sistemului de iluminat public;</w:t>
      </w:r>
    </w:p>
    <w:p w:rsidR="00FE5862" w:rsidRPr="008A5AB5" w:rsidRDefault="00FE5862" w:rsidP="00893121">
      <w:pPr>
        <w:numPr>
          <w:ilvl w:val="0"/>
          <w:numId w:val="5"/>
        </w:numPr>
        <w:tabs>
          <w:tab w:val="num" w:pos="540"/>
          <w:tab w:val="num" w:pos="990"/>
        </w:tabs>
        <w:spacing w:beforeLines="20" w:after="0" w:line="240" w:lineRule="auto"/>
        <w:ind w:left="0" w:firstLine="567"/>
        <w:jc w:val="both"/>
        <w:rPr>
          <w:rFonts w:ascii="Times New Roman" w:hAnsi="Times New Roman"/>
          <w:sz w:val="24"/>
          <w:szCs w:val="24"/>
        </w:rPr>
      </w:pPr>
      <w:r w:rsidRPr="008A5AB5">
        <w:rPr>
          <w:rFonts w:ascii="Times New Roman" w:hAnsi="Times New Roman"/>
          <w:sz w:val="24"/>
          <w:szCs w:val="24"/>
        </w:rPr>
        <w:t>aplicarea măsurilor de eficien</w:t>
      </w:r>
      <w:r w:rsidR="00480FBC">
        <w:rPr>
          <w:rFonts w:ascii="Times New Roman" w:hAnsi="Times New Roman"/>
          <w:sz w:val="24"/>
          <w:szCs w:val="24"/>
        </w:rPr>
        <w:t>ţ</w:t>
      </w:r>
      <w:r w:rsidRPr="008A5AB5">
        <w:rPr>
          <w:rFonts w:ascii="Times New Roman" w:hAnsi="Times New Roman"/>
          <w:sz w:val="24"/>
          <w:szCs w:val="24"/>
        </w:rPr>
        <w:t>ă energetică conform legisla</w:t>
      </w:r>
      <w:r w:rsidR="00480FBC">
        <w:rPr>
          <w:rFonts w:ascii="Times New Roman" w:hAnsi="Times New Roman"/>
          <w:sz w:val="24"/>
          <w:szCs w:val="24"/>
        </w:rPr>
        <w:t>ţ</w:t>
      </w:r>
      <w:r w:rsidRPr="008A5AB5">
        <w:rPr>
          <w:rFonts w:ascii="Times New Roman" w:hAnsi="Times New Roman"/>
          <w:sz w:val="24"/>
          <w:szCs w:val="24"/>
        </w:rPr>
        <w:t xml:space="preserve">iei </w:t>
      </w:r>
      <w:r w:rsidR="00480FBC">
        <w:rPr>
          <w:rFonts w:ascii="Times New Roman" w:hAnsi="Times New Roman"/>
          <w:sz w:val="24"/>
          <w:szCs w:val="24"/>
        </w:rPr>
        <w:t>ş</w:t>
      </w:r>
      <w:r w:rsidRPr="008A5AB5">
        <w:rPr>
          <w:rFonts w:ascii="Times New Roman" w:hAnsi="Times New Roman"/>
          <w:sz w:val="24"/>
          <w:szCs w:val="24"/>
        </w:rPr>
        <w:t>i reglementărilor în vigoare aplicabile elementelor infrastructurii sistemului de iluminat public.</w:t>
      </w:r>
    </w:p>
    <w:p w:rsidR="00FE5862" w:rsidRPr="008A5AB5" w:rsidRDefault="00FE5862" w:rsidP="00C45407">
      <w:pPr>
        <w:tabs>
          <w:tab w:val="left" w:pos="709"/>
        </w:tabs>
        <w:autoSpaceDE w:val="0"/>
        <w:autoSpaceDN w:val="0"/>
        <w:adjustRightInd w:val="0"/>
        <w:spacing w:after="0" w:line="240" w:lineRule="auto"/>
        <w:ind w:firstLine="562"/>
        <w:jc w:val="both"/>
        <w:rPr>
          <w:rFonts w:ascii="Times New Roman" w:hAnsi="Times New Roman"/>
          <w:sz w:val="24"/>
          <w:szCs w:val="24"/>
        </w:rPr>
      </w:pPr>
      <w:r w:rsidRPr="008A5AB5">
        <w:rPr>
          <w:rFonts w:ascii="Times New Roman" w:hAnsi="Times New Roman"/>
          <w:sz w:val="24"/>
          <w:szCs w:val="24"/>
        </w:rPr>
        <w:t xml:space="preserve">  Obliga</w:t>
      </w:r>
      <w:r w:rsidR="00480FBC">
        <w:rPr>
          <w:rFonts w:ascii="Times New Roman" w:hAnsi="Times New Roman"/>
          <w:sz w:val="24"/>
          <w:szCs w:val="24"/>
        </w:rPr>
        <w:t>ţ</w:t>
      </w:r>
      <w:r w:rsidRPr="008A5AB5">
        <w:rPr>
          <w:rFonts w:ascii="Times New Roman" w:hAnsi="Times New Roman"/>
          <w:sz w:val="24"/>
          <w:szCs w:val="24"/>
        </w:rPr>
        <w:t>iile operatorului sunt înscrise în cuprinsul contractului de delegare a gestiunii sistemului de iluminat public.</w:t>
      </w:r>
    </w:p>
    <w:p w:rsidR="00FE5862" w:rsidRPr="008A5AB5" w:rsidRDefault="00FE5862" w:rsidP="00C45407">
      <w:pPr>
        <w:autoSpaceDE w:val="0"/>
        <w:autoSpaceDN w:val="0"/>
        <w:adjustRightInd w:val="0"/>
        <w:spacing w:after="0" w:line="240" w:lineRule="auto"/>
        <w:ind w:firstLine="562"/>
        <w:jc w:val="both"/>
        <w:rPr>
          <w:rFonts w:ascii="Times New Roman" w:hAnsi="Times New Roman"/>
          <w:sz w:val="24"/>
          <w:szCs w:val="24"/>
        </w:rPr>
      </w:pPr>
      <w:r w:rsidRPr="008A5AB5">
        <w:rPr>
          <w:rFonts w:ascii="Times New Roman" w:hAnsi="Times New Roman"/>
          <w:sz w:val="24"/>
          <w:szCs w:val="24"/>
        </w:rPr>
        <w:t xml:space="preserve">  Cuprinsul prevederilor din aceste documente trebuie să fie în acord cu legisla</w:t>
      </w:r>
      <w:r w:rsidR="00480FBC">
        <w:rPr>
          <w:rFonts w:ascii="Times New Roman" w:hAnsi="Times New Roman"/>
          <w:sz w:val="24"/>
          <w:szCs w:val="24"/>
        </w:rPr>
        <w:t>ţ</w:t>
      </w:r>
      <w:r w:rsidRPr="008A5AB5">
        <w:rPr>
          <w:rFonts w:ascii="Times New Roman" w:hAnsi="Times New Roman"/>
          <w:sz w:val="24"/>
          <w:szCs w:val="24"/>
        </w:rPr>
        <w:t xml:space="preserve">ia incidentă, respectiv, cu regulamentul cadru adoptat de ANRSC prin Ordinul nr. 86/2007, precum </w:t>
      </w:r>
      <w:r w:rsidR="00480FBC">
        <w:rPr>
          <w:rFonts w:ascii="Times New Roman" w:hAnsi="Times New Roman"/>
          <w:sz w:val="24"/>
          <w:szCs w:val="24"/>
        </w:rPr>
        <w:t>ş</w:t>
      </w:r>
      <w:r w:rsidRPr="008A5AB5">
        <w:rPr>
          <w:rFonts w:ascii="Times New Roman" w:hAnsi="Times New Roman"/>
          <w:sz w:val="24"/>
          <w:szCs w:val="24"/>
        </w:rPr>
        <w:t>i regulamentul autorită</w:t>
      </w:r>
      <w:r w:rsidR="00480FBC">
        <w:rPr>
          <w:rFonts w:ascii="Times New Roman" w:hAnsi="Times New Roman"/>
          <w:sz w:val="24"/>
          <w:szCs w:val="24"/>
        </w:rPr>
        <w:t>ţ</w:t>
      </w:r>
      <w:r w:rsidRPr="008A5AB5">
        <w:rPr>
          <w:rFonts w:ascii="Times New Roman" w:hAnsi="Times New Roman"/>
          <w:sz w:val="24"/>
          <w:szCs w:val="24"/>
        </w:rPr>
        <w:t xml:space="preserve">ii publice locale privind iluminatul public. </w:t>
      </w:r>
    </w:p>
    <w:p w:rsidR="00FE5862" w:rsidRPr="008A5AB5" w:rsidRDefault="00FE5862" w:rsidP="00893121">
      <w:pPr>
        <w:spacing w:beforeLines="20" w:afterLines="20" w:line="240" w:lineRule="auto"/>
        <w:jc w:val="both"/>
        <w:rPr>
          <w:rFonts w:ascii="Times New Roman" w:hAnsi="Times New Roman"/>
          <w:b/>
          <w:sz w:val="24"/>
          <w:szCs w:val="24"/>
        </w:rPr>
      </w:pPr>
      <w:r w:rsidRPr="008A5AB5">
        <w:rPr>
          <w:rFonts w:ascii="Times New Roman" w:hAnsi="Times New Roman"/>
          <w:sz w:val="24"/>
          <w:szCs w:val="24"/>
        </w:rPr>
        <w:tab/>
        <w:t>Pe de altă parte, răspunderea personalului operativ al operatorului sunt cuprinse în regulamentul de serviciu (regulamentul de serviciu se întocme</w:t>
      </w:r>
      <w:r w:rsidR="00480FBC">
        <w:rPr>
          <w:rFonts w:ascii="Times New Roman" w:hAnsi="Times New Roman"/>
          <w:sz w:val="24"/>
          <w:szCs w:val="24"/>
        </w:rPr>
        <w:t>ş</w:t>
      </w:r>
      <w:r w:rsidRPr="008A5AB5">
        <w:rPr>
          <w:rFonts w:ascii="Times New Roman" w:hAnsi="Times New Roman"/>
          <w:sz w:val="24"/>
          <w:szCs w:val="24"/>
        </w:rPr>
        <w:t xml:space="preserve">te pe baza regulamentului-cadru al serviciului de iluminat public). </w:t>
      </w:r>
      <w:r w:rsidRPr="008A5AB5">
        <w:rPr>
          <w:rFonts w:ascii="Times New Roman" w:hAnsi="Times New Roman"/>
          <w:b/>
          <w:sz w:val="24"/>
          <w:szCs w:val="24"/>
        </w:rPr>
        <w:t>În caietele de sarcini se vor preciza condi</w:t>
      </w:r>
      <w:r w:rsidR="00480FBC">
        <w:rPr>
          <w:rFonts w:ascii="Times New Roman" w:hAnsi="Times New Roman"/>
          <w:b/>
          <w:sz w:val="24"/>
          <w:szCs w:val="24"/>
        </w:rPr>
        <w:t>ţ</w:t>
      </w:r>
      <w:r w:rsidRPr="008A5AB5">
        <w:rPr>
          <w:rFonts w:ascii="Times New Roman" w:hAnsi="Times New Roman"/>
          <w:b/>
          <w:sz w:val="24"/>
          <w:szCs w:val="24"/>
        </w:rPr>
        <w:t>iile de realizare a repara</w:t>
      </w:r>
      <w:r w:rsidR="00480FBC">
        <w:rPr>
          <w:rFonts w:ascii="Times New Roman" w:hAnsi="Times New Roman"/>
          <w:b/>
          <w:sz w:val="24"/>
          <w:szCs w:val="24"/>
        </w:rPr>
        <w:t>ţ</w:t>
      </w:r>
      <w:r w:rsidRPr="008A5AB5">
        <w:rPr>
          <w:rFonts w:ascii="Times New Roman" w:hAnsi="Times New Roman"/>
          <w:b/>
          <w:sz w:val="24"/>
          <w:szCs w:val="24"/>
        </w:rPr>
        <w:t>iilor (curente şi capitale), a investi</w:t>
      </w:r>
      <w:r w:rsidR="00480FBC">
        <w:rPr>
          <w:rFonts w:ascii="Times New Roman" w:hAnsi="Times New Roman"/>
          <w:b/>
          <w:sz w:val="24"/>
          <w:szCs w:val="24"/>
        </w:rPr>
        <w:t>ţ</w:t>
      </w:r>
      <w:r w:rsidRPr="008A5AB5">
        <w:rPr>
          <w:rFonts w:ascii="Times New Roman" w:hAnsi="Times New Roman"/>
          <w:b/>
          <w:sz w:val="24"/>
          <w:szCs w:val="24"/>
        </w:rPr>
        <w:t>iilor precum şi a altor cheltuieli pe care le va face operatorul, specificându-se modul de aprobare şi decontare a acestora în cadrul rela</w:t>
      </w:r>
      <w:r w:rsidR="00480FBC">
        <w:rPr>
          <w:rFonts w:ascii="Times New Roman" w:hAnsi="Times New Roman"/>
          <w:b/>
          <w:sz w:val="24"/>
          <w:szCs w:val="24"/>
        </w:rPr>
        <w:t>ţ</w:t>
      </w:r>
      <w:r w:rsidRPr="008A5AB5">
        <w:rPr>
          <w:rFonts w:ascii="Times New Roman" w:hAnsi="Times New Roman"/>
          <w:b/>
          <w:sz w:val="24"/>
          <w:szCs w:val="24"/>
        </w:rPr>
        <w:t>iilor contractuale dintre autoritatea administra</w:t>
      </w:r>
      <w:r w:rsidR="00480FBC">
        <w:rPr>
          <w:rFonts w:ascii="Times New Roman" w:hAnsi="Times New Roman"/>
          <w:b/>
          <w:sz w:val="24"/>
          <w:szCs w:val="24"/>
        </w:rPr>
        <w:t>ţ</w:t>
      </w:r>
      <w:r w:rsidRPr="008A5AB5">
        <w:rPr>
          <w:rFonts w:ascii="Times New Roman" w:hAnsi="Times New Roman"/>
          <w:b/>
          <w:sz w:val="24"/>
          <w:szCs w:val="24"/>
        </w:rPr>
        <w:t>iei publice locale şi operator.</w:t>
      </w:r>
    </w:p>
    <w:p w:rsidR="00FE5862" w:rsidRPr="008A5AB5" w:rsidRDefault="00FE5862" w:rsidP="00893121">
      <w:pPr>
        <w:tabs>
          <w:tab w:val="left" w:pos="709"/>
          <w:tab w:val="num" w:pos="1800"/>
        </w:tabs>
        <w:spacing w:beforeLines="60" w:afterLines="60" w:line="240" w:lineRule="auto"/>
        <w:jc w:val="both"/>
        <w:rPr>
          <w:rFonts w:ascii="Times New Roman" w:hAnsi="Times New Roman"/>
          <w:sz w:val="24"/>
          <w:szCs w:val="24"/>
        </w:rPr>
      </w:pPr>
      <w:r w:rsidRPr="008A5AB5">
        <w:rPr>
          <w:rFonts w:ascii="Times New Roman" w:hAnsi="Times New Roman"/>
          <w:b/>
          <w:sz w:val="24"/>
          <w:szCs w:val="24"/>
        </w:rPr>
        <w:lastRenderedPageBreak/>
        <w:t xml:space="preserve">            Bunurile care fac obiectul delegării</w:t>
      </w:r>
      <w:r w:rsidRPr="008A5AB5">
        <w:rPr>
          <w:rFonts w:ascii="Times New Roman" w:hAnsi="Times New Roman"/>
          <w:sz w:val="24"/>
          <w:szCs w:val="24"/>
        </w:rPr>
        <w:t xml:space="preserve"> vor fi prevăzute în anexe la contractul de delegare a gestiunii serviciului de iluminat public din Municipiul </w:t>
      </w:r>
      <w:r w:rsidR="00185FA7">
        <w:rPr>
          <w:rFonts w:ascii="Times New Roman" w:hAnsi="Times New Roman"/>
          <w:sz w:val="24"/>
          <w:szCs w:val="24"/>
        </w:rPr>
        <w:t>Târgu</w:t>
      </w:r>
      <w:r w:rsidRPr="008A5AB5">
        <w:rPr>
          <w:rFonts w:ascii="Times New Roman" w:hAnsi="Times New Roman"/>
          <w:sz w:val="24"/>
          <w:szCs w:val="24"/>
        </w:rPr>
        <w:t xml:space="preserve"> Mureş.                                                                </w:t>
      </w:r>
    </w:p>
    <w:p w:rsidR="00C45407"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tab/>
        <w:t>Evaluarea indicatorilor de performan</w:t>
      </w:r>
      <w:r w:rsidR="00480FBC">
        <w:rPr>
          <w:rFonts w:ascii="Times New Roman" w:hAnsi="Times New Roman"/>
          <w:sz w:val="24"/>
          <w:szCs w:val="24"/>
        </w:rPr>
        <w:t>ţ</w:t>
      </w:r>
      <w:r w:rsidRPr="008A5AB5">
        <w:rPr>
          <w:rFonts w:ascii="Times New Roman" w:hAnsi="Times New Roman"/>
          <w:sz w:val="24"/>
          <w:szCs w:val="24"/>
        </w:rPr>
        <w:t xml:space="preserve">ă </w:t>
      </w:r>
      <w:r w:rsidR="00480FBC">
        <w:rPr>
          <w:rFonts w:ascii="Times New Roman" w:hAnsi="Times New Roman"/>
          <w:sz w:val="24"/>
          <w:szCs w:val="24"/>
        </w:rPr>
        <w:t>ş</w:t>
      </w:r>
      <w:r w:rsidRPr="008A5AB5">
        <w:rPr>
          <w:rFonts w:ascii="Times New Roman" w:hAnsi="Times New Roman"/>
          <w:sz w:val="24"/>
          <w:szCs w:val="24"/>
        </w:rPr>
        <w:t>i a îndeplinirii exigen</w:t>
      </w:r>
      <w:r w:rsidR="00480FBC">
        <w:rPr>
          <w:rFonts w:ascii="Times New Roman" w:hAnsi="Times New Roman"/>
          <w:sz w:val="24"/>
          <w:szCs w:val="24"/>
        </w:rPr>
        <w:t>ţ</w:t>
      </w:r>
      <w:r w:rsidRPr="008A5AB5">
        <w:rPr>
          <w:rFonts w:ascii="Times New Roman" w:hAnsi="Times New Roman"/>
          <w:sz w:val="24"/>
          <w:szCs w:val="24"/>
        </w:rPr>
        <w:t xml:space="preserve">elor din lege </w:t>
      </w:r>
      <w:r w:rsidR="00480FBC">
        <w:rPr>
          <w:rFonts w:ascii="Times New Roman" w:hAnsi="Times New Roman"/>
          <w:sz w:val="24"/>
          <w:szCs w:val="24"/>
        </w:rPr>
        <w:t>ş</w:t>
      </w:r>
      <w:r w:rsidRPr="008A5AB5">
        <w:rPr>
          <w:rFonts w:ascii="Times New Roman" w:hAnsi="Times New Roman"/>
          <w:sz w:val="24"/>
          <w:szCs w:val="24"/>
        </w:rPr>
        <w:t>i din caietul de sarcini se va face totodată mult mai u</w:t>
      </w:r>
      <w:r w:rsidR="00480FBC">
        <w:rPr>
          <w:rFonts w:ascii="Times New Roman" w:hAnsi="Times New Roman"/>
          <w:sz w:val="24"/>
          <w:szCs w:val="24"/>
        </w:rPr>
        <w:t>ş</w:t>
      </w:r>
      <w:r w:rsidRPr="008A5AB5">
        <w:rPr>
          <w:rFonts w:ascii="Times New Roman" w:hAnsi="Times New Roman"/>
          <w:sz w:val="24"/>
          <w:szCs w:val="24"/>
        </w:rPr>
        <w:t xml:space="preserve">or </w:t>
      </w:r>
      <w:r w:rsidR="00480FBC">
        <w:rPr>
          <w:rFonts w:ascii="Times New Roman" w:hAnsi="Times New Roman"/>
          <w:sz w:val="24"/>
          <w:szCs w:val="24"/>
        </w:rPr>
        <w:t>ş</w:t>
      </w:r>
      <w:r w:rsidRPr="008A5AB5">
        <w:rPr>
          <w:rFonts w:ascii="Times New Roman" w:hAnsi="Times New Roman"/>
          <w:sz w:val="24"/>
          <w:szCs w:val="24"/>
        </w:rPr>
        <w:t>i orice abatere contractuală va putea fi probată fără echivoc, prin raportare propor</w:t>
      </w:r>
      <w:r w:rsidR="00480FBC">
        <w:rPr>
          <w:rFonts w:ascii="Times New Roman" w:hAnsi="Times New Roman"/>
          <w:sz w:val="24"/>
          <w:szCs w:val="24"/>
        </w:rPr>
        <w:t>ţ</w:t>
      </w:r>
      <w:r w:rsidRPr="008A5AB5">
        <w:rPr>
          <w:rFonts w:ascii="Times New Roman" w:hAnsi="Times New Roman"/>
          <w:sz w:val="24"/>
          <w:szCs w:val="24"/>
        </w:rPr>
        <w:t>ională la valoarea contractului. Cu alte cuvinte, în cazul în care delegarea gestiunii ar e</w:t>
      </w:r>
      <w:r w:rsidR="00480FBC">
        <w:rPr>
          <w:rFonts w:ascii="Times New Roman" w:hAnsi="Times New Roman"/>
          <w:sz w:val="24"/>
          <w:szCs w:val="24"/>
        </w:rPr>
        <w:t>ş</w:t>
      </w:r>
      <w:r w:rsidRPr="008A5AB5">
        <w:rPr>
          <w:rFonts w:ascii="Times New Roman" w:hAnsi="Times New Roman"/>
          <w:sz w:val="24"/>
          <w:szCs w:val="24"/>
        </w:rPr>
        <w:t>ua în cazul unui anumit operator, ar fi de dorit ca efectele negative să fie cât mai mici, iar justa denun</w:t>
      </w:r>
      <w:r w:rsidR="00480FBC">
        <w:rPr>
          <w:rFonts w:ascii="Times New Roman" w:hAnsi="Times New Roman"/>
          <w:sz w:val="24"/>
          <w:szCs w:val="24"/>
        </w:rPr>
        <w:t>ţ</w:t>
      </w:r>
      <w:r w:rsidRPr="008A5AB5">
        <w:rPr>
          <w:rFonts w:ascii="Times New Roman" w:hAnsi="Times New Roman"/>
          <w:sz w:val="24"/>
          <w:szCs w:val="24"/>
        </w:rPr>
        <w:t>are unilaterală să poată fi u</w:t>
      </w:r>
      <w:r w:rsidR="00480FBC">
        <w:rPr>
          <w:rFonts w:ascii="Times New Roman" w:hAnsi="Times New Roman"/>
          <w:sz w:val="24"/>
          <w:szCs w:val="24"/>
        </w:rPr>
        <w:t>ş</w:t>
      </w:r>
      <w:r w:rsidRPr="008A5AB5">
        <w:rPr>
          <w:rFonts w:ascii="Times New Roman" w:hAnsi="Times New Roman"/>
          <w:sz w:val="24"/>
          <w:szCs w:val="24"/>
        </w:rPr>
        <w:t xml:space="preserve">or probată.  </w:t>
      </w: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tab/>
        <w:t xml:space="preserve">Recomandăm ca pe parcursul primului an al noii gestiuni să se investească în: </w:t>
      </w:r>
    </w:p>
    <w:p w:rsidR="00FE5862" w:rsidRPr="00F32C3C" w:rsidRDefault="00FE5862" w:rsidP="00C45407">
      <w:pPr>
        <w:numPr>
          <w:ilvl w:val="0"/>
          <w:numId w:val="10"/>
        </w:numPr>
        <w:spacing w:after="0" w:line="240" w:lineRule="auto"/>
        <w:jc w:val="both"/>
        <w:rPr>
          <w:rFonts w:ascii="Times New Roman" w:hAnsi="Times New Roman"/>
          <w:sz w:val="32"/>
          <w:szCs w:val="32"/>
        </w:rPr>
      </w:pPr>
      <w:r w:rsidRPr="00F32C3C">
        <w:rPr>
          <w:rFonts w:ascii="Times New Roman" w:hAnsi="Times New Roman"/>
          <w:sz w:val="24"/>
          <w:szCs w:val="24"/>
        </w:rPr>
        <w:t>realizarea Hăr</w:t>
      </w:r>
      <w:r w:rsidR="00480FBC" w:rsidRPr="00F32C3C">
        <w:rPr>
          <w:rFonts w:ascii="Times New Roman" w:hAnsi="Times New Roman"/>
          <w:sz w:val="24"/>
          <w:szCs w:val="24"/>
        </w:rPr>
        <w:t>ţ</w:t>
      </w:r>
      <w:r w:rsidRPr="00F32C3C">
        <w:rPr>
          <w:rFonts w:ascii="Times New Roman" w:hAnsi="Times New Roman"/>
          <w:sz w:val="24"/>
          <w:szCs w:val="24"/>
        </w:rPr>
        <w:t xml:space="preserve">ii Electronice a Sistemului de Iluminat al Municipiului </w:t>
      </w:r>
      <w:r w:rsidR="00185FA7" w:rsidRPr="00F32C3C">
        <w:rPr>
          <w:rFonts w:ascii="Times New Roman" w:hAnsi="Times New Roman"/>
          <w:sz w:val="24"/>
          <w:szCs w:val="24"/>
        </w:rPr>
        <w:t>Târgu</w:t>
      </w:r>
      <w:r w:rsidRPr="00F32C3C">
        <w:rPr>
          <w:rFonts w:ascii="Times New Roman" w:hAnsi="Times New Roman"/>
          <w:sz w:val="24"/>
          <w:szCs w:val="24"/>
        </w:rPr>
        <w:t xml:space="preserve"> Mure</w:t>
      </w:r>
      <w:r w:rsidR="00480FBC" w:rsidRPr="00F32C3C">
        <w:rPr>
          <w:rFonts w:ascii="Times New Roman" w:hAnsi="Times New Roman"/>
          <w:sz w:val="24"/>
          <w:szCs w:val="24"/>
        </w:rPr>
        <w:t>ş</w:t>
      </w:r>
      <w:r w:rsidR="00F32C3C" w:rsidRPr="00F32C3C">
        <w:rPr>
          <w:rFonts w:ascii="Times New Roman" w:hAnsi="Times New Roman"/>
          <w:sz w:val="24"/>
          <w:szCs w:val="24"/>
        </w:rPr>
        <w:t>;</w:t>
      </w:r>
    </w:p>
    <w:p w:rsidR="00F32C3C" w:rsidRDefault="00FE5862" w:rsidP="008A5AB5">
      <w:pPr>
        <w:numPr>
          <w:ilvl w:val="0"/>
          <w:numId w:val="10"/>
        </w:numPr>
        <w:spacing w:after="0" w:line="240" w:lineRule="auto"/>
        <w:jc w:val="both"/>
        <w:rPr>
          <w:rFonts w:ascii="Times New Roman" w:hAnsi="Times New Roman"/>
          <w:sz w:val="24"/>
          <w:szCs w:val="24"/>
        </w:rPr>
      </w:pPr>
      <w:r w:rsidRPr="008A5AB5">
        <w:rPr>
          <w:rFonts w:ascii="Times New Roman" w:hAnsi="Times New Roman"/>
          <w:sz w:val="24"/>
          <w:szCs w:val="24"/>
        </w:rPr>
        <w:t xml:space="preserve">realizarea Planului General de Iluminat Public al Municipiului </w:t>
      </w:r>
      <w:r w:rsidR="00185FA7">
        <w:rPr>
          <w:rFonts w:ascii="Times New Roman" w:hAnsi="Times New Roman"/>
          <w:sz w:val="24"/>
          <w:szCs w:val="24"/>
        </w:rPr>
        <w:t>Târgu</w:t>
      </w:r>
      <w:r w:rsidRPr="008A5AB5">
        <w:rPr>
          <w:rFonts w:ascii="Times New Roman" w:hAnsi="Times New Roman"/>
          <w:sz w:val="24"/>
          <w:szCs w:val="24"/>
        </w:rPr>
        <w:t xml:space="preserve"> Mure</w:t>
      </w:r>
      <w:r w:rsidR="00480FBC">
        <w:rPr>
          <w:rFonts w:ascii="Times New Roman" w:hAnsi="Times New Roman"/>
          <w:sz w:val="24"/>
          <w:szCs w:val="24"/>
        </w:rPr>
        <w:t>ş</w:t>
      </w:r>
      <w:r w:rsidR="00F32C3C">
        <w:rPr>
          <w:rFonts w:ascii="Times New Roman" w:hAnsi="Times New Roman"/>
          <w:sz w:val="24"/>
          <w:szCs w:val="24"/>
        </w:rPr>
        <w:t>.</w:t>
      </w:r>
    </w:p>
    <w:p w:rsidR="00FE5862" w:rsidRPr="008A5AB5" w:rsidRDefault="00FE5862" w:rsidP="00F32C3C">
      <w:pPr>
        <w:spacing w:after="0" w:line="240" w:lineRule="auto"/>
        <w:ind w:left="360"/>
        <w:jc w:val="both"/>
        <w:rPr>
          <w:rFonts w:ascii="Times New Roman" w:hAnsi="Times New Roman"/>
          <w:sz w:val="24"/>
          <w:szCs w:val="24"/>
        </w:rPr>
      </w:pPr>
      <w:r w:rsidRPr="008A5AB5">
        <w:rPr>
          <w:rFonts w:ascii="Times New Roman" w:hAnsi="Times New Roman"/>
          <w:sz w:val="24"/>
          <w:szCs w:val="24"/>
        </w:rPr>
        <w:t xml:space="preserve">Acestea vor fi instrumente de lucru extrem de utile atât operatorului cât </w:t>
      </w:r>
      <w:r w:rsidR="00480FBC">
        <w:rPr>
          <w:rFonts w:ascii="Times New Roman" w:hAnsi="Times New Roman"/>
          <w:sz w:val="24"/>
          <w:szCs w:val="24"/>
        </w:rPr>
        <w:t>ş</w:t>
      </w:r>
      <w:r w:rsidRPr="008A5AB5">
        <w:rPr>
          <w:rFonts w:ascii="Times New Roman" w:hAnsi="Times New Roman"/>
          <w:sz w:val="24"/>
          <w:szCs w:val="24"/>
        </w:rPr>
        <w:t>i Municipalită</w:t>
      </w:r>
      <w:r w:rsidR="00480FBC">
        <w:rPr>
          <w:rFonts w:ascii="Times New Roman" w:hAnsi="Times New Roman"/>
          <w:sz w:val="24"/>
          <w:szCs w:val="24"/>
        </w:rPr>
        <w:t>ţ</w:t>
      </w:r>
      <w:r w:rsidRPr="008A5AB5">
        <w:rPr>
          <w:rFonts w:ascii="Times New Roman" w:hAnsi="Times New Roman"/>
          <w:sz w:val="24"/>
          <w:szCs w:val="24"/>
        </w:rPr>
        <w:t xml:space="preserve">ii, care alături de implementarea sistemului de telegestiune vor permite o administrare mult mai simplă </w:t>
      </w:r>
      <w:r w:rsidR="00480FBC">
        <w:rPr>
          <w:rFonts w:ascii="Times New Roman" w:hAnsi="Times New Roman"/>
          <w:sz w:val="24"/>
          <w:szCs w:val="24"/>
        </w:rPr>
        <w:t>ş</w:t>
      </w:r>
      <w:r w:rsidRPr="008A5AB5">
        <w:rPr>
          <w:rFonts w:ascii="Times New Roman" w:hAnsi="Times New Roman"/>
          <w:sz w:val="24"/>
          <w:szCs w:val="24"/>
        </w:rPr>
        <w:t>i  mai ieftină a sistemului de iluminat public. Prevederile clare ale planului general de iluminat elimină orice dificultă</w:t>
      </w:r>
      <w:r w:rsidR="00480FBC">
        <w:rPr>
          <w:rFonts w:ascii="Times New Roman" w:hAnsi="Times New Roman"/>
          <w:sz w:val="24"/>
          <w:szCs w:val="24"/>
        </w:rPr>
        <w:t>ţ</w:t>
      </w:r>
      <w:r w:rsidRPr="008A5AB5">
        <w:rPr>
          <w:rFonts w:ascii="Times New Roman" w:hAnsi="Times New Roman"/>
          <w:sz w:val="24"/>
          <w:szCs w:val="24"/>
        </w:rPr>
        <w:t>i în estimarea costurilor de investi</w:t>
      </w:r>
      <w:r w:rsidR="00480FBC">
        <w:rPr>
          <w:rFonts w:ascii="Times New Roman" w:hAnsi="Times New Roman"/>
          <w:sz w:val="24"/>
          <w:szCs w:val="24"/>
        </w:rPr>
        <w:t>ţ</w:t>
      </w:r>
      <w:r w:rsidRPr="008A5AB5">
        <w:rPr>
          <w:rFonts w:ascii="Times New Roman" w:hAnsi="Times New Roman"/>
          <w:sz w:val="24"/>
          <w:szCs w:val="24"/>
        </w:rPr>
        <w:t xml:space="preserve">ie </w:t>
      </w:r>
      <w:r w:rsidR="00480FBC">
        <w:rPr>
          <w:rFonts w:ascii="Times New Roman" w:hAnsi="Times New Roman"/>
          <w:sz w:val="24"/>
          <w:szCs w:val="24"/>
        </w:rPr>
        <w:t>ş</w:t>
      </w:r>
      <w:r w:rsidRPr="008A5AB5">
        <w:rPr>
          <w:rFonts w:ascii="Times New Roman" w:hAnsi="Times New Roman"/>
          <w:sz w:val="24"/>
          <w:szCs w:val="24"/>
        </w:rPr>
        <w:t>i între</w:t>
      </w:r>
      <w:r w:rsidR="00480FBC">
        <w:rPr>
          <w:rFonts w:ascii="Times New Roman" w:hAnsi="Times New Roman"/>
          <w:sz w:val="24"/>
          <w:szCs w:val="24"/>
        </w:rPr>
        <w:t>ţ</w:t>
      </w:r>
      <w:r w:rsidRPr="008A5AB5">
        <w:rPr>
          <w:rFonts w:ascii="Times New Roman" w:hAnsi="Times New Roman"/>
          <w:sz w:val="24"/>
          <w:szCs w:val="24"/>
        </w:rPr>
        <w:t>inere ulterioară;</w:t>
      </w:r>
    </w:p>
    <w:p w:rsidR="00FE5862" w:rsidRPr="008A5AB5" w:rsidRDefault="00FE5862" w:rsidP="008A5AB5">
      <w:pPr>
        <w:numPr>
          <w:ilvl w:val="0"/>
          <w:numId w:val="10"/>
        </w:numPr>
        <w:spacing w:after="0" w:line="240" w:lineRule="auto"/>
        <w:jc w:val="both"/>
        <w:rPr>
          <w:rFonts w:ascii="Times New Roman" w:hAnsi="Times New Roman"/>
          <w:sz w:val="24"/>
          <w:szCs w:val="24"/>
        </w:rPr>
      </w:pPr>
      <w:r w:rsidRPr="008A5AB5">
        <w:rPr>
          <w:rFonts w:ascii="Times New Roman" w:hAnsi="Times New Roman"/>
          <w:b/>
          <w:sz w:val="24"/>
          <w:szCs w:val="24"/>
        </w:rPr>
        <w:t>extinderea sistemului</w:t>
      </w:r>
      <w:r w:rsidRPr="008A5AB5">
        <w:rPr>
          <w:rFonts w:ascii="Times New Roman" w:hAnsi="Times New Roman"/>
          <w:sz w:val="24"/>
          <w:szCs w:val="24"/>
        </w:rPr>
        <w:t xml:space="preserve"> în zonele lipsă sau în cele noi, trecerea în subteran a re</w:t>
      </w:r>
      <w:r w:rsidR="00480FBC">
        <w:rPr>
          <w:rFonts w:ascii="Times New Roman" w:hAnsi="Times New Roman"/>
          <w:sz w:val="24"/>
          <w:szCs w:val="24"/>
        </w:rPr>
        <w:t>ţ</w:t>
      </w:r>
      <w:r w:rsidRPr="008A5AB5">
        <w:rPr>
          <w:rFonts w:ascii="Times New Roman" w:hAnsi="Times New Roman"/>
          <w:sz w:val="24"/>
          <w:szCs w:val="24"/>
        </w:rPr>
        <w:t>elelor de alimentare, generalizarea introducerii stâlpilor de metal în locul celor de beton, toate acestea se pot face treptat pe măsura asigurării finan</w:t>
      </w:r>
      <w:r w:rsidR="00480FBC">
        <w:rPr>
          <w:rFonts w:ascii="Times New Roman" w:hAnsi="Times New Roman"/>
          <w:sz w:val="24"/>
          <w:szCs w:val="24"/>
        </w:rPr>
        <w:t>ţ</w:t>
      </w:r>
      <w:r w:rsidRPr="008A5AB5">
        <w:rPr>
          <w:rFonts w:ascii="Times New Roman" w:hAnsi="Times New Roman"/>
          <w:sz w:val="24"/>
          <w:szCs w:val="24"/>
        </w:rPr>
        <w:t>ării de către Municipalitate  cu costuri suportabile, e</w:t>
      </w:r>
      <w:r w:rsidR="00480FBC">
        <w:rPr>
          <w:rFonts w:ascii="Times New Roman" w:hAnsi="Times New Roman"/>
          <w:sz w:val="24"/>
          <w:szCs w:val="24"/>
        </w:rPr>
        <w:t>ş</w:t>
      </w:r>
      <w:r w:rsidRPr="008A5AB5">
        <w:rPr>
          <w:rFonts w:ascii="Times New Roman" w:hAnsi="Times New Roman"/>
          <w:sz w:val="24"/>
          <w:szCs w:val="24"/>
        </w:rPr>
        <w:t>alonate pe întreaga durată a delegării.</w:t>
      </w: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tab/>
        <w:t>Se recomandă</w:t>
      </w:r>
      <w:r w:rsidR="00F32C3C">
        <w:rPr>
          <w:rFonts w:ascii="Times New Roman" w:hAnsi="Times New Roman"/>
          <w:sz w:val="24"/>
          <w:szCs w:val="24"/>
        </w:rPr>
        <w:t xml:space="preserve"> continuarea</w:t>
      </w:r>
      <w:r w:rsidRPr="008A5AB5">
        <w:rPr>
          <w:rFonts w:ascii="Times New Roman" w:hAnsi="Times New Roman"/>
          <w:sz w:val="24"/>
          <w:szCs w:val="24"/>
        </w:rPr>
        <w:t xml:space="preserve"> introduc</w:t>
      </w:r>
      <w:r w:rsidR="00F32C3C">
        <w:rPr>
          <w:rFonts w:ascii="Times New Roman" w:hAnsi="Times New Roman"/>
          <w:sz w:val="24"/>
          <w:szCs w:val="24"/>
        </w:rPr>
        <w:t>erii</w:t>
      </w:r>
      <w:r w:rsidRPr="008A5AB5">
        <w:rPr>
          <w:rFonts w:ascii="Times New Roman" w:hAnsi="Times New Roman"/>
          <w:sz w:val="24"/>
          <w:szCs w:val="24"/>
        </w:rPr>
        <w:t xml:space="preserve"> tehnologiei LED în iluminatul public, care va reduce consumurile energetice </w:t>
      </w:r>
      <w:r w:rsidR="00480FBC">
        <w:rPr>
          <w:rFonts w:ascii="Times New Roman" w:hAnsi="Times New Roman"/>
          <w:sz w:val="24"/>
          <w:szCs w:val="24"/>
        </w:rPr>
        <w:t>ş</w:t>
      </w:r>
      <w:r w:rsidRPr="008A5AB5">
        <w:rPr>
          <w:rFonts w:ascii="Times New Roman" w:hAnsi="Times New Roman"/>
          <w:sz w:val="24"/>
          <w:szCs w:val="24"/>
        </w:rPr>
        <w:t>i implicit va înlesni orientarea economiilor astfel realizate către investi</w:t>
      </w:r>
      <w:r w:rsidR="00480FBC">
        <w:rPr>
          <w:rFonts w:ascii="Times New Roman" w:hAnsi="Times New Roman"/>
          <w:sz w:val="24"/>
          <w:szCs w:val="24"/>
        </w:rPr>
        <w:t>ţ</w:t>
      </w:r>
      <w:r w:rsidRPr="008A5AB5">
        <w:rPr>
          <w:rFonts w:ascii="Times New Roman" w:hAnsi="Times New Roman"/>
          <w:sz w:val="24"/>
          <w:szCs w:val="24"/>
        </w:rPr>
        <w:t>ii. În ceea ce prive</w:t>
      </w:r>
      <w:r w:rsidR="00480FBC">
        <w:rPr>
          <w:rFonts w:ascii="Times New Roman" w:hAnsi="Times New Roman"/>
          <w:sz w:val="24"/>
          <w:szCs w:val="24"/>
        </w:rPr>
        <w:t>ş</w:t>
      </w:r>
      <w:r w:rsidRPr="008A5AB5">
        <w:rPr>
          <w:rFonts w:ascii="Times New Roman" w:hAnsi="Times New Roman"/>
          <w:sz w:val="24"/>
          <w:szCs w:val="24"/>
        </w:rPr>
        <w:t>te alegerea aparatelor de iluminat performan</w:t>
      </w:r>
      <w:r w:rsidR="00480FBC">
        <w:rPr>
          <w:rFonts w:ascii="Times New Roman" w:hAnsi="Times New Roman"/>
          <w:sz w:val="24"/>
          <w:szCs w:val="24"/>
        </w:rPr>
        <w:t>ţ</w:t>
      </w:r>
      <w:r w:rsidRPr="008A5AB5">
        <w:rPr>
          <w:rFonts w:ascii="Times New Roman" w:hAnsi="Times New Roman"/>
          <w:sz w:val="24"/>
          <w:szCs w:val="24"/>
        </w:rPr>
        <w:t xml:space="preserve">e cu tehnologie LED, se va evita utilizarea surselor de culoare alb rece, </w:t>
      </w:r>
      <w:r w:rsidRPr="0016556B">
        <w:rPr>
          <w:rFonts w:ascii="Times New Roman" w:hAnsi="Times New Roman"/>
          <w:sz w:val="24"/>
          <w:szCs w:val="24"/>
        </w:rPr>
        <w:t>preferându-se culorile mai calde sau neutru4000 K</w:t>
      </w:r>
      <w:r w:rsidRPr="008A5AB5">
        <w:rPr>
          <w:rFonts w:ascii="Times New Roman" w:hAnsi="Times New Roman"/>
          <w:sz w:val="24"/>
          <w:szCs w:val="24"/>
        </w:rPr>
        <w:t xml:space="preserve"> chiar dacă eficien</w:t>
      </w:r>
      <w:r w:rsidR="00480FBC">
        <w:rPr>
          <w:rFonts w:ascii="Times New Roman" w:hAnsi="Times New Roman"/>
          <w:sz w:val="24"/>
          <w:szCs w:val="24"/>
        </w:rPr>
        <w:t>ţ</w:t>
      </w:r>
      <w:r w:rsidRPr="008A5AB5">
        <w:rPr>
          <w:rFonts w:ascii="Times New Roman" w:hAnsi="Times New Roman"/>
          <w:sz w:val="24"/>
          <w:szCs w:val="24"/>
        </w:rPr>
        <w:t xml:space="preserve">a luminoasă este superioară celor de culoare alb cald. Se vor evita contrastele de culoare </w:t>
      </w:r>
      <w:r w:rsidR="00480FBC">
        <w:rPr>
          <w:rFonts w:ascii="Times New Roman" w:hAnsi="Times New Roman"/>
          <w:sz w:val="24"/>
          <w:szCs w:val="24"/>
        </w:rPr>
        <w:t>ş</w:t>
      </w:r>
      <w:r w:rsidRPr="008A5AB5">
        <w:rPr>
          <w:rFonts w:ascii="Times New Roman" w:hAnsi="Times New Roman"/>
          <w:sz w:val="24"/>
          <w:szCs w:val="24"/>
        </w:rPr>
        <w:t xml:space="preserve">i se va căuta păstrarea culorii predominant calde a luminii. Dat fiind ca în prezent există aparate de iluminat stradal extrem de performante la o temperatură de culoare a luminii de Tc=3000-4000 K, acest lucru este perfect realizabil </w:t>
      </w:r>
      <w:r w:rsidR="00480FBC">
        <w:rPr>
          <w:rFonts w:ascii="Times New Roman" w:hAnsi="Times New Roman"/>
          <w:sz w:val="24"/>
          <w:szCs w:val="24"/>
        </w:rPr>
        <w:t>ş</w:t>
      </w:r>
      <w:r w:rsidRPr="008A5AB5">
        <w:rPr>
          <w:rFonts w:ascii="Times New Roman" w:hAnsi="Times New Roman"/>
          <w:sz w:val="24"/>
          <w:szCs w:val="24"/>
        </w:rPr>
        <w:t>i men</w:t>
      </w:r>
      <w:r w:rsidR="00480FBC">
        <w:rPr>
          <w:rFonts w:ascii="Times New Roman" w:hAnsi="Times New Roman"/>
          <w:sz w:val="24"/>
          <w:szCs w:val="24"/>
        </w:rPr>
        <w:t>ţ</w:t>
      </w:r>
      <w:r w:rsidRPr="008A5AB5">
        <w:rPr>
          <w:rFonts w:ascii="Times New Roman" w:hAnsi="Times New Roman"/>
          <w:sz w:val="24"/>
          <w:szCs w:val="24"/>
        </w:rPr>
        <w:t>ine actuala dominantă caldă a luminii ora</w:t>
      </w:r>
      <w:r w:rsidR="00480FBC">
        <w:rPr>
          <w:rFonts w:ascii="Times New Roman" w:hAnsi="Times New Roman"/>
          <w:sz w:val="24"/>
          <w:szCs w:val="24"/>
        </w:rPr>
        <w:t>ş</w:t>
      </w:r>
      <w:r w:rsidRPr="008A5AB5">
        <w:rPr>
          <w:rFonts w:ascii="Times New Roman" w:hAnsi="Times New Roman"/>
          <w:sz w:val="24"/>
          <w:szCs w:val="24"/>
        </w:rPr>
        <w:t xml:space="preserve">ului.                                                                   </w:t>
      </w:r>
    </w:p>
    <w:p w:rsidR="00FE5862" w:rsidRDefault="00FE5862" w:rsidP="00C45407">
      <w:pPr>
        <w:tabs>
          <w:tab w:val="left" w:pos="709"/>
        </w:tabs>
        <w:spacing w:after="0" w:line="240" w:lineRule="auto"/>
        <w:jc w:val="both"/>
        <w:rPr>
          <w:rFonts w:ascii="Times New Roman" w:hAnsi="Times New Roman"/>
          <w:sz w:val="24"/>
          <w:szCs w:val="24"/>
        </w:rPr>
      </w:pPr>
      <w:r w:rsidRPr="008A5AB5">
        <w:rPr>
          <w:rFonts w:ascii="Times New Roman" w:hAnsi="Times New Roman"/>
          <w:sz w:val="24"/>
          <w:szCs w:val="24"/>
        </w:rPr>
        <w:tab/>
        <w:t>Dacă se analizează influen</w:t>
      </w:r>
      <w:r w:rsidR="00480FBC">
        <w:rPr>
          <w:rFonts w:ascii="Times New Roman" w:hAnsi="Times New Roman"/>
          <w:sz w:val="24"/>
          <w:szCs w:val="24"/>
        </w:rPr>
        <w:t>ţ</w:t>
      </w:r>
      <w:r w:rsidRPr="008A5AB5">
        <w:rPr>
          <w:rFonts w:ascii="Times New Roman" w:hAnsi="Times New Roman"/>
          <w:sz w:val="24"/>
          <w:szCs w:val="24"/>
        </w:rPr>
        <w:t>a cre</w:t>
      </w:r>
      <w:r w:rsidR="00480FBC">
        <w:rPr>
          <w:rFonts w:ascii="Times New Roman" w:hAnsi="Times New Roman"/>
          <w:sz w:val="24"/>
          <w:szCs w:val="24"/>
        </w:rPr>
        <w:t>ş</w:t>
      </w:r>
      <w:r w:rsidRPr="008A5AB5">
        <w:rPr>
          <w:rFonts w:ascii="Times New Roman" w:hAnsi="Times New Roman"/>
          <w:sz w:val="24"/>
          <w:szCs w:val="24"/>
        </w:rPr>
        <w:t>terii eficien</w:t>
      </w:r>
      <w:r w:rsidR="00480FBC">
        <w:rPr>
          <w:rFonts w:ascii="Times New Roman" w:hAnsi="Times New Roman"/>
          <w:sz w:val="24"/>
          <w:szCs w:val="24"/>
        </w:rPr>
        <w:t>ţ</w:t>
      </w:r>
      <w:r w:rsidRPr="008A5AB5">
        <w:rPr>
          <w:rFonts w:ascii="Times New Roman" w:hAnsi="Times New Roman"/>
          <w:sz w:val="24"/>
          <w:szCs w:val="24"/>
        </w:rPr>
        <w:t xml:space="preserve">ei energetice </w:t>
      </w:r>
      <w:r w:rsidR="00480FBC">
        <w:rPr>
          <w:rFonts w:ascii="Times New Roman" w:hAnsi="Times New Roman"/>
          <w:sz w:val="24"/>
          <w:szCs w:val="24"/>
        </w:rPr>
        <w:t>ş</w:t>
      </w:r>
      <w:r w:rsidRPr="008A5AB5">
        <w:rPr>
          <w:rFonts w:ascii="Times New Roman" w:hAnsi="Times New Roman"/>
          <w:sz w:val="24"/>
          <w:szCs w:val="24"/>
        </w:rPr>
        <w:t>i cea a reducerii costurilor pe o durată de 5-10 ani, este probabil ca investi</w:t>
      </w:r>
      <w:r w:rsidR="00480FBC">
        <w:rPr>
          <w:rFonts w:ascii="Times New Roman" w:hAnsi="Times New Roman"/>
          <w:sz w:val="24"/>
          <w:szCs w:val="24"/>
        </w:rPr>
        <w:t>ţ</w:t>
      </w:r>
      <w:r w:rsidRPr="008A5AB5">
        <w:rPr>
          <w:rFonts w:ascii="Times New Roman" w:hAnsi="Times New Roman"/>
          <w:sz w:val="24"/>
          <w:szCs w:val="24"/>
        </w:rPr>
        <w:t>ia în modernizarea punctelor luminoase să nu îndeplinească criteriile de fezabilitate economică. Cu toate acestea, cre</w:t>
      </w:r>
      <w:r w:rsidR="00480FBC">
        <w:rPr>
          <w:rFonts w:ascii="Times New Roman" w:hAnsi="Times New Roman"/>
          <w:sz w:val="24"/>
          <w:szCs w:val="24"/>
        </w:rPr>
        <w:t>ş</w:t>
      </w:r>
      <w:r w:rsidRPr="008A5AB5">
        <w:rPr>
          <w:rFonts w:ascii="Times New Roman" w:hAnsi="Times New Roman"/>
          <w:sz w:val="24"/>
          <w:szCs w:val="24"/>
        </w:rPr>
        <w:t>terea calită</w:t>
      </w:r>
      <w:r w:rsidR="00480FBC">
        <w:rPr>
          <w:rFonts w:ascii="Times New Roman" w:hAnsi="Times New Roman"/>
          <w:sz w:val="24"/>
          <w:szCs w:val="24"/>
        </w:rPr>
        <w:t>ţ</w:t>
      </w:r>
      <w:r w:rsidRPr="008A5AB5">
        <w:rPr>
          <w:rFonts w:ascii="Times New Roman" w:hAnsi="Times New Roman"/>
          <w:sz w:val="24"/>
          <w:szCs w:val="24"/>
        </w:rPr>
        <w:t>ii  iluminatului trebuie să primeze, ajungându-se astfel la atingerea parametrilor luminotehnici impu</w:t>
      </w:r>
      <w:r w:rsidR="00480FBC">
        <w:rPr>
          <w:rFonts w:ascii="Times New Roman" w:hAnsi="Times New Roman"/>
          <w:sz w:val="24"/>
          <w:szCs w:val="24"/>
        </w:rPr>
        <w:t>ş</w:t>
      </w:r>
      <w:r w:rsidRPr="008A5AB5">
        <w:rPr>
          <w:rFonts w:ascii="Times New Roman" w:hAnsi="Times New Roman"/>
          <w:sz w:val="24"/>
          <w:szCs w:val="24"/>
        </w:rPr>
        <w:t>i de normele române</w:t>
      </w:r>
      <w:r w:rsidR="00480FBC">
        <w:rPr>
          <w:rFonts w:ascii="Times New Roman" w:hAnsi="Times New Roman"/>
          <w:sz w:val="24"/>
          <w:szCs w:val="24"/>
        </w:rPr>
        <w:t>ş</w:t>
      </w:r>
      <w:r w:rsidRPr="008A5AB5">
        <w:rPr>
          <w:rFonts w:ascii="Times New Roman" w:hAnsi="Times New Roman"/>
          <w:sz w:val="24"/>
          <w:szCs w:val="24"/>
        </w:rPr>
        <w:t xml:space="preserve">ti </w:t>
      </w:r>
      <w:r w:rsidR="00480FBC">
        <w:rPr>
          <w:rFonts w:ascii="Times New Roman" w:hAnsi="Times New Roman"/>
          <w:sz w:val="24"/>
          <w:szCs w:val="24"/>
        </w:rPr>
        <w:t>ş</w:t>
      </w:r>
      <w:r w:rsidRPr="008A5AB5">
        <w:rPr>
          <w:rFonts w:ascii="Times New Roman" w:hAnsi="Times New Roman"/>
          <w:sz w:val="24"/>
          <w:szCs w:val="24"/>
        </w:rPr>
        <w:t xml:space="preserve">i europene. </w:t>
      </w:r>
    </w:p>
    <w:p w:rsidR="00C45407" w:rsidRDefault="00C45407" w:rsidP="008A5AB5">
      <w:pPr>
        <w:spacing w:line="240" w:lineRule="auto"/>
        <w:jc w:val="both"/>
        <w:rPr>
          <w:rFonts w:ascii="Times New Roman" w:hAnsi="Times New Roman"/>
          <w:sz w:val="24"/>
          <w:szCs w:val="24"/>
        </w:rPr>
      </w:pPr>
    </w:p>
    <w:p w:rsidR="00FE5862" w:rsidRPr="008A5AB5" w:rsidRDefault="00FE5862" w:rsidP="00C45407">
      <w:pPr>
        <w:spacing w:after="0" w:line="240" w:lineRule="auto"/>
        <w:jc w:val="both"/>
        <w:rPr>
          <w:rFonts w:ascii="Times New Roman" w:hAnsi="Times New Roman"/>
          <w:b/>
          <w:sz w:val="24"/>
          <w:szCs w:val="24"/>
        </w:rPr>
      </w:pPr>
      <w:r w:rsidRPr="008A5AB5">
        <w:rPr>
          <w:rFonts w:ascii="Times New Roman" w:hAnsi="Times New Roman"/>
          <w:b/>
          <w:sz w:val="24"/>
          <w:szCs w:val="24"/>
        </w:rPr>
        <w:t xml:space="preserve">4.4. Analiză comparativă între gestiunea directă </w:t>
      </w:r>
      <w:r w:rsidR="00480FBC">
        <w:rPr>
          <w:rFonts w:ascii="Times New Roman" w:hAnsi="Times New Roman"/>
          <w:b/>
          <w:sz w:val="24"/>
          <w:szCs w:val="24"/>
        </w:rPr>
        <w:t>ş</w:t>
      </w:r>
      <w:r w:rsidRPr="008A5AB5">
        <w:rPr>
          <w:rFonts w:ascii="Times New Roman" w:hAnsi="Times New Roman"/>
          <w:b/>
          <w:sz w:val="24"/>
          <w:szCs w:val="24"/>
        </w:rPr>
        <w:t>i gestiunea delegată a serviciului de iluminat public</w:t>
      </w: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tab/>
        <w:t>Dacă în cazul gestiunii directe autoritatea administrativă este responsabilă în integralitate de modul de îndeplinire a obliga</w:t>
      </w:r>
      <w:r w:rsidR="00480FBC">
        <w:rPr>
          <w:rFonts w:ascii="Times New Roman" w:hAnsi="Times New Roman"/>
          <w:sz w:val="24"/>
          <w:szCs w:val="24"/>
        </w:rPr>
        <w:t>ţ</w:t>
      </w:r>
      <w:r w:rsidRPr="008A5AB5">
        <w:rPr>
          <w:rFonts w:ascii="Times New Roman" w:hAnsi="Times New Roman"/>
          <w:sz w:val="24"/>
          <w:szCs w:val="24"/>
        </w:rPr>
        <w:t>iilor care decurg din lege, în privin</w:t>
      </w:r>
      <w:r w:rsidR="00480FBC">
        <w:rPr>
          <w:rFonts w:ascii="Times New Roman" w:hAnsi="Times New Roman"/>
          <w:sz w:val="24"/>
          <w:szCs w:val="24"/>
        </w:rPr>
        <w:t>ţ</w:t>
      </w:r>
      <w:r w:rsidRPr="008A5AB5">
        <w:rPr>
          <w:rFonts w:ascii="Times New Roman" w:hAnsi="Times New Roman"/>
          <w:sz w:val="24"/>
          <w:szCs w:val="24"/>
        </w:rPr>
        <w:t>a delegării gestiunii, legea îi permite acesteia să împartă sarcinile cu un operator public sau privat, acordând totodată posibilitatea ca prin contractul de delegare să fie impuse exigen</w:t>
      </w:r>
      <w:r w:rsidR="00480FBC">
        <w:rPr>
          <w:rFonts w:ascii="Times New Roman" w:hAnsi="Times New Roman"/>
          <w:sz w:val="24"/>
          <w:szCs w:val="24"/>
        </w:rPr>
        <w:t>ţ</w:t>
      </w:r>
      <w:r w:rsidRPr="008A5AB5">
        <w:rPr>
          <w:rFonts w:ascii="Times New Roman" w:hAnsi="Times New Roman"/>
          <w:sz w:val="24"/>
          <w:szCs w:val="24"/>
        </w:rPr>
        <w:t xml:space="preserve">e specifice, în acord cu nevoile </w:t>
      </w:r>
      <w:r w:rsidR="00480FBC">
        <w:rPr>
          <w:rFonts w:ascii="Times New Roman" w:hAnsi="Times New Roman"/>
          <w:sz w:val="24"/>
          <w:szCs w:val="24"/>
        </w:rPr>
        <w:t>ş</w:t>
      </w:r>
      <w:r w:rsidRPr="008A5AB5">
        <w:rPr>
          <w:rFonts w:ascii="Times New Roman" w:hAnsi="Times New Roman"/>
          <w:sz w:val="24"/>
          <w:szCs w:val="24"/>
        </w:rPr>
        <w:t>i situa</w:t>
      </w:r>
      <w:r w:rsidR="00480FBC">
        <w:rPr>
          <w:rFonts w:ascii="Times New Roman" w:hAnsi="Times New Roman"/>
          <w:sz w:val="24"/>
          <w:szCs w:val="24"/>
        </w:rPr>
        <w:t>ţ</w:t>
      </w:r>
      <w:r w:rsidRPr="008A5AB5">
        <w:rPr>
          <w:rFonts w:ascii="Times New Roman" w:hAnsi="Times New Roman"/>
          <w:sz w:val="24"/>
          <w:szCs w:val="24"/>
        </w:rPr>
        <w:t>ia concretă de la nivelul comunită</w:t>
      </w:r>
      <w:r w:rsidR="00480FBC">
        <w:rPr>
          <w:rFonts w:ascii="Times New Roman" w:hAnsi="Times New Roman"/>
          <w:sz w:val="24"/>
          <w:szCs w:val="24"/>
        </w:rPr>
        <w:t>ţ</w:t>
      </w:r>
      <w:r w:rsidRPr="008A5AB5">
        <w:rPr>
          <w:rFonts w:ascii="Times New Roman" w:hAnsi="Times New Roman"/>
          <w:sz w:val="24"/>
          <w:szCs w:val="24"/>
        </w:rPr>
        <w:t xml:space="preserve">ii locale incidente.                                                                 </w:t>
      </w:r>
    </w:p>
    <w:p w:rsidR="00FE5862"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ab/>
        <w:t>Ra</w:t>
      </w:r>
      <w:r w:rsidR="00480FBC">
        <w:rPr>
          <w:rFonts w:ascii="Times New Roman" w:hAnsi="Times New Roman"/>
          <w:sz w:val="24"/>
          <w:szCs w:val="24"/>
        </w:rPr>
        <w:t>ţ</w:t>
      </w:r>
      <w:r w:rsidRPr="008A5AB5">
        <w:rPr>
          <w:rFonts w:ascii="Times New Roman" w:hAnsi="Times New Roman"/>
          <w:sz w:val="24"/>
          <w:szCs w:val="24"/>
        </w:rPr>
        <w:t xml:space="preserve">iunea bunei administrări a sistemului de </w:t>
      </w:r>
      <w:r w:rsidR="002C03D5">
        <w:rPr>
          <w:rFonts w:ascii="Times New Roman" w:hAnsi="Times New Roman"/>
          <w:sz w:val="24"/>
          <w:szCs w:val="24"/>
        </w:rPr>
        <w:t>iluminat public în Municipiul Tâ</w:t>
      </w:r>
      <w:r w:rsidRPr="008A5AB5">
        <w:rPr>
          <w:rFonts w:ascii="Times New Roman" w:hAnsi="Times New Roman"/>
          <w:sz w:val="24"/>
          <w:szCs w:val="24"/>
        </w:rPr>
        <w:t>rgu Mureş nu poate fi pusă în discu</w:t>
      </w:r>
      <w:r w:rsidR="00480FBC">
        <w:rPr>
          <w:rFonts w:ascii="Times New Roman" w:hAnsi="Times New Roman"/>
          <w:sz w:val="24"/>
          <w:szCs w:val="24"/>
        </w:rPr>
        <w:t>ţ</w:t>
      </w:r>
      <w:r w:rsidRPr="008A5AB5">
        <w:rPr>
          <w:rFonts w:ascii="Times New Roman" w:hAnsi="Times New Roman"/>
          <w:sz w:val="24"/>
          <w:szCs w:val="24"/>
        </w:rPr>
        <w:t>ie, obiectul prezentului studiu constând în alegerea unei solu</w:t>
      </w:r>
      <w:r w:rsidR="00480FBC">
        <w:rPr>
          <w:rFonts w:ascii="Times New Roman" w:hAnsi="Times New Roman"/>
          <w:sz w:val="24"/>
          <w:szCs w:val="24"/>
        </w:rPr>
        <w:t>ţ</w:t>
      </w:r>
      <w:r w:rsidRPr="008A5AB5">
        <w:rPr>
          <w:rFonts w:ascii="Times New Roman" w:hAnsi="Times New Roman"/>
          <w:sz w:val="24"/>
          <w:szCs w:val="24"/>
        </w:rPr>
        <w:t>ii optime de gestionare a serviciului de iluminat public: directă sau indirectă. Pentru a putea compara u</w:t>
      </w:r>
      <w:r w:rsidR="00480FBC">
        <w:rPr>
          <w:rFonts w:ascii="Times New Roman" w:hAnsi="Times New Roman"/>
          <w:sz w:val="24"/>
          <w:szCs w:val="24"/>
        </w:rPr>
        <w:t>ş</w:t>
      </w:r>
      <w:r w:rsidRPr="008A5AB5">
        <w:rPr>
          <w:rFonts w:ascii="Times New Roman" w:hAnsi="Times New Roman"/>
          <w:sz w:val="24"/>
          <w:szCs w:val="24"/>
        </w:rPr>
        <w:t xml:space="preserve">or avantajele </w:t>
      </w:r>
      <w:r w:rsidR="00480FBC">
        <w:rPr>
          <w:rFonts w:ascii="Times New Roman" w:hAnsi="Times New Roman"/>
          <w:sz w:val="24"/>
          <w:szCs w:val="24"/>
        </w:rPr>
        <w:t>ş</w:t>
      </w:r>
      <w:r w:rsidRPr="008A5AB5">
        <w:rPr>
          <w:rFonts w:ascii="Times New Roman" w:hAnsi="Times New Roman"/>
          <w:sz w:val="24"/>
          <w:szCs w:val="24"/>
        </w:rPr>
        <w:t xml:space="preserve">i dezavantajele gestiunii directe cu cele ale gestiunii indirecte (delegate) a sistemului de iluminat public, acestea se prezintă în continuare sub forma unui tabel .       </w:t>
      </w:r>
    </w:p>
    <w:p w:rsidR="00C45407" w:rsidRDefault="00C45407" w:rsidP="008A5AB5">
      <w:pPr>
        <w:spacing w:line="240" w:lineRule="auto"/>
        <w:jc w:val="both"/>
        <w:rPr>
          <w:rFonts w:ascii="Times New Roman" w:hAnsi="Times New Roman"/>
          <w:sz w:val="24"/>
          <w:szCs w:val="24"/>
        </w:rPr>
      </w:pPr>
    </w:p>
    <w:p w:rsidR="00F32C3C" w:rsidRDefault="00F32C3C" w:rsidP="008A5AB5">
      <w:pPr>
        <w:spacing w:line="240" w:lineRule="auto"/>
        <w:jc w:val="both"/>
        <w:rPr>
          <w:rFonts w:ascii="Times New Roman" w:hAnsi="Times New Roman"/>
          <w:sz w:val="24"/>
          <w:szCs w:val="24"/>
        </w:rPr>
      </w:pPr>
    </w:p>
    <w:p w:rsidR="00F32C3C" w:rsidRDefault="00F32C3C" w:rsidP="008A5AB5">
      <w:pPr>
        <w:spacing w:line="240" w:lineRule="auto"/>
        <w:jc w:val="both"/>
        <w:rPr>
          <w:rFonts w:ascii="Times New Roman" w:hAnsi="Times New Roman"/>
          <w:sz w:val="24"/>
          <w:szCs w:val="24"/>
        </w:rPr>
      </w:pPr>
    </w:p>
    <w:p w:rsidR="00F32C3C" w:rsidRPr="008A5AB5" w:rsidRDefault="00F32C3C" w:rsidP="008A5AB5">
      <w:pPr>
        <w:spacing w:line="240" w:lineRule="auto"/>
        <w:jc w:val="both"/>
        <w:rPr>
          <w:rFonts w:ascii="Times New Roman" w:hAnsi="Times New Roman"/>
          <w:sz w:val="24"/>
          <w:szCs w:val="24"/>
        </w:rPr>
      </w:pPr>
    </w:p>
    <w:p w:rsidR="00FE5862" w:rsidRPr="008A5AB5" w:rsidRDefault="00FE5862" w:rsidP="008A5AB5">
      <w:pPr>
        <w:spacing w:line="240" w:lineRule="auto"/>
        <w:jc w:val="both"/>
        <w:rPr>
          <w:rFonts w:ascii="Times New Roman" w:hAnsi="Times New Roman"/>
          <w:b/>
          <w:sz w:val="24"/>
          <w:szCs w:val="24"/>
        </w:rPr>
      </w:pPr>
      <w:r w:rsidRPr="008A5AB5">
        <w:rPr>
          <w:rFonts w:ascii="Times New Roman" w:hAnsi="Times New Roman"/>
          <w:b/>
          <w:sz w:val="24"/>
          <w:szCs w:val="24"/>
        </w:rPr>
        <w:lastRenderedPageBreak/>
        <w:t>Tabel nr. 1</w:t>
      </w: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4595"/>
        <w:gridCol w:w="9"/>
        <w:gridCol w:w="4561"/>
      </w:tblGrid>
      <w:tr w:rsidR="00FE5862" w:rsidRPr="008A5AB5" w:rsidTr="00FE5862">
        <w:tc>
          <w:tcPr>
            <w:tcW w:w="531" w:type="dxa"/>
            <w:shd w:val="clear" w:color="auto" w:fill="auto"/>
          </w:tcPr>
          <w:p w:rsidR="00FE5862" w:rsidRPr="008A5AB5" w:rsidRDefault="00FE5862" w:rsidP="008A5AB5">
            <w:pPr>
              <w:spacing w:line="240" w:lineRule="auto"/>
              <w:jc w:val="both"/>
              <w:rPr>
                <w:rFonts w:ascii="Times New Roman" w:hAnsi="Times New Roman"/>
                <w:sz w:val="24"/>
                <w:szCs w:val="24"/>
              </w:rPr>
            </w:pPr>
          </w:p>
        </w:tc>
        <w:tc>
          <w:tcPr>
            <w:tcW w:w="4669" w:type="dxa"/>
            <w:gridSpan w:val="2"/>
            <w:shd w:val="clear" w:color="auto" w:fill="auto"/>
          </w:tcPr>
          <w:p w:rsidR="00FE5862" w:rsidRPr="008A5AB5" w:rsidRDefault="00FE5862" w:rsidP="008A5AB5">
            <w:pPr>
              <w:spacing w:line="240" w:lineRule="auto"/>
              <w:jc w:val="center"/>
              <w:rPr>
                <w:rFonts w:ascii="Times New Roman" w:hAnsi="Times New Roman"/>
                <w:b/>
                <w:sz w:val="24"/>
                <w:szCs w:val="24"/>
              </w:rPr>
            </w:pPr>
            <w:r w:rsidRPr="008A5AB5">
              <w:rPr>
                <w:rFonts w:ascii="Times New Roman" w:hAnsi="Times New Roman"/>
                <w:b/>
                <w:sz w:val="24"/>
                <w:szCs w:val="24"/>
              </w:rPr>
              <w:t>GESTIUNEA  DIRECTĂ</w:t>
            </w:r>
          </w:p>
        </w:tc>
        <w:tc>
          <w:tcPr>
            <w:tcW w:w="4633" w:type="dxa"/>
            <w:shd w:val="clear" w:color="auto" w:fill="auto"/>
          </w:tcPr>
          <w:p w:rsidR="00FE5862" w:rsidRPr="008A5AB5" w:rsidRDefault="00FE5862" w:rsidP="008A5AB5">
            <w:pPr>
              <w:spacing w:line="240" w:lineRule="auto"/>
              <w:jc w:val="center"/>
              <w:rPr>
                <w:rFonts w:ascii="Times New Roman" w:hAnsi="Times New Roman"/>
                <w:b/>
                <w:sz w:val="24"/>
                <w:szCs w:val="24"/>
              </w:rPr>
            </w:pPr>
            <w:r w:rsidRPr="008A5AB5">
              <w:rPr>
                <w:rFonts w:ascii="Times New Roman" w:hAnsi="Times New Roman"/>
                <w:b/>
                <w:sz w:val="24"/>
                <w:szCs w:val="24"/>
              </w:rPr>
              <w:t>GESTIUNEA DELEGATĂ (INDIRECTĂ)</w:t>
            </w:r>
          </w:p>
        </w:tc>
      </w:tr>
      <w:tr w:rsidR="00FE5862" w:rsidRPr="008A5AB5" w:rsidTr="00FE5862">
        <w:tc>
          <w:tcPr>
            <w:tcW w:w="531" w:type="dxa"/>
            <w:shd w:val="clear" w:color="auto" w:fill="auto"/>
          </w:tcPr>
          <w:p w:rsidR="00FE5862" w:rsidRPr="008A5AB5" w:rsidRDefault="00FE5862" w:rsidP="00C45407">
            <w:pPr>
              <w:spacing w:after="0" w:line="240" w:lineRule="auto"/>
              <w:jc w:val="both"/>
              <w:rPr>
                <w:rFonts w:ascii="Times New Roman" w:hAnsi="Times New Roman"/>
                <w:sz w:val="24"/>
                <w:szCs w:val="24"/>
              </w:rPr>
            </w:pP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t xml:space="preserve">  A</w:t>
            </w:r>
          </w:p>
          <w:p w:rsidR="00FE5862" w:rsidRPr="008A5AB5" w:rsidRDefault="00FE5862" w:rsidP="00C45407">
            <w:pPr>
              <w:spacing w:after="0" w:line="240" w:lineRule="auto"/>
              <w:jc w:val="both"/>
              <w:rPr>
                <w:rFonts w:ascii="Times New Roman" w:hAnsi="Times New Roman"/>
                <w:sz w:val="24"/>
                <w:szCs w:val="24"/>
              </w:rPr>
            </w:pP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t xml:space="preserve">  V</w:t>
            </w:r>
          </w:p>
          <w:p w:rsidR="00FE5862" w:rsidRPr="008A5AB5" w:rsidRDefault="00FE5862" w:rsidP="00C45407">
            <w:pPr>
              <w:spacing w:after="0" w:line="240" w:lineRule="auto"/>
              <w:jc w:val="both"/>
              <w:rPr>
                <w:rFonts w:ascii="Times New Roman" w:hAnsi="Times New Roman"/>
                <w:sz w:val="24"/>
                <w:szCs w:val="24"/>
              </w:rPr>
            </w:pP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t xml:space="preserve">  A</w:t>
            </w:r>
          </w:p>
          <w:p w:rsidR="00FE5862" w:rsidRPr="008A5AB5" w:rsidRDefault="00FE5862" w:rsidP="00C45407">
            <w:pPr>
              <w:spacing w:after="0" w:line="240" w:lineRule="auto"/>
              <w:jc w:val="both"/>
              <w:rPr>
                <w:rFonts w:ascii="Times New Roman" w:hAnsi="Times New Roman"/>
                <w:sz w:val="24"/>
                <w:szCs w:val="24"/>
              </w:rPr>
            </w:pP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t xml:space="preserve">  N </w:t>
            </w:r>
          </w:p>
          <w:p w:rsidR="00FE5862" w:rsidRPr="008A5AB5" w:rsidRDefault="00FE5862" w:rsidP="00C45407">
            <w:pPr>
              <w:spacing w:after="0" w:line="240" w:lineRule="auto"/>
              <w:jc w:val="both"/>
              <w:rPr>
                <w:rFonts w:ascii="Times New Roman" w:hAnsi="Times New Roman"/>
                <w:sz w:val="24"/>
                <w:szCs w:val="24"/>
              </w:rPr>
            </w:pP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t xml:space="preserve">  T</w:t>
            </w:r>
          </w:p>
          <w:p w:rsidR="00FE5862" w:rsidRPr="008A5AB5" w:rsidRDefault="00FE5862" w:rsidP="00C45407">
            <w:pPr>
              <w:spacing w:after="0" w:line="240" w:lineRule="auto"/>
              <w:jc w:val="both"/>
              <w:rPr>
                <w:rFonts w:ascii="Times New Roman" w:hAnsi="Times New Roman"/>
                <w:sz w:val="24"/>
                <w:szCs w:val="24"/>
              </w:rPr>
            </w:pP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t xml:space="preserve">  A</w:t>
            </w:r>
          </w:p>
          <w:p w:rsidR="00FE5862" w:rsidRPr="008A5AB5" w:rsidRDefault="00FE5862" w:rsidP="00C45407">
            <w:pPr>
              <w:spacing w:after="0" w:line="240" w:lineRule="auto"/>
              <w:jc w:val="both"/>
              <w:rPr>
                <w:rFonts w:ascii="Times New Roman" w:hAnsi="Times New Roman"/>
                <w:sz w:val="24"/>
                <w:szCs w:val="24"/>
              </w:rPr>
            </w:pP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t xml:space="preserve">  J</w:t>
            </w:r>
          </w:p>
          <w:p w:rsidR="00FE5862" w:rsidRPr="008A5AB5" w:rsidRDefault="00FE5862" w:rsidP="00C45407">
            <w:pPr>
              <w:spacing w:after="0" w:line="240" w:lineRule="auto"/>
              <w:jc w:val="both"/>
              <w:rPr>
                <w:rFonts w:ascii="Times New Roman" w:hAnsi="Times New Roman"/>
                <w:sz w:val="24"/>
                <w:szCs w:val="24"/>
              </w:rPr>
            </w:pP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t xml:space="preserve">  E</w:t>
            </w:r>
          </w:p>
        </w:tc>
        <w:tc>
          <w:tcPr>
            <w:tcW w:w="4669" w:type="dxa"/>
            <w:gridSpan w:val="2"/>
            <w:shd w:val="clear" w:color="auto" w:fill="auto"/>
          </w:tcPr>
          <w:p w:rsidR="00FE5862" w:rsidRPr="008A5AB5" w:rsidRDefault="00FE5862" w:rsidP="00C45407">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men</w:t>
            </w:r>
            <w:r w:rsidR="00480FBC">
              <w:rPr>
                <w:rFonts w:ascii="Times New Roman" w:hAnsi="Times New Roman" w:cs="Times New Roman"/>
                <w:sz w:val="24"/>
                <w:szCs w:val="24"/>
              </w:rPr>
              <w:t>ţ</w:t>
            </w:r>
            <w:r w:rsidRPr="008A5AB5">
              <w:rPr>
                <w:rFonts w:ascii="Times New Roman" w:hAnsi="Times New Roman" w:cs="Times New Roman"/>
                <w:sz w:val="24"/>
                <w:szCs w:val="24"/>
              </w:rPr>
              <w:t>inerea responsabilită</w:t>
            </w:r>
            <w:r w:rsidR="00480FBC">
              <w:rPr>
                <w:rFonts w:ascii="Times New Roman" w:hAnsi="Times New Roman" w:cs="Times New Roman"/>
                <w:sz w:val="24"/>
                <w:szCs w:val="24"/>
              </w:rPr>
              <w:t>ţ</w:t>
            </w:r>
            <w:r w:rsidRPr="008A5AB5">
              <w:rPr>
                <w:rFonts w:ascii="Times New Roman" w:hAnsi="Times New Roman" w:cs="Times New Roman"/>
                <w:sz w:val="24"/>
                <w:szCs w:val="24"/>
              </w:rPr>
              <w:t>ii fa</w:t>
            </w:r>
            <w:r w:rsidR="00480FBC">
              <w:rPr>
                <w:rFonts w:ascii="Times New Roman" w:hAnsi="Times New Roman" w:cs="Times New Roman"/>
                <w:sz w:val="24"/>
                <w:szCs w:val="24"/>
              </w:rPr>
              <w:t>ţ</w:t>
            </w:r>
            <w:r w:rsidRPr="008A5AB5">
              <w:rPr>
                <w:rFonts w:ascii="Times New Roman" w:hAnsi="Times New Roman" w:cs="Times New Roman"/>
                <w:sz w:val="24"/>
                <w:szCs w:val="24"/>
              </w:rPr>
              <w:t>ă de popula</w:t>
            </w:r>
            <w:r w:rsidR="00480FBC">
              <w:rPr>
                <w:rFonts w:ascii="Times New Roman" w:hAnsi="Times New Roman" w:cs="Times New Roman"/>
                <w:sz w:val="24"/>
                <w:szCs w:val="24"/>
              </w:rPr>
              <w:t>ţ</w:t>
            </w:r>
            <w:r w:rsidRPr="008A5AB5">
              <w:rPr>
                <w:rFonts w:ascii="Times New Roman" w:hAnsi="Times New Roman" w:cs="Times New Roman"/>
                <w:sz w:val="24"/>
                <w:szCs w:val="24"/>
              </w:rPr>
              <w:t>ia deservită;</w:t>
            </w:r>
          </w:p>
          <w:p w:rsidR="00FE5862" w:rsidRPr="008A5AB5" w:rsidRDefault="00FE5862" w:rsidP="00C45407">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men</w:t>
            </w:r>
            <w:r w:rsidR="00480FBC">
              <w:rPr>
                <w:rFonts w:ascii="Times New Roman" w:hAnsi="Times New Roman" w:cs="Times New Roman"/>
                <w:sz w:val="24"/>
                <w:szCs w:val="24"/>
              </w:rPr>
              <w:t>ţ</w:t>
            </w:r>
            <w:r w:rsidRPr="008A5AB5">
              <w:rPr>
                <w:rFonts w:ascii="Times New Roman" w:hAnsi="Times New Roman" w:cs="Times New Roman"/>
                <w:sz w:val="24"/>
                <w:szCs w:val="24"/>
              </w:rPr>
              <w:t>inerea autorită</w:t>
            </w:r>
            <w:r w:rsidR="00480FBC">
              <w:rPr>
                <w:rFonts w:ascii="Times New Roman" w:hAnsi="Times New Roman" w:cs="Times New Roman"/>
                <w:sz w:val="24"/>
                <w:szCs w:val="24"/>
              </w:rPr>
              <w:t>ţ</w:t>
            </w:r>
            <w:r w:rsidRPr="008A5AB5">
              <w:rPr>
                <w:rFonts w:ascii="Times New Roman" w:hAnsi="Times New Roman" w:cs="Times New Roman"/>
                <w:sz w:val="24"/>
                <w:szCs w:val="24"/>
              </w:rPr>
              <w:t>ii nemijlocite a Municipalită</w:t>
            </w:r>
            <w:r w:rsidR="00480FBC">
              <w:rPr>
                <w:rFonts w:ascii="Times New Roman" w:hAnsi="Times New Roman" w:cs="Times New Roman"/>
                <w:sz w:val="24"/>
                <w:szCs w:val="24"/>
              </w:rPr>
              <w:t>ţ</w:t>
            </w:r>
            <w:r w:rsidRPr="008A5AB5">
              <w:rPr>
                <w:rFonts w:ascii="Times New Roman" w:hAnsi="Times New Roman" w:cs="Times New Roman"/>
                <w:sz w:val="24"/>
                <w:szCs w:val="24"/>
              </w:rPr>
              <w:t>ii asupra activită</w:t>
            </w:r>
            <w:r w:rsidR="00480FBC">
              <w:rPr>
                <w:rFonts w:ascii="Times New Roman" w:hAnsi="Times New Roman" w:cs="Times New Roman"/>
                <w:sz w:val="24"/>
                <w:szCs w:val="24"/>
              </w:rPr>
              <w:t>ţ</w:t>
            </w:r>
            <w:r w:rsidRPr="008A5AB5">
              <w:rPr>
                <w:rFonts w:ascii="Times New Roman" w:hAnsi="Times New Roman" w:cs="Times New Roman"/>
                <w:sz w:val="24"/>
                <w:szCs w:val="24"/>
              </w:rPr>
              <w:t>ii;</w:t>
            </w:r>
          </w:p>
          <w:p w:rsidR="00FE5862" w:rsidRPr="008A5AB5" w:rsidRDefault="00FE5862" w:rsidP="00C45407">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Municipalitatea va avea drept de control asupra derulării serviciului;</w:t>
            </w:r>
          </w:p>
          <w:p w:rsidR="00FE5862" w:rsidRPr="008A5AB5" w:rsidRDefault="00FE5862" w:rsidP="00C45407">
            <w:pPr>
              <w:numPr>
                <w:ilvl w:val="0"/>
                <w:numId w:val="25"/>
              </w:numPr>
              <w:suppressAutoHyphens/>
              <w:spacing w:after="0" w:line="240" w:lineRule="auto"/>
              <w:jc w:val="both"/>
              <w:rPr>
                <w:rFonts w:ascii="Times New Roman" w:hAnsi="Times New Roman"/>
                <w:sz w:val="24"/>
                <w:szCs w:val="24"/>
              </w:rPr>
            </w:pPr>
            <w:r w:rsidRPr="008A5AB5">
              <w:rPr>
                <w:rFonts w:ascii="Times New Roman" w:hAnsi="Times New Roman"/>
                <w:sz w:val="24"/>
                <w:szCs w:val="24"/>
              </w:rPr>
              <w:t>Asumarea resurselor financiare pentru înfiin</w:t>
            </w:r>
            <w:r w:rsidR="00480FBC">
              <w:rPr>
                <w:rFonts w:ascii="Times New Roman" w:hAnsi="Times New Roman"/>
                <w:sz w:val="24"/>
                <w:szCs w:val="24"/>
              </w:rPr>
              <w:t>ţ</w:t>
            </w:r>
            <w:r w:rsidRPr="008A5AB5">
              <w:rPr>
                <w:rFonts w:ascii="Times New Roman" w:hAnsi="Times New Roman"/>
                <w:sz w:val="24"/>
                <w:szCs w:val="24"/>
              </w:rPr>
              <w:t>area serviciului ;</w:t>
            </w:r>
          </w:p>
          <w:p w:rsidR="00FE5862" w:rsidRPr="008A5AB5" w:rsidRDefault="00FE5862" w:rsidP="00C45407">
            <w:pPr>
              <w:autoSpaceDE w:val="0"/>
              <w:autoSpaceDN w:val="0"/>
              <w:adjustRightInd w:val="0"/>
              <w:spacing w:after="0" w:line="240" w:lineRule="auto"/>
              <w:jc w:val="both"/>
              <w:rPr>
                <w:rFonts w:ascii="Times New Roman" w:hAnsi="Times New Roman"/>
                <w:sz w:val="24"/>
                <w:szCs w:val="24"/>
              </w:rPr>
            </w:pPr>
          </w:p>
        </w:tc>
        <w:tc>
          <w:tcPr>
            <w:tcW w:w="4633" w:type="dxa"/>
            <w:shd w:val="clear" w:color="auto" w:fill="auto"/>
          </w:tcPr>
          <w:p w:rsidR="00FE5862" w:rsidRPr="008A5AB5" w:rsidRDefault="00FE5862" w:rsidP="00C45407">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reducerea imixtiunii politicului în deciziile de afaceri, investi</w:t>
            </w:r>
            <w:r w:rsidR="00480FBC">
              <w:rPr>
                <w:rFonts w:ascii="Times New Roman" w:hAnsi="Times New Roman" w:cs="Times New Roman"/>
                <w:sz w:val="24"/>
                <w:szCs w:val="24"/>
              </w:rPr>
              <w:t>ţ</w:t>
            </w:r>
            <w:r w:rsidRPr="008A5AB5">
              <w:rPr>
                <w:rFonts w:ascii="Times New Roman" w:hAnsi="Times New Roman" w:cs="Times New Roman"/>
                <w:sz w:val="24"/>
                <w:szCs w:val="24"/>
              </w:rPr>
              <w:t xml:space="preserve">ii </w:t>
            </w:r>
            <w:r w:rsidR="00480FBC">
              <w:rPr>
                <w:rFonts w:ascii="Times New Roman" w:hAnsi="Times New Roman" w:cs="Times New Roman"/>
                <w:sz w:val="24"/>
                <w:szCs w:val="24"/>
              </w:rPr>
              <w:t>ş</w:t>
            </w:r>
            <w:r w:rsidRPr="008A5AB5">
              <w:rPr>
                <w:rFonts w:ascii="Times New Roman" w:hAnsi="Times New Roman" w:cs="Times New Roman"/>
                <w:sz w:val="24"/>
                <w:szCs w:val="24"/>
              </w:rPr>
              <w:t>i personal;</w:t>
            </w:r>
          </w:p>
          <w:p w:rsidR="00FE5862" w:rsidRPr="008A5AB5" w:rsidRDefault="00FE5862" w:rsidP="00C45407">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tarife mai mici decât în cazul gestiunii directe;</w:t>
            </w:r>
          </w:p>
          <w:p w:rsidR="00FE5862" w:rsidRPr="008A5AB5" w:rsidRDefault="00FE5862" w:rsidP="00C45407">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Municipalitatea transferă sarcina exploatării, administrării, propunerilor de investi</w:t>
            </w:r>
            <w:r w:rsidR="00480FBC">
              <w:rPr>
                <w:rFonts w:ascii="Times New Roman" w:hAnsi="Times New Roman" w:cs="Times New Roman"/>
                <w:sz w:val="24"/>
                <w:szCs w:val="24"/>
              </w:rPr>
              <w:t>ţ</w:t>
            </w:r>
            <w:r w:rsidRPr="008A5AB5">
              <w:rPr>
                <w:rFonts w:ascii="Times New Roman" w:hAnsi="Times New Roman" w:cs="Times New Roman"/>
                <w:sz w:val="24"/>
                <w:szCs w:val="24"/>
              </w:rPr>
              <w:t xml:space="preserve">iilor </w:t>
            </w:r>
            <w:r w:rsidR="00480FBC">
              <w:rPr>
                <w:rFonts w:ascii="Times New Roman" w:hAnsi="Times New Roman" w:cs="Times New Roman"/>
                <w:sz w:val="24"/>
                <w:szCs w:val="24"/>
              </w:rPr>
              <w:t>ş</w:t>
            </w:r>
            <w:r w:rsidRPr="008A5AB5">
              <w:rPr>
                <w:rFonts w:ascii="Times New Roman" w:hAnsi="Times New Roman" w:cs="Times New Roman"/>
                <w:sz w:val="24"/>
                <w:szCs w:val="24"/>
              </w:rPr>
              <w:t>i (poten</w:t>
            </w:r>
            <w:r w:rsidR="00480FBC">
              <w:rPr>
                <w:rFonts w:ascii="Times New Roman" w:hAnsi="Times New Roman" w:cs="Times New Roman"/>
                <w:sz w:val="24"/>
                <w:szCs w:val="24"/>
              </w:rPr>
              <w:t>ţ</w:t>
            </w:r>
            <w:r w:rsidRPr="008A5AB5">
              <w:rPr>
                <w:rFonts w:ascii="Times New Roman" w:hAnsi="Times New Roman" w:cs="Times New Roman"/>
                <w:sz w:val="24"/>
                <w:szCs w:val="24"/>
              </w:rPr>
              <w:t>ial a) finantării către operatorul pentru partea ce îi revine;</w:t>
            </w:r>
          </w:p>
          <w:p w:rsidR="00FE5862" w:rsidRPr="008A5AB5" w:rsidRDefault="00FE5862" w:rsidP="00C45407">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criteriile de management comercial se pot îndeplini pentru a avea acces la fonduri bancare;</w:t>
            </w:r>
          </w:p>
          <w:p w:rsidR="00FE5862" w:rsidRPr="008A5AB5" w:rsidRDefault="00FE5862" w:rsidP="00C45407">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accesul la fonduri europene destinate autorită</w:t>
            </w:r>
            <w:r w:rsidR="00480FBC">
              <w:rPr>
                <w:rFonts w:ascii="Times New Roman" w:hAnsi="Times New Roman" w:cs="Times New Roman"/>
                <w:sz w:val="24"/>
                <w:szCs w:val="24"/>
              </w:rPr>
              <w:t>ţ</w:t>
            </w:r>
            <w:r w:rsidRPr="008A5AB5">
              <w:rPr>
                <w:rFonts w:ascii="Times New Roman" w:hAnsi="Times New Roman" w:cs="Times New Roman"/>
                <w:sz w:val="24"/>
                <w:szCs w:val="24"/>
              </w:rPr>
              <w:t>ilor publice;</w:t>
            </w:r>
          </w:p>
          <w:p w:rsidR="00FE5862" w:rsidRPr="008A5AB5" w:rsidRDefault="00FE5862" w:rsidP="00C45407">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Municipalitatea î</w:t>
            </w:r>
            <w:r w:rsidR="00480FBC">
              <w:rPr>
                <w:rFonts w:ascii="Times New Roman" w:hAnsi="Times New Roman" w:cs="Times New Roman"/>
                <w:sz w:val="24"/>
                <w:szCs w:val="24"/>
              </w:rPr>
              <w:t>ş</w:t>
            </w:r>
            <w:r w:rsidRPr="008A5AB5">
              <w:rPr>
                <w:rFonts w:ascii="Times New Roman" w:hAnsi="Times New Roman" w:cs="Times New Roman"/>
                <w:sz w:val="24"/>
                <w:szCs w:val="24"/>
              </w:rPr>
              <w:t xml:space="preserve">i asumă rolul de administrator si reglementator pe durata contractului si va trebui să se concentreze pe negociere, monitorizare </w:t>
            </w:r>
            <w:r w:rsidR="00480FBC">
              <w:rPr>
                <w:rFonts w:ascii="Times New Roman" w:hAnsi="Times New Roman" w:cs="Times New Roman"/>
                <w:sz w:val="24"/>
                <w:szCs w:val="24"/>
              </w:rPr>
              <w:t>ş</w:t>
            </w:r>
            <w:r w:rsidRPr="008A5AB5">
              <w:rPr>
                <w:rFonts w:ascii="Times New Roman" w:hAnsi="Times New Roman" w:cs="Times New Roman"/>
                <w:sz w:val="24"/>
                <w:szCs w:val="24"/>
              </w:rPr>
              <w:t>i  supervizarea respectării indicatorilor de performan</w:t>
            </w:r>
            <w:r w:rsidR="00480FBC">
              <w:rPr>
                <w:rFonts w:ascii="Times New Roman" w:hAnsi="Times New Roman" w:cs="Times New Roman"/>
                <w:sz w:val="24"/>
                <w:szCs w:val="24"/>
              </w:rPr>
              <w:t>ţ</w:t>
            </w:r>
            <w:r w:rsidRPr="008A5AB5">
              <w:rPr>
                <w:rFonts w:ascii="Times New Roman" w:hAnsi="Times New Roman" w:cs="Times New Roman"/>
                <w:sz w:val="24"/>
                <w:szCs w:val="24"/>
              </w:rPr>
              <w:t>ă.</w:t>
            </w:r>
          </w:p>
          <w:p w:rsidR="00FE5862" w:rsidRPr="008A5AB5" w:rsidRDefault="00FE5862" w:rsidP="00C45407">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 xml:space="preserve">Se va putea asigura un servici </w:t>
            </w:r>
          </w:p>
        </w:tc>
      </w:tr>
      <w:tr w:rsidR="00FE5862" w:rsidRPr="008A5AB5" w:rsidTr="00FE5862">
        <w:tblPrEx>
          <w:tblLook w:val="0000"/>
        </w:tblPrEx>
        <w:trPr>
          <w:trHeight w:val="990"/>
        </w:trPr>
        <w:tc>
          <w:tcPr>
            <w:tcW w:w="531" w:type="dxa"/>
            <w:shd w:val="clear" w:color="auto" w:fill="auto"/>
          </w:tcPr>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t xml:space="preserve">  D</w:t>
            </w:r>
          </w:p>
          <w:p w:rsidR="00FE5862" w:rsidRP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 xml:space="preserve">  E</w:t>
            </w:r>
          </w:p>
          <w:p w:rsidR="00FE5862" w:rsidRP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 xml:space="preserve">  Z</w:t>
            </w:r>
          </w:p>
          <w:p w:rsidR="00FE5862" w:rsidRP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 xml:space="preserve">  A</w:t>
            </w:r>
          </w:p>
          <w:p w:rsidR="00FE5862" w:rsidRP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 xml:space="preserve">  V</w:t>
            </w:r>
          </w:p>
          <w:p w:rsidR="00FE5862" w:rsidRP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 xml:space="preserve">  A</w:t>
            </w:r>
          </w:p>
          <w:p w:rsidR="00FE5862" w:rsidRP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 xml:space="preserve">  N</w:t>
            </w:r>
          </w:p>
          <w:p w:rsidR="00FE5862" w:rsidRP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 xml:space="preserve">  T</w:t>
            </w:r>
          </w:p>
          <w:p w:rsidR="00FE5862" w:rsidRP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 xml:space="preserve">  A</w:t>
            </w:r>
          </w:p>
          <w:p w:rsidR="00FE5862" w:rsidRP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 xml:space="preserve">  J</w:t>
            </w:r>
          </w:p>
          <w:p w:rsidR="00FE5862" w:rsidRP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 xml:space="preserve">  E</w:t>
            </w:r>
          </w:p>
        </w:tc>
        <w:tc>
          <w:tcPr>
            <w:tcW w:w="4660" w:type="dxa"/>
            <w:shd w:val="clear" w:color="auto" w:fill="auto"/>
          </w:tcPr>
          <w:p w:rsidR="00FE5862" w:rsidRPr="008A5AB5" w:rsidRDefault="00FE5862" w:rsidP="00C45407">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 xml:space="preserve">Municipalitatea ar trebui să furnizeze in continuare fonduri </w:t>
            </w:r>
            <w:r w:rsidR="00480FBC">
              <w:rPr>
                <w:rFonts w:ascii="Times New Roman" w:hAnsi="Times New Roman" w:cs="Times New Roman"/>
                <w:sz w:val="24"/>
                <w:szCs w:val="24"/>
              </w:rPr>
              <w:t>ş</w:t>
            </w:r>
            <w:r w:rsidRPr="008A5AB5">
              <w:rPr>
                <w:rFonts w:ascii="Times New Roman" w:hAnsi="Times New Roman" w:cs="Times New Roman"/>
                <w:sz w:val="24"/>
                <w:szCs w:val="24"/>
              </w:rPr>
              <w:t>i garan</w:t>
            </w:r>
            <w:r w:rsidR="00480FBC">
              <w:rPr>
                <w:rFonts w:ascii="Times New Roman" w:hAnsi="Times New Roman" w:cs="Times New Roman"/>
                <w:sz w:val="24"/>
                <w:szCs w:val="24"/>
              </w:rPr>
              <w:t>ţ</w:t>
            </w:r>
            <w:r w:rsidRPr="008A5AB5">
              <w:rPr>
                <w:rFonts w:ascii="Times New Roman" w:hAnsi="Times New Roman" w:cs="Times New Roman"/>
                <w:sz w:val="24"/>
                <w:szCs w:val="24"/>
              </w:rPr>
              <w:t>ii în calitatea de ac</w:t>
            </w:r>
            <w:r w:rsidR="00480FBC">
              <w:rPr>
                <w:rFonts w:ascii="Times New Roman" w:hAnsi="Times New Roman" w:cs="Times New Roman"/>
                <w:sz w:val="24"/>
                <w:szCs w:val="24"/>
              </w:rPr>
              <w:t>ţ</w:t>
            </w:r>
            <w:r w:rsidRPr="008A5AB5">
              <w:rPr>
                <w:rFonts w:ascii="Times New Roman" w:hAnsi="Times New Roman" w:cs="Times New Roman"/>
                <w:sz w:val="24"/>
                <w:szCs w:val="24"/>
              </w:rPr>
              <w:t>ionar unic (dacă se organizează o societate pe ac</w:t>
            </w:r>
            <w:r w:rsidR="00480FBC">
              <w:rPr>
                <w:rFonts w:ascii="Times New Roman" w:hAnsi="Times New Roman" w:cs="Times New Roman"/>
                <w:sz w:val="24"/>
                <w:szCs w:val="24"/>
              </w:rPr>
              <w:t>ţ</w:t>
            </w:r>
            <w:r w:rsidRPr="008A5AB5">
              <w:rPr>
                <w:rFonts w:ascii="Times New Roman" w:hAnsi="Times New Roman" w:cs="Times New Roman"/>
                <w:sz w:val="24"/>
                <w:szCs w:val="24"/>
              </w:rPr>
              <w:t>iuni pentru operarea serviciului);</w:t>
            </w:r>
          </w:p>
          <w:p w:rsidR="00FE5862" w:rsidRPr="008A5AB5" w:rsidRDefault="00FE5862" w:rsidP="00C45407">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activitatea de atragerea de surse de finan</w:t>
            </w:r>
            <w:r w:rsidR="00480FBC">
              <w:rPr>
                <w:rFonts w:ascii="Times New Roman" w:hAnsi="Times New Roman" w:cs="Times New Roman"/>
                <w:sz w:val="24"/>
                <w:szCs w:val="24"/>
              </w:rPr>
              <w:t>ţ</w:t>
            </w:r>
            <w:r w:rsidRPr="008A5AB5">
              <w:rPr>
                <w:rFonts w:ascii="Times New Roman" w:hAnsi="Times New Roman" w:cs="Times New Roman"/>
                <w:sz w:val="24"/>
                <w:szCs w:val="24"/>
              </w:rPr>
              <w:t>are, contractare de credite bancare;</w:t>
            </w:r>
          </w:p>
          <w:p w:rsidR="00FE5862" w:rsidRPr="008A5AB5" w:rsidRDefault="00FE5862" w:rsidP="00C45407">
            <w:pPr>
              <w:numPr>
                <w:ilvl w:val="0"/>
                <w:numId w:val="25"/>
              </w:numPr>
              <w:suppressAutoHyphens/>
              <w:spacing w:after="0" w:line="240" w:lineRule="auto"/>
              <w:jc w:val="both"/>
              <w:rPr>
                <w:rFonts w:ascii="Times New Roman" w:hAnsi="Times New Roman"/>
                <w:sz w:val="24"/>
                <w:szCs w:val="24"/>
              </w:rPr>
            </w:pPr>
            <w:r w:rsidRPr="008A5AB5">
              <w:rPr>
                <w:rFonts w:ascii="Times New Roman" w:hAnsi="Times New Roman"/>
                <w:sz w:val="24"/>
                <w:szCs w:val="24"/>
              </w:rPr>
              <w:t>inexisten</w:t>
            </w:r>
            <w:r w:rsidR="00480FBC">
              <w:rPr>
                <w:rFonts w:ascii="Times New Roman" w:hAnsi="Times New Roman"/>
                <w:sz w:val="24"/>
                <w:szCs w:val="24"/>
              </w:rPr>
              <w:t>ţ</w:t>
            </w:r>
            <w:r w:rsidRPr="008A5AB5">
              <w:rPr>
                <w:rFonts w:ascii="Times New Roman" w:hAnsi="Times New Roman"/>
                <w:sz w:val="24"/>
                <w:szCs w:val="24"/>
              </w:rPr>
              <w:t xml:space="preserve">ă dotări cu echipamente </w:t>
            </w:r>
            <w:r w:rsidR="00480FBC">
              <w:rPr>
                <w:rFonts w:ascii="Times New Roman" w:hAnsi="Times New Roman"/>
                <w:sz w:val="24"/>
                <w:szCs w:val="24"/>
              </w:rPr>
              <w:t>ş</w:t>
            </w:r>
            <w:r w:rsidRPr="008A5AB5">
              <w:rPr>
                <w:rFonts w:ascii="Times New Roman" w:hAnsi="Times New Roman"/>
                <w:sz w:val="24"/>
                <w:szCs w:val="24"/>
              </w:rPr>
              <w:t xml:space="preserve">i utilaje specifice, mijloace de transport </w:t>
            </w:r>
            <w:r w:rsidR="00480FBC">
              <w:rPr>
                <w:rFonts w:ascii="Times New Roman" w:hAnsi="Times New Roman"/>
                <w:sz w:val="24"/>
                <w:szCs w:val="24"/>
              </w:rPr>
              <w:t>ş</w:t>
            </w:r>
            <w:r w:rsidRPr="008A5AB5">
              <w:rPr>
                <w:rFonts w:ascii="Times New Roman" w:hAnsi="Times New Roman"/>
                <w:sz w:val="24"/>
                <w:szCs w:val="24"/>
              </w:rPr>
              <w:t>i interven</w:t>
            </w:r>
            <w:r w:rsidR="00480FBC">
              <w:rPr>
                <w:rFonts w:ascii="Times New Roman" w:hAnsi="Times New Roman"/>
                <w:sz w:val="24"/>
                <w:szCs w:val="24"/>
              </w:rPr>
              <w:t>ţ</w:t>
            </w:r>
            <w:r w:rsidRPr="008A5AB5">
              <w:rPr>
                <w:rFonts w:ascii="Times New Roman" w:hAnsi="Times New Roman"/>
                <w:sz w:val="24"/>
                <w:szCs w:val="24"/>
              </w:rPr>
              <w:t>ie, personal specializat, instruire personal, autorizare personal; etc</w:t>
            </w:r>
          </w:p>
          <w:p w:rsidR="00FE5862" w:rsidRPr="008A5AB5" w:rsidRDefault="00FE5862" w:rsidP="00C45407">
            <w:pPr>
              <w:numPr>
                <w:ilvl w:val="0"/>
                <w:numId w:val="25"/>
              </w:numPr>
              <w:suppressAutoHyphens/>
              <w:spacing w:after="0" w:line="240" w:lineRule="auto"/>
              <w:jc w:val="both"/>
              <w:rPr>
                <w:rFonts w:ascii="Times New Roman" w:hAnsi="Times New Roman"/>
                <w:sz w:val="24"/>
                <w:szCs w:val="24"/>
              </w:rPr>
            </w:pPr>
            <w:r w:rsidRPr="008A5AB5">
              <w:rPr>
                <w:rFonts w:ascii="Times New Roman" w:hAnsi="Times New Roman"/>
                <w:sz w:val="24"/>
                <w:szCs w:val="24"/>
              </w:rPr>
              <w:t>Cre</w:t>
            </w:r>
            <w:r w:rsidR="00480FBC">
              <w:rPr>
                <w:rFonts w:ascii="Times New Roman" w:hAnsi="Times New Roman"/>
                <w:sz w:val="24"/>
                <w:szCs w:val="24"/>
              </w:rPr>
              <w:t>ş</w:t>
            </w:r>
            <w:r w:rsidRPr="008A5AB5">
              <w:rPr>
                <w:rFonts w:ascii="Times New Roman" w:hAnsi="Times New Roman"/>
                <w:sz w:val="24"/>
                <w:szCs w:val="24"/>
              </w:rPr>
              <w:t xml:space="preserve">terea numarului de personal din cadrul aparatului primăriei care să se ocupe de gestionarea serviciului; </w:t>
            </w:r>
          </w:p>
          <w:p w:rsidR="00FE5862" w:rsidRPr="008A5AB5" w:rsidRDefault="00FE5862" w:rsidP="00C45407">
            <w:pPr>
              <w:numPr>
                <w:ilvl w:val="0"/>
                <w:numId w:val="25"/>
              </w:numPr>
              <w:suppressAutoHyphens/>
              <w:spacing w:after="0" w:line="240" w:lineRule="auto"/>
              <w:jc w:val="both"/>
              <w:rPr>
                <w:rFonts w:ascii="Times New Roman" w:hAnsi="Times New Roman"/>
                <w:sz w:val="24"/>
                <w:szCs w:val="24"/>
              </w:rPr>
            </w:pPr>
            <w:r w:rsidRPr="008A5AB5">
              <w:rPr>
                <w:rFonts w:ascii="Times New Roman" w:hAnsi="Times New Roman"/>
                <w:sz w:val="24"/>
                <w:szCs w:val="24"/>
              </w:rPr>
              <w:t xml:space="preserve"> inexisten</w:t>
            </w:r>
            <w:r w:rsidR="00480FBC">
              <w:rPr>
                <w:rFonts w:ascii="Times New Roman" w:hAnsi="Times New Roman"/>
                <w:sz w:val="24"/>
                <w:szCs w:val="24"/>
              </w:rPr>
              <w:t>ţ</w:t>
            </w:r>
            <w:r w:rsidRPr="008A5AB5">
              <w:rPr>
                <w:rFonts w:ascii="Times New Roman" w:hAnsi="Times New Roman"/>
                <w:sz w:val="24"/>
                <w:szCs w:val="24"/>
              </w:rPr>
              <w:t>a spa</w:t>
            </w:r>
            <w:r w:rsidR="00480FBC">
              <w:rPr>
                <w:rFonts w:ascii="Times New Roman" w:hAnsi="Times New Roman"/>
                <w:sz w:val="24"/>
                <w:szCs w:val="24"/>
              </w:rPr>
              <w:t>ţ</w:t>
            </w:r>
            <w:r w:rsidRPr="008A5AB5">
              <w:rPr>
                <w:rFonts w:ascii="Times New Roman" w:hAnsi="Times New Roman"/>
                <w:sz w:val="24"/>
                <w:szCs w:val="24"/>
              </w:rPr>
              <w:t>iului (birouri) pentru func</w:t>
            </w:r>
            <w:r w:rsidR="00480FBC">
              <w:rPr>
                <w:rFonts w:ascii="Times New Roman" w:hAnsi="Times New Roman"/>
                <w:sz w:val="24"/>
                <w:szCs w:val="24"/>
              </w:rPr>
              <w:t>ţ</w:t>
            </w:r>
            <w:r w:rsidRPr="008A5AB5">
              <w:rPr>
                <w:rFonts w:ascii="Times New Roman" w:hAnsi="Times New Roman"/>
                <w:sz w:val="24"/>
                <w:szCs w:val="24"/>
              </w:rPr>
              <w:t>ionarea serviciului;</w:t>
            </w:r>
          </w:p>
          <w:p w:rsidR="00FE5862" w:rsidRPr="008A5AB5" w:rsidRDefault="00FE5862" w:rsidP="00C45407">
            <w:pPr>
              <w:numPr>
                <w:ilvl w:val="0"/>
                <w:numId w:val="25"/>
              </w:numPr>
              <w:suppressAutoHyphens/>
              <w:spacing w:after="0" w:line="240" w:lineRule="auto"/>
              <w:jc w:val="both"/>
              <w:rPr>
                <w:rFonts w:ascii="Times New Roman" w:hAnsi="Times New Roman"/>
                <w:sz w:val="24"/>
                <w:szCs w:val="24"/>
              </w:rPr>
            </w:pPr>
            <w:r w:rsidRPr="008A5AB5">
              <w:rPr>
                <w:rFonts w:ascii="Times New Roman" w:hAnsi="Times New Roman"/>
                <w:sz w:val="24"/>
                <w:szCs w:val="24"/>
              </w:rPr>
              <w:t>Risc major de pierdere a for</w:t>
            </w:r>
            <w:r w:rsidR="00480FBC">
              <w:rPr>
                <w:rFonts w:ascii="Times New Roman" w:hAnsi="Times New Roman"/>
                <w:sz w:val="24"/>
                <w:szCs w:val="24"/>
              </w:rPr>
              <w:t>ţ</w:t>
            </w:r>
            <w:r w:rsidRPr="008A5AB5">
              <w:rPr>
                <w:rFonts w:ascii="Times New Roman" w:hAnsi="Times New Roman"/>
                <w:sz w:val="24"/>
                <w:szCs w:val="24"/>
              </w:rPr>
              <w:t xml:space="preserve">ei de muncă calificate; </w:t>
            </w:r>
          </w:p>
          <w:p w:rsidR="00FE5862" w:rsidRPr="008A5AB5" w:rsidRDefault="00FE5862" w:rsidP="00C45407">
            <w:pPr>
              <w:pStyle w:val="ListParagraph"/>
              <w:autoSpaceDE w:val="0"/>
              <w:autoSpaceDN w:val="0"/>
              <w:adjustRightInd w:val="0"/>
              <w:spacing w:after="0" w:line="240" w:lineRule="auto"/>
              <w:jc w:val="both"/>
              <w:rPr>
                <w:rFonts w:ascii="Times New Roman" w:hAnsi="Times New Roman" w:cs="Times New Roman"/>
                <w:sz w:val="24"/>
                <w:szCs w:val="24"/>
              </w:rPr>
            </w:pPr>
          </w:p>
        </w:tc>
        <w:tc>
          <w:tcPr>
            <w:tcW w:w="4642" w:type="dxa"/>
            <w:gridSpan w:val="2"/>
            <w:shd w:val="clear" w:color="auto" w:fill="auto"/>
          </w:tcPr>
          <w:p w:rsidR="00FE5862" w:rsidRPr="008A5AB5" w:rsidRDefault="00FE5862" w:rsidP="00C45407">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Municipalitatea trebuie să asigure finan</w:t>
            </w:r>
            <w:r w:rsidR="00480FBC">
              <w:rPr>
                <w:rFonts w:ascii="Times New Roman" w:hAnsi="Times New Roman" w:cs="Times New Roman"/>
                <w:sz w:val="24"/>
                <w:szCs w:val="24"/>
              </w:rPr>
              <w:t>ţ</w:t>
            </w:r>
            <w:r w:rsidRPr="008A5AB5">
              <w:rPr>
                <w:rFonts w:ascii="Times New Roman" w:hAnsi="Times New Roman" w:cs="Times New Roman"/>
                <w:sz w:val="24"/>
                <w:szCs w:val="24"/>
              </w:rPr>
              <w:t>area integrală a prestării serviciului;</w:t>
            </w:r>
          </w:p>
          <w:p w:rsidR="00FE5862" w:rsidRPr="008A5AB5" w:rsidRDefault="00FE5862" w:rsidP="00C45407">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 xml:space="preserve">Risc </w:t>
            </w:r>
            <w:r w:rsidR="00480FBC">
              <w:rPr>
                <w:rFonts w:ascii="Times New Roman" w:hAnsi="Times New Roman" w:cs="Times New Roman"/>
                <w:sz w:val="24"/>
                <w:szCs w:val="24"/>
              </w:rPr>
              <w:t>ş</w:t>
            </w:r>
            <w:r w:rsidRPr="008A5AB5">
              <w:rPr>
                <w:rFonts w:ascii="Times New Roman" w:hAnsi="Times New Roman" w:cs="Times New Roman"/>
                <w:sz w:val="24"/>
                <w:szCs w:val="24"/>
              </w:rPr>
              <w:t>i dificultă</w:t>
            </w:r>
            <w:r w:rsidR="00480FBC">
              <w:rPr>
                <w:rFonts w:ascii="Times New Roman" w:hAnsi="Times New Roman" w:cs="Times New Roman"/>
                <w:sz w:val="24"/>
                <w:szCs w:val="24"/>
              </w:rPr>
              <w:t>ţ</w:t>
            </w:r>
            <w:r w:rsidRPr="008A5AB5">
              <w:rPr>
                <w:rFonts w:ascii="Times New Roman" w:hAnsi="Times New Roman" w:cs="Times New Roman"/>
                <w:sz w:val="24"/>
                <w:szCs w:val="24"/>
              </w:rPr>
              <w:t>i de reziliere/ie</w:t>
            </w:r>
            <w:r w:rsidR="00480FBC">
              <w:rPr>
                <w:rFonts w:ascii="Times New Roman" w:hAnsi="Times New Roman" w:cs="Times New Roman"/>
                <w:sz w:val="24"/>
                <w:szCs w:val="24"/>
              </w:rPr>
              <w:t>ş</w:t>
            </w:r>
            <w:r w:rsidRPr="008A5AB5">
              <w:rPr>
                <w:rFonts w:ascii="Times New Roman" w:hAnsi="Times New Roman" w:cs="Times New Roman"/>
                <w:sz w:val="24"/>
                <w:szCs w:val="24"/>
              </w:rPr>
              <w:t>ire din contract în caz de neperforman</w:t>
            </w:r>
            <w:r w:rsidR="00480FBC">
              <w:rPr>
                <w:rFonts w:ascii="Times New Roman" w:hAnsi="Times New Roman" w:cs="Times New Roman"/>
                <w:sz w:val="24"/>
                <w:szCs w:val="24"/>
              </w:rPr>
              <w:t>ţ</w:t>
            </w:r>
            <w:r w:rsidRPr="008A5AB5">
              <w:rPr>
                <w:rFonts w:ascii="Times New Roman" w:hAnsi="Times New Roman" w:cs="Times New Roman"/>
                <w:sz w:val="24"/>
                <w:szCs w:val="24"/>
              </w:rPr>
              <w:t xml:space="preserve">ă precum </w:t>
            </w:r>
            <w:r w:rsidR="00480FBC">
              <w:rPr>
                <w:rFonts w:ascii="Times New Roman" w:hAnsi="Times New Roman" w:cs="Times New Roman"/>
                <w:sz w:val="24"/>
                <w:szCs w:val="24"/>
              </w:rPr>
              <w:t>ş</w:t>
            </w:r>
            <w:r w:rsidRPr="008A5AB5">
              <w:rPr>
                <w:rFonts w:ascii="Times New Roman" w:hAnsi="Times New Roman" w:cs="Times New Roman"/>
                <w:sz w:val="24"/>
                <w:szCs w:val="24"/>
              </w:rPr>
              <w:t>i asigurarea continuită</w:t>
            </w:r>
            <w:r w:rsidR="00480FBC">
              <w:rPr>
                <w:rFonts w:ascii="Times New Roman" w:hAnsi="Times New Roman" w:cs="Times New Roman"/>
                <w:sz w:val="24"/>
                <w:szCs w:val="24"/>
              </w:rPr>
              <w:t>ţ</w:t>
            </w:r>
            <w:r w:rsidRPr="008A5AB5">
              <w:rPr>
                <w:rFonts w:ascii="Times New Roman" w:hAnsi="Times New Roman" w:cs="Times New Roman"/>
                <w:sz w:val="24"/>
                <w:szCs w:val="24"/>
              </w:rPr>
              <w:t>ii în prestarea serviciului până la alegerea unui alt operator;</w:t>
            </w:r>
          </w:p>
          <w:p w:rsidR="00FE5862" w:rsidRPr="008A5AB5" w:rsidRDefault="00FE5862" w:rsidP="00C45407">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8A5AB5">
              <w:rPr>
                <w:rFonts w:ascii="Times New Roman" w:hAnsi="Times New Roman" w:cs="Times New Roman"/>
                <w:sz w:val="24"/>
                <w:szCs w:val="24"/>
              </w:rPr>
              <w:t>negocierea unui contract detaliat pe termen lung, în special pentru prima parte a contractului, cea în care se realizează investi</w:t>
            </w:r>
            <w:r w:rsidR="00480FBC">
              <w:rPr>
                <w:rFonts w:ascii="Times New Roman" w:hAnsi="Times New Roman" w:cs="Times New Roman"/>
                <w:sz w:val="24"/>
                <w:szCs w:val="24"/>
              </w:rPr>
              <w:t>ţ</w:t>
            </w:r>
            <w:r w:rsidRPr="008A5AB5">
              <w:rPr>
                <w:rFonts w:ascii="Times New Roman" w:hAnsi="Times New Roman" w:cs="Times New Roman"/>
                <w:sz w:val="24"/>
                <w:szCs w:val="24"/>
              </w:rPr>
              <w:t>iile;</w:t>
            </w:r>
          </w:p>
        </w:tc>
      </w:tr>
    </w:tbl>
    <w:p w:rsidR="00FE5862" w:rsidRPr="008A5AB5" w:rsidRDefault="00FE5862" w:rsidP="008A5AB5">
      <w:pPr>
        <w:spacing w:line="240" w:lineRule="auto"/>
        <w:jc w:val="both"/>
        <w:rPr>
          <w:rFonts w:ascii="Times New Roman" w:hAnsi="Times New Roman"/>
          <w:sz w:val="24"/>
          <w:szCs w:val="24"/>
        </w:rPr>
      </w:pPr>
    </w:p>
    <w:p w:rsidR="00FE5862" w:rsidRPr="008A5AB5" w:rsidRDefault="00FE5862" w:rsidP="00C45407">
      <w:pPr>
        <w:spacing w:after="0" w:line="240" w:lineRule="auto"/>
        <w:ind w:firstLine="720"/>
        <w:jc w:val="both"/>
        <w:rPr>
          <w:rFonts w:ascii="Times New Roman" w:hAnsi="Times New Roman"/>
          <w:b/>
          <w:sz w:val="24"/>
          <w:szCs w:val="24"/>
          <w:u w:val="single"/>
        </w:rPr>
      </w:pPr>
      <w:r w:rsidRPr="008A5AB5">
        <w:rPr>
          <w:rFonts w:ascii="Times New Roman" w:hAnsi="Times New Roman"/>
          <w:sz w:val="24"/>
          <w:szCs w:val="24"/>
        </w:rPr>
        <w:t xml:space="preserve">Numărul mai mare de avantaje, precum </w:t>
      </w:r>
      <w:r w:rsidR="00480FBC">
        <w:rPr>
          <w:rFonts w:ascii="Times New Roman" w:hAnsi="Times New Roman"/>
          <w:sz w:val="24"/>
          <w:szCs w:val="24"/>
        </w:rPr>
        <w:t>ş</w:t>
      </w:r>
      <w:r w:rsidRPr="008A5AB5">
        <w:rPr>
          <w:rFonts w:ascii="Times New Roman" w:hAnsi="Times New Roman"/>
          <w:sz w:val="24"/>
          <w:szCs w:val="24"/>
        </w:rPr>
        <w:t xml:space="preserve">i cel mai mic de dezavantaje al gestiunii delegate în raport cu gestiunea directă, recomandă adoptarea variante de gestionare a serviciului prin </w:t>
      </w:r>
      <w:r w:rsidRPr="008A5AB5">
        <w:rPr>
          <w:rFonts w:ascii="Times New Roman" w:hAnsi="Times New Roman"/>
          <w:b/>
          <w:sz w:val="24"/>
          <w:szCs w:val="24"/>
        </w:rPr>
        <w:t>gestiune delegată</w:t>
      </w:r>
      <w:r w:rsidRPr="008A5AB5">
        <w:rPr>
          <w:rFonts w:ascii="Times New Roman" w:hAnsi="Times New Roman"/>
          <w:sz w:val="24"/>
          <w:szCs w:val="24"/>
        </w:rPr>
        <w:t xml:space="preserve">. Posibilitatea extinsă de a defini contractual limitele de exploatare a serviciului, </w:t>
      </w:r>
      <w:r w:rsidRPr="008A5AB5">
        <w:rPr>
          <w:rFonts w:ascii="Times New Roman" w:hAnsi="Times New Roman"/>
          <w:sz w:val="24"/>
          <w:szCs w:val="24"/>
        </w:rPr>
        <w:lastRenderedPageBreak/>
        <w:t xml:space="preserve">finalitatea </w:t>
      </w:r>
      <w:r w:rsidR="00480FBC">
        <w:rPr>
          <w:rFonts w:ascii="Times New Roman" w:hAnsi="Times New Roman"/>
          <w:sz w:val="24"/>
          <w:szCs w:val="24"/>
        </w:rPr>
        <w:t>ş</w:t>
      </w:r>
      <w:r w:rsidRPr="008A5AB5">
        <w:rPr>
          <w:rFonts w:ascii="Times New Roman" w:hAnsi="Times New Roman"/>
          <w:sz w:val="24"/>
          <w:szCs w:val="24"/>
        </w:rPr>
        <w:t>i ritmul investi</w:t>
      </w:r>
      <w:r w:rsidR="00480FBC">
        <w:rPr>
          <w:rFonts w:ascii="Times New Roman" w:hAnsi="Times New Roman"/>
          <w:sz w:val="24"/>
          <w:szCs w:val="24"/>
        </w:rPr>
        <w:t>ţ</w:t>
      </w:r>
      <w:r w:rsidRPr="008A5AB5">
        <w:rPr>
          <w:rFonts w:ascii="Times New Roman" w:hAnsi="Times New Roman"/>
          <w:sz w:val="24"/>
          <w:szCs w:val="24"/>
        </w:rPr>
        <w:t>iilor din infrastructură determină că</w:t>
      </w:r>
      <w:r w:rsidRPr="008A5AB5">
        <w:rPr>
          <w:rFonts w:ascii="Times New Roman" w:hAnsi="Times New Roman"/>
          <w:b/>
          <w:sz w:val="24"/>
          <w:szCs w:val="24"/>
        </w:rPr>
        <w:t xml:space="preserve"> formula gestiunii delegate să fie mai u</w:t>
      </w:r>
      <w:r w:rsidR="00480FBC">
        <w:rPr>
          <w:rFonts w:ascii="Times New Roman" w:hAnsi="Times New Roman"/>
          <w:b/>
          <w:sz w:val="24"/>
          <w:szCs w:val="24"/>
        </w:rPr>
        <w:t>ş</w:t>
      </w:r>
      <w:r w:rsidRPr="008A5AB5">
        <w:rPr>
          <w:rFonts w:ascii="Times New Roman" w:hAnsi="Times New Roman"/>
          <w:b/>
          <w:sz w:val="24"/>
          <w:szCs w:val="24"/>
        </w:rPr>
        <w:t>or de pus în acord cu interesele generale ale comunită</w:t>
      </w:r>
      <w:r w:rsidR="00480FBC">
        <w:rPr>
          <w:rFonts w:ascii="Times New Roman" w:hAnsi="Times New Roman"/>
          <w:b/>
          <w:sz w:val="24"/>
          <w:szCs w:val="24"/>
        </w:rPr>
        <w:t>ţ</w:t>
      </w:r>
      <w:r w:rsidRPr="008A5AB5">
        <w:rPr>
          <w:rFonts w:ascii="Times New Roman" w:hAnsi="Times New Roman"/>
          <w:b/>
          <w:sz w:val="24"/>
          <w:szCs w:val="24"/>
        </w:rPr>
        <w:t xml:space="preserve">i, la momentul actual, </w:t>
      </w:r>
      <w:r w:rsidR="00480FBC">
        <w:rPr>
          <w:rFonts w:ascii="Times New Roman" w:hAnsi="Times New Roman"/>
          <w:b/>
          <w:sz w:val="24"/>
          <w:szCs w:val="24"/>
        </w:rPr>
        <w:t>ş</w:t>
      </w:r>
      <w:r w:rsidRPr="008A5AB5">
        <w:rPr>
          <w:rFonts w:ascii="Times New Roman" w:hAnsi="Times New Roman"/>
          <w:b/>
          <w:sz w:val="24"/>
          <w:szCs w:val="24"/>
        </w:rPr>
        <w:t>i implicit, cu principiile care guvernează serviciul.</w:t>
      </w: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tab/>
        <w:t xml:space="preserve">Estimarea costurilor pe toată durata delegării, inclusiv identificarea </w:t>
      </w:r>
      <w:r w:rsidR="00480FBC">
        <w:rPr>
          <w:rFonts w:ascii="Times New Roman" w:hAnsi="Times New Roman"/>
          <w:sz w:val="24"/>
          <w:szCs w:val="24"/>
        </w:rPr>
        <w:t>ş</w:t>
      </w:r>
      <w:r w:rsidRPr="008A5AB5">
        <w:rPr>
          <w:rFonts w:ascii="Times New Roman" w:hAnsi="Times New Roman"/>
          <w:sz w:val="24"/>
          <w:szCs w:val="24"/>
        </w:rPr>
        <w:t xml:space="preserve">i cuantificarea financiară a riscurilor, poate conduce la stabilirea unor tarife reale </w:t>
      </w:r>
      <w:r w:rsidR="00480FBC">
        <w:rPr>
          <w:rFonts w:ascii="Times New Roman" w:hAnsi="Times New Roman"/>
          <w:sz w:val="24"/>
          <w:szCs w:val="24"/>
        </w:rPr>
        <w:t>ş</w:t>
      </w:r>
      <w:r w:rsidRPr="008A5AB5">
        <w:rPr>
          <w:rFonts w:ascii="Times New Roman" w:hAnsi="Times New Roman"/>
          <w:sz w:val="24"/>
          <w:szCs w:val="24"/>
        </w:rPr>
        <w:t xml:space="preserve">i acceptate de către toti utilizatorii, astfel încât alegerea unui operator să fie pe deplin justificată </w:t>
      </w:r>
      <w:r w:rsidR="00480FBC">
        <w:rPr>
          <w:rFonts w:ascii="Times New Roman" w:hAnsi="Times New Roman"/>
          <w:sz w:val="24"/>
          <w:szCs w:val="24"/>
        </w:rPr>
        <w:t>ş</w:t>
      </w:r>
      <w:r w:rsidRPr="008A5AB5">
        <w:rPr>
          <w:rFonts w:ascii="Times New Roman" w:hAnsi="Times New Roman"/>
          <w:sz w:val="24"/>
          <w:szCs w:val="24"/>
        </w:rPr>
        <w:t xml:space="preserve">i financiar, pe lângă principiile descentralizării </w:t>
      </w:r>
      <w:r w:rsidR="00480FBC">
        <w:rPr>
          <w:rFonts w:ascii="Times New Roman" w:hAnsi="Times New Roman"/>
          <w:sz w:val="24"/>
          <w:szCs w:val="24"/>
        </w:rPr>
        <w:t>ş</w:t>
      </w:r>
      <w:r w:rsidRPr="008A5AB5">
        <w:rPr>
          <w:rFonts w:ascii="Times New Roman" w:hAnsi="Times New Roman"/>
          <w:sz w:val="24"/>
          <w:szCs w:val="24"/>
        </w:rPr>
        <w:t xml:space="preserve">i eficientizării cerute de normele europene. </w:t>
      </w:r>
    </w:p>
    <w:p w:rsid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ab/>
        <w:t>Pentru a aproxima costurile ipotetice pe care le presupune administrarea serviciului de ilumi</w:t>
      </w:r>
      <w:r w:rsidR="002C03D5">
        <w:rPr>
          <w:rFonts w:ascii="Times New Roman" w:hAnsi="Times New Roman"/>
          <w:sz w:val="24"/>
          <w:szCs w:val="24"/>
        </w:rPr>
        <w:t>natului public din Municipiul Tâ</w:t>
      </w:r>
      <w:r w:rsidRPr="008A5AB5">
        <w:rPr>
          <w:rFonts w:ascii="Times New Roman" w:hAnsi="Times New Roman"/>
          <w:sz w:val="24"/>
          <w:szCs w:val="24"/>
        </w:rPr>
        <w:t xml:space="preserve">rgu Mureş, s-a realizat o </w:t>
      </w:r>
      <w:r w:rsidRPr="008A5AB5">
        <w:rPr>
          <w:rFonts w:ascii="Times New Roman" w:hAnsi="Times New Roman"/>
          <w:i/>
          <w:sz w:val="24"/>
          <w:szCs w:val="24"/>
        </w:rPr>
        <w:t xml:space="preserve">simulare a cheltuielilor lunare </w:t>
      </w:r>
      <w:r w:rsidRPr="008A5AB5">
        <w:rPr>
          <w:rFonts w:ascii="Times New Roman" w:hAnsi="Times New Roman"/>
          <w:sz w:val="24"/>
          <w:szCs w:val="24"/>
        </w:rPr>
        <w:t>pentru efectuarea serviciului de mentenan</w:t>
      </w:r>
      <w:r w:rsidR="00480FBC">
        <w:rPr>
          <w:rFonts w:ascii="Times New Roman" w:hAnsi="Times New Roman"/>
          <w:sz w:val="24"/>
          <w:szCs w:val="24"/>
        </w:rPr>
        <w:t>ţ</w:t>
      </w:r>
      <w:r w:rsidRPr="008A5AB5">
        <w:rPr>
          <w:rFonts w:ascii="Times New Roman" w:hAnsi="Times New Roman"/>
          <w:sz w:val="24"/>
          <w:szCs w:val="24"/>
        </w:rPr>
        <w:t>ă în varianta gestiunii directe</w:t>
      </w:r>
      <w:r w:rsidR="00C45407">
        <w:rPr>
          <w:rFonts w:ascii="Times New Roman" w:hAnsi="Times New Roman"/>
          <w:sz w:val="24"/>
          <w:szCs w:val="24"/>
        </w:rPr>
        <w:t>.</w:t>
      </w:r>
    </w:p>
    <w:p w:rsidR="00C45407" w:rsidRPr="008A5AB5" w:rsidRDefault="00C45407" w:rsidP="008A5AB5">
      <w:pPr>
        <w:spacing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387"/>
        <w:gridCol w:w="1134"/>
        <w:gridCol w:w="1417"/>
        <w:gridCol w:w="1220"/>
      </w:tblGrid>
      <w:tr w:rsidR="00FE5862" w:rsidRPr="008A5AB5" w:rsidTr="00FE5862">
        <w:tc>
          <w:tcPr>
            <w:tcW w:w="675" w:type="dxa"/>
          </w:tcPr>
          <w:p w:rsidR="00FE5862" w:rsidRPr="008A5AB5" w:rsidRDefault="00FE5862" w:rsidP="008A5AB5">
            <w:pPr>
              <w:spacing w:line="240" w:lineRule="auto"/>
              <w:jc w:val="center"/>
              <w:rPr>
                <w:rFonts w:ascii="Times New Roman" w:hAnsi="Times New Roman"/>
                <w:b/>
                <w:sz w:val="24"/>
                <w:szCs w:val="24"/>
              </w:rPr>
            </w:pPr>
            <w:r w:rsidRPr="008A5AB5">
              <w:rPr>
                <w:rFonts w:ascii="Times New Roman" w:hAnsi="Times New Roman"/>
                <w:b/>
                <w:sz w:val="24"/>
                <w:szCs w:val="24"/>
              </w:rPr>
              <w:t>Nr. Crt.</w:t>
            </w:r>
          </w:p>
        </w:tc>
        <w:tc>
          <w:tcPr>
            <w:tcW w:w="5387" w:type="dxa"/>
          </w:tcPr>
          <w:p w:rsidR="00FE5862" w:rsidRPr="008A5AB5" w:rsidRDefault="00FE5862" w:rsidP="008A5AB5">
            <w:pPr>
              <w:spacing w:line="240" w:lineRule="auto"/>
              <w:jc w:val="center"/>
              <w:rPr>
                <w:rFonts w:ascii="Times New Roman" w:hAnsi="Times New Roman"/>
                <w:b/>
                <w:sz w:val="24"/>
                <w:szCs w:val="24"/>
              </w:rPr>
            </w:pPr>
            <w:r w:rsidRPr="008A5AB5">
              <w:rPr>
                <w:rFonts w:ascii="Times New Roman" w:hAnsi="Times New Roman"/>
                <w:b/>
                <w:sz w:val="24"/>
                <w:szCs w:val="24"/>
              </w:rPr>
              <w:t>Personal/Utilaje</w:t>
            </w:r>
          </w:p>
        </w:tc>
        <w:tc>
          <w:tcPr>
            <w:tcW w:w="1134" w:type="dxa"/>
          </w:tcPr>
          <w:p w:rsidR="00FE5862" w:rsidRPr="008A5AB5" w:rsidRDefault="00FE5862" w:rsidP="008A5AB5">
            <w:pPr>
              <w:spacing w:line="240" w:lineRule="auto"/>
              <w:jc w:val="center"/>
              <w:rPr>
                <w:rFonts w:ascii="Times New Roman" w:hAnsi="Times New Roman"/>
                <w:b/>
                <w:sz w:val="24"/>
                <w:szCs w:val="24"/>
              </w:rPr>
            </w:pPr>
            <w:r w:rsidRPr="008A5AB5">
              <w:rPr>
                <w:rFonts w:ascii="Times New Roman" w:hAnsi="Times New Roman"/>
                <w:b/>
                <w:sz w:val="24"/>
                <w:szCs w:val="24"/>
              </w:rPr>
              <w:t>Numar personal implicat</w:t>
            </w:r>
          </w:p>
        </w:tc>
        <w:tc>
          <w:tcPr>
            <w:tcW w:w="1417" w:type="dxa"/>
          </w:tcPr>
          <w:p w:rsidR="00FE5862" w:rsidRPr="008A5AB5" w:rsidRDefault="00FE5862" w:rsidP="008A5AB5">
            <w:pPr>
              <w:spacing w:line="240" w:lineRule="auto"/>
              <w:jc w:val="center"/>
              <w:rPr>
                <w:rFonts w:ascii="Times New Roman" w:hAnsi="Times New Roman"/>
                <w:b/>
                <w:sz w:val="24"/>
                <w:szCs w:val="24"/>
              </w:rPr>
            </w:pPr>
            <w:r w:rsidRPr="008A5AB5">
              <w:rPr>
                <w:rFonts w:ascii="Times New Roman" w:hAnsi="Times New Roman"/>
                <w:b/>
                <w:sz w:val="24"/>
                <w:szCs w:val="24"/>
              </w:rPr>
              <w:t>Cheltuieli unitare (lei)</w:t>
            </w:r>
          </w:p>
        </w:tc>
        <w:tc>
          <w:tcPr>
            <w:tcW w:w="1220" w:type="dxa"/>
          </w:tcPr>
          <w:p w:rsidR="00FE5862" w:rsidRPr="008A5AB5" w:rsidRDefault="00FE5862" w:rsidP="008A5AB5">
            <w:pPr>
              <w:spacing w:line="240" w:lineRule="auto"/>
              <w:jc w:val="center"/>
              <w:rPr>
                <w:rFonts w:ascii="Times New Roman" w:hAnsi="Times New Roman"/>
                <w:b/>
                <w:sz w:val="24"/>
                <w:szCs w:val="24"/>
              </w:rPr>
            </w:pPr>
            <w:r w:rsidRPr="008A5AB5">
              <w:rPr>
                <w:rFonts w:ascii="Times New Roman" w:hAnsi="Times New Roman"/>
                <w:b/>
                <w:sz w:val="24"/>
                <w:szCs w:val="24"/>
              </w:rPr>
              <w:t>Cheltuieli totale (lei)</w:t>
            </w:r>
          </w:p>
        </w:tc>
      </w:tr>
      <w:tr w:rsidR="00FE5862" w:rsidRPr="008A5AB5" w:rsidTr="00FE5862">
        <w:tc>
          <w:tcPr>
            <w:tcW w:w="675"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1.</w:t>
            </w:r>
          </w:p>
        </w:tc>
        <w:tc>
          <w:tcPr>
            <w:tcW w:w="5387" w:type="dxa"/>
          </w:tcPr>
          <w:p w:rsidR="00FE5862" w:rsidRPr="008A5AB5" w:rsidRDefault="00FE5862" w:rsidP="008A5AB5">
            <w:pPr>
              <w:spacing w:line="240" w:lineRule="auto"/>
              <w:rPr>
                <w:rFonts w:ascii="Times New Roman" w:hAnsi="Times New Roman"/>
                <w:sz w:val="24"/>
                <w:szCs w:val="24"/>
              </w:rPr>
            </w:pPr>
            <w:r w:rsidRPr="008A5AB5">
              <w:rPr>
                <w:rFonts w:ascii="Times New Roman" w:hAnsi="Times New Roman"/>
                <w:sz w:val="24"/>
                <w:szCs w:val="24"/>
              </w:rPr>
              <w:t>Director serviciu</w:t>
            </w:r>
          </w:p>
        </w:tc>
        <w:tc>
          <w:tcPr>
            <w:tcW w:w="1134"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1</w:t>
            </w:r>
          </w:p>
        </w:tc>
        <w:tc>
          <w:tcPr>
            <w:tcW w:w="1417"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9.000,00</w:t>
            </w:r>
          </w:p>
        </w:tc>
        <w:tc>
          <w:tcPr>
            <w:tcW w:w="1220"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9.000,00</w:t>
            </w:r>
          </w:p>
        </w:tc>
      </w:tr>
      <w:tr w:rsidR="00FE5862" w:rsidRPr="008A5AB5" w:rsidTr="00FE5862">
        <w:tc>
          <w:tcPr>
            <w:tcW w:w="675"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2.</w:t>
            </w:r>
          </w:p>
        </w:tc>
        <w:tc>
          <w:tcPr>
            <w:tcW w:w="5387" w:type="dxa"/>
          </w:tcPr>
          <w:p w:rsidR="00FE5862" w:rsidRPr="008A5AB5" w:rsidRDefault="00FE5862" w:rsidP="008A5AB5">
            <w:pPr>
              <w:spacing w:line="240" w:lineRule="auto"/>
              <w:rPr>
                <w:rFonts w:ascii="Times New Roman" w:hAnsi="Times New Roman"/>
                <w:sz w:val="24"/>
                <w:szCs w:val="24"/>
              </w:rPr>
            </w:pPr>
            <w:r w:rsidRPr="008A5AB5">
              <w:rPr>
                <w:rFonts w:ascii="Times New Roman" w:hAnsi="Times New Roman"/>
                <w:sz w:val="24"/>
                <w:szCs w:val="24"/>
              </w:rPr>
              <w:t>Ingineri specialisti</w:t>
            </w:r>
          </w:p>
        </w:tc>
        <w:tc>
          <w:tcPr>
            <w:tcW w:w="1134"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2</w:t>
            </w:r>
          </w:p>
        </w:tc>
        <w:tc>
          <w:tcPr>
            <w:tcW w:w="1417"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7.500,00</w:t>
            </w:r>
          </w:p>
        </w:tc>
        <w:tc>
          <w:tcPr>
            <w:tcW w:w="1220"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15.000,00</w:t>
            </w:r>
          </w:p>
        </w:tc>
      </w:tr>
      <w:tr w:rsidR="00FE5862" w:rsidRPr="008A5AB5" w:rsidTr="00FE5862">
        <w:tc>
          <w:tcPr>
            <w:tcW w:w="675"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3.</w:t>
            </w:r>
          </w:p>
        </w:tc>
        <w:tc>
          <w:tcPr>
            <w:tcW w:w="5387" w:type="dxa"/>
          </w:tcPr>
          <w:p w:rsidR="00FE5862" w:rsidRPr="008A5AB5" w:rsidRDefault="00FE5862" w:rsidP="008A5AB5">
            <w:pPr>
              <w:spacing w:line="240" w:lineRule="auto"/>
              <w:rPr>
                <w:rFonts w:ascii="Times New Roman" w:hAnsi="Times New Roman"/>
                <w:sz w:val="24"/>
                <w:szCs w:val="24"/>
              </w:rPr>
            </w:pPr>
            <w:r w:rsidRPr="008A5AB5">
              <w:rPr>
                <w:rFonts w:ascii="Times New Roman" w:hAnsi="Times New Roman"/>
                <w:sz w:val="24"/>
                <w:szCs w:val="24"/>
              </w:rPr>
              <w:t xml:space="preserve">Electricieni statii </w:t>
            </w:r>
            <w:r w:rsidR="00480FBC">
              <w:rPr>
                <w:rFonts w:ascii="Times New Roman" w:hAnsi="Times New Roman"/>
                <w:sz w:val="24"/>
                <w:szCs w:val="24"/>
              </w:rPr>
              <w:t>ş</w:t>
            </w:r>
            <w:r w:rsidRPr="008A5AB5">
              <w:rPr>
                <w:rFonts w:ascii="Times New Roman" w:hAnsi="Times New Roman"/>
                <w:sz w:val="24"/>
                <w:szCs w:val="24"/>
              </w:rPr>
              <w:t>i posturi</w:t>
            </w:r>
          </w:p>
        </w:tc>
        <w:tc>
          <w:tcPr>
            <w:tcW w:w="1134"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3</w:t>
            </w:r>
          </w:p>
        </w:tc>
        <w:tc>
          <w:tcPr>
            <w:tcW w:w="1417"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6.000,00</w:t>
            </w:r>
          </w:p>
        </w:tc>
        <w:tc>
          <w:tcPr>
            <w:tcW w:w="1220"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18.000,00</w:t>
            </w:r>
          </w:p>
        </w:tc>
      </w:tr>
      <w:tr w:rsidR="00FE5862" w:rsidRPr="008A5AB5" w:rsidTr="00FE5862">
        <w:tc>
          <w:tcPr>
            <w:tcW w:w="675"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4.</w:t>
            </w:r>
          </w:p>
        </w:tc>
        <w:tc>
          <w:tcPr>
            <w:tcW w:w="5387" w:type="dxa"/>
          </w:tcPr>
          <w:p w:rsidR="00FE5862" w:rsidRPr="008A5AB5" w:rsidRDefault="00FE5862" w:rsidP="008A5AB5">
            <w:pPr>
              <w:spacing w:line="240" w:lineRule="auto"/>
              <w:rPr>
                <w:rFonts w:ascii="Times New Roman" w:hAnsi="Times New Roman"/>
                <w:sz w:val="24"/>
                <w:szCs w:val="24"/>
              </w:rPr>
            </w:pPr>
            <w:r w:rsidRPr="008A5AB5">
              <w:rPr>
                <w:rFonts w:ascii="Times New Roman" w:hAnsi="Times New Roman"/>
                <w:sz w:val="24"/>
                <w:szCs w:val="24"/>
              </w:rPr>
              <w:t>Electricieni exploatare linii aeriene</w:t>
            </w:r>
          </w:p>
        </w:tc>
        <w:tc>
          <w:tcPr>
            <w:tcW w:w="1134"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3</w:t>
            </w:r>
          </w:p>
        </w:tc>
        <w:tc>
          <w:tcPr>
            <w:tcW w:w="1417"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6.000,00</w:t>
            </w:r>
          </w:p>
        </w:tc>
        <w:tc>
          <w:tcPr>
            <w:tcW w:w="1220"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18.000,00</w:t>
            </w:r>
          </w:p>
        </w:tc>
      </w:tr>
      <w:tr w:rsidR="00FE5862" w:rsidRPr="008A5AB5" w:rsidTr="00FE5862">
        <w:tc>
          <w:tcPr>
            <w:tcW w:w="675"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5.</w:t>
            </w:r>
          </w:p>
        </w:tc>
        <w:tc>
          <w:tcPr>
            <w:tcW w:w="5387" w:type="dxa"/>
          </w:tcPr>
          <w:p w:rsidR="00FE5862" w:rsidRPr="008A5AB5" w:rsidRDefault="00FE5862" w:rsidP="008A5AB5">
            <w:pPr>
              <w:spacing w:line="240" w:lineRule="auto"/>
              <w:rPr>
                <w:rFonts w:ascii="Times New Roman" w:hAnsi="Times New Roman"/>
                <w:sz w:val="24"/>
                <w:szCs w:val="24"/>
              </w:rPr>
            </w:pPr>
            <w:r w:rsidRPr="008A5AB5">
              <w:rPr>
                <w:rFonts w:ascii="Times New Roman" w:hAnsi="Times New Roman"/>
                <w:sz w:val="24"/>
                <w:szCs w:val="24"/>
              </w:rPr>
              <w:t>Deserventi utilaje</w:t>
            </w:r>
          </w:p>
        </w:tc>
        <w:tc>
          <w:tcPr>
            <w:tcW w:w="1134"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3</w:t>
            </w:r>
          </w:p>
        </w:tc>
        <w:tc>
          <w:tcPr>
            <w:tcW w:w="1417"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6.000,00</w:t>
            </w:r>
          </w:p>
        </w:tc>
        <w:tc>
          <w:tcPr>
            <w:tcW w:w="1220"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18.000,00</w:t>
            </w:r>
          </w:p>
        </w:tc>
      </w:tr>
      <w:tr w:rsidR="00FE5862" w:rsidRPr="008A5AB5" w:rsidTr="00FE5862">
        <w:tc>
          <w:tcPr>
            <w:tcW w:w="675"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6.</w:t>
            </w:r>
          </w:p>
        </w:tc>
        <w:tc>
          <w:tcPr>
            <w:tcW w:w="5387" w:type="dxa"/>
          </w:tcPr>
          <w:p w:rsidR="00FE5862" w:rsidRPr="008A5AB5" w:rsidRDefault="00FE5862" w:rsidP="008A5AB5">
            <w:pPr>
              <w:spacing w:line="240" w:lineRule="auto"/>
              <w:rPr>
                <w:rFonts w:ascii="Times New Roman" w:hAnsi="Times New Roman"/>
                <w:sz w:val="24"/>
                <w:szCs w:val="24"/>
              </w:rPr>
            </w:pPr>
            <w:r w:rsidRPr="008A5AB5">
              <w:rPr>
                <w:rFonts w:ascii="Times New Roman" w:hAnsi="Times New Roman"/>
                <w:sz w:val="24"/>
                <w:szCs w:val="24"/>
              </w:rPr>
              <w:t>Personal de executie auxiliar (sapatori, lacatusi, sudori)</w:t>
            </w:r>
          </w:p>
        </w:tc>
        <w:tc>
          <w:tcPr>
            <w:tcW w:w="1134"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6</w:t>
            </w:r>
          </w:p>
        </w:tc>
        <w:tc>
          <w:tcPr>
            <w:tcW w:w="1417"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5.000,00</w:t>
            </w:r>
          </w:p>
        </w:tc>
        <w:tc>
          <w:tcPr>
            <w:tcW w:w="1220"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30.000,00</w:t>
            </w:r>
          </w:p>
        </w:tc>
      </w:tr>
      <w:tr w:rsidR="00FE5862" w:rsidRPr="008A5AB5" w:rsidTr="00FE5862">
        <w:tc>
          <w:tcPr>
            <w:tcW w:w="675"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7.</w:t>
            </w:r>
          </w:p>
        </w:tc>
        <w:tc>
          <w:tcPr>
            <w:tcW w:w="5387" w:type="dxa"/>
          </w:tcPr>
          <w:p w:rsidR="00FE5862" w:rsidRPr="008A5AB5" w:rsidRDefault="00FE5862" w:rsidP="008A5AB5">
            <w:pPr>
              <w:spacing w:line="240" w:lineRule="auto"/>
              <w:rPr>
                <w:rFonts w:ascii="Times New Roman" w:hAnsi="Times New Roman"/>
                <w:sz w:val="24"/>
                <w:szCs w:val="24"/>
              </w:rPr>
            </w:pPr>
            <w:r w:rsidRPr="008A5AB5">
              <w:rPr>
                <w:rFonts w:ascii="Times New Roman" w:hAnsi="Times New Roman"/>
                <w:sz w:val="24"/>
                <w:szCs w:val="24"/>
              </w:rPr>
              <w:t>Amortizări utilaje achizitionate</w:t>
            </w:r>
          </w:p>
        </w:tc>
        <w:tc>
          <w:tcPr>
            <w:tcW w:w="1134"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1</w:t>
            </w:r>
          </w:p>
        </w:tc>
        <w:tc>
          <w:tcPr>
            <w:tcW w:w="1417"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15.503,00</w:t>
            </w:r>
          </w:p>
        </w:tc>
        <w:tc>
          <w:tcPr>
            <w:tcW w:w="1220"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15.503,00</w:t>
            </w:r>
          </w:p>
        </w:tc>
      </w:tr>
      <w:tr w:rsidR="00FE5862" w:rsidRPr="008A5AB5" w:rsidTr="00FE5862">
        <w:tc>
          <w:tcPr>
            <w:tcW w:w="675"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8.</w:t>
            </w:r>
          </w:p>
        </w:tc>
        <w:tc>
          <w:tcPr>
            <w:tcW w:w="5387" w:type="dxa"/>
          </w:tcPr>
          <w:p w:rsidR="00FE5862" w:rsidRPr="008A5AB5" w:rsidRDefault="00FE5862" w:rsidP="008A5AB5">
            <w:pPr>
              <w:spacing w:line="240" w:lineRule="auto"/>
              <w:rPr>
                <w:rFonts w:ascii="Times New Roman" w:hAnsi="Times New Roman"/>
                <w:sz w:val="24"/>
                <w:szCs w:val="24"/>
              </w:rPr>
            </w:pPr>
            <w:r w:rsidRPr="008A5AB5">
              <w:rPr>
                <w:rFonts w:ascii="Times New Roman" w:hAnsi="Times New Roman"/>
                <w:sz w:val="24"/>
                <w:szCs w:val="24"/>
              </w:rPr>
              <w:t>Carburan</w:t>
            </w:r>
            <w:r w:rsidR="00480FBC">
              <w:rPr>
                <w:rFonts w:ascii="Times New Roman" w:hAnsi="Times New Roman"/>
                <w:sz w:val="24"/>
                <w:szCs w:val="24"/>
              </w:rPr>
              <w:t>ţ</w:t>
            </w:r>
            <w:r w:rsidRPr="008A5AB5">
              <w:rPr>
                <w:rFonts w:ascii="Times New Roman" w:hAnsi="Times New Roman"/>
                <w:sz w:val="24"/>
                <w:szCs w:val="24"/>
              </w:rPr>
              <w:t>i (1000 l)</w:t>
            </w:r>
          </w:p>
        </w:tc>
        <w:tc>
          <w:tcPr>
            <w:tcW w:w="1134"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1</w:t>
            </w:r>
          </w:p>
        </w:tc>
        <w:tc>
          <w:tcPr>
            <w:tcW w:w="1417"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6.000,00</w:t>
            </w:r>
          </w:p>
        </w:tc>
        <w:tc>
          <w:tcPr>
            <w:tcW w:w="1220"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6.000,00</w:t>
            </w:r>
          </w:p>
        </w:tc>
      </w:tr>
      <w:tr w:rsidR="00FE5862" w:rsidRPr="008A5AB5" w:rsidTr="00FE5862">
        <w:tc>
          <w:tcPr>
            <w:tcW w:w="675"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9.</w:t>
            </w:r>
          </w:p>
        </w:tc>
        <w:tc>
          <w:tcPr>
            <w:tcW w:w="5387" w:type="dxa"/>
          </w:tcPr>
          <w:p w:rsidR="00FE5862" w:rsidRPr="008A5AB5" w:rsidRDefault="00FE5862" w:rsidP="008A5AB5">
            <w:pPr>
              <w:spacing w:line="240" w:lineRule="auto"/>
              <w:rPr>
                <w:rFonts w:ascii="Times New Roman" w:hAnsi="Times New Roman"/>
                <w:sz w:val="24"/>
                <w:szCs w:val="24"/>
              </w:rPr>
            </w:pPr>
            <w:r w:rsidRPr="008A5AB5">
              <w:rPr>
                <w:rFonts w:ascii="Times New Roman" w:hAnsi="Times New Roman"/>
                <w:sz w:val="24"/>
                <w:szCs w:val="24"/>
              </w:rPr>
              <w:t>Materii prime, consumabile</w:t>
            </w:r>
          </w:p>
        </w:tc>
        <w:tc>
          <w:tcPr>
            <w:tcW w:w="1134" w:type="dxa"/>
          </w:tcPr>
          <w:p w:rsidR="00FE5862" w:rsidRPr="008A5AB5" w:rsidRDefault="00FE5862" w:rsidP="008A5AB5">
            <w:pPr>
              <w:spacing w:line="240" w:lineRule="auto"/>
              <w:jc w:val="center"/>
              <w:rPr>
                <w:rFonts w:ascii="Times New Roman" w:hAnsi="Times New Roman"/>
                <w:sz w:val="24"/>
                <w:szCs w:val="24"/>
              </w:rPr>
            </w:pPr>
            <w:r w:rsidRPr="008A5AB5">
              <w:rPr>
                <w:rFonts w:ascii="Times New Roman" w:hAnsi="Times New Roman"/>
                <w:sz w:val="24"/>
                <w:szCs w:val="24"/>
              </w:rPr>
              <w:t>1</w:t>
            </w:r>
          </w:p>
        </w:tc>
        <w:tc>
          <w:tcPr>
            <w:tcW w:w="1417"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30.000,00</w:t>
            </w:r>
          </w:p>
        </w:tc>
        <w:tc>
          <w:tcPr>
            <w:tcW w:w="1220" w:type="dxa"/>
          </w:tcPr>
          <w:p w:rsidR="00FE5862" w:rsidRPr="008A5AB5" w:rsidRDefault="00FE5862" w:rsidP="008A5AB5">
            <w:pPr>
              <w:spacing w:line="240" w:lineRule="auto"/>
              <w:jc w:val="right"/>
              <w:rPr>
                <w:rFonts w:ascii="Times New Roman" w:hAnsi="Times New Roman"/>
                <w:sz w:val="24"/>
                <w:szCs w:val="24"/>
              </w:rPr>
            </w:pPr>
            <w:r w:rsidRPr="008A5AB5">
              <w:rPr>
                <w:rFonts w:ascii="Times New Roman" w:hAnsi="Times New Roman"/>
                <w:sz w:val="24"/>
                <w:szCs w:val="24"/>
              </w:rPr>
              <w:t>30.000,00</w:t>
            </w:r>
          </w:p>
        </w:tc>
      </w:tr>
      <w:tr w:rsidR="00FE5862" w:rsidRPr="008A5AB5" w:rsidTr="00FE5862">
        <w:tc>
          <w:tcPr>
            <w:tcW w:w="8613" w:type="dxa"/>
            <w:gridSpan w:val="4"/>
          </w:tcPr>
          <w:p w:rsidR="00FE5862" w:rsidRPr="008A5AB5" w:rsidRDefault="00FE5862" w:rsidP="008A5AB5">
            <w:pPr>
              <w:spacing w:line="240" w:lineRule="auto"/>
              <w:rPr>
                <w:rFonts w:ascii="Times New Roman" w:hAnsi="Times New Roman"/>
                <w:b/>
                <w:sz w:val="24"/>
                <w:szCs w:val="24"/>
              </w:rPr>
            </w:pPr>
            <w:r w:rsidRPr="008A5AB5">
              <w:rPr>
                <w:rFonts w:ascii="Times New Roman" w:hAnsi="Times New Roman"/>
                <w:b/>
                <w:sz w:val="24"/>
                <w:szCs w:val="24"/>
              </w:rPr>
              <w:t>Total 1</w:t>
            </w:r>
          </w:p>
        </w:tc>
        <w:tc>
          <w:tcPr>
            <w:tcW w:w="1220" w:type="dxa"/>
          </w:tcPr>
          <w:p w:rsidR="00FE5862" w:rsidRPr="008A5AB5" w:rsidRDefault="00FE5862" w:rsidP="008A5AB5">
            <w:pPr>
              <w:spacing w:line="240" w:lineRule="auto"/>
              <w:jc w:val="right"/>
              <w:rPr>
                <w:rFonts w:ascii="Times New Roman" w:hAnsi="Times New Roman"/>
                <w:b/>
                <w:sz w:val="24"/>
                <w:szCs w:val="24"/>
              </w:rPr>
            </w:pPr>
            <w:r w:rsidRPr="008A5AB5">
              <w:rPr>
                <w:rFonts w:ascii="Times New Roman" w:hAnsi="Times New Roman"/>
                <w:b/>
                <w:sz w:val="24"/>
                <w:szCs w:val="24"/>
              </w:rPr>
              <w:t>162.503,00</w:t>
            </w:r>
          </w:p>
        </w:tc>
      </w:tr>
      <w:tr w:rsidR="00FE5862" w:rsidRPr="008A5AB5" w:rsidTr="00FE5862">
        <w:tc>
          <w:tcPr>
            <w:tcW w:w="7196" w:type="dxa"/>
            <w:gridSpan w:val="3"/>
          </w:tcPr>
          <w:p w:rsidR="00FE5862" w:rsidRPr="008A5AB5" w:rsidRDefault="00FE5862" w:rsidP="008A5AB5">
            <w:pPr>
              <w:spacing w:line="240" w:lineRule="auto"/>
              <w:rPr>
                <w:rFonts w:ascii="Times New Roman" w:hAnsi="Times New Roman"/>
                <w:b/>
                <w:sz w:val="24"/>
                <w:szCs w:val="24"/>
              </w:rPr>
            </w:pPr>
            <w:r w:rsidRPr="008A5AB5">
              <w:rPr>
                <w:rFonts w:ascii="Times New Roman" w:hAnsi="Times New Roman"/>
                <w:b/>
                <w:sz w:val="24"/>
                <w:szCs w:val="24"/>
              </w:rPr>
              <w:t>Cheltuieli indirecte</w:t>
            </w:r>
          </w:p>
        </w:tc>
        <w:tc>
          <w:tcPr>
            <w:tcW w:w="1417" w:type="dxa"/>
          </w:tcPr>
          <w:p w:rsidR="00FE5862" w:rsidRPr="008A5AB5" w:rsidRDefault="00FE5862" w:rsidP="008A5AB5">
            <w:pPr>
              <w:spacing w:line="240" w:lineRule="auto"/>
              <w:jc w:val="center"/>
              <w:rPr>
                <w:rFonts w:ascii="Times New Roman" w:hAnsi="Times New Roman"/>
                <w:b/>
                <w:sz w:val="24"/>
                <w:szCs w:val="24"/>
              </w:rPr>
            </w:pPr>
            <w:r w:rsidRPr="008A5AB5">
              <w:rPr>
                <w:rFonts w:ascii="Times New Roman" w:hAnsi="Times New Roman"/>
                <w:b/>
                <w:sz w:val="24"/>
                <w:szCs w:val="24"/>
              </w:rPr>
              <w:t>13%</w:t>
            </w:r>
          </w:p>
        </w:tc>
        <w:tc>
          <w:tcPr>
            <w:tcW w:w="1220" w:type="dxa"/>
          </w:tcPr>
          <w:p w:rsidR="00FE5862" w:rsidRPr="008A5AB5" w:rsidRDefault="00FE5862" w:rsidP="008A5AB5">
            <w:pPr>
              <w:spacing w:line="240" w:lineRule="auto"/>
              <w:jc w:val="right"/>
              <w:rPr>
                <w:rFonts w:ascii="Times New Roman" w:hAnsi="Times New Roman"/>
                <w:b/>
                <w:sz w:val="24"/>
                <w:szCs w:val="24"/>
              </w:rPr>
            </w:pPr>
            <w:r w:rsidRPr="008A5AB5">
              <w:rPr>
                <w:rFonts w:ascii="Times New Roman" w:hAnsi="Times New Roman"/>
                <w:b/>
                <w:sz w:val="24"/>
                <w:szCs w:val="24"/>
              </w:rPr>
              <w:t>21.125,39</w:t>
            </w:r>
          </w:p>
        </w:tc>
      </w:tr>
      <w:tr w:rsidR="00FE5862" w:rsidRPr="008A5AB5" w:rsidTr="00FE5862">
        <w:tc>
          <w:tcPr>
            <w:tcW w:w="8613" w:type="dxa"/>
            <w:gridSpan w:val="4"/>
          </w:tcPr>
          <w:p w:rsidR="00FE5862" w:rsidRPr="008A5AB5" w:rsidRDefault="00FE5862" w:rsidP="008A5AB5">
            <w:pPr>
              <w:spacing w:line="240" w:lineRule="auto"/>
              <w:rPr>
                <w:rFonts w:ascii="Times New Roman" w:hAnsi="Times New Roman"/>
                <w:b/>
                <w:sz w:val="24"/>
                <w:szCs w:val="24"/>
              </w:rPr>
            </w:pPr>
            <w:r w:rsidRPr="008A5AB5">
              <w:rPr>
                <w:rFonts w:ascii="Times New Roman" w:hAnsi="Times New Roman"/>
                <w:b/>
                <w:sz w:val="24"/>
                <w:szCs w:val="24"/>
              </w:rPr>
              <w:t>Total General cheltuieli lunare</w:t>
            </w:r>
          </w:p>
        </w:tc>
        <w:tc>
          <w:tcPr>
            <w:tcW w:w="1220" w:type="dxa"/>
          </w:tcPr>
          <w:p w:rsidR="00FE5862" w:rsidRPr="008A5AB5" w:rsidRDefault="00FE5862" w:rsidP="008A5AB5">
            <w:pPr>
              <w:spacing w:line="240" w:lineRule="auto"/>
              <w:jc w:val="right"/>
              <w:rPr>
                <w:rFonts w:ascii="Times New Roman" w:hAnsi="Times New Roman"/>
                <w:b/>
                <w:sz w:val="24"/>
                <w:szCs w:val="24"/>
              </w:rPr>
            </w:pPr>
            <w:r w:rsidRPr="008A5AB5">
              <w:rPr>
                <w:rFonts w:ascii="Times New Roman" w:hAnsi="Times New Roman"/>
                <w:b/>
                <w:sz w:val="24"/>
                <w:szCs w:val="24"/>
              </w:rPr>
              <w:t>183.628,39</w:t>
            </w:r>
          </w:p>
        </w:tc>
      </w:tr>
    </w:tbl>
    <w:p w:rsidR="00FE5862" w:rsidRPr="008A5AB5" w:rsidRDefault="00FE5862" w:rsidP="008A5AB5">
      <w:pPr>
        <w:spacing w:line="240" w:lineRule="auto"/>
        <w:jc w:val="both"/>
        <w:rPr>
          <w:rFonts w:ascii="Times New Roman" w:hAnsi="Times New Roman"/>
          <w:sz w:val="24"/>
          <w:szCs w:val="24"/>
        </w:rPr>
      </w:pPr>
    </w:p>
    <w:p w:rsidR="00FE5862" w:rsidRPr="008A5AB5" w:rsidRDefault="00FE5862" w:rsidP="00C45407">
      <w:pPr>
        <w:tabs>
          <w:tab w:val="left" w:pos="709"/>
        </w:tabs>
        <w:spacing w:after="0" w:line="240" w:lineRule="auto"/>
        <w:jc w:val="both"/>
        <w:rPr>
          <w:rFonts w:ascii="Times New Roman" w:hAnsi="Times New Roman"/>
          <w:sz w:val="24"/>
          <w:szCs w:val="24"/>
        </w:rPr>
      </w:pPr>
      <w:r w:rsidRPr="008A5AB5">
        <w:rPr>
          <w:rFonts w:ascii="Times New Roman" w:hAnsi="Times New Roman"/>
          <w:sz w:val="24"/>
          <w:szCs w:val="24"/>
        </w:rPr>
        <w:t xml:space="preserve">           Calculele simulării indică o valoare de </w:t>
      </w:r>
      <w:r w:rsidRPr="008A5AB5">
        <w:rPr>
          <w:rFonts w:ascii="Times New Roman" w:hAnsi="Times New Roman"/>
          <w:b/>
          <w:sz w:val="24"/>
          <w:szCs w:val="24"/>
        </w:rPr>
        <w:t>183.628,39</w:t>
      </w:r>
      <w:r w:rsidR="002C03D5">
        <w:rPr>
          <w:rFonts w:ascii="Times New Roman" w:hAnsi="Times New Roman"/>
          <w:sz w:val="24"/>
          <w:szCs w:val="24"/>
        </w:rPr>
        <w:t xml:space="preserve"> lei ipotetic cheltui</w:t>
      </w:r>
      <w:r w:rsidR="00480FBC">
        <w:rPr>
          <w:rFonts w:ascii="Times New Roman" w:hAnsi="Times New Roman"/>
          <w:sz w:val="24"/>
          <w:szCs w:val="24"/>
        </w:rPr>
        <w:t>ţ</w:t>
      </w:r>
      <w:r w:rsidR="002C03D5">
        <w:rPr>
          <w:rFonts w:ascii="Times New Roman" w:hAnsi="Times New Roman"/>
          <w:sz w:val="24"/>
          <w:szCs w:val="24"/>
        </w:rPr>
        <w:t>i î</w:t>
      </w:r>
      <w:r w:rsidRPr="008A5AB5">
        <w:rPr>
          <w:rFonts w:ascii="Times New Roman" w:hAnsi="Times New Roman"/>
          <w:sz w:val="24"/>
          <w:szCs w:val="24"/>
        </w:rPr>
        <w:t xml:space="preserve">n varianta gestiunii proprii. Comparând valoarea lunară estimată a gestiunii directe cu media lunară din ultimii 6 ani a cheltuielilor efectuate prin gestiune delegată de </w:t>
      </w:r>
      <w:r w:rsidRPr="008A5AB5">
        <w:rPr>
          <w:rFonts w:ascii="Times New Roman" w:hAnsi="Times New Roman"/>
          <w:b/>
          <w:sz w:val="24"/>
          <w:szCs w:val="24"/>
        </w:rPr>
        <w:t>73.719,40</w:t>
      </w:r>
      <w:r w:rsidRPr="008A5AB5">
        <w:rPr>
          <w:rFonts w:ascii="Times New Roman" w:hAnsi="Times New Roman"/>
          <w:sz w:val="24"/>
          <w:szCs w:val="24"/>
        </w:rPr>
        <w:t xml:space="preserve"> lei, constatăm faptul că gestiunea delegată este, si din punct de vedere al costurilor, mult mai avantajoasă.</w:t>
      </w:r>
    </w:p>
    <w:p w:rsidR="00FE5862" w:rsidRDefault="00FE5862" w:rsidP="00C45407">
      <w:pPr>
        <w:spacing w:after="0" w:line="240" w:lineRule="auto"/>
        <w:ind w:firstLine="720"/>
        <w:jc w:val="both"/>
        <w:rPr>
          <w:rFonts w:ascii="Times New Roman" w:hAnsi="Times New Roman"/>
          <w:sz w:val="24"/>
          <w:szCs w:val="24"/>
        </w:rPr>
      </w:pPr>
      <w:r w:rsidRPr="008A5AB5">
        <w:rPr>
          <w:rFonts w:ascii="Times New Roman" w:hAnsi="Times New Roman"/>
          <w:sz w:val="24"/>
          <w:szCs w:val="24"/>
        </w:rPr>
        <w:t>Calculul de mai sus arată faptul că, în varianta asumării de către municipalitate a gestionării directe a sistemului de iluminat public,  cheltuielile necesare pentru a-l men</w:t>
      </w:r>
      <w:r w:rsidR="00480FBC">
        <w:rPr>
          <w:rFonts w:ascii="Times New Roman" w:hAnsi="Times New Roman"/>
          <w:sz w:val="24"/>
          <w:szCs w:val="24"/>
        </w:rPr>
        <w:t>ţ</w:t>
      </w:r>
      <w:r w:rsidRPr="008A5AB5">
        <w:rPr>
          <w:rFonts w:ascii="Times New Roman" w:hAnsi="Times New Roman"/>
          <w:sz w:val="24"/>
          <w:szCs w:val="24"/>
        </w:rPr>
        <w:t>ine în parametri normali de func</w:t>
      </w:r>
      <w:r w:rsidR="00480FBC">
        <w:rPr>
          <w:rFonts w:ascii="Times New Roman" w:hAnsi="Times New Roman"/>
          <w:sz w:val="24"/>
          <w:szCs w:val="24"/>
        </w:rPr>
        <w:t>ţ</w:t>
      </w:r>
      <w:r w:rsidRPr="008A5AB5">
        <w:rPr>
          <w:rFonts w:ascii="Times New Roman" w:hAnsi="Times New Roman"/>
          <w:sz w:val="24"/>
          <w:szCs w:val="24"/>
        </w:rPr>
        <w:t xml:space="preserve">ionare ar putea să fie mai mari decât au fost în varianta delegării sistemului. </w:t>
      </w:r>
    </w:p>
    <w:p w:rsidR="00C45407" w:rsidRPr="008A5AB5" w:rsidRDefault="00C45407" w:rsidP="00C45407">
      <w:pPr>
        <w:spacing w:after="0" w:line="240" w:lineRule="auto"/>
        <w:ind w:firstLine="720"/>
        <w:jc w:val="both"/>
        <w:rPr>
          <w:rFonts w:ascii="Times New Roman" w:hAnsi="Times New Roman"/>
          <w:sz w:val="24"/>
          <w:szCs w:val="24"/>
        </w:rPr>
      </w:pPr>
    </w:p>
    <w:p w:rsidR="00FE5862" w:rsidRPr="008A5AB5" w:rsidRDefault="00FE5862" w:rsidP="00C45407">
      <w:pPr>
        <w:spacing w:after="0" w:line="240" w:lineRule="auto"/>
        <w:ind w:firstLine="720"/>
        <w:jc w:val="both"/>
        <w:rPr>
          <w:rFonts w:ascii="Times New Roman" w:hAnsi="Times New Roman"/>
          <w:sz w:val="24"/>
          <w:szCs w:val="24"/>
        </w:rPr>
      </w:pPr>
      <w:r w:rsidRPr="008A5AB5">
        <w:rPr>
          <w:rFonts w:ascii="Times New Roman" w:hAnsi="Times New Roman"/>
          <w:sz w:val="24"/>
          <w:szCs w:val="24"/>
        </w:rPr>
        <w:t>Gestiunea delegată se poate plia pe necesitatea adaptării la cerin</w:t>
      </w:r>
      <w:r w:rsidR="00480FBC">
        <w:rPr>
          <w:rFonts w:ascii="Times New Roman" w:hAnsi="Times New Roman"/>
          <w:sz w:val="24"/>
          <w:szCs w:val="24"/>
        </w:rPr>
        <w:t>ţ</w:t>
      </w:r>
      <w:r w:rsidRPr="008A5AB5">
        <w:rPr>
          <w:rFonts w:ascii="Times New Roman" w:hAnsi="Times New Roman"/>
          <w:sz w:val="24"/>
          <w:szCs w:val="24"/>
        </w:rPr>
        <w:t xml:space="preserve">ele şi exigentele legale în vigoare a serviciului de iluminat public, privit ca un sistem eficient, </w:t>
      </w:r>
      <w:r w:rsidR="00480FBC">
        <w:rPr>
          <w:rFonts w:ascii="Times New Roman" w:hAnsi="Times New Roman"/>
          <w:sz w:val="24"/>
          <w:szCs w:val="24"/>
        </w:rPr>
        <w:t>ş</w:t>
      </w:r>
      <w:r w:rsidRPr="008A5AB5">
        <w:rPr>
          <w:rFonts w:ascii="Times New Roman" w:hAnsi="Times New Roman"/>
          <w:sz w:val="24"/>
          <w:szCs w:val="24"/>
        </w:rPr>
        <w:t>i care să corespundă cu programele de dezvoltare durabilă ale municipalită</w:t>
      </w:r>
      <w:r w:rsidR="00480FBC">
        <w:rPr>
          <w:rFonts w:ascii="Times New Roman" w:hAnsi="Times New Roman"/>
          <w:sz w:val="24"/>
          <w:szCs w:val="24"/>
        </w:rPr>
        <w:t>ţ</w:t>
      </w:r>
      <w:r w:rsidRPr="008A5AB5">
        <w:rPr>
          <w:rFonts w:ascii="Times New Roman" w:hAnsi="Times New Roman"/>
          <w:sz w:val="24"/>
          <w:szCs w:val="24"/>
        </w:rPr>
        <w:t xml:space="preserve">ii, respectiv, pentru:                                                                                                                                                                        </w:t>
      </w: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sym w:font="Symbol" w:char="F0B7"/>
      </w:r>
      <w:r w:rsidRPr="008A5AB5">
        <w:rPr>
          <w:rFonts w:ascii="Times New Roman" w:hAnsi="Times New Roman"/>
          <w:sz w:val="24"/>
          <w:szCs w:val="24"/>
        </w:rPr>
        <w:t xml:space="preserve"> asigurarea dezvoltării durabile a unită</w:t>
      </w:r>
      <w:r w:rsidR="00480FBC">
        <w:rPr>
          <w:rFonts w:ascii="Times New Roman" w:hAnsi="Times New Roman"/>
          <w:sz w:val="24"/>
          <w:szCs w:val="24"/>
        </w:rPr>
        <w:t>ţ</w:t>
      </w:r>
      <w:r w:rsidRPr="008A5AB5">
        <w:rPr>
          <w:rFonts w:ascii="Times New Roman" w:hAnsi="Times New Roman"/>
          <w:sz w:val="24"/>
          <w:szCs w:val="24"/>
        </w:rPr>
        <w:t xml:space="preserve">ilor administrativ-teritoriale;                                                                                         </w:t>
      </w: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lastRenderedPageBreak/>
        <w:sym w:font="Symbol" w:char="F0B7"/>
      </w:r>
      <w:r w:rsidRPr="008A5AB5">
        <w:rPr>
          <w:rFonts w:ascii="Times New Roman" w:hAnsi="Times New Roman"/>
          <w:sz w:val="24"/>
          <w:szCs w:val="24"/>
        </w:rPr>
        <w:t xml:space="preserve"> crearea unui ambient plăcut </w:t>
      </w:r>
      <w:r w:rsidR="00480FBC">
        <w:rPr>
          <w:rFonts w:ascii="Times New Roman" w:hAnsi="Times New Roman"/>
          <w:sz w:val="24"/>
          <w:szCs w:val="24"/>
        </w:rPr>
        <w:t>ş</w:t>
      </w:r>
      <w:r w:rsidRPr="008A5AB5">
        <w:rPr>
          <w:rFonts w:ascii="Times New Roman" w:hAnsi="Times New Roman"/>
          <w:sz w:val="24"/>
          <w:szCs w:val="24"/>
        </w:rPr>
        <w:t>i ridicarea gradului de civiliza</w:t>
      </w:r>
      <w:r w:rsidR="00480FBC">
        <w:rPr>
          <w:rFonts w:ascii="Times New Roman" w:hAnsi="Times New Roman"/>
          <w:sz w:val="24"/>
          <w:szCs w:val="24"/>
        </w:rPr>
        <w:t>ţ</w:t>
      </w:r>
      <w:r w:rsidRPr="008A5AB5">
        <w:rPr>
          <w:rFonts w:ascii="Times New Roman" w:hAnsi="Times New Roman"/>
          <w:sz w:val="24"/>
          <w:szCs w:val="24"/>
        </w:rPr>
        <w:t xml:space="preserve">ie, a confortului </w:t>
      </w:r>
      <w:r w:rsidR="00480FBC">
        <w:rPr>
          <w:rFonts w:ascii="Times New Roman" w:hAnsi="Times New Roman"/>
          <w:sz w:val="24"/>
          <w:szCs w:val="24"/>
        </w:rPr>
        <w:t>ş</w:t>
      </w:r>
      <w:r w:rsidRPr="008A5AB5">
        <w:rPr>
          <w:rFonts w:ascii="Times New Roman" w:hAnsi="Times New Roman"/>
          <w:sz w:val="24"/>
          <w:szCs w:val="24"/>
        </w:rPr>
        <w:t>i a calită</w:t>
      </w:r>
      <w:r w:rsidR="00480FBC">
        <w:rPr>
          <w:rFonts w:ascii="Times New Roman" w:hAnsi="Times New Roman"/>
          <w:sz w:val="24"/>
          <w:szCs w:val="24"/>
        </w:rPr>
        <w:t>ţ</w:t>
      </w:r>
      <w:r w:rsidRPr="008A5AB5">
        <w:rPr>
          <w:rFonts w:ascii="Times New Roman" w:hAnsi="Times New Roman"/>
          <w:sz w:val="24"/>
          <w:szCs w:val="24"/>
        </w:rPr>
        <w:t>ii vie</w:t>
      </w:r>
      <w:r w:rsidR="00480FBC">
        <w:rPr>
          <w:rFonts w:ascii="Times New Roman" w:hAnsi="Times New Roman"/>
          <w:sz w:val="24"/>
          <w:szCs w:val="24"/>
        </w:rPr>
        <w:t>ţ</w:t>
      </w:r>
      <w:r w:rsidRPr="008A5AB5">
        <w:rPr>
          <w:rFonts w:ascii="Times New Roman" w:hAnsi="Times New Roman"/>
          <w:sz w:val="24"/>
          <w:szCs w:val="24"/>
        </w:rPr>
        <w:t xml:space="preserve">ii;                                                                                                                                                                                   </w:t>
      </w: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sym w:font="Symbol" w:char="F0B7"/>
      </w:r>
      <w:r w:rsidRPr="008A5AB5">
        <w:rPr>
          <w:rFonts w:ascii="Times New Roman" w:hAnsi="Times New Roman"/>
          <w:sz w:val="24"/>
          <w:szCs w:val="24"/>
        </w:rPr>
        <w:t xml:space="preserve"> asigurarea func</w:t>
      </w:r>
      <w:r w:rsidR="00480FBC">
        <w:rPr>
          <w:rFonts w:ascii="Times New Roman" w:hAnsi="Times New Roman"/>
          <w:sz w:val="24"/>
          <w:szCs w:val="24"/>
        </w:rPr>
        <w:t>ţ</w:t>
      </w:r>
      <w:r w:rsidRPr="008A5AB5">
        <w:rPr>
          <w:rFonts w:ascii="Times New Roman" w:hAnsi="Times New Roman"/>
          <w:sz w:val="24"/>
          <w:szCs w:val="24"/>
        </w:rPr>
        <w:t>ionării şi exploatării în condi</w:t>
      </w:r>
      <w:r w:rsidR="00480FBC">
        <w:rPr>
          <w:rFonts w:ascii="Times New Roman" w:hAnsi="Times New Roman"/>
          <w:sz w:val="24"/>
          <w:szCs w:val="24"/>
        </w:rPr>
        <w:t>ţ</w:t>
      </w:r>
      <w:r w:rsidRPr="008A5AB5">
        <w:rPr>
          <w:rFonts w:ascii="Times New Roman" w:hAnsi="Times New Roman"/>
          <w:sz w:val="24"/>
          <w:szCs w:val="24"/>
        </w:rPr>
        <w:t>ii de siguran</w:t>
      </w:r>
      <w:r w:rsidR="00480FBC">
        <w:rPr>
          <w:rFonts w:ascii="Times New Roman" w:hAnsi="Times New Roman"/>
          <w:sz w:val="24"/>
          <w:szCs w:val="24"/>
        </w:rPr>
        <w:t>ţ</w:t>
      </w:r>
      <w:r w:rsidRPr="008A5AB5">
        <w:rPr>
          <w:rFonts w:ascii="Times New Roman" w:hAnsi="Times New Roman"/>
          <w:sz w:val="24"/>
          <w:szCs w:val="24"/>
        </w:rPr>
        <w:t>ă, rentabilitate şi eficien</w:t>
      </w:r>
      <w:r w:rsidR="00480FBC">
        <w:rPr>
          <w:rFonts w:ascii="Times New Roman" w:hAnsi="Times New Roman"/>
          <w:sz w:val="24"/>
          <w:szCs w:val="24"/>
        </w:rPr>
        <w:t>ţ</w:t>
      </w:r>
      <w:r w:rsidRPr="008A5AB5">
        <w:rPr>
          <w:rFonts w:ascii="Times New Roman" w:hAnsi="Times New Roman"/>
          <w:sz w:val="24"/>
          <w:szCs w:val="24"/>
        </w:rPr>
        <w:t xml:space="preserve">ă economică a infrastructurii aferente serviciului de iluminat public;                                                                             </w:t>
      </w: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sym w:font="Symbol" w:char="F0B7"/>
      </w:r>
      <w:r w:rsidRPr="008A5AB5">
        <w:rPr>
          <w:rFonts w:ascii="Times New Roman" w:hAnsi="Times New Roman"/>
          <w:sz w:val="24"/>
          <w:szCs w:val="24"/>
        </w:rPr>
        <w:t xml:space="preserve"> protec</w:t>
      </w:r>
      <w:r w:rsidR="00480FBC">
        <w:rPr>
          <w:rFonts w:ascii="Times New Roman" w:hAnsi="Times New Roman"/>
          <w:sz w:val="24"/>
          <w:szCs w:val="24"/>
        </w:rPr>
        <w:t>ţ</w:t>
      </w:r>
      <w:r w:rsidRPr="008A5AB5">
        <w:rPr>
          <w:rFonts w:ascii="Times New Roman" w:hAnsi="Times New Roman"/>
          <w:sz w:val="24"/>
          <w:szCs w:val="24"/>
        </w:rPr>
        <w:t xml:space="preserve">iei </w:t>
      </w:r>
      <w:r w:rsidR="00480FBC">
        <w:rPr>
          <w:rFonts w:ascii="Times New Roman" w:hAnsi="Times New Roman"/>
          <w:sz w:val="24"/>
          <w:szCs w:val="24"/>
        </w:rPr>
        <w:t>ş</w:t>
      </w:r>
      <w:r w:rsidRPr="008A5AB5">
        <w:rPr>
          <w:rFonts w:ascii="Times New Roman" w:hAnsi="Times New Roman"/>
          <w:sz w:val="24"/>
          <w:szCs w:val="24"/>
        </w:rPr>
        <w:t xml:space="preserve">i conservării mediului natural </w:t>
      </w:r>
      <w:r w:rsidR="00480FBC">
        <w:rPr>
          <w:rFonts w:ascii="Times New Roman" w:hAnsi="Times New Roman"/>
          <w:sz w:val="24"/>
          <w:szCs w:val="24"/>
        </w:rPr>
        <w:t>ş</w:t>
      </w:r>
      <w:r w:rsidRPr="008A5AB5">
        <w:rPr>
          <w:rFonts w:ascii="Times New Roman" w:hAnsi="Times New Roman"/>
          <w:sz w:val="24"/>
          <w:szCs w:val="24"/>
        </w:rPr>
        <w:t xml:space="preserve">i construit;                                                                                              </w:t>
      </w: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sym w:font="Symbol" w:char="F0B7"/>
      </w:r>
      <w:r w:rsidRPr="008A5AB5">
        <w:rPr>
          <w:rFonts w:ascii="Times New Roman" w:hAnsi="Times New Roman"/>
          <w:sz w:val="24"/>
          <w:szCs w:val="24"/>
        </w:rPr>
        <w:t xml:space="preserve"> satisfacerea judicioasă, echitabilă </w:t>
      </w:r>
      <w:r w:rsidR="00480FBC">
        <w:rPr>
          <w:rFonts w:ascii="Times New Roman" w:hAnsi="Times New Roman"/>
          <w:sz w:val="24"/>
          <w:szCs w:val="24"/>
        </w:rPr>
        <w:t>ş</w:t>
      </w:r>
      <w:r w:rsidRPr="008A5AB5">
        <w:rPr>
          <w:rFonts w:ascii="Times New Roman" w:hAnsi="Times New Roman"/>
          <w:sz w:val="24"/>
          <w:szCs w:val="24"/>
        </w:rPr>
        <w:t>i nepreferen</w:t>
      </w:r>
      <w:r w:rsidR="00480FBC">
        <w:rPr>
          <w:rFonts w:ascii="Times New Roman" w:hAnsi="Times New Roman"/>
          <w:sz w:val="24"/>
          <w:szCs w:val="24"/>
        </w:rPr>
        <w:t>ţ</w:t>
      </w:r>
      <w:r w:rsidRPr="008A5AB5">
        <w:rPr>
          <w:rFonts w:ascii="Times New Roman" w:hAnsi="Times New Roman"/>
          <w:sz w:val="24"/>
          <w:szCs w:val="24"/>
        </w:rPr>
        <w:t>ială a tuturor membrilor comunită</w:t>
      </w:r>
      <w:r w:rsidR="00480FBC">
        <w:rPr>
          <w:rFonts w:ascii="Times New Roman" w:hAnsi="Times New Roman"/>
          <w:sz w:val="24"/>
          <w:szCs w:val="24"/>
        </w:rPr>
        <w:t>ţ</w:t>
      </w:r>
      <w:r w:rsidRPr="008A5AB5">
        <w:rPr>
          <w:rFonts w:ascii="Times New Roman" w:hAnsi="Times New Roman"/>
          <w:sz w:val="24"/>
          <w:szCs w:val="24"/>
        </w:rPr>
        <w:t xml:space="preserve">ii locale, în calitatea lor de beneficiari ai serviciului;                                                                                                                </w:t>
      </w: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sym w:font="Symbol" w:char="F0B7"/>
      </w:r>
      <w:r w:rsidRPr="008A5AB5">
        <w:rPr>
          <w:rFonts w:ascii="Times New Roman" w:hAnsi="Times New Roman"/>
          <w:sz w:val="24"/>
          <w:szCs w:val="24"/>
        </w:rPr>
        <w:t xml:space="preserve"> identificare </w:t>
      </w:r>
      <w:r w:rsidR="00480FBC">
        <w:rPr>
          <w:rFonts w:ascii="Times New Roman" w:hAnsi="Times New Roman"/>
          <w:sz w:val="24"/>
          <w:szCs w:val="24"/>
        </w:rPr>
        <w:t>ş</w:t>
      </w:r>
      <w:r w:rsidRPr="008A5AB5">
        <w:rPr>
          <w:rFonts w:ascii="Times New Roman" w:hAnsi="Times New Roman"/>
          <w:sz w:val="24"/>
          <w:szCs w:val="24"/>
        </w:rPr>
        <w:t>i implementarea unor solu</w:t>
      </w:r>
      <w:r w:rsidR="00480FBC">
        <w:rPr>
          <w:rFonts w:ascii="Times New Roman" w:hAnsi="Times New Roman"/>
          <w:sz w:val="24"/>
          <w:szCs w:val="24"/>
        </w:rPr>
        <w:t>ţ</w:t>
      </w:r>
      <w:r w:rsidRPr="008A5AB5">
        <w:rPr>
          <w:rFonts w:ascii="Times New Roman" w:hAnsi="Times New Roman"/>
          <w:sz w:val="24"/>
          <w:szCs w:val="24"/>
        </w:rPr>
        <w:t xml:space="preserve">ii </w:t>
      </w:r>
      <w:r w:rsidR="00480FBC">
        <w:rPr>
          <w:rFonts w:ascii="Times New Roman" w:hAnsi="Times New Roman"/>
          <w:sz w:val="24"/>
          <w:szCs w:val="24"/>
        </w:rPr>
        <w:t>ş</w:t>
      </w:r>
      <w:r w:rsidRPr="008A5AB5">
        <w:rPr>
          <w:rFonts w:ascii="Times New Roman" w:hAnsi="Times New Roman"/>
          <w:sz w:val="24"/>
          <w:szCs w:val="24"/>
        </w:rPr>
        <w:t>i sisteme de eficien</w:t>
      </w:r>
      <w:r w:rsidR="00480FBC">
        <w:rPr>
          <w:rFonts w:ascii="Times New Roman" w:hAnsi="Times New Roman"/>
          <w:sz w:val="24"/>
          <w:szCs w:val="24"/>
        </w:rPr>
        <w:t>ţ</w:t>
      </w:r>
      <w:r w:rsidRPr="008A5AB5">
        <w:rPr>
          <w:rFonts w:ascii="Times New Roman" w:hAnsi="Times New Roman"/>
          <w:sz w:val="24"/>
          <w:szCs w:val="24"/>
        </w:rPr>
        <w:t xml:space="preserve">ă energetică;                                                                                                                                         </w:t>
      </w:r>
    </w:p>
    <w:p w:rsidR="00FE5862" w:rsidRPr="008A5AB5" w:rsidRDefault="00FE5862" w:rsidP="00C45407">
      <w:pPr>
        <w:spacing w:after="0" w:line="240" w:lineRule="auto"/>
        <w:jc w:val="both"/>
        <w:rPr>
          <w:rFonts w:ascii="Times New Roman" w:hAnsi="Times New Roman"/>
          <w:sz w:val="24"/>
          <w:szCs w:val="24"/>
        </w:rPr>
      </w:pPr>
      <w:r w:rsidRPr="008A5AB5">
        <w:rPr>
          <w:rFonts w:ascii="Times New Roman" w:hAnsi="Times New Roman"/>
          <w:sz w:val="24"/>
          <w:szCs w:val="24"/>
        </w:rPr>
        <w:sym w:font="Symbol" w:char="F0B7"/>
      </w:r>
      <w:r w:rsidRPr="008A5AB5">
        <w:rPr>
          <w:rFonts w:ascii="Times New Roman" w:hAnsi="Times New Roman"/>
          <w:sz w:val="24"/>
          <w:szCs w:val="24"/>
        </w:rPr>
        <w:t xml:space="preserve"> punerea în valoare, printr-un iluminat arhitectural, ornamental şi ornamental-festiv a edificiilor de importan</w:t>
      </w:r>
      <w:r w:rsidR="00480FBC">
        <w:rPr>
          <w:rFonts w:ascii="Times New Roman" w:hAnsi="Times New Roman"/>
          <w:sz w:val="24"/>
          <w:szCs w:val="24"/>
        </w:rPr>
        <w:t>ţ</w:t>
      </w:r>
      <w:r w:rsidRPr="008A5AB5">
        <w:rPr>
          <w:rFonts w:ascii="Times New Roman" w:hAnsi="Times New Roman"/>
          <w:sz w:val="24"/>
          <w:szCs w:val="24"/>
        </w:rPr>
        <w:t xml:space="preserve">ă publică şi/sau culturală şi marcării prin sisteme de iluminat corespunzătoare a evenimentelor festive şi a sărbătorilor legale sau religioase.                                                                                 </w:t>
      </w:r>
    </w:p>
    <w:p w:rsidR="008A5AB5" w:rsidRDefault="00FE5862" w:rsidP="008A5AB5">
      <w:pPr>
        <w:spacing w:line="240" w:lineRule="auto"/>
        <w:jc w:val="both"/>
        <w:rPr>
          <w:rFonts w:ascii="Times New Roman" w:hAnsi="Times New Roman"/>
          <w:sz w:val="24"/>
          <w:szCs w:val="24"/>
        </w:rPr>
      </w:pPr>
      <w:r w:rsidRPr="008A5AB5">
        <w:rPr>
          <w:rFonts w:ascii="Times New Roman" w:hAnsi="Times New Roman"/>
          <w:sz w:val="24"/>
          <w:szCs w:val="24"/>
        </w:rPr>
        <w:tab/>
        <w:t>În concluzie, prezentul studiu recomandă men</w:t>
      </w:r>
      <w:r w:rsidR="00480FBC">
        <w:rPr>
          <w:rFonts w:ascii="Times New Roman" w:hAnsi="Times New Roman"/>
          <w:sz w:val="24"/>
          <w:szCs w:val="24"/>
        </w:rPr>
        <w:t>ţ</w:t>
      </w:r>
      <w:r w:rsidRPr="008A5AB5">
        <w:rPr>
          <w:rFonts w:ascii="Times New Roman" w:hAnsi="Times New Roman"/>
          <w:sz w:val="24"/>
          <w:szCs w:val="24"/>
        </w:rPr>
        <w:t xml:space="preserve">inerea unui sistem cu un singur operator. Subliniem faptul că </w:t>
      </w:r>
      <w:r w:rsidRPr="008A5AB5">
        <w:rPr>
          <w:rFonts w:ascii="Times New Roman" w:hAnsi="Times New Roman"/>
          <w:b/>
          <w:sz w:val="24"/>
          <w:szCs w:val="24"/>
        </w:rPr>
        <w:t>modalitatea gestiunii delegate a serviciului de iluminat public</w:t>
      </w:r>
      <w:r w:rsidRPr="008A5AB5">
        <w:rPr>
          <w:rFonts w:ascii="Times New Roman" w:hAnsi="Times New Roman"/>
          <w:sz w:val="24"/>
          <w:szCs w:val="24"/>
        </w:rPr>
        <w:t xml:space="preserve"> prin atribuirea contractului de concesiune pentru delegarea a gestiunii serviciului de iluminat public, este în interesul administra</w:t>
      </w:r>
      <w:r w:rsidR="00480FBC">
        <w:rPr>
          <w:rFonts w:ascii="Times New Roman" w:hAnsi="Times New Roman"/>
          <w:sz w:val="24"/>
          <w:szCs w:val="24"/>
        </w:rPr>
        <w:t>ţ</w:t>
      </w:r>
      <w:r w:rsidRPr="008A5AB5">
        <w:rPr>
          <w:rFonts w:ascii="Times New Roman" w:hAnsi="Times New Roman"/>
          <w:sz w:val="24"/>
          <w:szCs w:val="24"/>
        </w:rPr>
        <w:t>iei publice locale, aceasta având posibilitatea de a efectua în orice moment cu u</w:t>
      </w:r>
      <w:r w:rsidR="00480FBC">
        <w:rPr>
          <w:rFonts w:ascii="Times New Roman" w:hAnsi="Times New Roman"/>
          <w:sz w:val="24"/>
          <w:szCs w:val="24"/>
        </w:rPr>
        <w:t>ş</w:t>
      </w:r>
      <w:r w:rsidRPr="008A5AB5">
        <w:rPr>
          <w:rFonts w:ascii="Times New Roman" w:hAnsi="Times New Roman"/>
          <w:sz w:val="24"/>
          <w:szCs w:val="24"/>
        </w:rPr>
        <w:t>urin</w:t>
      </w:r>
      <w:r w:rsidR="00480FBC">
        <w:rPr>
          <w:rFonts w:ascii="Times New Roman" w:hAnsi="Times New Roman"/>
          <w:sz w:val="24"/>
          <w:szCs w:val="24"/>
        </w:rPr>
        <w:t>ţ</w:t>
      </w:r>
      <w:r w:rsidRPr="008A5AB5">
        <w:rPr>
          <w:rFonts w:ascii="Times New Roman" w:hAnsi="Times New Roman"/>
          <w:sz w:val="24"/>
          <w:szCs w:val="24"/>
        </w:rPr>
        <w:t>ă un audit prin raportare la starea sistemului,  verificarea indicatorilor de performan</w:t>
      </w:r>
      <w:r w:rsidR="00480FBC">
        <w:rPr>
          <w:rFonts w:ascii="Times New Roman" w:hAnsi="Times New Roman"/>
          <w:sz w:val="24"/>
          <w:szCs w:val="24"/>
        </w:rPr>
        <w:t>ţ</w:t>
      </w:r>
      <w:r w:rsidRPr="008A5AB5">
        <w:rPr>
          <w:rFonts w:ascii="Times New Roman" w:hAnsi="Times New Roman"/>
          <w:sz w:val="24"/>
          <w:szCs w:val="24"/>
        </w:rPr>
        <w:t xml:space="preserve">ă, precum </w:t>
      </w:r>
      <w:r w:rsidR="00480FBC">
        <w:rPr>
          <w:rFonts w:ascii="Times New Roman" w:hAnsi="Times New Roman"/>
          <w:sz w:val="24"/>
          <w:szCs w:val="24"/>
        </w:rPr>
        <w:t>ş</w:t>
      </w:r>
      <w:r w:rsidRPr="008A5AB5">
        <w:rPr>
          <w:rFonts w:ascii="Times New Roman" w:hAnsi="Times New Roman"/>
          <w:sz w:val="24"/>
          <w:szCs w:val="24"/>
        </w:rPr>
        <w:t>i la nivelul de eficien</w:t>
      </w:r>
      <w:r w:rsidR="00480FBC">
        <w:rPr>
          <w:rFonts w:ascii="Times New Roman" w:hAnsi="Times New Roman"/>
          <w:sz w:val="24"/>
          <w:szCs w:val="24"/>
        </w:rPr>
        <w:t>ţ</w:t>
      </w:r>
      <w:r w:rsidRPr="008A5AB5">
        <w:rPr>
          <w:rFonts w:ascii="Times New Roman" w:hAnsi="Times New Roman"/>
          <w:sz w:val="24"/>
          <w:szCs w:val="24"/>
        </w:rPr>
        <w:t>ă în func</w:t>
      </w:r>
      <w:r w:rsidR="00480FBC">
        <w:rPr>
          <w:rFonts w:ascii="Times New Roman" w:hAnsi="Times New Roman"/>
          <w:sz w:val="24"/>
          <w:szCs w:val="24"/>
        </w:rPr>
        <w:t>ţ</w:t>
      </w:r>
      <w:r w:rsidRPr="008A5AB5">
        <w:rPr>
          <w:rFonts w:ascii="Times New Roman" w:hAnsi="Times New Roman"/>
          <w:sz w:val="24"/>
          <w:szCs w:val="24"/>
        </w:rPr>
        <w:t xml:space="preserve">ionare.    </w:t>
      </w:r>
    </w:p>
    <w:p w:rsidR="00F32C3C" w:rsidRDefault="00F32C3C" w:rsidP="008A5AB5">
      <w:pPr>
        <w:spacing w:line="240" w:lineRule="auto"/>
        <w:jc w:val="both"/>
        <w:rPr>
          <w:rFonts w:ascii="Times New Roman" w:hAnsi="Times New Roman"/>
          <w:sz w:val="24"/>
          <w:szCs w:val="24"/>
        </w:rPr>
      </w:pPr>
    </w:p>
    <w:p w:rsidR="00FE5862" w:rsidRPr="008A5AB5" w:rsidRDefault="00FE5862" w:rsidP="00C45407">
      <w:pPr>
        <w:tabs>
          <w:tab w:val="left" w:pos="567"/>
          <w:tab w:val="left" w:pos="709"/>
        </w:tabs>
        <w:spacing w:after="0" w:line="240" w:lineRule="auto"/>
        <w:jc w:val="both"/>
        <w:rPr>
          <w:rFonts w:ascii="Times New Roman" w:eastAsia="Times New Roman" w:hAnsi="Times New Roman"/>
          <w:b/>
          <w:sz w:val="24"/>
          <w:szCs w:val="24"/>
        </w:rPr>
      </w:pPr>
      <w:r w:rsidRPr="008A5AB5">
        <w:rPr>
          <w:rFonts w:ascii="Times New Roman" w:eastAsia="Times New Roman" w:hAnsi="Times New Roman"/>
          <w:b/>
          <w:sz w:val="24"/>
          <w:szCs w:val="24"/>
        </w:rPr>
        <w:t xml:space="preserve">     V. Obiectul delegarii</w:t>
      </w:r>
    </w:p>
    <w:p w:rsidR="00FE5862" w:rsidRPr="008A5AB5" w:rsidRDefault="00FE5862" w:rsidP="00C45407">
      <w:pPr>
        <w:autoSpaceDE w:val="0"/>
        <w:autoSpaceDN w:val="0"/>
        <w:adjustRightInd w:val="0"/>
        <w:spacing w:after="0" w:line="240" w:lineRule="auto"/>
        <w:ind w:firstLine="708"/>
        <w:jc w:val="both"/>
        <w:rPr>
          <w:rFonts w:ascii="Times New Roman" w:hAnsi="Times New Roman"/>
          <w:sz w:val="24"/>
          <w:szCs w:val="24"/>
        </w:rPr>
      </w:pPr>
      <w:r w:rsidRPr="008A5AB5">
        <w:rPr>
          <w:rFonts w:ascii="Times New Roman" w:hAnsi="Times New Roman"/>
          <w:sz w:val="24"/>
          <w:szCs w:val="24"/>
        </w:rPr>
        <w:t>Obiectul contractului îl constituie delegarea gestiunii serviciului de i</w:t>
      </w:r>
      <w:r w:rsidR="002C03D5">
        <w:rPr>
          <w:rFonts w:ascii="Times New Roman" w:hAnsi="Times New Roman"/>
          <w:sz w:val="24"/>
          <w:szCs w:val="24"/>
        </w:rPr>
        <w:t>luminat public din Municipiul Tâ</w:t>
      </w:r>
      <w:r w:rsidRPr="008A5AB5">
        <w:rPr>
          <w:rFonts w:ascii="Times New Roman" w:hAnsi="Times New Roman"/>
          <w:sz w:val="24"/>
          <w:szCs w:val="24"/>
        </w:rPr>
        <w:t xml:space="preserve">rgu Mureş </w:t>
      </w:r>
      <w:r w:rsidR="00480FBC">
        <w:rPr>
          <w:rFonts w:ascii="Times New Roman" w:hAnsi="Times New Roman"/>
          <w:sz w:val="24"/>
          <w:szCs w:val="24"/>
        </w:rPr>
        <w:t>ş</w:t>
      </w:r>
      <w:r w:rsidRPr="008A5AB5">
        <w:rPr>
          <w:rFonts w:ascii="Times New Roman" w:hAnsi="Times New Roman"/>
          <w:sz w:val="24"/>
          <w:szCs w:val="24"/>
        </w:rPr>
        <w:t xml:space="preserve">i </w:t>
      </w:r>
      <w:r w:rsidRPr="008A5AB5">
        <w:rPr>
          <w:rFonts w:ascii="Times New Roman" w:hAnsi="Times New Roman"/>
          <w:sz w:val="24"/>
          <w:szCs w:val="24"/>
          <w:shd w:val="clear" w:color="auto" w:fill="FFFFFF"/>
        </w:rPr>
        <w:t xml:space="preserve">cuprinde totalitatea acţiunilor şi activităţilor de utilitate publică şi de interes economic şi social general desfăşurate la nivelul unităţii administrativ-teritoriale sub conducerea, coordonarea şi responsabilitatea unui </w:t>
      </w:r>
      <w:r w:rsidRPr="008A5AB5">
        <w:rPr>
          <w:rFonts w:ascii="Times New Roman" w:hAnsi="Times New Roman"/>
          <w:b/>
          <w:sz w:val="24"/>
          <w:szCs w:val="24"/>
          <w:shd w:val="clear" w:color="auto" w:fill="FFFFFF"/>
        </w:rPr>
        <w:t>operator unic</w:t>
      </w:r>
      <w:r w:rsidRPr="008A5AB5">
        <w:rPr>
          <w:rFonts w:ascii="Times New Roman" w:hAnsi="Times New Roman"/>
          <w:sz w:val="24"/>
          <w:szCs w:val="24"/>
          <w:shd w:val="clear" w:color="auto" w:fill="FFFFFF"/>
        </w:rPr>
        <w:t>, în scopul asigurării iluminatului public</w:t>
      </w:r>
      <w:r w:rsidRPr="008A5AB5">
        <w:rPr>
          <w:rFonts w:ascii="Times New Roman" w:hAnsi="Times New Roman"/>
          <w:sz w:val="24"/>
          <w:szCs w:val="24"/>
        </w:rPr>
        <w:t xml:space="preserve"> din Municipiu, inclusiv dreptul şi obligaţia de a administra şi de a exploata infrastructura tehnico-edilitară aferentă acestuia, în conformitate cu Regulamentul serviciului de iluminat public (Anexa 1) </w:t>
      </w:r>
      <w:r w:rsidR="00480FBC">
        <w:rPr>
          <w:rFonts w:ascii="Times New Roman" w:hAnsi="Times New Roman"/>
          <w:sz w:val="24"/>
          <w:szCs w:val="24"/>
        </w:rPr>
        <w:t>ş</w:t>
      </w:r>
      <w:r w:rsidRPr="008A5AB5">
        <w:rPr>
          <w:rFonts w:ascii="Times New Roman" w:hAnsi="Times New Roman"/>
          <w:sz w:val="24"/>
          <w:szCs w:val="24"/>
        </w:rPr>
        <w:t>i a Caietului de sarcini specific (Anexa 2).</w:t>
      </w:r>
    </w:p>
    <w:p w:rsidR="00FE5862" w:rsidRPr="008A5AB5" w:rsidRDefault="00FE5862" w:rsidP="00C45407">
      <w:pPr>
        <w:autoSpaceDE w:val="0"/>
        <w:autoSpaceDN w:val="0"/>
        <w:adjustRightInd w:val="0"/>
        <w:spacing w:after="0" w:line="240" w:lineRule="auto"/>
        <w:ind w:firstLine="708"/>
        <w:jc w:val="both"/>
        <w:rPr>
          <w:rFonts w:ascii="Times New Roman" w:hAnsi="Times New Roman"/>
          <w:sz w:val="24"/>
          <w:szCs w:val="24"/>
        </w:rPr>
      </w:pPr>
      <w:r w:rsidRPr="008A5AB5">
        <w:rPr>
          <w:rFonts w:ascii="Times New Roman" w:hAnsi="Times New Roman"/>
          <w:sz w:val="24"/>
          <w:szCs w:val="24"/>
        </w:rPr>
        <w:t>Serviciul de iluminat public cuprinde:</w:t>
      </w:r>
    </w:p>
    <w:p w:rsidR="00FE5862" w:rsidRPr="008A5AB5" w:rsidRDefault="00FE5862" w:rsidP="00C45407">
      <w:pPr>
        <w:autoSpaceDE w:val="0"/>
        <w:autoSpaceDN w:val="0"/>
        <w:adjustRightInd w:val="0"/>
        <w:spacing w:after="0" w:line="240" w:lineRule="auto"/>
        <w:ind w:firstLine="708"/>
        <w:jc w:val="both"/>
        <w:rPr>
          <w:rFonts w:ascii="Times New Roman" w:hAnsi="Times New Roman"/>
          <w:sz w:val="24"/>
          <w:szCs w:val="24"/>
        </w:rPr>
      </w:pPr>
      <w:r w:rsidRPr="008A5AB5">
        <w:rPr>
          <w:rFonts w:ascii="Times New Roman" w:hAnsi="Times New Roman"/>
          <w:sz w:val="24"/>
          <w:szCs w:val="24"/>
        </w:rPr>
        <w:t xml:space="preserve">- iluminatul stradal-rutier, </w:t>
      </w:r>
    </w:p>
    <w:p w:rsidR="00FE5862" w:rsidRPr="008A5AB5" w:rsidRDefault="00FE5862" w:rsidP="00C45407">
      <w:pPr>
        <w:autoSpaceDE w:val="0"/>
        <w:autoSpaceDN w:val="0"/>
        <w:adjustRightInd w:val="0"/>
        <w:spacing w:after="0" w:line="240" w:lineRule="auto"/>
        <w:ind w:firstLine="708"/>
        <w:jc w:val="both"/>
        <w:rPr>
          <w:rFonts w:ascii="Times New Roman" w:hAnsi="Times New Roman"/>
          <w:sz w:val="24"/>
          <w:szCs w:val="24"/>
        </w:rPr>
      </w:pPr>
      <w:r w:rsidRPr="008A5AB5">
        <w:rPr>
          <w:rFonts w:ascii="Times New Roman" w:hAnsi="Times New Roman"/>
          <w:sz w:val="24"/>
          <w:szCs w:val="24"/>
        </w:rPr>
        <w:t xml:space="preserve">- iluminatul stradal-pietonal, </w:t>
      </w:r>
    </w:p>
    <w:p w:rsidR="00FE5862" w:rsidRPr="008A5AB5" w:rsidRDefault="00FE5862" w:rsidP="00C45407">
      <w:pPr>
        <w:autoSpaceDE w:val="0"/>
        <w:autoSpaceDN w:val="0"/>
        <w:adjustRightInd w:val="0"/>
        <w:spacing w:after="0" w:line="240" w:lineRule="auto"/>
        <w:ind w:firstLine="708"/>
        <w:jc w:val="both"/>
        <w:rPr>
          <w:rFonts w:ascii="Times New Roman" w:hAnsi="Times New Roman"/>
          <w:sz w:val="24"/>
          <w:szCs w:val="24"/>
        </w:rPr>
      </w:pPr>
      <w:r w:rsidRPr="008A5AB5">
        <w:rPr>
          <w:rFonts w:ascii="Times New Roman" w:hAnsi="Times New Roman"/>
          <w:sz w:val="24"/>
          <w:szCs w:val="24"/>
        </w:rPr>
        <w:t xml:space="preserve">- iluminatul arhitectural, </w:t>
      </w:r>
    </w:p>
    <w:p w:rsidR="00FE5862" w:rsidRPr="008A5AB5" w:rsidRDefault="00FE5862" w:rsidP="00C45407">
      <w:pPr>
        <w:autoSpaceDE w:val="0"/>
        <w:autoSpaceDN w:val="0"/>
        <w:adjustRightInd w:val="0"/>
        <w:spacing w:after="0" w:line="240" w:lineRule="auto"/>
        <w:ind w:firstLine="708"/>
        <w:jc w:val="both"/>
        <w:rPr>
          <w:rFonts w:ascii="Times New Roman" w:hAnsi="Times New Roman"/>
          <w:sz w:val="24"/>
          <w:szCs w:val="24"/>
        </w:rPr>
      </w:pPr>
      <w:r w:rsidRPr="008A5AB5">
        <w:rPr>
          <w:rFonts w:ascii="Times New Roman" w:hAnsi="Times New Roman"/>
          <w:sz w:val="24"/>
          <w:szCs w:val="24"/>
        </w:rPr>
        <w:t xml:space="preserve">- iluminatul ornamental </w:t>
      </w:r>
    </w:p>
    <w:p w:rsidR="00FE5862" w:rsidRPr="008A5AB5" w:rsidRDefault="00FE5862" w:rsidP="00C45407">
      <w:pPr>
        <w:autoSpaceDE w:val="0"/>
        <w:autoSpaceDN w:val="0"/>
        <w:adjustRightInd w:val="0"/>
        <w:spacing w:after="0" w:line="240" w:lineRule="auto"/>
        <w:ind w:firstLine="708"/>
        <w:jc w:val="both"/>
        <w:rPr>
          <w:rFonts w:ascii="Times New Roman" w:hAnsi="Times New Roman"/>
          <w:sz w:val="24"/>
          <w:szCs w:val="24"/>
        </w:rPr>
      </w:pPr>
      <w:r w:rsidRPr="008A5AB5">
        <w:rPr>
          <w:rFonts w:ascii="Times New Roman" w:hAnsi="Times New Roman"/>
          <w:sz w:val="24"/>
          <w:szCs w:val="24"/>
        </w:rPr>
        <w:t>- iluminatul orna</w:t>
      </w:r>
      <w:r w:rsidR="002C03D5">
        <w:rPr>
          <w:rFonts w:ascii="Times New Roman" w:hAnsi="Times New Roman"/>
          <w:sz w:val="24"/>
          <w:szCs w:val="24"/>
        </w:rPr>
        <w:t>mental-festiv al Municipiului Tâ</w:t>
      </w:r>
      <w:r w:rsidRPr="008A5AB5">
        <w:rPr>
          <w:rFonts w:ascii="Times New Roman" w:hAnsi="Times New Roman"/>
          <w:sz w:val="24"/>
          <w:szCs w:val="24"/>
        </w:rPr>
        <w:t>rgu Mureş.</w:t>
      </w:r>
    </w:p>
    <w:p w:rsidR="00FE5862" w:rsidRPr="008A5AB5" w:rsidRDefault="00FE5862" w:rsidP="00C45407">
      <w:pPr>
        <w:autoSpaceDE w:val="0"/>
        <w:autoSpaceDN w:val="0"/>
        <w:adjustRightInd w:val="0"/>
        <w:spacing w:after="0" w:line="240" w:lineRule="auto"/>
        <w:ind w:firstLine="708"/>
        <w:jc w:val="both"/>
        <w:rPr>
          <w:rFonts w:ascii="Times New Roman" w:hAnsi="Times New Roman"/>
          <w:sz w:val="24"/>
          <w:szCs w:val="24"/>
        </w:rPr>
      </w:pPr>
      <w:r w:rsidRPr="008A5AB5">
        <w:rPr>
          <w:rFonts w:ascii="Times New Roman" w:hAnsi="Times New Roman"/>
          <w:sz w:val="24"/>
          <w:szCs w:val="24"/>
        </w:rPr>
        <w:t>Serviciul de iluminat public se realizează prin intermediul unui ansamblu tehnologic şi func</w:t>
      </w:r>
      <w:r w:rsidR="00480FBC">
        <w:rPr>
          <w:rFonts w:ascii="Times New Roman" w:hAnsi="Times New Roman"/>
          <w:sz w:val="24"/>
          <w:szCs w:val="24"/>
        </w:rPr>
        <w:t>ţ</w:t>
      </w:r>
      <w:r w:rsidRPr="008A5AB5">
        <w:rPr>
          <w:rFonts w:ascii="Times New Roman" w:hAnsi="Times New Roman"/>
          <w:sz w:val="24"/>
          <w:szCs w:val="24"/>
        </w:rPr>
        <w:t>ional, alcătuit din construc</w:t>
      </w:r>
      <w:r w:rsidR="00480FBC">
        <w:rPr>
          <w:rFonts w:ascii="Times New Roman" w:hAnsi="Times New Roman"/>
          <w:sz w:val="24"/>
          <w:szCs w:val="24"/>
        </w:rPr>
        <w:t>ţ</w:t>
      </w:r>
      <w:r w:rsidRPr="008A5AB5">
        <w:rPr>
          <w:rFonts w:ascii="Times New Roman" w:hAnsi="Times New Roman"/>
          <w:sz w:val="24"/>
          <w:szCs w:val="24"/>
        </w:rPr>
        <w:t>ii, instala</w:t>
      </w:r>
      <w:r w:rsidR="00480FBC">
        <w:rPr>
          <w:rFonts w:ascii="Times New Roman" w:hAnsi="Times New Roman"/>
          <w:sz w:val="24"/>
          <w:szCs w:val="24"/>
        </w:rPr>
        <w:t>ţ</w:t>
      </w:r>
      <w:r w:rsidRPr="008A5AB5">
        <w:rPr>
          <w:rFonts w:ascii="Times New Roman" w:hAnsi="Times New Roman"/>
          <w:sz w:val="24"/>
          <w:szCs w:val="24"/>
        </w:rPr>
        <w:t>ii şi echipamente specifice, denumit în continuare sistem de iluminat public fiind format din puncte de aprindere, cutii de distribu</w:t>
      </w:r>
      <w:r w:rsidR="00480FBC">
        <w:rPr>
          <w:rFonts w:ascii="Times New Roman" w:hAnsi="Times New Roman"/>
          <w:sz w:val="24"/>
          <w:szCs w:val="24"/>
        </w:rPr>
        <w:t>ţ</w:t>
      </w:r>
      <w:r w:rsidRPr="008A5AB5">
        <w:rPr>
          <w:rFonts w:ascii="Times New Roman" w:hAnsi="Times New Roman"/>
          <w:sz w:val="24"/>
          <w:szCs w:val="24"/>
        </w:rPr>
        <w:t>ie, cutii de trecere, linii electrice de joasă tensiune subterane sau aeriene, funda</w:t>
      </w:r>
      <w:r w:rsidR="00480FBC">
        <w:rPr>
          <w:rFonts w:ascii="Times New Roman" w:hAnsi="Times New Roman"/>
          <w:sz w:val="24"/>
          <w:szCs w:val="24"/>
        </w:rPr>
        <w:t>ţ</w:t>
      </w:r>
      <w:r w:rsidRPr="008A5AB5">
        <w:rPr>
          <w:rFonts w:ascii="Times New Roman" w:hAnsi="Times New Roman"/>
          <w:sz w:val="24"/>
          <w:szCs w:val="24"/>
        </w:rPr>
        <w:t>ii, stâlpi, instala</w:t>
      </w:r>
      <w:r w:rsidR="00480FBC">
        <w:rPr>
          <w:rFonts w:ascii="Times New Roman" w:hAnsi="Times New Roman"/>
          <w:sz w:val="24"/>
          <w:szCs w:val="24"/>
        </w:rPr>
        <w:t>ţ</w:t>
      </w:r>
      <w:r w:rsidRPr="008A5AB5">
        <w:rPr>
          <w:rFonts w:ascii="Times New Roman" w:hAnsi="Times New Roman"/>
          <w:sz w:val="24"/>
          <w:szCs w:val="24"/>
        </w:rPr>
        <w:t>ii de legare la pământ, console, corpuri de iluminat, accesorii, conductoare, izolatoare, cleme, armături, echipamente de comandă, automatizare şi măsurare utilizate pentru iluminatul public.</w:t>
      </w:r>
    </w:p>
    <w:p w:rsidR="00FE5862" w:rsidRPr="008A5AB5" w:rsidRDefault="00FE5862" w:rsidP="00C45407">
      <w:pPr>
        <w:spacing w:after="0" w:line="240" w:lineRule="auto"/>
        <w:ind w:firstLine="708"/>
        <w:jc w:val="both"/>
        <w:rPr>
          <w:rFonts w:ascii="Times New Roman" w:hAnsi="Times New Roman"/>
          <w:sz w:val="24"/>
          <w:szCs w:val="24"/>
          <w:lang w:eastAsia="ro-RO"/>
        </w:rPr>
      </w:pPr>
      <w:r w:rsidRPr="008A5AB5">
        <w:rPr>
          <w:rFonts w:ascii="Times New Roman" w:hAnsi="Times New Roman"/>
          <w:sz w:val="24"/>
          <w:szCs w:val="24"/>
          <w:lang w:eastAsia="ro-RO"/>
        </w:rPr>
        <w:t>Presta</w:t>
      </w:r>
      <w:r w:rsidR="00480FBC">
        <w:rPr>
          <w:rFonts w:ascii="Times New Roman" w:hAnsi="Times New Roman"/>
          <w:sz w:val="24"/>
          <w:szCs w:val="24"/>
          <w:lang w:eastAsia="ro-RO"/>
        </w:rPr>
        <w:t>ţ</w:t>
      </w:r>
      <w:r w:rsidRPr="008A5AB5">
        <w:rPr>
          <w:rFonts w:ascii="Times New Roman" w:hAnsi="Times New Roman"/>
          <w:sz w:val="24"/>
          <w:szCs w:val="24"/>
          <w:lang w:eastAsia="ro-RO"/>
        </w:rPr>
        <w:t xml:space="preserve">iile </w:t>
      </w:r>
      <w:r w:rsidR="00480FBC">
        <w:rPr>
          <w:rFonts w:ascii="Times New Roman" w:hAnsi="Times New Roman"/>
          <w:sz w:val="24"/>
          <w:szCs w:val="24"/>
          <w:lang w:eastAsia="ro-RO"/>
        </w:rPr>
        <w:t>ş</w:t>
      </w:r>
      <w:r w:rsidRPr="008A5AB5">
        <w:rPr>
          <w:rFonts w:ascii="Times New Roman" w:hAnsi="Times New Roman"/>
          <w:sz w:val="24"/>
          <w:szCs w:val="24"/>
          <w:lang w:eastAsia="ro-RO"/>
        </w:rPr>
        <w:t>i lucrărileasigurate de delegat sunt următoarele:</w:t>
      </w:r>
    </w:p>
    <w:p w:rsidR="00FE5862" w:rsidRPr="008A5AB5" w:rsidRDefault="00FE5862" w:rsidP="00C45407">
      <w:pPr>
        <w:widowControl w:val="0"/>
        <w:suppressAutoHyphens/>
        <w:autoSpaceDE w:val="0"/>
        <w:spacing w:after="0" w:line="240" w:lineRule="auto"/>
        <w:ind w:right="-68"/>
        <w:jc w:val="both"/>
        <w:rPr>
          <w:rFonts w:ascii="Times New Roman" w:hAnsi="Times New Roman"/>
          <w:sz w:val="24"/>
          <w:szCs w:val="24"/>
          <w:lang w:eastAsia="ro-RO"/>
        </w:rPr>
      </w:pPr>
      <w:r w:rsidRPr="008A5AB5">
        <w:rPr>
          <w:rFonts w:ascii="Times New Roman" w:hAnsi="Times New Roman"/>
          <w:sz w:val="24"/>
          <w:szCs w:val="24"/>
          <w:lang w:eastAsia="ro-RO"/>
        </w:rPr>
        <w:t>a) între</w:t>
      </w:r>
      <w:r w:rsidR="00480FBC">
        <w:rPr>
          <w:rFonts w:ascii="Times New Roman" w:hAnsi="Times New Roman"/>
          <w:sz w:val="24"/>
          <w:szCs w:val="24"/>
          <w:lang w:eastAsia="ro-RO"/>
        </w:rPr>
        <w:t>ţ</w:t>
      </w:r>
      <w:r w:rsidRPr="008A5AB5">
        <w:rPr>
          <w:rFonts w:ascii="Times New Roman" w:hAnsi="Times New Roman"/>
          <w:sz w:val="24"/>
          <w:szCs w:val="24"/>
          <w:lang w:eastAsia="ro-RO"/>
        </w:rPr>
        <w:t>inerea – men</w:t>
      </w:r>
      <w:r w:rsidR="00480FBC">
        <w:rPr>
          <w:rFonts w:ascii="Times New Roman" w:hAnsi="Times New Roman"/>
          <w:sz w:val="24"/>
          <w:szCs w:val="24"/>
          <w:lang w:eastAsia="ro-RO"/>
        </w:rPr>
        <w:t>ţ</w:t>
      </w:r>
      <w:r w:rsidRPr="008A5AB5">
        <w:rPr>
          <w:rFonts w:ascii="Times New Roman" w:hAnsi="Times New Roman"/>
          <w:sz w:val="24"/>
          <w:szCs w:val="24"/>
          <w:lang w:eastAsia="ro-RO"/>
        </w:rPr>
        <w:t>inerea în  starea de func</w:t>
      </w:r>
      <w:r w:rsidR="00480FBC">
        <w:rPr>
          <w:rFonts w:ascii="Times New Roman" w:hAnsi="Times New Roman"/>
          <w:sz w:val="24"/>
          <w:szCs w:val="24"/>
          <w:lang w:eastAsia="ro-RO"/>
        </w:rPr>
        <w:t>ţ</w:t>
      </w:r>
      <w:r w:rsidRPr="008A5AB5">
        <w:rPr>
          <w:rFonts w:ascii="Times New Roman" w:hAnsi="Times New Roman"/>
          <w:sz w:val="24"/>
          <w:szCs w:val="24"/>
          <w:lang w:eastAsia="ro-RO"/>
        </w:rPr>
        <w:t>ionare a elementelor apar</w:t>
      </w:r>
      <w:r w:rsidR="00480FBC">
        <w:rPr>
          <w:rFonts w:ascii="Times New Roman" w:hAnsi="Times New Roman"/>
          <w:sz w:val="24"/>
          <w:szCs w:val="24"/>
          <w:lang w:eastAsia="ro-RO"/>
        </w:rPr>
        <w:t>ţ</w:t>
      </w:r>
      <w:r w:rsidRPr="008A5AB5">
        <w:rPr>
          <w:rFonts w:ascii="Times New Roman" w:hAnsi="Times New Roman"/>
          <w:sz w:val="24"/>
          <w:szCs w:val="24"/>
          <w:lang w:eastAsia="ro-RO"/>
        </w:rPr>
        <w:t>inând sistem</w:t>
      </w:r>
      <w:r w:rsidR="002C03D5">
        <w:rPr>
          <w:rFonts w:ascii="Times New Roman" w:hAnsi="Times New Roman"/>
          <w:sz w:val="24"/>
          <w:szCs w:val="24"/>
          <w:lang w:eastAsia="ro-RO"/>
        </w:rPr>
        <w:t>ului de iluminat public pentru a</w:t>
      </w:r>
      <w:r w:rsidRPr="008A5AB5">
        <w:rPr>
          <w:rFonts w:ascii="Times New Roman" w:hAnsi="Times New Roman"/>
          <w:sz w:val="24"/>
          <w:szCs w:val="24"/>
          <w:lang w:eastAsia="ro-RO"/>
        </w:rPr>
        <w:t>sigurarea func</w:t>
      </w:r>
      <w:r w:rsidR="00480FBC">
        <w:rPr>
          <w:rFonts w:ascii="Times New Roman" w:hAnsi="Times New Roman"/>
          <w:sz w:val="24"/>
          <w:szCs w:val="24"/>
          <w:lang w:eastAsia="ro-RO"/>
        </w:rPr>
        <w:t>ţ</w:t>
      </w:r>
      <w:r w:rsidRPr="008A5AB5">
        <w:rPr>
          <w:rFonts w:ascii="Times New Roman" w:hAnsi="Times New Roman"/>
          <w:sz w:val="24"/>
          <w:szCs w:val="24"/>
          <w:lang w:eastAsia="ro-RO"/>
        </w:rPr>
        <w:t xml:space="preserve">ionării continue </w:t>
      </w:r>
      <w:r w:rsidR="00480FBC">
        <w:rPr>
          <w:rFonts w:ascii="Times New Roman" w:hAnsi="Times New Roman"/>
          <w:sz w:val="24"/>
          <w:szCs w:val="24"/>
          <w:lang w:eastAsia="ro-RO"/>
        </w:rPr>
        <w:t>ş</w:t>
      </w:r>
      <w:r w:rsidRPr="008A5AB5">
        <w:rPr>
          <w:rFonts w:ascii="Times New Roman" w:hAnsi="Times New Roman"/>
          <w:sz w:val="24"/>
          <w:szCs w:val="24"/>
          <w:lang w:eastAsia="ro-RO"/>
        </w:rPr>
        <w:t>i optime a echipamentelor aferente sistemului de iluminat public prin înlocuirea componentelor dictate de men</w:t>
      </w:r>
      <w:r w:rsidR="00480FBC">
        <w:rPr>
          <w:rFonts w:ascii="Times New Roman" w:hAnsi="Times New Roman"/>
          <w:sz w:val="24"/>
          <w:szCs w:val="24"/>
          <w:lang w:eastAsia="ro-RO"/>
        </w:rPr>
        <w:t>ţ</w:t>
      </w:r>
      <w:r w:rsidRPr="008A5AB5">
        <w:rPr>
          <w:rFonts w:ascii="Times New Roman" w:hAnsi="Times New Roman"/>
          <w:sz w:val="24"/>
          <w:szCs w:val="24"/>
          <w:lang w:eastAsia="ro-RO"/>
        </w:rPr>
        <w:t xml:space="preserve">inerea parametrilor lumino-tehnici la nivelele standardului EN13201/2004 </w:t>
      </w:r>
      <w:r w:rsidR="00480FBC">
        <w:rPr>
          <w:rFonts w:ascii="Times New Roman" w:hAnsi="Times New Roman"/>
          <w:sz w:val="24"/>
          <w:szCs w:val="24"/>
          <w:lang w:eastAsia="ro-RO"/>
        </w:rPr>
        <w:t>ş</w:t>
      </w:r>
      <w:r w:rsidRPr="008A5AB5">
        <w:rPr>
          <w:rFonts w:ascii="Times New Roman" w:hAnsi="Times New Roman"/>
          <w:sz w:val="24"/>
          <w:szCs w:val="24"/>
          <w:lang w:eastAsia="ro-RO"/>
        </w:rPr>
        <w:t>i a unui raport optim între ace</w:t>
      </w:r>
      <w:r w:rsidR="00480FBC">
        <w:rPr>
          <w:rFonts w:ascii="Times New Roman" w:hAnsi="Times New Roman"/>
          <w:sz w:val="24"/>
          <w:szCs w:val="24"/>
          <w:lang w:eastAsia="ro-RO"/>
        </w:rPr>
        <w:t>ş</w:t>
      </w:r>
      <w:r w:rsidRPr="008A5AB5">
        <w:rPr>
          <w:rFonts w:ascii="Times New Roman" w:hAnsi="Times New Roman"/>
          <w:sz w:val="24"/>
          <w:szCs w:val="24"/>
          <w:lang w:eastAsia="ro-RO"/>
        </w:rPr>
        <w:t xml:space="preserve">ti parametri </w:t>
      </w:r>
      <w:r w:rsidR="00480FBC">
        <w:rPr>
          <w:rFonts w:ascii="Times New Roman" w:hAnsi="Times New Roman"/>
          <w:sz w:val="24"/>
          <w:szCs w:val="24"/>
          <w:lang w:eastAsia="ro-RO"/>
        </w:rPr>
        <w:t>ş</w:t>
      </w:r>
      <w:r w:rsidRPr="008A5AB5">
        <w:rPr>
          <w:rFonts w:ascii="Times New Roman" w:hAnsi="Times New Roman"/>
          <w:sz w:val="24"/>
          <w:szCs w:val="24"/>
          <w:lang w:eastAsia="ro-RO"/>
        </w:rPr>
        <w:t xml:space="preserve">i consumul de energie electrică. </w:t>
      </w:r>
    </w:p>
    <w:p w:rsidR="00FE5862" w:rsidRDefault="00FE5862" w:rsidP="00C45407">
      <w:pPr>
        <w:spacing w:after="0" w:line="240" w:lineRule="auto"/>
        <w:jc w:val="both"/>
        <w:rPr>
          <w:rFonts w:ascii="Times New Roman" w:hAnsi="Times New Roman"/>
          <w:sz w:val="24"/>
          <w:szCs w:val="24"/>
          <w:lang w:eastAsia="ro-RO"/>
        </w:rPr>
      </w:pPr>
      <w:r w:rsidRPr="008A5AB5">
        <w:rPr>
          <w:rFonts w:ascii="Times New Roman" w:hAnsi="Times New Roman"/>
          <w:sz w:val="24"/>
          <w:szCs w:val="24"/>
          <w:lang w:eastAsia="ro-RO"/>
        </w:rPr>
        <w:t>b) realizarea iluminatului festiv/iluminat festiv de sărbători prin închirierea/achizi</w:t>
      </w:r>
      <w:r w:rsidR="00480FBC">
        <w:rPr>
          <w:rFonts w:ascii="Times New Roman" w:hAnsi="Times New Roman"/>
          <w:sz w:val="24"/>
          <w:szCs w:val="24"/>
          <w:lang w:eastAsia="ro-RO"/>
        </w:rPr>
        <w:t>ţ</w:t>
      </w:r>
      <w:r w:rsidRPr="008A5AB5">
        <w:rPr>
          <w:rFonts w:ascii="Times New Roman" w:hAnsi="Times New Roman"/>
          <w:sz w:val="24"/>
          <w:szCs w:val="24"/>
          <w:lang w:eastAsia="ro-RO"/>
        </w:rPr>
        <w:t xml:space="preserve">ionarea, montarea </w:t>
      </w:r>
      <w:r w:rsidR="00480FBC">
        <w:rPr>
          <w:rFonts w:ascii="Times New Roman" w:hAnsi="Times New Roman"/>
          <w:sz w:val="24"/>
          <w:szCs w:val="24"/>
          <w:lang w:eastAsia="ro-RO"/>
        </w:rPr>
        <w:t>ş</w:t>
      </w:r>
      <w:r w:rsidRPr="008A5AB5">
        <w:rPr>
          <w:rFonts w:ascii="Times New Roman" w:hAnsi="Times New Roman"/>
          <w:sz w:val="24"/>
          <w:szCs w:val="24"/>
          <w:lang w:eastAsia="ro-RO"/>
        </w:rPr>
        <w:t>i demontarea echipamentelor. pentru execu</w:t>
      </w:r>
      <w:r w:rsidR="00480FBC">
        <w:rPr>
          <w:rFonts w:ascii="Times New Roman" w:hAnsi="Times New Roman"/>
          <w:sz w:val="24"/>
          <w:szCs w:val="24"/>
          <w:lang w:eastAsia="ro-RO"/>
        </w:rPr>
        <w:t>ţ</w:t>
      </w:r>
      <w:r w:rsidRPr="008A5AB5">
        <w:rPr>
          <w:rFonts w:ascii="Times New Roman" w:hAnsi="Times New Roman"/>
          <w:sz w:val="24"/>
          <w:szCs w:val="24"/>
          <w:lang w:eastAsia="ro-RO"/>
        </w:rPr>
        <w:t>ia lucrărilor de iluminat festiv se vor utiliza numai surse  cu  tehnologie LED.  Produsele utilizate: figurine 3D, 2D, brad împodobit cu înăl</w:t>
      </w:r>
      <w:r w:rsidR="00480FBC">
        <w:rPr>
          <w:rFonts w:ascii="Times New Roman" w:hAnsi="Times New Roman"/>
          <w:sz w:val="24"/>
          <w:szCs w:val="24"/>
          <w:lang w:eastAsia="ro-RO"/>
        </w:rPr>
        <w:t>ţ</w:t>
      </w:r>
      <w:r w:rsidRPr="008A5AB5">
        <w:rPr>
          <w:rFonts w:ascii="Times New Roman" w:hAnsi="Times New Roman"/>
          <w:sz w:val="24"/>
          <w:szCs w:val="24"/>
          <w:lang w:eastAsia="ro-RO"/>
        </w:rPr>
        <w:t xml:space="preserve">imea de peste 15 m, plase luminoase, </w:t>
      </w:r>
      <w:r w:rsidR="00480FBC">
        <w:rPr>
          <w:rFonts w:ascii="Times New Roman" w:hAnsi="Times New Roman"/>
          <w:sz w:val="24"/>
          <w:szCs w:val="24"/>
          <w:lang w:eastAsia="ro-RO"/>
        </w:rPr>
        <w:t>ţ</w:t>
      </w:r>
      <w:r w:rsidRPr="008A5AB5">
        <w:rPr>
          <w:rFonts w:ascii="Times New Roman" w:hAnsi="Times New Roman"/>
          <w:sz w:val="24"/>
          <w:szCs w:val="24"/>
          <w:lang w:eastAsia="ro-RO"/>
        </w:rPr>
        <w:t>ur</w:t>
      </w:r>
      <w:r w:rsidR="00480FBC">
        <w:rPr>
          <w:rFonts w:ascii="Times New Roman" w:hAnsi="Times New Roman"/>
          <w:sz w:val="24"/>
          <w:szCs w:val="24"/>
          <w:lang w:eastAsia="ro-RO"/>
        </w:rPr>
        <w:t>ţ</w:t>
      </w:r>
      <w:r w:rsidRPr="008A5AB5">
        <w:rPr>
          <w:rFonts w:ascii="Times New Roman" w:hAnsi="Times New Roman"/>
          <w:sz w:val="24"/>
          <w:szCs w:val="24"/>
          <w:lang w:eastAsia="ro-RO"/>
        </w:rPr>
        <w:t>uri lumino</w:t>
      </w:r>
      <w:r w:rsidR="00480FBC">
        <w:rPr>
          <w:rFonts w:ascii="Times New Roman" w:hAnsi="Times New Roman"/>
          <w:sz w:val="24"/>
          <w:szCs w:val="24"/>
          <w:lang w:eastAsia="ro-RO"/>
        </w:rPr>
        <w:t>ş</w:t>
      </w:r>
      <w:r w:rsidRPr="008A5AB5">
        <w:rPr>
          <w:rFonts w:ascii="Times New Roman" w:hAnsi="Times New Roman"/>
          <w:sz w:val="24"/>
          <w:szCs w:val="24"/>
          <w:lang w:eastAsia="ro-RO"/>
        </w:rPr>
        <w:t>i, ghirlande luminoase, etc;</w:t>
      </w:r>
    </w:p>
    <w:p w:rsidR="00C45407" w:rsidRDefault="00C45407" w:rsidP="00C45407">
      <w:pPr>
        <w:spacing w:after="0" w:line="240" w:lineRule="auto"/>
        <w:jc w:val="both"/>
        <w:rPr>
          <w:rFonts w:ascii="Times New Roman" w:hAnsi="Times New Roman"/>
          <w:sz w:val="24"/>
          <w:szCs w:val="24"/>
          <w:lang w:eastAsia="ro-RO"/>
        </w:rPr>
      </w:pPr>
    </w:p>
    <w:p w:rsidR="00F32C3C" w:rsidRDefault="00F32C3C" w:rsidP="00C45407">
      <w:pPr>
        <w:spacing w:after="0" w:line="240" w:lineRule="auto"/>
        <w:jc w:val="both"/>
        <w:rPr>
          <w:rFonts w:ascii="Times New Roman" w:hAnsi="Times New Roman"/>
          <w:sz w:val="24"/>
          <w:szCs w:val="24"/>
          <w:lang w:eastAsia="ro-RO"/>
        </w:rPr>
      </w:pPr>
    </w:p>
    <w:p w:rsidR="00F32C3C" w:rsidRDefault="00F32C3C" w:rsidP="00C45407">
      <w:pPr>
        <w:spacing w:after="0" w:line="240" w:lineRule="auto"/>
        <w:jc w:val="both"/>
        <w:rPr>
          <w:rFonts w:ascii="Times New Roman" w:hAnsi="Times New Roman"/>
          <w:sz w:val="24"/>
          <w:szCs w:val="24"/>
          <w:lang w:eastAsia="ro-RO"/>
        </w:rPr>
      </w:pPr>
    </w:p>
    <w:p w:rsidR="00F32C3C" w:rsidRPr="008A5AB5" w:rsidRDefault="00F32C3C" w:rsidP="00C45407">
      <w:pPr>
        <w:spacing w:after="0" w:line="240" w:lineRule="auto"/>
        <w:jc w:val="both"/>
        <w:rPr>
          <w:rFonts w:ascii="Times New Roman" w:hAnsi="Times New Roman"/>
          <w:sz w:val="24"/>
          <w:szCs w:val="24"/>
          <w:lang w:eastAsia="ro-RO"/>
        </w:rPr>
      </w:pPr>
    </w:p>
    <w:p w:rsidR="00FE5862" w:rsidRPr="008A5AB5" w:rsidRDefault="00FE5862" w:rsidP="00C45407">
      <w:pPr>
        <w:spacing w:after="0" w:line="240" w:lineRule="auto"/>
        <w:jc w:val="both"/>
        <w:rPr>
          <w:rFonts w:ascii="Times New Roman" w:hAnsi="Times New Roman"/>
          <w:sz w:val="24"/>
          <w:szCs w:val="24"/>
          <w:lang w:eastAsia="ro-RO"/>
        </w:rPr>
      </w:pPr>
      <w:r w:rsidRPr="008A5AB5">
        <w:rPr>
          <w:rFonts w:ascii="Times New Roman" w:hAnsi="Times New Roman"/>
          <w:sz w:val="24"/>
          <w:szCs w:val="24"/>
          <w:lang w:eastAsia="ro-RO"/>
        </w:rPr>
        <w:lastRenderedPageBreak/>
        <w:t xml:space="preserve">c) montarea/demontarea </w:t>
      </w:r>
      <w:r w:rsidR="00480FBC">
        <w:rPr>
          <w:rFonts w:ascii="Times New Roman" w:hAnsi="Times New Roman"/>
          <w:sz w:val="24"/>
          <w:szCs w:val="24"/>
          <w:lang w:eastAsia="ro-RO"/>
        </w:rPr>
        <w:t>ş</w:t>
      </w:r>
      <w:r w:rsidRPr="008A5AB5">
        <w:rPr>
          <w:rFonts w:ascii="Times New Roman" w:hAnsi="Times New Roman"/>
          <w:sz w:val="24"/>
          <w:szCs w:val="24"/>
          <w:lang w:eastAsia="ro-RO"/>
        </w:rPr>
        <w:t>i asigurarea de asisten</w:t>
      </w:r>
      <w:r w:rsidR="00480FBC">
        <w:rPr>
          <w:rFonts w:ascii="Times New Roman" w:hAnsi="Times New Roman"/>
          <w:sz w:val="24"/>
          <w:szCs w:val="24"/>
          <w:lang w:eastAsia="ro-RO"/>
        </w:rPr>
        <w:t>ţ</w:t>
      </w:r>
      <w:r w:rsidRPr="008A5AB5">
        <w:rPr>
          <w:rFonts w:ascii="Times New Roman" w:hAnsi="Times New Roman"/>
          <w:sz w:val="24"/>
          <w:szCs w:val="24"/>
          <w:lang w:eastAsia="ro-RO"/>
        </w:rPr>
        <w:t>ă tehnică pentru instala</w:t>
      </w:r>
      <w:r w:rsidR="00480FBC">
        <w:rPr>
          <w:rFonts w:ascii="Times New Roman" w:hAnsi="Times New Roman"/>
          <w:sz w:val="24"/>
          <w:szCs w:val="24"/>
          <w:lang w:eastAsia="ro-RO"/>
        </w:rPr>
        <w:t>ţ</w:t>
      </w:r>
      <w:r w:rsidRPr="008A5AB5">
        <w:rPr>
          <w:rFonts w:ascii="Times New Roman" w:hAnsi="Times New Roman"/>
          <w:sz w:val="24"/>
          <w:szCs w:val="24"/>
          <w:lang w:eastAsia="ro-RO"/>
        </w:rPr>
        <w:t xml:space="preserve">iile electrice necesare în cadrul manifestărilor cultural-artistice din Municipiul </w:t>
      </w:r>
      <w:r w:rsidR="00185FA7">
        <w:rPr>
          <w:rFonts w:ascii="Times New Roman" w:hAnsi="Times New Roman"/>
          <w:sz w:val="24"/>
          <w:szCs w:val="24"/>
          <w:lang w:eastAsia="ro-RO"/>
        </w:rPr>
        <w:t>Târgu</w:t>
      </w:r>
      <w:r w:rsidRPr="008A5AB5">
        <w:rPr>
          <w:rFonts w:ascii="Times New Roman" w:hAnsi="Times New Roman"/>
          <w:sz w:val="24"/>
          <w:szCs w:val="24"/>
          <w:lang w:eastAsia="ro-RO"/>
        </w:rPr>
        <w:t xml:space="preserve"> Mureş;</w:t>
      </w:r>
    </w:p>
    <w:p w:rsidR="00C45407" w:rsidRDefault="00FE5862" w:rsidP="00C45407">
      <w:pPr>
        <w:keepNext/>
        <w:spacing w:after="0" w:line="240" w:lineRule="auto"/>
        <w:jc w:val="both"/>
        <w:outlineLvl w:val="0"/>
        <w:rPr>
          <w:rFonts w:ascii="Times New Roman" w:eastAsia="Times New Roman" w:hAnsi="Times New Roman"/>
          <w:kern w:val="32"/>
          <w:sz w:val="24"/>
          <w:szCs w:val="24"/>
        </w:rPr>
      </w:pPr>
      <w:r w:rsidRPr="008A5AB5">
        <w:rPr>
          <w:rFonts w:ascii="Times New Roman" w:eastAsia="Times New Roman" w:hAnsi="Times New Roman"/>
          <w:kern w:val="32"/>
          <w:sz w:val="24"/>
          <w:szCs w:val="24"/>
        </w:rPr>
        <w:t xml:space="preserve">d) modernizarea </w:t>
      </w:r>
      <w:r w:rsidR="00480FBC">
        <w:rPr>
          <w:rFonts w:ascii="Times New Roman" w:eastAsia="Times New Roman" w:hAnsi="Times New Roman"/>
          <w:kern w:val="32"/>
          <w:sz w:val="24"/>
          <w:szCs w:val="24"/>
        </w:rPr>
        <w:t>ş</w:t>
      </w:r>
      <w:r w:rsidRPr="008A5AB5">
        <w:rPr>
          <w:rFonts w:ascii="Times New Roman" w:eastAsia="Times New Roman" w:hAnsi="Times New Roman"/>
          <w:kern w:val="32"/>
          <w:sz w:val="24"/>
          <w:szCs w:val="24"/>
        </w:rPr>
        <w:t>i extinderea infrastructurii sistemului de iluminat public- re</w:t>
      </w:r>
      <w:r w:rsidR="00480FBC">
        <w:rPr>
          <w:rFonts w:ascii="Times New Roman" w:eastAsia="Times New Roman" w:hAnsi="Times New Roman"/>
          <w:kern w:val="32"/>
          <w:sz w:val="24"/>
          <w:szCs w:val="24"/>
        </w:rPr>
        <w:t>ţ</w:t>
      </w:r>
      <w:r w:rsidRPr="008A5AB5">
        <w:rPr>
          <w:rFonts w:ascii="Times New Roman" w:eastAsia="Times New Roman" w:hAnsi="Times New Roman"/>
          <w:kern w:val="32"/>
          <w:sz w:val="24"/>
          <w:szCs w:val="24"/>
        </w:rPr>
        <w:t xml:space="preserve">ea, stâlp, corp, consolă, punct de măsură </w:t>
      </w:r>
      <w:r w:rsidR="00480FBC">
        <w:rPr>
          <w:rFonts w:ascii="Times New Roman" w:eastAsia="Times New Roman" w:hAnsi="Times New Roman"/>
          <w:kern w:val="32"/>
          <w:sz w:val="24"/>
          <w:szCs w:val="24"/>
        </w:rPr>
        <w:t>ş</w:t>
      </w:r>
      <w:r w:rsidRPr="008A5AB5">
        <w:rPr>
          <w:rFonts w:ascii="Times New Roman" w:eastAsia="Times New Roman" w:hAnsi="Times New Roman"/>
          <w:kern w:val="32"/>
          <w:sz w:val="24"/>
          <w:szCs w:val="24"/>
        </w:rPr>
        <w:t>i control, etc., în baza Programelor stabilite de delegatar.</w:t>
      </w:r>
    </w:p>
    <w:p w:rsidR="00C45407" w:rsidRPr="008A5AB5" w:rsidRDefault="00C45407" w:rsidP="00C45407">
      <w:pPr>
        <w:keepNext/>
        <w:spacing w:after="0" w:line="240" w:lineRule="auto"/>
        <w:jc w:val="both"/>
        <w:outlineLvl w:val="0"/>
        <w:rPr>
          <w:rFonts w:ascii="Times New Roman" w:eastAsia="Times New Roman" w:hAnsi="Times New Roman"/>
          <w:kern w:val="32"/>
          <w:sz w:val="24"/>
          <w:szCs w:val="24"/>
        </w:rPr>
      </w:pPr>
    </w:p>
    <w:p w:rsidR="00FE5862" w:rsidRPr="008A5AB5" w:rsidRDefault="00FE5862" w:rsidP="00C45407">
      <w:pPr>
        <w:spacing w:after="0" w:line="240" w:lineRule="auto"/>
        <w:jc w:val="both"/>
        <w:rPr>
          <w:rFonts w:ascii="Times New Roman" w:eastAsia="Times New Roman" w:hAnsi="Times New Roman"/>
          <w:sz w:val="24"/>
          <w:szCs w:val="24"/>
        </w:rPr>
      </w:pPr>
      <w:r w:rsidRPr="008A5AB5">
        <w:rPr>
          <w:rFonts w:ascii="Times New Roman" w:eastAsia="Times New Roman" w:hAnsi="Times New Roman"/>
          <w:b/>
          <w:sz w:val="24"/>
          <w:szCs w:val="24"/>
        </w:rPr>
        <w:t>Cap.VI.Durata contractului de delegare a gestiunii serviciului de iluminat public</w:t>
      </w:r>
    </w:p>
    <w:p w:rsidR="00131030" w:rsidRDefault="00FE5862" w:rsidP="008A5AB5">
      <w:pPr>
        <w:spacing w:line="240" w:lineRule="auto"/>
        <w:jc w:val="both"/>
        <w:rPr>
          <w:rFonts w:ascii="Times New Roman" w:eastAsia="Times New Roman" w:hAnsi="Times New Roman"/>
          <w:sz w:val="24"/>
          <w:szCs w:val="24"/>
        </w:rPr>
      </w:pPr>
      <w:r w:rsidRPr="008A5AB5">
        <w:rPr>
          <w:rFonts w:ascii="Times New Roman" w:eastAsia="Times New Roman" w:hAnsi="Times New Roman"/>
          <w:sz w:val="24"/>
          <w:szCs w:val="24"/>
        </w:rPr>
        <w:tab/>
        <w:t xml:space="preserve">În conformitate cu prevederile art. 32 alin. (3) din Legea nr. 51/2006, republicată, legea 100/2016 cu modificările </w:t>
      </w:r>
      <w:r w:rsidR="00480FBC">
        <w:rPr>
          <w:rFonts w:ascii="Times New Roman" w:eastAsia="Times New Roman" w:hAnsi="Times New Roman"/>
          <w:sz w:val="24"/>
          <w:szCs w:val="24"/>
        </w:rPr>
        <w:t>ş</w:t>
      </w:r>
      <w:r w:rsidRPr="008A5AB5">
        <w:rPr>
          <w:rFonts w:ascii="Times New Roman" w:eastAsia="Times New Roman" w:hAnsi="Times New Roman"/>
          <w:sz w:val="24"/>
          <w:szCs w:val="24"/>
        </w:rPr>
        <w:t xml:space="preserve">i completările ulterioare, durata contractului de delegare a gestiunii serviciului de iluminat public al Municipiului </w:t>
      </w:r>
      <w:r w:rsidR="00185FA7">
        <w:rPr>
          <w:rFonts w:ascii="Times New Roman" w:eastAsia="Times New Roman" w:hAnsi="Times New Roman"/>
          <w:sz w:val="24"/>
          <w:szCs w:val="24"/>
        </w:rPr>
        <w:t>Târgu</w:t>
      </w:r>
      <w:r w:rsidRPr="008A5AB5">
        <w:rPr>
          <w:rFonts w:ascii="Times New Roman" w:eastAsia="Times New Roman" w:hAnsi="Times New Roman"/>
          <w:sz w:val="24"/>
          <w:szCs w:val="24"/>
        </w:rPr>
        <w:t xml:space="preserve"> Mureş este de </w:t>
      </w:r>
      <w:r w:rsidRPr="00F32C3C">
        <w:rPr>
          <w:rFonts w:ascii="Times New Roman" w:eastAsia="Times New Roman" w:hAnsi="Times New Roman"/>
          <w:b/>
          <w:sz w:val="24"/>
          <w:szCs w:val="24"/>
        </w:rPr>
        <w:t>5 ani</w:t>
      </w:r>
      <w:r w:rsidR="00131030">
        <w:rPr>
          <w:rFonts w:ascii="Times New Roman" w:eastAsia="Times New Roman" w:hAnsi="Times New Roman"/>
          <w:sz w:val="24"/>
          <w:szCs w:val="24"/>
        </w:rPr>
        <w:t>.</w:t>
      </w:r>
    </w:p>
    <w:p w:rsidR="00131030" w:rsidRDefault="00131030" w:rsidP="00131030">
      <w:pPr>
        <w:spacing w:line="240" w:lineRule="auto"/>
        <w:ind w:firstLine="720"/>
        <w:jc w:val="both"/>
        <w:rPr>
          <w:rFonts w:ascii="Times New Roman" w:eastAsia="Times New Roman" w:hAnsi="Times New Roman"/>
          <w:sz w:val="24"/>
          <w:szCs w:val="24"/>
        </w:rPr>
      </w:pPr>
      <w:r w:rsidRPr="00131030">
        <w:rPr>
          <w:rFonts w:ascii="Times New Roman" w:eastAsia="Times New Roman" w:hAnsi="Times New Roman"/>
          <w:sz w:val="24"/>
          <w:szCs w:val="24"/>
        </w:rPr>
        <w:t>Pentru contractele de delegare a gestiunii a căror durată estimată este mai mare de 5 ani, aceasta se stabilește, după caz, în conformitate cu prevederile Legii nr. 100/2016 și nu va depăși durata maximă necesară recuperării investițiilor prevăzute în sarcina operatorului prin contractul de delegare.</w:t>
      </w:r>
      <w:r>
        <w:rPr>
          <w:rFonts w:ascii="Times New Roman" w:eastAsia="Times New Roman" w:hAnsi="Times New Roman"/>
          <w:sz w:val="24"/>
          <w:szCs w:val="24"/>
        </w:rPr>
        <w:tab/>
      </w:r>
    </w:p>
    <w:p w:rsidR="00C45407" w:rsidRPr="008A5AB5" w:rsidRDefault="00C45407" w:rsidP="008A5AB5">
      <w:pPr>
        <w:spacing w:line="240" w:lineRule="auto"/>
        <w:jc w:val="both"/>
        <w:rPr>
          <w:rFonts w:ascii="Times New Roman" w:eastAsia="Times New Roman" w:hAnsi="Times New Roman"/>
          <w:sz w:val="24"/>
          <w:szCs w:val="24"/>
        </w:rPr>
      </w:pPr>
    </w:p>
    <w:p w:rsidR="00FE5862" w:rsidRPr="008A5AB5" w:rsidRDefault="00FE5862" w:rsidP="008A5AB5">
      <w:pPr>
        <w:tabs>
          <w:tab w:val="left" w:pos="709"/>
        </w:tabs>
        <w:spacing w:line="240" w:lineRule="auto"/>
        <w:jc w:val="both"/>
        <w:rPr>
          <w:rFonts w:ascii="Times New Roman" w:eastAsia="Times New Roman" w:hAnsi="Times New Roman"/>
          <w:b/>
          <w:sz w:val="24"/>
          <w:szCs w:val="24"/>
        </w:rPr>
      </w:pPr>
      <w:r w:rsidRPr="008A5AB5">
        <w:rPr>
          <w:rFonts w:ascii="Times New Roman" w:eastAsia="Times New Roman" w:hAnsi="Times New Roman"/>
          <w:b/>
          <w:sz w:val="24"/>
          <w:szCs w:val="24"/>
        </w:rPr>
        <w:t>Cap. VII. Concluzii</w:t>
      </w:r>
    </w:p>
    <w:p w:rsidR="00FE5862" w:rsidRPr="008A5AB5" w:rsidRDefault="00FE5862" w:rsidP="008A5AB5">
      <w:pPr>
        <w:spacing w:line="240" w:lineRule="auto"/>
        <w:ind w:firstLine="720"/>
        <w:jc w:val="both"/>
        <w:rPr>
          <w:rFonts w:ascii="Times New Roman" w:hAnsi="Times New Roman"/>
          <w:sz w:val="24"/>
          <w:szCs w:val="24"/>
        </w:rPr>
      </w:pPr>
      <w:r w:rsidRPr="008A5AB5">
        <w:rPr>
          <w:rFonts w:ascii="Times New Roman" w:hAnsi="Times New Roman"/>
          <w:sz w:val="24"/>
          <w:szCs w:val="24"/>
        </w:rPr>
        <w:t>Starea actuală a gestiunii sistemului de iluminat public, gestiunea aflându-se în sarcina municipalită</w:t>
      </w:r>
      <w:r w:rsidR="00480FBC">
        <w:rPr>
          <w:rFonts w:ascii="Times New Roman" w:hAnsi="Times New Roman"/>
          <w:sz w:val="24"/>
          <w:szCs w:val="24"/>
        </w:rPr>
        <w:t>ţ</w:t>
      </w:r>
      <w:r w:rsidRPr="008A5AB5">
        <w:rPr>
          <w:rFonts w:ascii="Times New Roman" w:hAnsi="Times New Roman"/>
          <w:sz w:val="24"/>
          <w:szCs w:val="24"/>
        </w:rPr>
        <w:t>ii prin incheierea periodică de contracte subsecvente, impune o rezolvare cât mai rapidă a situa</w:t>
      </w:r>
      <w:r w:rsidR="00480FBC">
        <w:rPr>
          <w:rFonts w:ascii="Times New Roman" w:hAnsi="Times New Roman"/>
          <w:sz w:val="24"/>
          <w:szCs w:val="24"/>
        </w:rPr>
        <w:t>ţ</w:t>
      </w:r>
      <w:r w:rsidRPr="008A5AB5">
        <w:rPr>
          <w:rFonts w:ascii="Times New Roman" w:hAnsi="Times New Roman"/>
          <w:sz w:val="24"/>
          <w:szCs w:val="24"/>
        </w:rPr>
        <w:t xml:space="preserve">iei. </w:t>
      </w:r>
    </w:p>
    <w:p w:rsidR="008A5AB5" w:rsidRDefault="008A5AB5" w:rsidP="008A5AB5">
      <w:pPr>
        <w:spacing w:line="240" w:lineRule="auto"/>
        <w:ind w:firstLine="720"/>
        <w:jc w:val="both"/>
        <w:rPr>
          <w:rFonts w:ascii="Times New Roman" w:hAnsi="Times New Roman"/>
          <w:sz w:val="24"/>
          <w:szCs w:val="24"/>
        </w:rPr>
      </w:pPr>
    </w:p>
    <w:p w:rsidR="00C45407" w:rsidRPr="008A5AB5" w:rsidRDefault="00C45407" w:rsidP="008A5AB5">
      <w:pPr>
        <w:spacing w:line="240" w:lineRule="auto"/>
        <w:ind w:firstLine="720"/>
        <w:jc w:val="both"/>
        <w:rPr>
          <w:rFonts w:ascii="Times New Roman" w:hAnsi="Times New Roman"/>
          <w:sz w:val="24"/>
          <w:szCs w:val="24"/>
        </w:rPr>
      </w:pPr>
    </w:p>
    <w:p w:rsidR="008A5AB5" w:rsidRPr="008A5AB5" w:rsidRDefault="008A5AB5" w:rsidP="008A5AB5">
      <w:pPr>
        <w:spacing w:after="0" w:line="240" w:lineRule="auto"/>
        <w:ind w:left="284"/>
        <w:rPr>
          <w:rFonts w:ascii="Times New Roman" w:eastAsia="Times New Roman" w:hAnsi="Times New Roman"/>
          <w:b/>
          <w:sz w:val="24"/>
          <w:szCs w:val="24"/>
        </w:rPr>
      </w:pPr>
      <w:r w:rsidRPr="008A5AB5">
        <w:rPr>
          <w:rFonts w:ascii="Times New Roman" w:eastAsia="Times New Roman" w:hAnsi="Times New Roman"/>
          <w:b/>
          <w:sz w:val="24"/>
          <w:szCs w:val="24"/>
        </w:rPr>
        <w:t xml:space="preserve">                    Aviz favorabil                              Şef Birou</w:t>
      </w:r>
      <w:r w:rsidR="00075A68">
        <w:rPr>
          <w:rFonts w:ascii="Times New Roman" w:eastAsia="Times New Roman" w:hAnsi="Times New Roman"/>
          <w:b/>
          <w:sz w:val="24"/>
          <w:szCs w:val="24"/>
        </w:rPr>
        <w:t>l</w:t>
      </w:r>
      <w:r w:rsidRPr="008A5AB5">
        <w:rPr>
          <w:rFonts w:ascii="Times New Roman" w:eastAsia="Times New Roman" w:hAnsi="Times New Roman"/>
          <w:b/>
          <w:sz w:val="24"/>
          <w:szCs w:val="24"/>
        </w:rPr>
        <w:t xml:space="preserve"> Energetic</w:t>
      </w:r>
    </w:p>
    <w:p w:rsidR="008A5AB5" w:rsidRPr="008A5AB5" w:rsidRDefault="008A5AB5" w:rsidP="008A5AB5">
      <w:pPr>
        <w:spacing w:after="0" w:line="240" w:lineRule="auto"/>
        <w:ind w:left="284"/>
        <w:rPr>
          <w:rFonts w:ascii="Times New Roman" w:eastAsia="Times New Roman" w:hAnsi="Times New Roman"/>
          <w:b/>
          <w:sz w:val="24"/>
          <w:szCs w:val="24"/>
        </w:rPr>
      </w:pPr>
      <w:r w:rsidRPr="008A5AB5">
        <w:rPr>
          <w:rFonts w:ascii="Times New Roman" w:eastAsia="Times New Roman" w:hAnsi="Times New Roman"/>
          <w:b/>
          <w:sz w:val="24"/>
          <w:szCs w:val="24"/>
        </w:rPr>
        <w:t xml:space="preserve">                  Direc</w:t>
      </w:r>
      <w:r w:rsidR="00480FBC">
        <w:rPr>
          <w:rFonts w:ascii="Times New Roman" w:eastAsia="Times New Roman" w:hAnsi="Times New Roman"/>
          <w:b/>
          <w:sz w:val="24"/>
          <w:szCs w:val="24"/>
        </w:rPr>
        <w:t>ţ</w:t>
      </w:r>
      <w:r w:rsidRPr="008A5AB5">
        <w:rPr>
          <w:rFonts w:ascii="Times New Roman" w:eastAsia="Times New Roman" w:hAnsi="Times New Roman"/>
          <w:b/>
          <w:sz w:val="24"/>
          <w:szCs w:val="24"/>
        </w:rPr>
        <w:t>ia Tehnică                            ing. Bugnar Andrei</w:t>
      </w:r>
    </w:p>
    <w:p w:rsidR="008A5AB5" w:rsidRPr="008A5AB5" w:rsidRDefault="008A5AB5" w:rsidP="008A5AB5">
      <w:pPr>
        <w:spacing w:after="0" w:line="240" w:lineRule="auto"/>
        <w:rPr>
          <w:rFonts w:ascii="Times New Roman" w:eastAsia="Times New Roman" w:hAnsi="Times New Roman"/>
          <w:b/>
          <w:sz w:val="24"/>
          <w:szCs w:val="24"/>
        </w:rPr>
      </w:pPr>
      <w:r w:rsidRPr="008A5AB5">
        <w:rPr>
          <w:rFonts w:ascii="Times New Roman" w:eastAsia="Times New Roman" w:hAnsi="Times New Roman"/>
          <w:b/>
          <w:sz w:val="24"/>
          <w:szCs w:val="24"/>
        </w:rPr>
        <w:t xml:space="preserve">                      Director Executiv      </w:t>
      </w:r>
    </w:p>
    <w:p w:rsidR="008A5AB5" w:rsidRPr="008A5AB5" w:rsidRDefault="008A5AB5" w:rsidP="008A5AB5">
      <w:pPr>
        <w:spacing w:after="0" w:line="240" w:lineRule="auto"/>
        <w:rPr>
          <w:rFonts w:ascii="Times New Roman" w:eastAsia="Times New Roman" w:hAnsi="Times New Roman"/>
          <w:b/>
          <w:sz w:val="24"/>
          <w:szCs w:val="24"/>
        </w:rPr>
      </w:pPr>
      <w:r w:rsidRPr="008A5AB5">
        <w:rPr>
          <w:rFonts w:ascii="Times New Roman" w:eastAsia="Times New Roman" w:hAnsi="Times New Roman"/>
          <w:b/>
          <w:sz w:val="24"/>
          <w:szCs w:val="24"/>
        </w:rPr>
        <w:t xml:space="preserve">                       ing. Racz Lucian</w:t>
      </w:r>
    </w:p>
    <w:p w:rsidR="008A5AB5" w:rsidRPr="008A5AB5" w:rsidRDefault="008A5AB5" w:rsidP="008A5AB5">
      <w:pPr>
        <w:spacing w:after="0" w:line="240" w:lineRule="auto"/>
        <w:jc w:val="center"/>
        <w:rPr>
          <w:rFonts w:ascii="Times New Roman" w:eastAsia="Times New Roman" w:hAnsi="Times New Roman"/>
          <w:b/>
          <w:sz w:val="24"/>
          <w:szCs w:val="24"/>
        </w:rPr>
      </w:pPr>
    </w:p>
    <w:p w:rsidR="008A5AB5" w:rsidRPr="008A5AB5" w:rsidRDefault="008A5AB5" w:rsidP="008A5AB5">
      <w:pPr>
        <w:spacing w:after="0" w:line="240" w:lineRule="auto"/>
        <w:jc w:val="both"/>
        <w:rPr>
          <w:rFonts w:ascii="Times New Roman" w:eastAsia="Times New Roman" w:hAnsi="Times New Roman"/>
          <w:b/>
          <w:sz w:val="24"/>
          <w:szCs w:val="24"/>
        </w:rPr>
      </w:pPr>
      <w:r w:rsidRPr="008A5AB5">
        <w:rPr>
          <w:rFonts w:ascii="Times New Roman" w:eastAsia="Times New Roman" w:hAnsi="Times New Roman"/>
          <w:b/>
          <w:sz w:val="24"/>
          <w:szCs w:val="24"/>
        </w:rPr>
        <w:tab/>
      </w:r>
      <w:r w:rsidRPr="008A5AB5">
        <w:rPr>
          <w:rFonts w:ascii="Times New Roman" w:eastAsia="Times New Roman" w:hAnsi="Times New Roman"/>
          <w:b/>
          <w:sz w:val="24"/>
          <w:szCs w:val="24"/>
        </w:rPr>
        <w:tab/>
      </w:r>
      <w:r w:rsidRPr="008A5AB5">
        <w:rPr>
          <w:rFonts w:ascii="Times New Roman" w:eastAsia="Times New Roman" w:hAnsi="Times New Roman"/>
          <w:b/>
          <w:sz w:val="24"/>
          <w:szCs w:val="24"/>
        </w:rPr>
        <w:tab/>
      </w:r>
    </w:p>
    <w:p w:rsidR="008A5AB5" w:rsidRPr="008A5AB5" w:rsidRDefault="008A5AB5" w:rsidP="008A5AB5">
      <w:pPr>
        <w:spacing w:after="0" w:line="240" w:lineRule="auto"/>
        <w:jc w:val="both"/>
        <w:rPr>
          <w:rFonts w:ascii="Times New Roman" w:eastAsia="Times New Roman" w:hAnsi="Times New Roman"/>
          <w:b/>
          <w:sz w:val="24"/>
          <w:szCs w:val="24"/>
        </w:rPr>
      </w:pPr>
    </w:p>
    <w:p w:rsidR="008A5AB5" w:rsidRPr="008A5AB5" w:rsidRDefault="008A5AB5" w:rsidP="008A5AB5">
      <w:pPr>
        <w:spacing w:after="0" w:line="240" w:lineRule="auto"/>
        <w:jc w:val="both"/>
        <w:rPr>
          <w:rFonts w:ascii="Times New Roman" w:eastAsia="Times New Roman" w:hAnsi="Times New Roman"/>
          <w:b/>
          <w:sz w:val="24"/>
          <w:szCs w:val="24"/>
        </w:rPr>
      </w:pPr>
    </w:p>
    <w:p w:rsidR="008A5AB5" w:rsidRPr="008A5AB5" w:rsidRDefault="008A5AB5" w:rsidP="008A5AB5">
      <w:pPr>
        <w:spacing w:after="0" w:line="240" w:lineRule="auto"/>
        <w:jc w:val="both"/>
        <w:rPr>
          <w:rFonts w:ascii="Times New Roman" w:eastAsia="Times New Roman" w:hAnsi="Times New Roman"/>
          <w:b/>
          <w:sz w:val="24"/>
          <w:szCs w:val="24"/>
        </w:rPr>
      </w:pPr>
      <w:r w:rsidRPr="008A5AB5">
        <w:rPr>
          <w:rFonts w:ascii="Times New Roman" w:eastAsia="Times New Roman" w:hAnsi="Times New Roman"/>
          <w:b/>
          <w:sz w:val="24"/>
          <w:szCs w:val="24"/>
        </w:rPr>
        <w:tab/>
      </w:r>
      <w:r w:rsidRPr="008A5AB5">
        <w:rPr>
          <w:rFonts w:ascii="Times New Roman" w:eastAsia="Times New Roman" w:hAnsi="Times New Roman"/>
          <w:b/>
          <w:sz w:val="24"/>
          <w:szCs w:val="24"/>
        </w:rPr>
        <w:tab/>
      </w:r>
      <w:r w:rsidRPr="008A5AB5">
        <w:rPr>
          <w:rFonts w:ascii="Times New Roman" w:eastAsia="Times New Roman" w:hAnsi="Times New Roman"/>
          <w:b/>
          <w:sz w:val="24"/>
          <w:szCs w:val="24"/>
        </w:rPr>
        <w:tab/>
      </w:r>
      <w:r w:rsidRPr="008A5AB5">
        <w:rPr>
          <w:rFonts w:ascii="Times New Roman" w:eastAsia="Times New Roman" w:hAnsi="Times New Roman"/>
          <w:b/>
          <w:sz w:val="24"/>
          <w:szCs w:val="24"/>
        </w:rPr>
        <w:tab/>
      </w:r>
      <w:r w:rsidRPr="008A5AB5">
        <w:rPr>
          <w:rFonts w:ascii="Times New Roman" w:eastAsia="Times New Roman" w:hAnsi="Times New Roman"/>
          <w:b/>
          <w:sz w:val="24"/>
          <w:szCs w:val="24"/>
        </w:rPr>
        <w:tab/>
      </w:r>
    </w:p>
    <w:p w:rsidR="008A5AB5" w:rsidRPr="008A5AB5" w:rsidRDefault="008A5AB5" w:rsidP="008A5AB5">
      <w:pPr>
        <w:spacing w:after="0" w:line="240" w:lineRule="auto"/>
        <w:ind w:firstLine="720"/>
        <w:rPr>
          <w:rFonts w:ascii="Times New Roman" w:eastAsia="Times New Roman" w:hAnsi="Times New Roman"/>
          <w:b/>
          <w:sz w:val="24"/>
          <w:szCs w:val="24"/>
        </w:rPr>
      </w:pPr>
      <w:r w:rsidRPr="008A5AB5">
        <w:rPr>
          <w:rFonts w:ascii="Times New Roman" w:eastAsia="Times New Roman" w:hAnsi="Times New Roman"/>
          <w:b/>
          <w:sz w:val="24"/>
          <w:szCs w:val="24"/>
        </w:rPr>
        <w:t xml:space="preserve">               Consultant </w:t>
      </w:r>
    </w:p>
    <w:p w:rsidR="008A5AB5" w:rsidRPr="008A5AB5" w:rsidRDefault="008A5AB5" w:rsidP="008A5AB5">
      <w:pPr>
        <w:autoSpaceDE w:val="0"/>
        <w:autoSpaceDN w:val="0"/>
        <w:adjustRightInd w:val="0"/>
        <w:spacing w:after="0" w:line="240" w:lineRule="auto"/>
        <w:jc w:val="both"/>
        <w:rPr>
          <w:rFonts w:ascii="Times New Roman" w:eastAsia="Times New Roman" w:hAnsi="Times New Roman"/>
          <w:b/>
          <w:sz w:val="24"/>
          <w:szCs w:val="24"/>
        </w:rPr>
      </w:pPr>
      <w:r w:rsidRPr="008A5AB5">
        <w:rPr>
          <w:rFonts w:ascii="Times New Roman" w:eastAsia="Times New Roman" w:hAnsi="Times New Roman"/>
          <w:b/>
          <w:sz w:val="24"/>
          <w:szCs w:val="24"/>
        </w:rPr>
        <w:t xml:space="preserve">            S.C. Construct Instal S.R.L. </w:t>
      </w:r>
    </w:p>
    <w:p w:rsidR="00FE5862" w:rsidRPr="008A5AB5" w:rsidRDefault="00FE5862" w:rsidP="008A5AB5">
      <w:pPr>
        <w:spacing w:line="240" w:lineRule="auto"/>
        <w:ind w:firstLine="720"/>
        <w:jc w:val="both"/>
        <w:rPr>
          <w:rFonts w:ascii="Times New Roman" w:hAnsi="Times New Roman"/>
          <w:sz w:val="24"/>
          <w:szCs w:val="24"/>
        </w:rPr>
      </w:pPr>
    </w:p>
    <w:p w:rsidR="00FE5862" w:rsidRPr="008A5AB5" w:rsidRDefault="00FE5862" w:rsidP="008A5AB5">
      <w:pPr>
        <w:spacing w:line="240" w:lineRule="auto"/>
        <w:ind w:firstLine="720"/>
        <w:jc w:val="both"/>
        <w:rPr>
          <w:rFonts w:ascii="Times New Roman" w:hAnsi="Times New Roman"/>
          <w:sz w:val="24"/>
          <w:szCs w:val="24"/>
        </w:rPr>
      </w:pPr>
    </w:p>
    <w:p w:rsidR="00401CF1" w:rsidRPr="008A5AB5" w:rsidRDefault="00401CF1" w:rsidP="008A5AB5">
      <w:pPr>
        <w:spacing w:line="240" w:lineRule="auto"/>
        <w:rPr>
          <w:rFonts w:ascii="Times New Roman" w:hAnsi="Times New Roman"/>
          <w:sz w:val="24"/>
          <w:szCs w:val="24"/>
        </w:rPr>
      </w:pPr>
    </w:p>
    <w:sectPr w:rsidR="00401CF1" w:rsidRPr="008A5AB5" w:rsidSect="00FE5862">
      <w:type w:val="continuous"/>
      <w:pgSz w:w="11900" w:h="16840"/>
      <w:pgMar w:top="993" w:right="985" w:bottom="993" w:left="1440" w:header="0" w:footer="0" w:gutter="0"/>
      <w:cols w:space="0" w:equalWidth="0">
        <w:col w:w="9475"/>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B45" w:rsidRDefault="00FB3B45">
      <w:pPr>
        <w:spacing w:after="0" w:line="240" w:lineRule="auto"/>
      </w:pPr>
      <w:r>
        <w:separator/>
      </w:r>
    </w:p>
  </w:endnote>
  <w:endnote w:type="continuationSeparator" w:id="1">
    <w:p w:rsidR="00FB3B45" w:rsidRDefault="00FB3B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873" w:rsidRPr="008E055F" w:rsidRDefault="00E7484E">
    <w:pPr>
      <w:pStyle w:val="Footer"/>
      <w:jc w:val="center"/>
      <w:rPr>
        <w:sz w:val="26"/>
        <w:szCs w:val="26"/>
      </w:rPr>
    </w:pPr>
    <w:r w:rsidRPr="008E055F">
      <w:rPr>
        <w:sz w:val="26"/>
        <w:szCs w:val="26"/>
      </w:rPr>
      <w:fldChar w:fldCharType="begin"/>
    </w:r>
    <w:r w:rsidR="00B17873" w:rsidRPr="008E055F">
      <w:rPr>
        <w:sz w:val="26"/>
        <w:szCs w:val="26"/>
      </w:rPr>
      <w:instrText xml:space="preserve"> PAGE   \* MERGEFORMAT </w:instrText>
    </w:r>
    <w:r w:rsidRPr="008E055F">
      <w:rPr>
        <w:sz w:val="26"/>
        <w:szCs w:val="26"/>
      </w:rPr>
      <w:fldChar w:fldCharType="separate"/>
    </w:r>
    <w:r w:rsidR="00893121">
      <w:rPr>
        <w:noProof/>
        <w:sz w:val="26"/>
        <w:szCs w:val="26"/>
      </w:rPr>
      <w:t>6</w:t>
    </w:r>
    <w:r w:rsidRPr="008E055F">
      <w:rPr>
        <w:noProof/>
        <w:sz w:val="26"/>
        <w:szCs w:val="26"/>
      </w:rPr>
      <w:fldChar w:fldCharType="end"/>
    </w:r>
  </w:p>
  <w:p w:rsidR="00B17873" w:rsidRDefault="00B178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B45" w:rsidRDefault="00FB3B45">
      <w:pPr>
        <w:spacing w:after="0" w:line="240" w:lineRule="auto"/>
      </w:pPr>
      <w:r>
        <w:separator/>
      </w:r>
    </w:p>
  </w:footnote>
  <w:footnote w:type="continuationSeparator" w:id="1">
    <w:p w:rsidR="00FB3B45" w:rsidRDefault="00FB3B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2B0D8D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4F725718"/>
    <w:lvl w:ilvl="0" w:tplc="FFFFFFFF">
      <w:start w:val="1"/>
      <w:numFmt w:val="decimal"/>
      <w:lvlText w:val="%1."/>
      <w:lvlJc w:val="left"/>
    </w:lvl>
    <w:lvl w:ilvl="1" w:tplc="A6B6363E">
      <w:start w:val="1"/>
      <w:numFmt w:val="lowerLetter"/>
      <w:lvlText w:val="%2)"/>
      <w:lvlJc w:val="left"/>
      <w:rPr>
        <w:rFonts w:ascii="Times New Roman" w:hAnsi="Times New Roman" w:cs="Times New Roman"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5675FF3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3DD1509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C"/>
    <w:multiLevelType w:val="hybridMultilevel"/>
    <w:tmpl w:val="3DB012B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EF0AB4"/>
    <w:multiLevelType w:val="hybridMultilevel"/>
    <w:tmpl w:val="D03AFC0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nsid w:val="0622060B"/>
    <w:multiLevelType w:val="hybridMultilevel"/>
    <w:tmpl w:val="EDF212A6"/>
    <w:lvl w:ilvl="0" w:tplc="CAD605C8">
      <w:start w:val="1"/>
      <w:numFmt w:val="lowerLetter"/>
      <w:lvlText w:val="%1)"/>
      <w:lvlJc w:val="left"/>
      <w:pPr>
        <w:ind w:left="990" w:hanging="360"/>
      </w:pPr>
      <w:rPr>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0AAA423B"/>
    <w:multiLevelType w:val="hybridMultilevel"/>
    <w:tmpl w:val="CA3A8AD0"/>
    <w:lvl w:ilvl="0" w:tplc="04090001">
      <w:start w:val="1"/>
      <w:numFmt w:val="bullet"/>
      <w:lvlText w:val=""/>
      <w:lvlJc w:val="left"/>
      <w:pPr>
        <w:tabs>
          <w:tab w:val="num" w:pos="900"/>
        </w:tabs>
        <w:ind w:left="828" w:hanging="288"/>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B5274EA"/>
    <w:multiLevelType w:val="hybridMultilevel"/>
    <w:tmpl w:val="21F2C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CB6229"/>
    <w:multiLevelType w:val="hybridMultilevel"/>
    <w:tmpl w:val="2F960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987BAB"/>
    <w:multiLevelType w:val="hybridMultilevel"/>
    <w:tmpl w:val="C8FC10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18110AA6"/>
    <w:multiLevelType w:val="hybridMultilevel"/>
    <w:tmpl w:val="0486F60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BE3672"/>
    <w:multiLevelType w:val="hybridMultilevel"/>
    <w:tmpl w:val="F05CAE6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1FEB2057"/>
    <w:multiLevelType w:val="hybridMultilevel"/>
    <w:tmpl w:val="31C021BC"/>
    <w:lvl w:ilvl="0" w:tplc="EC1C85F2">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0338EC"/>
    <w:multiLevelType w:val="hybridMultilevel"/>
    <w:tmpl w:val="6094AB7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nsid w:val="2C737B86"/>
    <w:multiLevelType w:val="hybridMultilevel"/>
    <w:tmpl w:val="2A22BE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75A05"/>
    <w:multiLevelType w:val="hybridMultilevel"/>
    <w:tmpl w:val="7980A3D0"/>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7">
    <w:nsid w:val="40FF425A"/>
    <w:multiLevelType w:val="hybridMultilevel"/>
    <w:tmpl w:val="C1820D24"/>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nsid w:val="46667FA4"/>
    <w:multiLevelType w:val="hybridMultilevel"/>
    <w:tmpl w:val="301C2648"/>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47500732"/>
    <w:multiLevelType w:val="hybridMultilevel"/>
    <w:tmpl w:val="AE0CABFC"/>
    <w:lvl w:ilvl="0" w:tplc="025E0F3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9481CA0"/>
    <w:multiLevelType w:val="hybridMultilevel"/>
    <w:tmpl w:val="ADAA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4969B7"/>
    <w:multiLevelType w:val="hybridMultilevel"/>
    <w:tmpl w:val="9EDE312C"/>
    <w:lvl w:ilvl="0" w:tplc="E6E69D06">
      <w:start w:val="1"/>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56C212D7"/>
    <w:multiLevelType w:val="hybridMultilevel"/>
    <w:tmpl w:val="DAE2BDF2"/>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nsid w:val="5F9404E1"/>
    <w:multiLevelType w:val="hybridMultilevel"/>
    <w:tmpl w:val="AA502FA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nsid w:val="69E65C23"/>
    <w:multiLevelType w:val="hybridMultilevel"/>
    <w:tmpl w:val="BE08B306"/>
    <w:lvl w:ilvl="0" w:tplc="04090001">
      <w:start w:val="1"/>
      <w:numFmt w:val="bullet"/>
      <w:lvlText w:val=""/>
      <w:lvlJc w:val="left"/>
      <w:pPr>
        <w:ind w:left="720" w:hanging="360"/>
      </w:pPr>
      <w:rPr>
        <w:rFonts w:ascii="Symbol" w:hAnsi="Symbol" w:hint="default"/>
      </w:rPr>
    </w:lvl>
    <w:lvl w:ilvl="1" w:tplc="A3F446D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3E6A58"/>
    <w:multiLevelType w:val="hybridMultilevel"/>
    <w:tmpl w:val="22CC5EE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
    <w:nsid w:val="70F008CE"/>
    <w:multiLevelType w:val="hybridMultilevel"/>
    <w:tmpl w:val="A99E82D6"/>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nsid w:val="76E035D1"/>
    <w:multiLevelType w:val="hybridMultilevel"/>
    <w:tmpl w:val="4AE8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FE4724"/>
    <w:multiLevelType w:val="hybridMultilevel"/>
    <w:tmpl w:val="3F20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A65C9A"/>
    <w:multiLevelType w:val="hybridMultilevel"/>
    <w:tmpl w:val="D2A8EE8E"/>
    <w:lvl w:ilvl="0" w:tplc="04090017">
      <w:start w:val="1"/>
      <w:numFmt w:val="lowerLetter"/>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1"/>
  </w:num>
  <w:num w:numId="2">
    <w:abstractNumId w:val="2"/>
  </w:num>
  <w:num w:numId="3">
    <w:abstractNumId w:val="3"/>
  </w:num>
  <w:num w:numId="4">
    <w:abstractNumId w:val="4"/>
  </w:num>
  <w:num w:numId="5">
    <w:abstractNumId w:val="7"/>
  </w:num>
  <w:num w:numId="6">
    <w:abstractNumId w:val="9"/>
  </w:num>
  <w:num w:numId="7">
    <w:abstractNumId w:val="15"/>
  </w:num>
  <w:num w:numId="8">
    <w:abstractNumId w:val="18"/>
  </w:num>
  <w:num w:numId="9">
    <w:abstractNumId w:val="12"/>
  </w:num>
  <w:num w:numId="10">
    <w:abstractNumId w:val="20"/>
  </w:num>
  <w:num w:numId="11">
    <w:abstractNumId w:val="16"/>
  </w:num>
  <w:num w:numId="12">
    <w:abstractNumId w:val="23"/>
  </w:num>
  <w:num w:numId="13">
    <w:abstractNumId w:val="26"/>
  </w:num>
  <w:num w:numId="14">
    <w:abstractNumId w:val="14"/>
  </w:num>
  <w:num w:numId="15">
    <w:abstractNumId w:val="22"/>
  </w:num>
  <w:num w:numId="16">
    <w:abstractNumId w:val="17"/>
  </w:num>
  <w:num w:numId="17">
    <w:abstractNumId w:val="10"/>
  </w:num>
  <w:num w:numId="18">
    <w:abstractNumId w:val="5"/>
  </w:num>
  <w:num w:numId="19">
    <w:abstractNumId w:val="11"/>
  </w:num>
  <w:num w:numId="20">
    <w:abstractNumId w:val="8"/>
  </w:num>
  <w:num w:numId="21">
    <w:abstractNumId w:val="29"/>
  </w:num>
  <w:num w:numId="22">
    <w:abstractNumId w:val="25"/>
  </w:num>
  <w:num w:numId="23">
    <w:abstractNumId w:val="24"/>
  </w:num>
  <w:num w:numId="24">
    <w:abstractNumId w:val="27"/>
  </w:num>
  <w:num w:numId="25">
    <w:abstractNumId w:val="28"/>
  </w:num>
  <w:num w:numId="26">
    <w:abstractNumId w:val="19"/>
  </w:num>
  <w:num w:numId="27">
    <w:abstractNumId w:val="0"/>
  </w:num>
  <w:num w:numId="28">
    <w:abstractNumId w:val="6"/>
  </w:num>
  <w:num w:numId="29">
    <w:abstractNumId w:val="13"/>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FE5862"/>
    <w:rsid w:val="00075A68"/>
    <w:rsid w:val="00131030"/>
    <w:rsid w:val="0016556B"/>
    <w:rsid w:val="00185FA7"/>
    <w:rsid w:val="001D75D7"/>
    <w:rsid w:val="0027095B"/>
    <w:rsid w:val="002C03D5"/>
    <w:rsid w:val="002C584B"/>
    <w:rsid w:val="0037658A"/>
    <w:rsid w:val="003826A2"/>
    <w:rsid w:val="003C1BCB"/>
    <w:rsid w:val="00401CF1"/>
    <w:rsid w:val="004554FB"/>
    <w:rsid w:val="00456D40"/>
    <w:rsid w:val="00480FBC"/>
    <w:rsid w:val="004936AC"/>
    <w:rsid w:val="004A2143"/>
    <w:rsid w:val="004B68DA"/>
    <w:rsid w:val="004B7E5D"/>
    <w:rsid w:val="00577380"/>
    <w:rsid w:val="00655092"/>
    <w:rsid w:val="007F5AC2"/>
    <w:rsid w:val="00843B54"/>
    <w:rsid w:val="008805D4"/>
    <w:rsid w:val="00893121"/>
    <w:rsid w:val="008A5AB5"/>
    <w:rsid w:val="00900A56"/>
    <w:rsid w:val="009656C6"/>
    <w:rsid w:val="009A4F32"/>
    <w:rsid w:val="00AB025E"/>
    <w:rsid w:val="00AE5E4F"/>
    <w:rsid w:val="00AF6F33"/>
    <w:rsid w:val="00B17873"/>
    <w:rsid w:val="00B82F77"/>
    <w:rsid w:val="00BB3FFE"/>
    <w:rsid w:val="00BC1647"/>
    <w:rsid w:val="00BF162A"/>
    <w:rsid w:val="00C10525"/>
    <w:rsid w:val="00C27FE6"/>
    <w:rsid w:val="00C45407"/>
    <w:rsid w:val="00C70E83"/>
    <w:rsid w:val="00CD294B"/>
    <w:rsid w:val="00CD6BCD"/>
    <w:rsid w:val="00D1013D"/>
    <w:rsid w:val="00DA1344"/>
    <w:rsid w:val="00E7484E"/>
    <w:rsid w:val="00EA3520"/>
    <w:rsid w:val="00F32C3C"/>
    <w:rsid w:val="00FB3B45"/>
    <w:rsid w:val="00FC5F8F"/>
    <w:rsid w:val="00FE1863"/>
    <w:rsid w:val="00FE5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BCB"/>
    <w:pPr>
      <w:spacing w:after="160" w:line="259" w:lineRule="auto"/>
    </w:pPr>
    <w:rPr>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862"/>
    <w:pPr>
      <w:spacing w:after="200" w:line="276" w:lineRule="auto"/>
      <w:ind w:left="720"/>
      <w:contextualSpacing/>
    </w:pPr>
    <w:rPr>
      <w:rFonts w:ascii="Mangal" w:hAnsi="Mangal" w:cs="Mangal"/>
      <w:sz w:val="32"/>
      <w:szCs w:val="32"/>
    </w:rPr>
  </w:style>
  <w:style w:type="character" w:customStyle="1" w:styleId="FontStyle47">
    <w:name w:val="Font Style47"/>
    <w:rsid w:val="00FE5862"/>
    <w:rPr>
      <w:rFonts w:ascii="Times New Roman" w:hAnsi="Times New Roman"/>
      <w:sz w:val="20"/>
    </w:rPr>
  </w:style>
  <w:style w:type="character" w:customStyle="1" w:styleId="sartttl">
    <w:name w:val="s_art_ttl"/>
    <w:rsid w:val="00FE5862"/>
  </w:style>
  <w:style w:type="character" w:customStyle="1" w:styleId="slitbdy">
    <w:name w:val="s_lit_bdy"/>
    <w:rsid w:val="00FE5862"/>
  </w:style>
  <w:style w:type="character" w:customStyle="1" w:styleId="ssecttl">
    <w:name w:val="s_sec_ttl"/>
    <w:rsid w:val="00FE5862"/>
  </w:style>
  <w:style w:type="character" w:customStyle="1" w:styleId="ssecden">
    <w:name w:val="s_sec_den"/>
    <w:rsid w:val="00FE5862"/>
  </w:style>
  <w:style w:type="character" w:styleId="Hyperlink">
    <w:name w:val="Hyperlink"/>
    <w:uiPriority w:val="99"/>
    <w:semiHidden/>
    <w:unhideWhenUsed/>
    <w:rsid w:val="00FE5862"/>
    <w:rPr>
      <w:color w:val="0000FF"/>
      <w:u w:val="single"/>
    </w:rPr>
  </w:style>
  <w:style w:type="paragraph" w:styleId="NoSpacing">
    <w:name w:val="No Spacing"/>
    <w:uiPriority w:val="1"/>
    <w:qFormat/>
    <w:rsid w:val="00FE5862"/>
    <w:rPr>
      <w:rFonts w:cs="Arial"/>
      <w:lang w:eastAsia="en-US"/>
    </w:rPr>
  </w:style>
  <w:style w:type="table" w:styleId="TableGrid">
    <w:name w:val="Table Grid"/>
    <w:basedOn w:val="TableNormal"/>
    <w:uiPriority w:val="59"/>
    <w:rsid w:val="00FE5862"/>
    <w:rPr>
      <w:rFonts w:ascii="Mangal" w:hAnsi="Mangal" w:cs="Mangal"/>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586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E5862"/>
    <w:rPr>
      <w:rFonts w:ascii="Segoe UI" w:hAnsi="Segoe UI"/>
      <w:sz w:val="18"/>
      <w:szCs w:val="18"/>
    </w:rPr>
  </w:style>
  <w:style w:type="paragraph" w:styleId="Header">
    <w:name w:val="header"/>
    <w:basedOn w:val="Normal"/>
    <w:link w:val="HeaderChar"/>
    <w:uiPriority w:val="99"/>
    <w:unhideWhenUsed/>
    <w:rsid w:val="00FE5862"/>
    <w:pPr>
      <w:tabs>
        <w:tab w:val="center" w:pos="4536"/>
        <w:tab w:val="right" w:pos="9072"/>
      </w:tabs>
      <w:spacing w:after="0" w:line="240" w:lineRule="auto"/>
    </w:pPr>
    <w:rPr>
      <w:sz w:val="20"/>
      <w:szCs w:val="20"/>
      <w:lang w:val="en-US"/>
    </w:rPr>
  </w:style>
  <w:style w:type="character" w:customStyle="1" w:styleId="HeaderChar">
    <w:name w:val="Header Char"/>
    <w:link w:val="Header"/>
    <w:uiPriority w:val="99"/>
    <w:rsid w:val="00FE5862"/>
    <w:rPr>
      <w:lang w:val="en-US" w:eastAsia="en-US"/>
    </w:rPr>
  </w:style>
  <w:style w:type="paragraph" w:styleId="Footer">
    <w:name w:val="footer"/>
    <w:basedOn w:val="Normal"/>
    <w:link w:val="FooterChar"/>
    <w:uiPriority w:val="99"/>
    <w:unhideWhenUsed/>
    <w:rsid w:val="00FE5862"/>
    <w:pPr>
      <w:tabs>
        <w:tab w:val="center" w:pos="4536"/>
        <w:tab w:val="right" w:pos="9072"/>
      </w:tabs>
      <w:spacing w:after="0" w:line="240" w:lineRule="auto"/>
    </w:pPr>
    <w:rPr>
      <w:sz w:val="20"/>
      <w:szCs w:val="20"/>
      <w:lang w:val="en-US"/>
    </w:rPr>
  </w:style>
  <w:style w:type="character" w:customStyle="1" w:styleId="FooterChar">
    <w:name w:val="Footer Char"/>
    <w:link w:val="Footer"/>
    <w:uiPriority w:val="99"/>
    <w:rsid w:val="00FE5862"/>
    <w:rPr>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6401</Words>
  <Characters>36491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catana</dc:creator>
  <cp:keywords/>
  <dc:description/>
  <cp:lastModifiedBy>Admin</cp:lastModifiedBy>
  <cp:revision>7</cp:revision>
  <cp:lastPrinted>2019-04-16T18:23:00Z</cp:lastPrinted>
  <dcterms:created xsi:type="dcterms:W3CDTF">2019-05-08T09:25:00Z</dcterms:created>
  <dcterms:modified xsi:type="dcterms:W3CDTF">2019-05-09T10:09:00Z</dcterms:modified>
</cp:coreProperties>
</file>