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6A6" w:rsidRPr="00B25CC8" w:rsidRDefault="00FA56A6" w:rsidP="00FA56A6">
      <w:pPr>
        <w:jc w:val="both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25CC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Pr="00BA69AC">
        <w:rPr>
          <w:b/>
          <w:sz w:val="16"/>
          <w:szCs w:val="16"/>
        </w:rPr>
        <w:t>(nu produce efecte juridice)*</w:t>
      </w:r>
      <w:r w:rsidR="00B25CC8">
        <w:rPr>
          <w:b/>
          <w:sz w:val="16"/>
          <w:szCs w:val="16"/>
        </w:rPr>
        <w:t xml:space="preserve">    </w:t>
      </w:r>
    </w:p>
    <w:p w:rsidR="00FA56A6" w:rsidRDefault="00FA56A6" w:rsidP="00FA56A6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JUDEŢUL 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VICEPRIMAR</w:t>
      </w:r>
    </w:p>
    <w:p w:rsidR="00FA56A6" w:rsidRPr="001F226C" w:rsidRDefault="00FA56A6" w:rsidP="00FA56A6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MUNICIPIUL TÎRGU-MUREŞ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   dr. Makkai Grigore       </w:t>
      </w:r>
    </w:p>
    <w:p w:rsidR="00FA56A6" w:rsidRPr="001F226C" w:rsidRDefault="00FA56A6" w:rsidP="00FA56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 /</w:t>
      </w:r>
      <w:r w:rsidRPr="001F226C">
        <w:rPr>
          <w:b/>
          <w:sz w:val="24"/>
          <w:szCs w:val="24"/>
        </w:rPr>
        <w:t>Serviciul activit</w:t>
      </w:r>
      <w:r w:rsidRPr="001F226C">
        <w:rPr>
          <w:b/>
          <w:sz w:val="24"/>
          <w:szCs w:val="24"/>
          <w:lang w:val="ro-RO"/>
        </w:rPr>
        <w:t>ăţi culturale, sportive,tineret şi locativ</w:t>
      </w:r>
      <w:r w:rsidRPr="001F226C">
        <w:rPr>
          <w:b/>
          <w:sz w:val="24"/>
          <w:szCs w:val="24"/>
        </w:rPr>
        <w:tab/>
        <w:t xml:space="preserve">                         </w:t>
      </w:r>
    </w:p>
    <w:p w:rsidR="00FA56A6" w:rsidRPr="00610C2E" w:rsidRDefault="00FA56A6" w:rsidP="00FA56A6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 w:rsidRPr="00610C2E">
        <w:rPr>
          <w:rFonts w:ascii="Times New Roman" w:hAnsi="Times New Roman"/>
          <w:b/>
          <w:sz w:val="24"/>
          <w:szCs w:val="24"/>
          <w:lang w:val="ro-RO"/>
        </w:rPr>
        <w:t>Nr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F21BD9">
        <w:rPr>
          <w:rFonts w:ascii="Times New Roman" w:hAnsi="Times New Roman"/>
          <w:b/>
          <w:sz w:val="24"/>
          <w:szCs w:val="24"/>
          <w:lang w:val="ro-RO"/>
        </w:rPr>
        <w:t>33596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>din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21BD9">
        <w:rPr>
          <w:rFonts w:ascii="Times New Roman" w:hAnsi="Times New Roman"/>
          <w:b/>
          <w:sz w:val="24"/>
          <w:szCs w:val="24"/>
          <w:lang w:val="ro-RO"/>
        </w:rPr>
        <w:t>23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.05.2019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FA56A6" w:rsidRDefault="00FA56A6" w:rsidP="00FA56A6">
      <w:pPr>
        <w:rPr>
          <w:sz w:val="24"/>
          <w:szCs w:val="24"/>
          <w:lang w:val="ro-RO"/>
        </w:rPr>
      </w:pPr>
    </w:p>
    <w:p w:rsidR="00FA56A6" w:rsidRPr="001F226C" w:rsidRDefault="00FA56A6" w:rsidP="00FA56A6">
      <w:pPr>
        <w:rPr>
          <w:sz w:val="24"/>
          <w:szCs w:val="24"/>
          <w:lang w:val="ro-RO"/>
        </w:rPr>
      </w:pPr>
    </w:p>
    <w:p w:rsidR="00FA56A6" w:rsidRDefault="00FA56A6" w:rsidP="00FA56A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EXPUNERE DE MOTIVE</w:t>
      </w:r>
    </w:p>
    <w:p w:rsidR="00FA56A6" w:rsidRDefault="00FA56A6" w:rsidP="00FA56A6">
      <w:pPr>
        <w:pStyle w:val="BodyText3"/>
        <w:ind w:firstLine="720"/>
        <w:rPr>
          <w:b/>
          <w:sz w:val="24"/>
          <w:szCs w:val="24"/>
        </w:rPr>
      </w:pPr>
      <w:r>
        <w:rPr>
          <w:sz w:val="24"/>
          <w:szCs w:val="24"/>
          <w:lang w:val="ro-RO"/>
        </w:rPr>
        <w:tab/>
      </w:r>
      <w:r w:rsidRPr="00EB0831">
        <w:rPr>
          <w:b/>
          <w:sz w:val="24"/>
          <w:szCs w:val="24"/>
        </w:rPr>
        <w:t xml:space="preserve">privind, </w:t>
      </w:r>
      <w:r w:rsidR="003F1B9A">
        <w:rPr>
          <w:b/>
          <w:sz w:val="24"/>
          <w:szCs w:val="24"/>
        </w:rPr>
        <w:t>schimbarea</w:t>
      </w:r>
      <w:r>
        <w:rPr>
          <w:b/>
          <w:sz w:val="24"/>
          <w:szCs w:val="24"/>
        </w:rPr>
        <w:t xml:space="preserve"> regimului juridic al spațiilor situate în str. Decebal nr. 8, aflate în proprietatea municipalității</w:t>
      </w:r>
    </w:p>
    <w:p w:rsidR="00FA56A6" w:rsidRDefault="00FA56A6" w:rsidP="00FA56A6">
      <w:pPr>
        <w:pStyle w:val="BodyText3"/>
        <w:ind w:firstLine="720"/>
        <w:rPr>
          <w:b/>
          <w:sz w:val="24"/>
          <w:szCs w:val="24"/>
        </w:rPr>
      </w:pPr>
    </w:p>
    <w:p w:rsidR="00FA56A6" w:rsidRPr="0033479C" w:rsidRDefault="00FA56A6" w:rsidP="00FA56A6">
      <w:pPr>
        <w:rPr>
          <w:sz w:val="24"/>
          <w:szCs w:val="24"/>
          <w:lang w:val="ro-RO"/>
        </w:rPr>
      </w:pPr>
    </w:p>
    <w:p w:rsidR="00FA56A6" w:rsidRPr="003E4FAE" w:rsidRDefault="00FA56A6" w:rsidP="00FA56A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E4FAE">
        <w:rPr>
          <w:rFonts w:ascii="Times New Roman" w:hAnsi="Times New Roman"/>
          <w:sz w:val="24"/>
          <w:szCs w:val="24"/>
        </w:rPr>
        <w:t xml:space="preserve">Comisia de specialitate  numită prin HCLM nr. 60/2017, întrunită în data de </w:t>
      </w:r>
      <w:r>
        <w:rPr>
          <w:rFonts w:ascii="Times New Roman" w:hAnsi="Times New Roman"/>
          <w:sz w:val="24"/>
          <w:szCs w:val="24"/>
        </w:rPr>
        <w:t>09.05.2018</w:t>
      </w:r>
      <w:r w:rsidRPr="003E4FAE">
        <w:rPr>
          <w:rFonts w:ascii="Times New Roman" w:hAnsi="Times New Roman"/>
          <w:sz w:val="24"/>
          <w:szCs w:val="24"/>
        </w:rPr>
        <w:t xml:space="preserve"> a analizat referatul nr.</w:t>
      </w:r>
      <w:r>
        <w:rPr>
          <w:rFonts w:ascii="Times New Roman" w:hAnsi="Times New Roman"/>
          <w:sz w:val="24"/>
          <w:szCs w:val="24"/>
        </w:rPr>
        <w:t>27815</w:t>
      </w:r>
      <w:r w:rsidRPr="003E4FAE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>02</w:t>
      </w:r>
      <w:r w:rsidRPr="003E4FA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3E4FAE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3E4FAE">
        <w:rPr>
          <w:rFonts w:ascii="Times New Roman" w:hAnsi="Times New Roman"/>
          <w:sz w:val="24"/>
          <w:szCs w:val="24"/>
        </w:rPr>
        <w:t xml:space="preserve"> prezentat de compartimentul de specialitate propunând întocmirea proiectului de hotărâre pentru </w:t>
      </w:r>
      <w:r>
        <w:rPr>
          <w:rFonts w:ascii="Times New Roman" w:hAnsi="Times New Roman"/>
          <w:sz w:val="24"/>
          <w:szCs w:val="24"/>
        </w:rPr>
        <w:t>prelungirea</w:t>
      </w:r>
      <w:r w:rsidRPr="003E4FAE">
        <w:rPr>
          <w:rFonts w:ascii="Times New Roman" w:hAnsi="Times New Roman"/>
          <w:sz w:val="24"/>
          <w:szCs w:val="24"/>
        </w:rPr>
        <w:t xml:space="preserve"> unor contracte de închiriere pentru spaţii cu altă destinaţie decât aceea de locuinţe,</w:t>
      </w:r>
      <w:r>
        <w:rPr>
          <w:rFonts w:ascii="Times New Roman" w:hAnsi="Times New Roman"/>
          <w:sz w:val="24"/>
          <w:szCs w:val="24"/>
        </w:rPr>
        <w:t xml:space="preserve"> precum și repartizarea unui spațiu aflat în proprietatea municipalității, </w:t>
      </w:r>
      <w:r w:rsidRPr="003E4FAE">
        <w:rPr>
          <w:rFonts w:ascii="Times New Roman" w:hAnsi="Times New Roman"/>
          <w:sz w:val="24"/>
          <w:szCs w:val="24"/>
        </w:rPr>
        <w:t xml:space="preserve">conform procesului verbal  nr. </w:t>
      </w:r>
      <w:r>
        <w:rPr>
          <w:rFonts w:ascii="Times New Roman" w:hAnsi="Times New Roman"/>
          <w:sz w:val="24"/>
          <w:szCs w:val="24"/>
        </w:rPr>
        <w:t xml:space="preserve"> 30045 din 09.05.2019 </w:t>
      </w:r>
      <w:r w:rsidRPr="003E4FAE">
        <w:rPr>
          <w:rFonts w:ascii="Times New Roman" w:hAnsi="Times New Roman"/>
          <w:sz w:val="24"/>
          <w:szCs w:val="24"/>
        </w:rPr>
        <w:t>întocmit în acest sens, anexat prezentei.</w:t>
      </w:r>
    </w:p>
    <w:p w:rsidR="00FA56A6" w:rsidRPr="009C3D2F" w:rsidRDefault="00FA56A6" w:rsidP="00FA56A6">
      <w:pPr>
        <w:ind w:firstLine="720"/>
        <w:jc w:val="both"/>
        <w:rPr>
          <w:sz w:val="24"/>
          <w:szCs w:val="24"/>
          <w:lang w:val="ro-RO"/>
        </w:rPr>
      </w:pPr>
      <w:r w:rsidRPr="003E4FAE">
        <w:rPr>
          <w:sz w:val="24"/>
          <w:szCs w:val="24"/>
        </w:rPr>
        <w:t>Comisia a propus</w:t>
      </w:r>
      <w:r>
        <w:rPr>
          <w:sz w:val="24"/>
          <w:szCs w:val="24"/>
        </w:rPr>
        <w:t xml:space="preserve"> </w:t>
      </w:r>
      <w:r w:rsidRPr="001F44D0">
        <w:rPr>
          <w:sz w:val="24"/>
          <w:szCs w:val="24"/>
          <w:lang w:val="ro-RO"/>
        </w:rPr>
        <w:t>modificare</w:t>
      </w:r>
      <w:r>
        <w:rPr>
          <w:sz w:val="24"/>
          <w:szCs w:val="24"/>
          <w:lang w:val="ro-RO"/>
        </w:rPr>
        <w:t>a</w:t>
      </w:r>
      <w:r w:rsidRPr="001F44D0">
        <w:rPr>
          <w:sz w:val="24"/>
          <w:szCs w:val="24"/>
          <w:lang w:val="ro-RO"/>
        </w:rPr>
        <w:t xml:space="preserve"> regimului juridic al spațiilor situate în str. Decebal</w:t>
      </w:r>
      <w:r w:rsidRPr="001F44D0">
        <w:rPr>
          <w:b/>
          <w:sz w:val="24"/>
          <w:szCs w:val="24"/>
          <w:lang w:val="ro-RO"/>
        </w:rPr>
        <w:t xml:space="preserve"> </w:t>
      </w:r>
      <w:r w:rsidRPr="001F44D0">
        <w:rPr>
          <w:sz w:val="24"/>
          <w:szCs w:val="24"/>
          <w:lang w:val="ro-RO"/>
        </w:rPr>
        <w:t>nr. 8 ap. 1 și 3 în suprafață de 64,20 mp (10 înc) fosta Școala Al. I Cuza și fosta gradiniță</w:t>
      </w:r>
      <w:r w:rsidR="003F13E1">
        <w:rPr>
          <w:sz w:val="24"/>
          <w:szCs w:val="24"/>
          <w:lang w:val="ro-RO"/>
        </w:rPr>
        <w:t xml:space="preserve"> -</w:t>
      </w:r>
      <w:r w:rsidR="003F13E1" w:rsidRPr="003F13E1">
        <w:rPr>
          <w:sz w:val="28"/>
          <w:szCs w:val="28"/>
        </w:rPr>
        <w:t xml:space="preserve"> </w:t>
      </w:r>
      <w:r w:rsidR="003F13E1" w:rsidRPr="003F13E1">
        <w:rPr>
          <w:sz w:val="24"/>
          <w:szCs w:val="24"/>
        </w:rPr>
        <w:t>și spațiul în suprafață de 29,62 mp (5 înc) – fosta grădiniță</w:t>
      </w:r>
      <w:r w:rsidR="003F13E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, </w:t>
      </w:r>
      <w:r w:rsidRPr="001F44D0">
        <w:rPr>
          <w:sz w:val="24"/>
          <w:szCs w:val="24"/>
          <w:lang w:val="ro-RO"/>
        </w:rPr>
        <w:t xml:space="preserve"> </w:t>
      </w:r>
      <w:r w:rsidRPr="001F44D0">
        <w:rPr>
          <w:b/>
          <w:sz w:val="24"/>
          <w:szCs w:val="24"/>
          <w:u w:val="single"/>
          <w:lang w:val="ro-RO"/>
        </w:rPr>
        <w:t>din spații cu altă destinație</w:t>
      </w:r>
      <w:r w:rsidRPr="001F44D0">
        <w:rPr>
          <w:sz w:val="24"/>
          <w:szCs w:val="24"/>
          <w:lang w:val="ro-RO"/>
        </w:rPr>
        <w:t xml:space="preserve"> decât aceea de locuințe</w:t>
      </w:r>
      <w:r w:rsidR="007F21BA">
        <w:rPr>
          <w:sz w:val="24"/>
          <w:szCs w:val="24"/>
          <w:lang w:val="ro-RO"/>
        </w:rPr>
        <w:t xml:space="preserve">, </w:t>
      </w:r>
      <w:r w:rsidRPr="001F44D0">
        <w:rPr>
          <w:sz w:val="24"/>
          <w:szCs w:val="24"/>
          <w:lang w:val="ro-RO"/>
        </w:rPr>
        <w:t xml:space="preserve"> </w:t>
      </w:r>
      <w:r w:rsidRPr="001F44D0">
        <w:rPr>
          <w:b/>
          <w:sz w:val="24"/>
          <w:szCs w:val="24"/>
          <w:u w:val="single"/>
          <w:lang w:val="ro-RO"/>
        </w:rPr>
        <w:t>în locuințe</w:t>
      </w:r>
      <w:r>
        <w:rPr>
          <w:sz w:val="24"/>
          <w:szCs w:val="24"/>
          <w:lang w:val="ro-RO"/>
        </w:rPr>
        <w:t xml:space="preserve"> . </w:t>
      </w:r>
      <w:r w:rsidRPr="009C3D2F">
        <w:rPr>
          <w:sz w:val="24"/>
          <w:szCs w:val="24"/>
          <w:lang w:val="ro-RO"/>
        </w:rPr>
        <w:t xml:space="preserve">Locuințele vor fi repartizate sportivilor cu merite deosebite sau conform listei chirie fond de stat, sau conform listei de priorități intocmite pt B-dul Pandurilor 44-46 (Bența) </w:t>
      </w:r>
      <w:r>
        <w:rPr>
          <w:sz w:val="24"/>
          <w:szCs w:val="24"/>
          <w:lang w:val="ro-RO"/>
        </w:rPr>
        <w:t>or,</w:t>
      </w:r>
      <w:r w:rsidRPr="009C3D2F">
        <w:rPr>
          <w:sz w:val="24"/>
          <w:szCs w:val="24"/>
          <w:lang w:val="ro-RO"/>
        </w:rPr>
        <w:t xml:space="preserve"> pentru profesori cu loc de muncă în Târgu Mureș</w:t>
      </w:r>
      <w:r w:rsidR="003F13E1">
        <w:rPr>
          <w:sz w:val="24"/>
          <w:szCs w:val="24"/>
          <w:lang w:val="ro-RO"/>
        </w:rPr>
        <w:t>.</w:t>
      </w:r>
    </w:p>
    <w:p w:rsidR="00FA56A6" w:rsidRDefault="00430735" w:rsidP="00FA56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Comisia de studii, prognoze economico-sociale, buget finanțe și administrarea domeniului public și privat al municipiului a solicitat formularea unui proiect de hotărâre distinct cu articolul nr. 18 din proiectul promovat inițial.</w:t>
      </w:r>
    </w:p>
    <w:p w:rsidR="00FA56A6" w:rsidRDefault="00FA56A6" w:rsidP="00FA56A6">
      <w:pPr>
        <w:jc w:val="both"/>
        <w:rPr>
          <w:sz w:val="24"/>
          <w:szCs w:val="24"/>
        </w:rPr>
      </w:pPr>
    </w:p>
    <w:p w:rsidR="00FA56A6" w:rsidRPr="007C71AC" w:rsidRDefault="00FA56A6" w:rsidP="00FA56A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71AC">
        <w:rPr>
          <w:rFonts w:ascii="Times New Roman" w:hAnsi="Times New Roman"/>
          <w:sz w:val="24"/>
          <w:szCs w:val="24"/>
        </w:rPr>
        <w:t>Având în vedere propunerea favorabilă a comisiei de specialitate, conform proc</w:t>
      </w:r>
      <w:r>
        <w:rPr>
          <w:rFonts w:ascii="Times New Roman" w:hAnsi="Times New Roman"/>
          <w:sz w:val="24"/>
          <w:szCs w:val="24"/>
        </w:rPr>
        <w:t xml:space="preserve">esului verbal anexat, </w:t>
      </w:r>
      <w:r w:rsidRPr="007C71AC">
        <w:rPr>
          <w:rFonts w:ascii="Times New Roman" w:hAnsi="Times New Roman"/>
          <w:sz w:val="24"/>
          <w:szCs w:val="24"/>
        </w:rPr>
        <w:t>vă rugăm a analiza  şi aproba materialul prezentat</w:t>
      </w:r>
    </w:p>
    <w:p w:rsidR="00813044" w:rsidRDefault="00FA56A6" w:rsidP="00FA56A6">
      <w:pPr>
        <w:rPr>
          <w:sz w:val="24"/>
          <w:szCs w:val="24"/>
        </w:rPr>
      </w:pPr>
      <w:r w:rsidRPr="006C34F9">
        <w:rPr>
          <w:b/>
          <w:sz w:val="24"/>
          <w:szCs w:val="24"/>
        </w:rPr>
        <w:tab/>
      </w:r>
      <w:r w:rsidRPr="006C34F9">
        <w:rPr>
          <w:b/>
          <w:sz w:val="24"/>
          <w:szCs w:val="24"/>
        </w:rPr>
        <w:tab/>
      </w:r>
      <w:r w:rsidRPr="008C2CF3">
        <w:rPr>
          <w:sz w:val="24"/>
          <w:szCs w:val="24"/>
        </w:rPr>
        <w:t>Anexă</w:t>
      </w:r>
      <w:r w:rsidRPr="0047130A">
        <w:rPr>
          <w:sz w:val="24"/>
          <w:szCs w:val="24"/>
        </w:rPr>
        <w:t xml:space="preserve">:   din proces verbal nr. </w:t>
      </w:r>
      <w:r>
        <w:rPr>
          <w:sz w:val="24"/>
          <w:szCs w:val="24"/>
        </w:rPr>
        <w:t>30045</w:t>
      </w:r>
      <w:r w:rsidRPr="0047130A">
        <w:rPr>
          <w:sz w:val="24"/>
          <w:szCs w:val="24"/>
        </w:rPr>
        <w:t xml:space="preserve"> din </w:t>
      </w:r>
      <w:r>
        <w:rPr>
          <w:sz w:val="24"/>
          <w:szCs w:val="24"/>
        </w:rPr>
        <w:t>09</w:t>
      </w:r>
      <w:r w:rsidRPr="0047130A">
        <w:rPr>
          <w:sz w:val="24"/>
          <w:szCs w:val="24"/>
        </w:rPr>
        <w:t>.05.201</w:t>
      </w:r>
      <w:r>
        <w:rPr>
          <w:sz w:val="24"/>
          <w:szCs w:val="24"/>
        </w:rPr>
        <w:t>9</w:t>
      </w:r>
    </w:p>
    <w:p w:rsidR="00FA56A6" w:rsidRDefault="00FA56A6" w:rsidP="00FA56A6">
      <w:pPr>
        <w:rPr>
          <w:sz w:val="24"/>
          <w:szCs w:val="24"/>
        </w:rPr>
      </w:pPr>
    </w:p>
    <w:p w:rsidR="00FA56A6" w:rsidRDefault="00FA56A6" w:rsidP="00FA56A6">
      <w:pPr>
        <w:rPr>
          <w:sz w:val="24"/>
          <w:szCs w:val="24"/>
        </w:rPr>
      </w:pPr>
    </w:p>
    <w:p w:rsidR="00FA56A6" w:rsidRDefault="00FA56A6" w:rsidP="00FA56A6">
      <w:pPr>
        <w:rPr>
          <w:sz w:val="24"/>
          <w:szCs w:val="24"/>
        </w:rPr>
      </w:pPr>
    </w:p>
    <w:p w:rsidR="00FA56A6" w:rsidRDefault="00FA56A6" w:rsidP="00FA56A6">
      <w:pPr>
        <w:rPr>
          <w:sz w:val="24"/>
          <w:szCs w:val="24"/>
        </w:rPr>
      </w:pPr>
    </w:p>
    <w:p w:rsidR="00EF30D8" w:rsidRPr="001F226C" w:rsidRDefault="00EF30D8" w:rsidP="00EF30D8">
      <w:pPr>
        <w:ind w:firstLine="720"/>
        <w:jc w:val="both"/>
        <w:rPr>
          <w:b/>
          <w:sz w:val="24"/>
          <w:szCs w:val="24"/>
          <w:lang w:val="ro-RO"/>
        </w:rPr>
      </w:pPr>
    </w:p>
    <w:p w:rsidR="00EF30D8" w:rsidRPr="007832C9" w:rsidRDefault="00EF30D8" w:rsidP="00EF30D8">
      <w:pPr>
        <w:pStyle w:val="BodyTextIndent"/>
        <w:rPr>
          <w:b/>
          <w:i/>
          <w:sz w:val="24"/>
          <w:szCs w:val="24"/>
          <w:lang w:val="ro-RO"/>
        </w:rPr>
      </w:pPr>
      <w:r w:rsidRPr="001F226C">
        <w:rPr>
          <w:sz w:val="24"/>
          <w:szCs w:val="24"/>
          <w:lang w:val="ro-RO"/>
        </w:rPr>
        <w:tab/>
      </w:r>
      <w:r w:rsidRPr="001F226C">
        <w:rPr>
          <w:sz w:val="24"/>
          <w:szCs w:val="24"/>
          <w:lang w:val="ro-RO"/>
        </w:rPr>
        <w:tab/>
      </w:r>
      <w:r w:rsidRPr="001F226C">
        <w:rPr>
          <w:sz w:val="24"/>
          <w:szCs w:val="24"/>
          <w:lang w:val="ro-RO"/>
        </w:rPr>
        <w:tab/>
      </w:r>
      <w:r w:rsidRPr="001F226C">
        <w:rPr>
          <w:sz w:val="24"/>
          <w:szCs w:val="24"/>
          <w:lang w:val="ro-RO"/>
        </w:rPr>
        <w:tab/>
        <w:t xml:space="preserve">    </w:t>
      </w:r>
      <w:r w:rsidRPr="001F226C">
        <w:rPr>
          <w:sz w:val="24"/>
          <w:szCs w:val="24"/>
          <w:lang w:val="ro-RO"/>
        </w:rPr>
        <w:tab/>
      </w:r>
      <w:r w:rsidRPr="007832C9">
        <w:rPr>
          <w:i/>
          <w:sz w:val="24"/>
          <w:szCs w:val="24"/>
          <w:lang w:val="ro-RO"/>
        </w:rPr>
        <w:t xml:space="preserve">                      </w:t>
      </w:r>
      <w:r>
        <w:rPr>
          <w:i/>
          <w:sz w:val="24"/>
          <w:szCs w:val="24"/>
          <w:lang w:val="ro-RO"/>
        </w:rPr>
        <w:t xml:space="preserve">    </w:t>
      </w:r>
      <w:r w:rsidRPr="007832C9">
        <w:rPr>
          <w:i/>
          <w:sz w:val="24"/>
          <w:szCs w:val="24"/>
          <w:lang w:val="ro-RO"/>
        </w:rPr>
        <w:t xml:space="preserve"> </w:t>
      </w:r>
      <w:r w:rsidRPr="007832C9">
        <w:rPr>
          <w:b/>
          <w:i/>
          <w:sz w:val="24"/>
          <w:szCs w:val="24"/>
          <w:lang w:val="ro-RO"/>
        </w:rPr>
        <w:t xml:space="preserve">Aviz favorabil al </w:t>
      </w:r>
    </w:p>
    <w:p w:rsidR="00EF30D8" w:rsidRPr="007832C9" w:rsidRDefault="00EF30D8" w:rsidP="00EF30D8">
      <w:pPr>
        <w:ind w:left="4320" w:firstLine="720"/>
        <w:rPr>
          <w:b/>
          <w:i/>
          <w:sz w:val="24"/>
          <w:szCs w:val="24"/>
          <w:lang w:val="ro-RO"/>
        </w:rPr>
      </w:pPr>
      <w:r w:rsidRPr="007832C9">
        <w:rPr>
          <w:b/>
          <w:i/>
          <w:sz w:val="24"/>
          <w:szCs w:val="24"/>
          <w:lang w:val="ro-RO"/>
        </w:rPr>
        <w:t xml:space="preserve">         D.A.S.C.P</w:t>
      </w:r>
      <w:r>
        <w:rPr>
          <w:b/>
          <w:i/>
          <w:sz w:val="24"/>
          <w:szCs w:val="24"/>
          <w:lang w:val="ro-RO"/>
        </w:rPr>
        <w:t>.C</w:t>
      </w:r>
    </w:p>
    <w:p w:rsidR="00EF30D8" w:rsidRPr="007832C9" w:rsidRDefault="00EF30D8" w:rsidP="00EF30D8">
      <w:pPr>
        <w:rPr>
          <w:b/>
          <w:i/>
          <w:sz w:val="24"/>
          <w:szCs w:val="24"/>
          <w:lang w:val="pt-BR"/>
        </w:rPr>
      </w:pP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</w:r>
      <w:r w:rsidRPr="007832C9">
        <w:rPr>
          <w:b/>
          <w:i/>
          <w:sz w:val="24"/>
          <w:szCs w:val="24"/>
          <w:lang w:val="ro-RO"/>
        </w:rPr>
        <w:tab/>
        <w:t xml:space="preserve">          </w:t>
      </w:r>
      <w:r w:rsidRPr="007832C9">
        <w:rPr>
          <w:b/>
          <w:i/>
          <w:sz w:val="24"/>
          <w:szCs w:val="24"/>
          <w:lang w:val="pt-BR"/>
        </w:rPr>
        <w:t>Director</w:t>
      </w: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  <w:t xml:space="preserve">          </w:t>
      </w:r>
    </w:p>
    <w:p w:rsidR="00EF30D8" w:rsidRPr="007832C9" w:rsidRDefault="00EF30D8" w:rsidP="00EF30D8">
      <w:pPr>
        <w:rPr>
          <w:b/>
          <w:i/>
          <w:sz w:val="24"/>
          <w:szCs w:val="24"/>
          <w:lang w:val="hu-HU"/>
        </w:rPr>
      </w:pP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</w:r>
      <w:r w:rsidRPr="007832C9"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 xml:space="preserve">     Blaga Zătreanu Cosmin </w:t>
      </w:r>
    </w:p>
    <w:p w:rsidR="00EF30D8" w:rsidRPr="007832C9" w:rsidRDefault="00EF30D8" w:rsidP="00EF30D8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i/>
          <w:sz w:val="24"/>
          <w:szCs w:val="24"/>
          <w:lang w:val="hu-HU"/>
        </w:rPr>
      </w:pPr>
      <w:r w:rsidRPr="007832C9">
        <w:rPr>
          <w:i/>
          <w:sz w:val="24"/>
          <w:szCs w:val="24"/>
          <w:lang w:val="hu-HU"/>
        </w:rPr>
        <w:tab/>
      </w:r>
      <w:r w:rsidRPr="007832C9">
        <w:rPr>
          <w:i/>
          <w:sz w:val="24"/>
          <w:szCs w:val="24"/>
          <w:lang w:val="hu-HU"/>
        </w:rPr>
        <w:tab/>
      </w:r>
      <w:r w:rsidRPr="007832C9">
        <w:rPr>
          <w:i/>
          <w:sz w:val="24"/>
          <w:szCs w:val="24"/>
          <w:lang w:val="hu-HU"/>
        </w:rPr>
        <w:tab/>
      </w:r>
      <w:r w:rsidRPr="007832C9">
        <w:rPr>
          <w:i/>
          <w:sz w:val="24"/>
          <w:szCs w:val="24"/>
          <w:lang w:val="hu-HU"/>
        </w:rPr>
        <w:tab/>
      </w:r>
      <w:r w:rsidRPr="007832C9">
        <w:rPr>
          <w:i/>
          <w:sz w:val="24"/>
          <w:szCs w:val="24"/>
          <w:lang w:val="hu-HU"/>
        </w:rPr>
        <w:tab/>
      </w:r>
    </w:p>
    <w:p w:rsidR="00EF30D8" w:rsidRDefault="00EF30D8" w:rsidP="00EF30D8">
      <w:pPr>
        <w:rPr>
          <w:sz w:val="24"/>
          <w:szCs w:val="24"/>
        </w:rPr>
      </w:pPr>
      <w:r w:rsidRPr="006C34F9">
        <w:rPr>
          <w:sz w:val="24"/>
          <w:szCs w:val="24"/>
        </w:rPr>
        <w:tab/>
      </w:r>
    </w:p>
    <w:p w:rsidR="00EF30D8" w:rsidRDefault="00EF30D8" w:rsidP="00EF30D8">
      <w:pPr>
        <w:pStyle w:val="BodyTextIndent"/>
        <w:ind w:firstLine="720"/>
        <w:rPr>
          <w:sz w:val="24"/>
          <w:szCs w:val="24"/>
          <w:lang w:val="pt-BR"/>
        </w:rPr>
      </w:pPr>
    </w:p>
    <w:p w:rsidR="00EF30D8" w:rsidRDefault="00EF30D8" w:rsidP="00EF30D8">
      <w:pPr>
        <w:pStyle w:val="BodyTextIndent"/>
        <w:ind w:firstLine="720"/>
        <w:rPr>
          <w:sz w:val="24"/>
          <w:szCs w:val="24"/>
          <w:lang w:val="pt-BR"/>
        </w:rPr>
      </w:pPr>
    </w:p>
    <w:p w:rsidR="00EF30D8" w:rsidRDefault="00EF30D8" w:rsidP="00EF30D8">
      <w:pPr>
        <w:ind w:firstLine="720"/>
        <w:rPr>
          <w:b/>
          <w:sz w:val="16"/>
          <w:szCs w:val="16"/>
          <w:lang w:eastAsia="ro-RO"/>
        </w:rPr>
      </w:pPr>
      <w:r w:rsidRPr="00BA69AC">
        <w:rPr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EF30D8" w:rsidRPr="00BA69AC" w:rsidRDefault="00EF30D8" w:rsidP="00EF30D8">
      <w:pPr>
        <w:ind w:firstLine="720"/>
        <w:rPr>
          <w:b/>
          <w:sz w:val="16"/>
          <w:szCs w:val="16"/>
          <w:lang w:eastAsia="ro-RO"/>
        </w:rPr>
      </w:pPr>
    </w:p>
    <w:p w:rsidR="00EF30D8" w:rsidRDefault="00EF30D8" w:rsidP="00EF30D8">
      <w:pPr>
        <w:rPr>
          <w:sz w:val="24"/>
          <w:szCs w:val="24"/>
        </w:rPr>
      </w:pPr>
    </w:p>
    <w:p w:rsidR="00EF30D8" w:rsidRDefault="00EF30D8" w:rsidP="00EF30D8">
      <w:pPr>
        <w:pStyle w:val="BodyTextIndent"/>
        <w:ind w:firstLine="720"/>
        <w:rPr>
          <w:sz w:val="24"/>
          <w:szCs w:val="24"/>
          <w:lang w:val="pt-BR"/>
        </w:rPr>
      </w:pPr>
    </w:p>
    <w:p w:rsidR="00EF30D8" w:rsidRDefault="00EF30D8" w:rsidP="00EF30D8">
      <w:pPr>
        <w:ind w:firstLine="720"/>
        <w:jc w:val="both"/>
        <w:rPr>
          <w:sz w:val="24"/>
          <w:szCs w:val="24"/>
        </w:rPr>
      </w:pPr>
    </w:p>
    <w:p w:rsidR="00EF30D8" w:rsidRPr="007E7832" w:rsidRDefault="00EF30D8" w:rsidP="00EF30D8">
      <w:pPr>
        <w:ind w:firstLine="720"/>
        <w:jc w:val="both"/>
        <w:rPr>
          <w:sz w:val="24"/>
          <w:szCs w:val="24"/>
        </w:rPr>
      </w:pPr>
      <w:r w:rsidRPr="007E7832">
        <w:rPr>
          <w:sz w:val="24"/>
          <w:szCs w:val="24"/>
        </w:rPr>
        <w:lastRenderedPageBreak/>
        <w:t xml:space="preserve">În temeiul art. 51 din Regulamentul de organizare şi funcţionare a Consiliului local municipal Tîrgu Mureş, </w:t>
      </w:r>
    </w:p>
    <w:p w:rsidR="00EF30D8" w:rsidRPr="007E7832" w:rsidRDefault="00EF30D8" w:rsidP="00EF30D8">
      <w:pPr>
        <w:ind w:firstLine="720"/>
        <w:jc w:val="both"/>
        <w:rPr>
          <w:sz w:val="24"/>
          <w:szCs w:val="24"/>
        </w:rPr>
      </w:pPr>
      <w:r w:rsidRPr="007E7832">
        <w:rPr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F30D8" w:rsidRPr="00EC3784" w:rsidRDefault="00EF30D8" w:rsidP="00EF30D8">
      <w:pPr>
        <w:pStyle w:val="BodyTextIndent"/>
        <w:rPr>
          <w:sz w:val="24"/>
          <w:szCs w:val="24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1. Comisia de studii, prognoze economico-sociale, </w:t>
      </w:r>
      <w:r w:rsidRPr="00EC3784">
        <w:rPr>
          <w:b/>
          <w:sz w:val="24"/>
          <w:szCs w:val="24"/>
          <w:lang w:eastAsia="ro-RO"/>
        </w:rPr>
        <w:t>buget-finanţe</w:t>
      </w:r>
      <w:r w:rsidRPr="00EC3784">
        <w:rPr>
          <w:sz w:val="24"/>
          <w:szCs w:val="24"/>
          <w:lang w:eastAsia="ro-RO"/>
        </w:rPr>
        <w:t xml:space="preserve"> şi administrarea domeniului public şi privat al municipiului.</w:t>
      </w:r>
    </w:p>
    <w:p w:rsidR="00EF30D8" w:rsidRPr="00EC3784" w:rsidRDefault="00EF30D8" w:rsidP="00EF30D8">
      <w:pPr>
        <w:jc w:val="both"/>
        <w:rPr>
          <w:sz w:val="24"/>
          <w:szCs w:val="24"/>
          <w:lang w:val="hu-HU" w:eastAsia="ro-RO"/>
        </w:rPr>
      </w:pPr>
    </w:p>
    <w:p w:rsidR="00EF30D8" w:rsidRPr="00EC3784" w:rsidRDefault="00EF30D8" w:rsidP="00EF30D8">
      <w:pPr>
        <w:tabs>
          <w:tab w:val="left" w:pos="6480"/>
        </w:tabs>
        <w:ind w:firstLine="720"/>
        <w:jc w:val="both"/>
        <w:rPr>
          <w:b/>
          <w:sz w:val="24"/>
          <w:szCs w:val="24"/>
          <w:lang w:eastAsia="ro-RO"/>
        </w:rPr>
      </w:pPr>
      <w:r w:rsidRPr="00EC3784">
        <w:rPr>
          <w:b/>
          <w:sz w:val="24"/>
          <w:szCs w:val="24"/>
          <w:lang w:eastAsia="ro-RO"/>
        </w:rPr>
        <w:t>Preşedinte                                                                                          Secretar</w:t>
      </w:r>
    </w:p>
    <w:p w:rsidR="00EF30D8" w:rsidRPr="00EC3784" w:rsidRDefault="00EF30D8" w:rsidP="00EF30D8">
      <w:pPr>
        <w:tabs>
          <w:tab w:val="left" w:pos="6480"/>
        </w:tabs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Csiki Zsolt                                                                                    Bratanovici Cristian                            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___________                                                                                ________________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  </w:t>
      </w:r>
      <w:r w:rsidRPr="00EC3784">
        <w:rPr>
          <w:sz w:val="24"/>
          <w:szCs w:val="24"/>
          <w:lang w:val="hu-HU" w:eastAsia="ro-RO"/>
        </w:rPr>
        <w:t xml:space="preserve">2. </w:t>
      </w:r>
      <w:r w:rsidRPr="00EC3784">
        <w:rPr>
          <w:sz w:val="24"/>
          <w:szCs w:val="24"/>
          <w:lang w:eastAsia="ro-RO"/>
        </w:rPr>
        <w:t xml:space="preserve">Comisia de organizare şi </w:t>
      </w:r>
      <w:r w:rsidRPr="00EC3784">
        <w:rPr>
          <w:b/>
          <w:sz w:val="24"/>
          <w:szCs w:val="24"/>
          <w:lang w:eastAsia="ro-RO"/>
        </w:rPr>
        <w:t>dezvoltare urbanistică</w:t>
      </w:r>
      <w:r w:rsidRPr="00EC3784">
        <w:rPr>
          <w:sz w:val="24"/>
          <w:szCs w:val="24"/>
          <w:lang w:eastAsia="ro-RO"/>
        </w:rPr>
        <w:t>, realizarea lucrărilor publice, protecţia mediului înconjurător, conservarea monumentelor istorice şi de arhitectură.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b/>
          <w:sz w:val="24"/>
          <w:szCs w:val="24"/>
          <w:lang w:eastAsia="ro-RO"/>
        </w:rPr>
      </w:pPr>
      <w:r w:rsidRPr="00EC3784">
        <w:rPr>
          <w:b/>
          <w:sz w:val="24"/>
          <w:szCs w:val="24"/>
          <w:lang w:eastAsia="ro-RO"/>
        </w:rPr>
        <w:t xml:space="preserve"> Preşedinte</w:t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  <w:t xml:space="preserve">               Secretar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Furó Judita                                                                                   Pui Sebastian Emil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 ___________                                                                                  ______________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val="hu-HU" w:eastAsia="ro-RO"/>
        </w:rPr>
      </w:pPr>
      <w:r w:rsidRPr="00EC3784">
        <w:rPr>
          <w:sz w:val="24"/>
          <w:szCs w:val="24"/>
          <w:lang w:eastAsia="ro-RO"/>
        </w:rPr>
        <w:t xml:space="preserve">3. </w:t>
      </w:r>
      <w:r w:rsidRPr="00EC3784">
        <w:rPr>
          <w:sz w:val="24"/>
          <w:szCs w:val="24"/>
          <w:lang w:val="hu-HU" w:eastAsia="ro-RO"/>
        </w:rPr>
        <w:t xml:space="preserve">Comisia pentru servicii publice şi </w:t>
      </w:r>
      <w:r w:rsidRPr="00EC3784">
        <w:rPr>
          <w:b/>
          <w:sz w:val="24"/>
          <w:szCs w:val="24"/>
          <w:lang w:val="hu-HU" w:eastAsia="ro-RO"/>
        </w:rPr>
        <w:t>comerţ.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09"/>
        <w:jc w:val="both"/>
        <w:rPr>
          <w:b/>
          <w:sz w:val="24"/>
          <w:szCs w:val="24"/>
          <w:lang w:eastAsia="ro-RO"/>
        </w:rPr>
      </w:pPr>
      <w:r w:rsidRPr="00EC3784">
        <w:rPr>
          <w:b/>
          <w:sz w:val="24"/>
          <w:szCs w:val="24"/>
          <w:lang w:eastAsia="ro-RO"/>
        </w:rPr>
        <w:t>Preşedinte</w:t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  <w:t xml:space="preserve">               Secretar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Bakos Levente Attila                                                                          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________________                                                                               _____________</w:t>
      </w:r>
    </w:p>
    <w:p w:rsidR="00EF30D8" w:rsidRPr="00EC3784" w:rsidRDefault="00EF30D8" w:rsidP="00EF30D8">
      <w:pPr>
        <w:jc w:val="both"/>
        <w:rPr>
          <w:sz w:val="24"/>
          <w:szCs w:val="24"/>
          <w:lang w:val="hu-HU" w:eastAsia="ro-RO"/>
        </w:rPr>
      </w:pPr>
      <w:r w:rsidRPr="00EC3784">
        <w:rPr>
          <w:sz w:val="24"/>
          <w:szCs w:val="24"/>
          <w:lang w:val="hu-HU" w:eastAsia="ro-RO"/>
        </w:rPr>
        <w:t xml:space="preserve">    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val="hu-HU"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val="hu-HU"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val="hu-HU" w:eastAsia="ro-RO"/>
        </w:rPr>
        <w:t xml:space="preserve">4. </w:t>
      </w:r>
      <w:r w:rsidRPr="00EC3784">
        <w:rPr>
          <w:sz w:val="24"/>
          <w:szCs w:val="24"/>
          <w:lang w:eastAsia="ro-RO"/>
        </w:rPr>
        <w:t xml:space="preserve">Comisia pentru activităţi ştiinţifice, învăţământ, sănătate, </w:t>
      </w:r>
      <w:r w:rsidRPr="00EC3784">
        <w:rPr>
          <w:b/>
          <w:sz w:val="24"/>
          <w:szCs w:val="24"/>
          <w:lang w:eastAsia="ro-RO"/>
        </w:rPr>
        <w:t>cultură,</w:t>
      </w:r>
      <w:r w:rsidRPr="00EC3784">
        <w:rPr>
          <w:sz w:val="24"/>
          <w:szCs w:val="24"/>
          <w:lang w:eastAsia="ro-RO"/>
        </w:rPr>
        <w:t xml:space="preserve"> sport, agrement şi integrare europeană.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Default="00EF30D8" w:rsidP="00EF30D8">
      <w:pPr>
        <w:ind w:firstLine="720"/>
        <w:jc w:val="both"/>
        <w:rPr>
          <w:b/>
          <w:sz w:val="24"/>
          <w:szCs w:val="24"/>
          <w:lang w:eastAsia="ro-RO"/>
        </w:rPr>
      </w:pPr>
      <w:r w:rsidRPr="00EC3784">
        <w:rPr>
          <w:b/>
          <w:sz w:val="24"/>
          <w:szCs w:val="24"/>
          <w:lang w:eastAsia="ro-RO"/>
        </w:rPr>
        <w:t xml:space="preserve">    Preşedinte</w:t>
      </w:r>
      <w:r w:rsidRPr="00EC3784"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  <w:t>Secretar</w:t>
      </w:r>
    </w:p>
    <w:p w:rsidR="00EF30D8" w:rsidRPr="00BC06F2" w:rsidRDefault="00EF30D8" w:rsidP="00EF30D8">
      <w:pPr>
        <w:ind w:firstLine="720"/>
        <w:jc w:val="both"/>
        <w:rPr>
          <w:b/>
          <w:sz w:val="24"/>
          <w:szCs w:val="24"/>
          <w:lang w:eastAsia="ro-RO"/>
        </w:rPr>
      </w:pPr>
      <w:r w:rsidRPr="00CC5658">
        <w:rPr>
          <w:sz w:val="24"/>
          <w:szCs w:val="24"/>
          <w:lang w:eastAsia="ro-RO"/>
        </w:rPr>
        <w:t>Benedek Theodora</w:t>
      </w:r>
      <w:r w:rsidRPr="00EC3784"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</w:r>
      <w:r>
        <w:rPr>
          <w:b/>
          <w:sz w:val="24"/>
          <w:szCs w:val="24"/>
          <w:lang w:eastAsia="ro-RO"/>
        </w:rPr>
        <w:tab/>
        <w:t xml:space="preserve">       </w:t>
      </w:r>
      <w:r w:rsidRPr="00CC5658">
        <w:rPr>
          <w:sz w:val="24"/>
          <w:szCs w:val="24"/>
          <w:lang w:eastAsia="ro-RO"/>
        </w:rPr>
        <w:t>Vajda Gy</w:t>
      </w:r>
      <w:r w:rsidRPr="00CC5658">
        <w:rPr>
          <w:sz w:val="24"/>
          <w:szCs w:val="24"/>
          <w:lang w:val="hu-HU" w:eastAsia="ro-RO"/>
        </w:rPr>
        <w:t>örgy</w:t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  <w:t xml:space="preserve">          </w:t>
      </w:r>
      <w:r>
        <w:rPr>
          <w:b/>
          <w:sz w:val="24"/>
          <w:szCs w:val="24"/>
          <w:lang w:eastAsia="ro-RO"/>
        </w:rPr>
        <w:t xml:space="preserve">                                                                   </w:t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ab/>
        <w:t xml:space="preserve"> 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___________________                                                         __________________</w:t>
      </w:r>
    </w:p>
    <w:p w:rsidR="00EF30D8" w:rsidRPr="00EC3784" w:rsidRDefault="00EF30D8" w:rsidP="00EF30D8">
      <w:pPr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5. Comisia pentru administraţie publică locală, protecţie socială, </w:t>
      </w:r>
      <w:r w:rsidRPr="00EC3784">
        <w:rPr>
          <w:b/>
          <w:sz w:val="24"/>
          <w:szCs w:val="24"/>
          <w:lang w:eastAsia="ro-RO"/>
        </w:rPr>
        <w:t>juridică</w:t>
      </w:r>
      <w:r w:rsidRPr="00EC3784">
        <w:rPr>
          <w:sz w:val="24"/>
          <w:szCs w:val="24"/>
          <w:lang w:eastAsia="ro-RO"/>
        </w:rPr>
        <w:t>, apărarea ordinii publice, respectarea drepturilor şi libertăţilor cetăţeneşti, probleme de minorităţi şi culte.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eastAsia="ro-RO"/>
        </w:rPr>
      </w:pPr>
    </w:p>
    <w:p w:rsidR="00EF30D8" w:rsidRPr="00EC3784" w:rsidRDefault="00EF30D8" w:rsidP="00EF30D8">
      <w:pPr>
        <w:ind w:firstLine="720"/>
        <w:jc w:val="both"/>
        <w:rPr>
          <w:b/>
          <w:sz w:val="24"/>
          <w:szCs w:val="24"/>
          <w:lang w:eastAsia="ro-RO"/>
        </w:rPr>
      </w:pPr>
      <w:r w:rsidRPr="00EC3784">
        <w:rPr>
          <w:b/>
          <w:sz w:val="24"/>
          <w:szCs w:val="24"/>
          <w:lang w:eastAsia="ro-RO"/>
        </w:rPr>
        <w:t xml:space="preserve">       Preşedinte</w:t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</w:r>
      <w:r w:rsidRPr="00EC3784">
        <w:rPr>
          <w:b/>
          <w:sz w:val="24"/>
          <w:szCs w:val="24"/>
          <w:lang w:eastAsia="ro-RO"/>
        </w:rPr>
        <w:tab/>
        <w:t xml:space="preserve">          Secretar</w:t>
      </w:r>
    </w:p>
    <w:p w:rsidR="00EF30D8" w:rsidRPr="00EC3784" w:rsidRDefault="00EF30D8" w:rsidP="00EF30D8">
      <w:pPr>
        <w:ind w:firstLine="720"/>
        <w:jc w:val="both"/>
        <w:rPr>
          <w:sz w:val="24"/>
          <w:szCs w:val="24"/>
          <w:lang w:val="en-GB" w:eastAsia="ro-RO"/>
        </w:rPr>
      </w:pPr>
      <w:r w:rsidRPr="00EC3784">
        <w:rPr>
          <w:sz w:val="24"/>
          <w:szCs w:val="24"/>
          <w:lang w:val="en-GB" w:eastAsia="ro-RO"/>
        </w:rPr>
        <w:t xml:space="preserve">av. Papuc Sergiu Vasile                                                         jrs. Kovács Lajos Alpár </w:t>
      </w:r>
    </w:p>
    <w:p w:rsidR="00EF30D8" w:rsidRDefault="00EF30D8" w:rsidP="00EF30D8">
      <w:pPr>
        <w:jc w:val="both"/>
        <w:rPr>
          <w:sz w:val="24"/>
          <w:szCs w:val="24"/>
          <w:lang w:eastAsia="ro-RO"/>
        </w:rPr>
      </w:pPr>
      <w:r w:rsidRPr="00EC3784">
        <w:rPr>
          <w:sz w:val="24"/>
          <w:szCs w:val="24"/>
          <w:lang w:eastAsia="ro-RO"/>
        </w:rPr>
        <w:t xml:space="preserve">          ____________________                                                         __________________</w:t>
      </w:r>
    </w:p>
    <w:p w:rsidR="00EF30D8" w:rsidRDefault="00EF30D8" w:rsidP="00EF30D8">
      <w:pPr>
        <w:jc w:val="both"/>
        <w:rPr>
          <w:sz w:val="24"/>
          <w:szCs w:val="24"/>
          <w:lang w:eastAsia="ro-RO"/>
        </w:rPr>
      </w:pPr>
    </w:p>
    <w:p w:rsidR="00D21584" w:rsidRDefault="00D21584" w:rsidP="00EF30D8">
      <w:pPr>
        <w:rPr>
          <w:b/>
          <w:sz w:val="24"/>
          <w:szCs w:val="24"/>
          <w:lang w:val="pt-BR"/>
        </w:rPr>
      </w:pPr>
    </w:p>
    <w:p w:rsidR="00D21584" w:rsidRDefault="00D21584" w:rsidP="00EF30D8">
      <w:pPr>
        <w:rPr>
          <w:b/>
          <w:sz w:val="24"/>
          <w:szCs w:val="24"/>
          <w:lang w:val="pt-BR"/>
        </w:rPr>
      </w:pPr>
    </w:p>
    <w:p w:rsidR="009B756E" w:rsidRDefault="009B756E" w:rsidP="00EF30D8">
      <w:pPr>
        <w:rPr>
          <w:b/>
          <w:sz w:val="24"/>
          <w:szCs w:val="24"/>
          <w:lang w:val="pt-BR"/>
        </w:rPr>
      </w:pPr>
    </w:p>
    <w:p w:rsidR="00EF30D8" w:rsidRPr="001F226C" w:rsidRDefault="00EF30D8" w:rsidP="00EF30D8">
      <w:pPr>
        <w:rPr>
          <w:sz w:val="24"/>
          <w:szCs w:val="24"/>
          <w:lang w:val="pt-BR"/>
        </w:rPr>
      </w:pPr>
      <w:r w:rsidRPr="001F226C">
        <w:rPr>
          <w:b/>
          <w:sz w:val="24"/>
          <w:szCs w:val="24"/>
          <w:lang w:val="pt-BR"/>
        </w:rPr>
        <w:lastRenderedPageBreak/>
        <w:t>ROMÂNIA</w:t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b/>
          <w:sz w:val="24"/>
          <w:szCs w:val="24"/>
          <w:lang w:val="pt-BR"/>
        </w:rPr>
        <w:tab/>
      </w:r>
      <w:r w:rsidRPr="001F226C">
        <w:rPr>
          <w:sz w:val="24"/>
          <w:szCs w:val="24"/>
          <w:lang w:val="pt-BR"/>
        </w:rPr>
        <w:t>PROIECT</w:t>
      </w:r>
    </w:p>
    <w:p w:rsidR="00EF30D8" w:rsidRDefault="00EF30D8" w:rsidP="00EF30D8">
      <w:pPr>
        <w:rPr>
          <w:b/>
          <w:sz w:val="24"/>
          <w:szCs w:val="24"/>
          <w:lang w:val="pt-BR"/>
        </w:rPr>
      </w:pPr>
      <w:r w:rsidRPr="001F226C">
        <w:rPr>
          <w:b/>
          <w:sz w:val="24"/>
          <w:szCs w:val="24"/>
          <w:lang w:val="pt-BR"/>
        </w:rPr>
        <w:t>JUDEŢUL MUREŞ</w:t>
      </w:r>
      <w:r w:rsidRPr="00A364AB">
        <w:rPr>
          <w:b/>
          <w:sz w:val="24"/>
          <w:szCs w:val="24"/>
          <w:lang w:val="pt-BR"/>
        </w:rPr>
        <w:t>C</w:t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        (</w:t>
      </w:r>
      <w:r w:rsidRPr="003F1776">
        <w:rPr>
          <w:sz w:val="16"/>
          <w:szCs w:val="16"/>
        </w:rPr>
        <w:t>nu produce efecte juridice)</w:t>
      </w:r>
      <w:r w:rsidRPr="003F1776">
        <w:t xml:space="preserve"> *                               </w:t>
      </w:r>
    </w:p>
    <w:p w:rsidR="00EF30D8" w:rsidRPr="00A364AB" w:rsidRDefault="00EF30D8" w:rsidP="00EF30D8">
      <w:pPr>
        <w:rPr>
          <w:sz w:val="24"/>
          <w:szCs w:val="24"/>
        </w:rPr>
      </w:pPr>
      <w:r>
        <w:rPr>
          <w:b/>
          <w:sz w:val="24"/>
          <w:szCs w:val="24"/>
          <w:lang w:val="pt-BR"/>
        </w:rPr>
        <w:t>C</w:t>
      </w:r>
      <w:r w:rsidRPr="00A364AB">
        <w:rPr>
          <w:b/>
          <w:sz w:val="24"/>
          <w:szCs w:val="24"/>
          <w:lang w:val="pt-BR"/>
        </w:rPr>
        <w:t>ONSILIUL LOCAL MUNICIPAL TÎRGU-</w:t>
      </w:r>
      <w:r w:rsidRPr="00125647">
        <w:rPr>
          <w:b/>
          <w:sz w:val="24"/>
          <w:szCs w:val="24"/>
          <w:lang w:val="pt-BR"/>
        </w:rPr>
        <w:t>MUREŞ</w:t>
      </w:r>
      <w:r w:rsidRPr="00125647">
        <w:rPr>
          <w:b/>
          <w:i/>
          <w:sz w:val="24"/>
          <w:szCs w:val="24"/>
          <w:lang w:val="pt-BR"/>
        </w:rPr>
        <w:t xml:space="preserve">           </w:t>
      </w:r>
      <w:r w:rsidRPr="00125647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>VICE</w:t>
      </w:r>
      <w:r w:rsidRPr="00125647">
        <w:rPr>
          <w:b/>
          <w:i/>
          <w:sz w:val="24"/>
          <w:szCs w:val="24"/>
        </w:rPr>
        <w:t xml:space="preserve">PRIMAR                                                                                                                                   </w:t>
      </w:r>
      <w:r w:rsidRPr="00125647">
        <w:rPr>
          <w:b/>
          <w:sz w:val="24"/>
          <w:szCs w:val="24"/>
        </w:rPr>
        <w:t xml:space="preserve"> </w:t>
      </w:r>
    </w:p>
    <w:p w:rsidR="00EF30D8" w:rsidRDefault="00EF30D8" w:rsidP="00EF30D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A36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4AB">
        <w:rPr>
          <w:rFonts w:ascii="Times New Roman" w:hAnsi="Times New Roman" w:cs="Times New Roman"/>
          <w:sz w:val="24"/>
          <w:szCs w:val="24"/>
        </w:rPr>
        <w:t xml:space="preserve">   dr.</w:t>
      </w:r>
      <w:r>
        <w:rPr>
          <w:rFonts w:ascii="Times New Roman" w:hAnsi="Times New Roman" w:cs="Times New Roman"/>
          <w:sz w:val="24"/>
          <w:szCs w:val="24"/>
        </w:rPr>
        <w:t>Makkai Grigore</w:t>
      </w:r>
    </w:p>
    <w:p w:rsidR="00EF30D8" w:rsidRPr="00125647" w:rsidRDefault="00EF30D8" w:rsidP="00EF30D8">
      <w:pPr>
        <w:pStyle w:val="Heading2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4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25647">
        <w:rPr>
          <w:rFonts w:ascii="Times New Roman" w:hAnsi="Times New Roman" w:cs="Times New Roman"/>
          <w:i w:val="0"/>
          <w:sz w:val="24"/>
          <w:szCs w:val="24"/>
          <w:lang w:val="pt-BR"/>
        </w:rPr>
        <w:t>HOTĂRÂREA nr. _____</w:t>
      </w:r>
    </w:p>
    <w:p w:rsidR="00EF30D8" w:rsidRPr="00CF1D55" w:rsidRDefault="00EF30D8" w:rsidP="00EF30D8">
      <w:pPr>
        <w:jc w:val="center"/>
        <w:rPr>
          <w:b/>
          <w:sz w:val="24"/>
          <w:szCs w:val="24"/>
          <w:lang w:val="ro-RO"/>
        </w:rPr>
      </w:pPr>
      <w:r w:rsidRPr="00CF1D55">
        <w:rPr>
          <w:b/>
          <w:sz w:val="24"/>
          <w:szCs w:val="24"/>
          <w:lang w:val="ro-RO"/>
        </w:rPr>
        <w:t>din  ____________   201</w:t>
      </w:r>
      <w:r>
        <w:rPr>
          <w:b/>
          <w:sz w:val="24"/>
          <w:szCs w:val="24"/>
          <w:lang w:val="ro-RO"/>
        </w:rPr>
        <w:t>9</w:t>
      </w:r>
    </w:p>
    <w:p w:rsidR="003F1B9A" w:rsidRDefault="00EF30D8" w:rsidP="003F1B9A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>privind,</w:t>
      </w:r>
      <w:r w:rsidR="007A1729">
        <w:rPr>
          <w:b/>
          <w:sz w:val="24"/>
          <w:szCs w:val="24"/>
        </w:rPr>
        <w:t xml:space="preserve"> schimbarea regimului juridic </w:t>
      </w:r>
      <w:r w:rsidR="003F1B9A">
        <w:rPr>
          <w:b/>
          <w:sz w:val="24"/>
          <w:szCs w:val="24"/>
        </w:rPr>
        <w:t>al spațiilor situate în str. Decebal nr. 8, aflate în proprietatea municipalității</w:t>
      </w:r>
    </w:p>
    <w:p w:rsidR="003F1B9A" w:rsidRDefault="003F1B9A" w:rsidP="003F1B9A">
      <w:pPr>
        <w:pStyle w:val="BodyText3"/>
        <w:ind w:firstLine="720"/>
        <w:rPr>
          <w:b/>
          <w:sz w:val="24"/>
          <w:szCs w:val="24"/>
        </w:rPr>
      </w:pPr>
    </w:p>
    <w:p w:rsidR="00EF30D8" w:rsidRPr="00CF1D55" w:rsidRDefault="00EF30D8" w:rsidP="003F1B9A">
      <w:pPr>
        <w:pStyle w:val="BodyText3"/>
        <w:ind w:firstLine="720"/>
        <w:rPr>
          <w:b/>
          <w:sz w:val="24"/>
          <w:szCs w:val="24"/>
        </w:rPr>
      </w:pPr>
    </w:p>
    <w:p w:rsidR="00EF30D8" w:rsidRPr="00CF1D55" w:rsidRDefault="00EF30D8" w:rsidP="00EF30D8">
      <w:pPr>
        <w:adjustRightInd w:val="0"/>
        <w:jc w:val="center"/>
        <w:rPr>
          <w:b/>
          <w:bCs/>
          <w:i/>
          <w:sz w:val="24"/>
          <w:szCs w:val="24"/>
          <w:lang w:eastAsia="ro-RO"/>
        </w:rPr>
      </w:pPr>
      <w:r w:rsidRPr="00CF1D55">
        <w:rPr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EF30D8" w:rsidRPr="00CF1D55" w:rsidRDefault="00EF30D8" w:rsidP="007A1729">
      <w:pPr>
        <w:pStyle w:val="BodyText3"/>
        <w:ind w:firstLine="720"/>
        <w:jc w:val="both"/>
        <w:rPr>
          <w:sz w:val="24"/>
          <w:szCs w:val="24"/>
        </w:rPr>
      </w:pPr>
      <w:r w:rsidRPr="00CF1D55">
        <w:rPr>
          <w:sz w:val="24"/>
          <w:szCs w:val="24"/>
        </w:rPr>
        <w:t>Văzând Expunerea de motive nr.</w:t>
      </w:r>
      <w:r w:rsidR="004C2D2E">
        <w:rPr>
          <w:sz w:val="24"/>
          <w:szCs w:val="24"/>
        </w:rPr>
        <w:t>33596</w:t>
      </w:r>
      <w:r>
        <w:rPr>
          <w:sz w:val="24"/>
          <w:szCs w:val="24"/>
        </w:rPr>
        <w:t xml:space="preserve"> </w:t>
      </w:r>
      <w:r w:rsidRPr="00CF1D55">
        <w:rPr>
          <w:sz w:val="24"/>
          <w:szCs w:val="24"/>
        </w:rPr>
        <w:t>din</w:t>
      </w:r>
      <w:r>
        <w:rPr>
          <w:sz w:val="24"/>
          <w:szCs w:val="24"/>
        </w:rPr>
        <w:t xml:space="preserve"> </w:t>
      </w:r>
      <w:r w:rsidR="004C2D2E">
        <w:rPr>
          <w:sz w:val="24"/>
          <w:szCs w:val="24"/>
        </w:rPr>
        <w:t>22</w:t>
      </w:r>
      <w:r>
        <w:rPr>
          <w:sz w:val="24"/>
          <w:szCs w:val="24"/>
        </w:rPr>
        <w:t>.05.</w:t>
      </w:r>
      <w:r w:rsidRPr="007A1729">
        <w:rPr>
          <w:sz w:val="24"/>
          <w:szCs w:val="24"/>
        </w:rPr>
        <w:t xml:space="preserve">2019 </w:t>
      </w:r>
      <w:r w:rsidR="007A1729" w:rsidRPr="007A1729">
        <w:rPr>
          <w:sz w:val="24"/>
          <w:szCs w:val="24"/>
        </w:rPr>
        <w:t>privind, schimbarea regimului juridic al unor spații aflate în proprietatea municipalităţii</w:t>
      </w:r>
      <w:r w:rsidR="007A1729">
        <w:rPr>
          <w:sz w:val="24"/>
          <w:szCs w:val="24"/>
        </w:rPr>
        <w:t xml:space="preserve">, </w:t>
      </w:r>
      <w:r w:rsidRPr="00CF1D55">
        <w:rPr>
          <w:sz w:val="24"/>
          <w:szCs w:val="24"/>
        </w:rPr>
        <w:t xml:space="preserve"> elaborată de Serviciul activităţi social culturale, sportive, tineret şi locativ şi având avizul comisiei instituită prin HCLM  nr. 60 din 23 februarie 2017.</w:t>
      </w:r>
    </w:p>
    <w:p w:rsidR="00EF30D8" w:rsidRPr="00CF1D55" w:rsidRDefault="00EF30D8" w:rsidP="00EF30D8">
      <w:pPr>
        <w:pStyle w:val="Heading3"/>
        <w:ind w:firstLine="720"/>
        <w:rPr>
          <w:rFonts w:ascii="Times New Roman" w:hAnsi="Times New Roman"/>
          <w:sz w:val="24"/>
          <w:szCs w:val="24"/>
        </w:rPr>
      </w:pPr>
      <w:r w:rsidRPr="00CF1D55">
        <w:rPr>
          <w:rFonts w:ascii="Times New Roman" w:hAnsi="Times New Roman"/>
          <w:sz w:val="24"/>
          <w:szCs w:val="24"/>
        </w:rPr>
        <w:t>Având în vedere prevederile HCLM nr. 54/2004 privind funcționarea Comisiei de specialitate pentru repartizarea spațiilor cu altă destinație decât aceea de locuințe cu modificările și completările ulterioare.</w:t>
      </w:r>
    </w:p>
    <w:p w:rsidR="00154AFD" w:rsidRDefault="00EF30D8" w:rsidP="00154AFD">
      <w:pPr>
        <w:jc w:val="both"/>
        <w:rPr>
          <w:sz w:val="24"/>
          <w:szCs w:val="24"/>
        </w:rPr>
      </w:pPr>
      <w:r w:rsidRPr="00CF1D55">
        <w:rPr>
          <w:sz w:val="24"/>
          <w:szCs w:val="24"/>
        </w:rPr>
        <w:t>Văzând procesul verbal al comisiei de specialitate privind repartizarea spațiilor cu altă destinație decât aceea de locuințe  nr.</w:t>
      </w:r>
      <w:r>
        <w:rPr>
          <w:sz w:val="24"/>
          <w:szCs w:val="24"/>
        </w:rPr>
        <w:t xml:space="preserve"> 30045 </w:t>
      </w:r>
      <w:r w:rsidRPr="00CF1D55">
        <w:rPr>
          <w:sz w:val="24"/>
          <w:szCs w:val="24"/>
        </w:rPr>
        <w:t xml:space="preserve">din </w:t>
      </w:r>
      <w:r>
        <w:rPr>
          <w:sz w:val="24"/>
          <w:szCs w:val="24"/>
        </w:rPr>
        <w:t xml:space="preserve">09.05.2019 </w:t>
      </w:r>
      <w:r w:rsidR="00154AFD">
        <w:rPr>
          <w:sz w:val="24"/>
          <w:szCs w:val="24"/>
        </w:rPr>
        <w:t>, precum și solicitarea Comisiei de studii, prognoze economico-sociale, buget finanțe și administrarea domeniului public și privat al municipiului privind formularea unui proiect de hotărâre distinct cu articolul nr. 18 din proiectul promovat inițial.</w:t>
      </w:r>
    </w:p>
    <w:p w:rsidR="00EF30D8" w:rsidRDefault="00EF30D8" w:rsidP="00EF30D8">
      <w:pPr>
        <w:pStyle w:val="Heading3"/>
        <w:ind w:firstLine="720"/>
        <w:rPr>
          <w:rFonts w:ascii="Times New Roman" w:hAnsi="Times New Roman"/>
          <w:sz w:val="24"/>
          <w:szCs w:val="24"/>
        </w:rPr>
      </w:pPr>
      <w:r w:rsidRPr="00CF1D55">
        <w:rPr>
          <w:rFonts w:ascii="Times New Roman" w:hAnsi="Times New Roman"/>
          <w:sz w:val="24"/>
          <w:szCs w:val="24"/>
        </w:rPr>
        <w:t>În temeiul prevederilor art. 36, alin. (2) lit. c. alin. (5), lit. a şi b,  şi a art. 45 alin (3), precum şi a art. 115 alin 1 lit b din Legea nr. 215/2001 privind administraţia publică locală, republicată, cu modificările şi completările ulterioare</w:t>
      </w:r>
    </w:p>
    <w:p w:rsidR="00EF30D8" w:rsidRPr="00EF30D8" w:rsidRDefault="00EF30D8" w:rsidP="00EF30D8"/>
    <w:p w:rsidR="00EF30D8" w:rsidRDefault="00EF30D8" w:rsidP="00EF30D8">
      <w:pPr>
        <w:ind w:firstLine="720"/>
        <w:jc w:val="both"/>
        <w:rPr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F1776">
        <w:rPr>
          <w:b/>
          <w:sz w:val="28"/>
          <w:szCs w:val="28"/>
        </w:rPr>
        <w:t>Hotărăşte:</w:t>
      </w:r>
    </w:p>
    <w:p w:rsidR="00EF30D8" w:rsidRDefault="00EF30D8" w:rsidP="00EF30D8">
      <w:pPr>
        <w:ind w:firstLine="720"/>
        <w:jc w:val="both"/>
        <w:rPr>
          <w:sz w:val="24"/>
          <w:szCs w:val="24"/>
        </w:rPr>
      </w:pPr>
    </w:p>
    <w:p w:rsidR="004041F9" w:rsidRDefault="00EF30D8" w:rsidP="00EF30D8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</w:t>
      </w:r>
      <w:r w:rsidRPr="00E81380">
        <w:rPr>
          <w:b/>
          <w:sz w:val="24"/>
          <w:szCs w:val="24"/>
        </w:rPr>
        <w:t>Art. 1</w:t>
      </w:r>
      <w:r>
        <w:rPr>
          <w:sz w:val="24"/>
          <w:szCs w:val="24"/>
        </w:rPr>
        <w:t xml:space="preserve">. </w:t>
      </w:r>
      <w:r w:rsidRPr="001F44D0">
        <w:rPr>
          <w:sz w:val="24"/>
          <w:szCs w:val="24"/>
        </w:rPr>
        <w:t xml:space="preserve">Se </w:t>
      </w:r>
      <w:r w:rsidRPr="001F44D0">
        <w:rPr>
          <w:sz w:val="24"/>
          <w:szCs w:val="24"/>
          <w:lang w:val="ro-RO"/>
        </w:rPr>
        <w:t>aprobă</w:t>
      </w:r>
      <w:r w:rsidRPr="001F44D0">
        <w:rPr>
          <w:b/>
          <w:sz w:val="24"/>
          <w:szCs w:val="24"/>
          <w:lang w:val="ro-RO"/>
        </w:rPr>
        <w:t xml:space="preserve"> </w:t>
      </w:r>
      <w:r w:rsidRPr="001F44D0">
        <w:rPr>
          <w:sz w:val="24"/>
          <w:szCs w:val="24"/>
          <w:lang w:val="ro-RO"/>
        </w:rPr>
        <w:t>modificare</w:t>
      </w:r>
      <w:r>
        <w:rPr>
          <w:sz w:val="24"/>
          <w:szCs w:val="24"/>
          <w:lang w:val="ro-RO"/>
        </w:rPr>
        <w:t>a</w:t>
      </w:r>
      <w:r w:rsidRPr="001F44D0">
        <w:rPr>
          <w:sz w:val="24"/>
          <w:szCs w:val="24"/>
          <w:lang w:val="ro-RO"/>
        </w:rPr>
        <w:t xml:space="preserve"> regimului juridic al spațiilor situate în str. Decebal</w:t>
      </w:r>
      <w:r w:rsidRPr="001F44D0">
        <w:rPr>
          <w:b/>
          <w:sz w:val="24"/>
          <w:szCs w:val="24"/>
          <w:lang w:val="ro-RO"/>
        </w:rPr>
        <w:t xml:space="preserve"> </w:t>
      </w:r>
      <w:r w:rsidRPr="001F44D0">
        <w:rPr>
          <w:sz w:val="24"/>
          <w:szCs w:val="24"/>
          <w:lang w:val="ro-RO"/>
        </w:rPr>
        <w:t>nr. 8 ap. 1 și 3 în suprafață de 64,20 mp (10 înc) fosta Școala Al. I Cuza și</w:t>
      </w:r>
      <w:r>
        <w:rPr>
          <w:sz w:val="24"/>
          <w:szCs w:val="24"/>
          <w:lang w:val="ro-RO"/>
        </w:rPr>
        <w:t xml:space="preserve"> spațiul în suprafață de 29,62 mp (5 înc)</w:t>
      </w:r>
      <w:r w:rsidRPr="001F44D0">
        <w:rPr>
          <w:sz w:val="24"/>
          <w:szCs w:val="24"/>
          <w:lang w:val="ro-RO"/>
        </w:rPr>
        <w:t xml:space="preserve"> fosta gradiniță</w:t>
      </w:r>
      <w:r>
        <w:rPr>
          <w:sz w:val="24"/>
          <w:szCs w:val="24"/>
          <w:lang w:val="ro-RO"/>
        </w:rPr>
        <w:t xml:space="preserve">, </w:t>
      </w:r>
      <w:r w:rsidRPr="001F44D0">
        <w:rPr>
          <w:sz w:val="24"/>
          <w:szCs w:val="24"/>
          <w:lang w:val="ro-RO"/>
        </w:rPr>
        <w:t xml:space="preserve"> </w:t>
      </w:r>
      <w:r w:rsidRPr="001F44D0">
        <w:rPr>
          <w:b/>
          <w:sz w:val="24"/>
          <w:szCs w:val="24"/>
          <w:u w:val="single"/>
          <w:lang w:val="ro-RO"/>
        </w:rPr>
        <w:t>din spații cu altă destinație</w:t>
      </w:r>
      <w:r w:rsidRPr="001F44D0">
        <w:rPr>
          <w:sz w:val="24"/>
          <w:szCs w:val="24"/>
          <w:lang w:val="ro-RO"/>
        </w:rPr>
        <w:t xml:space="preserve"> decât aceea de locuințe</w:t>
      </w:r>
      <w:r w:rsidR="004041F9">
        <w:rPr>
          <w:sz w:val="24"/>
          <w:szCs w:val="24"/>
          <w:lang w:val="ro-RO"/>
        </w:rPr>
        <w:t xml:space="preserve">, </w:t>
      </w:r>
      <w:r w:rsidRPr="001F44D0">
        <w:rPr>
          <w:sz w:val="24"/>
          <w:szCs w:val="24"/>
          <w:lang w:val="ro-RO"/>
        </w:rPr>
        <w:t xml:space="preserve"> </w:t>
      </w:r>
      <w:r w:rsidRPr="001F44D0">
        <w:rPr>
          <w:b/>
          <w:sz w:val="24"/>
          <w:szCs w:val="24"/>
          <w:u w:val="single"/>
          <w:lang w:val="ro-RO"/>
        </w:rPr>
        <w:t>în locuințe</w:t>
      </w:r>
      <w:r>
        <w:rPr>
          <w:sz w:val="24"/>
          <w:szCs w:val="24"/>
          <w:lang w:val="ro-RO"/>
        </w:rPr>
        <w:t xml:space="preserve"> . </w:t>
      </w:r>
    </w:p>
    <w:p w:rsidR="004041F9" w:rsidRDefault="004041F9" w:rsidP="00EF30D8">
      <w:pPr>
        <w:ind w:firstLine="720"/>
        <w:jc w:val="both"/>
        <w:rPr>
          <w:sz w:val="24"/>
          <w:szCs w:val="24"/>
          <w:lang w:val="ro-RO"/>
        </w:rPr>
      </w:pPr>
    </w:p>
    <w:p w:rsidR="00EF30D8" w:rsidRDefault="00EF30D8" w:rsidP="00EF30D8">
      <w:pPr>
        <w:pStyle w:val="BodyText"/>
        <w:jc w:val="both"/>
        <w:rPr>
          <w:sz w:val="24"/>
          <w:szCs w:val="24"/>
        </w:rPr>
      </w:pPr>
      <w:r w:rsidRPr="006C34F9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</w:rPr>
        <w:t xml:space="preserve">Art. </w:t>
      </w:r>
      <w:r w:rsidR="003F37D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BA69AC">
        <w:rPr>
          <w:b/>
          <w:sz w:val="24"/>
          <w:szCs w:val="24"/>
        </w:rPr>
        <w:t xml:space="preserve"> </w:t>
      </w:r>
      <w:r w:rsidRPr="00BA69AC">
        <w:rPr>
          <w:sz w:val="24"/>
          <w:szCs w:val="24"/>
        </w:rPr>
        <w:t xml:space="preserve">Cu aducerea la îndeplinire a prevederilor prezentei hotărâri se încredinţează Executivul Municipiului Tîrgu Mureş prin </w:t>
      </w:r>
      <w:r>
        <w:rPr>
          <w:sz w:val="24"/>
          <w:szCs w:val="24"/>
        </w:rPr>
        <w:t xml:space="preserve"> D.A.S.C.P.C- Serviciul activități culturale sportive tineret și locativ , respectiv S.C. LOCATIV S.A.</w:t>
      </w:r>
    </w:p>
    <w:p w:rsidR="003F37DD" w:rsidRDefault="003F37DD" w:rsidP="00EF30D8">
      <w:pPr>
        <w:pStyle w:val="BodyText"/>
        <w:jc w:val="both"/>
        <w:rPr>
          <w:sz w:val="24"/>
          <w:szCs w:val="24"/>
        </w:rPr>
      </w:pPr>
    </w:p>
    <w:p w:rsidR="00EF30D8" w:rsidRPr="001F226C" w:rsidRDefault="00EF30D8" w:rsidP="00EF30D8">
      <w:pPr>
        <w:pStyle w:val="BodyTex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Art. </w:t>
      </w:r>
      <w:r w:rsidR="003F37DD">
        <w:rPr>
          <w:b/>
          <w:sz w:val="24"/>
          <w:szCs w:val="24"/>
        </w:rPr>
        <w:t>3</w:t>
      </w:r>
      <w:r w:rsidRPr="00BA69AC">
        <w:rPr>
          <w:b/>
          <w:sz w:val="24"/>
          <w:szCs w:val="24"/>
        </w:rPr>
        <w:t xml:space="preserve">.  </w:t>
      </w:r>
      <w:r w:rsidRPr="00BA69AC">
        <w:rPr>
          <w:sz w:val="24"/>
          <w:szCs w:val="24"/>
        </w:rPr>
        <w:t xml:space="preserve">În conformitate cu prevederile art. 19, alin. 1, lit. </w:t>
      </w:r>
      <w:r w:rsidRPr="00BA69AC">
        <w:rPr>
          <w:b/>
          <w:sz w:val="24"/>
          <w:szCs w:val="24"/>
        </w:rPr>
        <w:t>e</w:t>
      </w:r>
      <w:r w:rsidRPr="00BA69AC">
        <w:rPr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</w:t>
      </w:r>
      <w:r>
        <w:rPr>
          <w:sz w:val="24"/>
          <w:szCs w:val="24"/>
        </w:rPr>
        <w:t>.</w:t>
      </w:r>
    </w:p>
    <w:p w:rsidR="00EF30D8" w:rsidRDefault="00EF30D8" w:rsidP="00EF30D8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Viză de legalitate</w:t>
      </w:r>
    </w:p>
    <w:p w:rsidR="00EF30D8" w:rsidRDefault="00EF30D8" w:rsidP="00EF30D8">
      <w:pPr>
        <w:jc w:val="center"/>
        <w:rPr>
          <w:b/>
          <w:sz w:val="24"/>
          <w:szCs w:val="24"/>
        </w:rPr>
      </w:pPr>
      <w:r>
        <w:rPr>
          <w:b/>
          <w:color w:val="040408"/>
          <w:sz w:val="24"/>
          <w:szCs w:val="24"/>
          <w:lang w:bidi="he-IL"/>
        </w:rPr>
        <w:t xml:space="preserve">p. </w:t>
      </w:r>
      <w:r>
        <w:rPr>
          <w:b/>
          <w:sz w:val="24"/>
          <w:szCs w:val="24"/>
        </w:rPr>
        <w:t>Secretarul  Municipiului  Tîrgu Mureş</w:t>
      </w:r>
    </w:p>
    <w:p w:rsidR="00EF30D8" w:rsidRDefault="00EF30D8" w:rsidP="00EF30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Director executiv D.J.C.A.A.P.L.</w:t>
      </w:r>
    </w:p>
    <w:p w:rsidR="00EF30D8" w:rsidRDefault="00EF30D8" w:rsidP="00EF30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Buculei Dianora-Monica</w:t>
      </w:r>
    </w:p>
    <w:p w:rsidR="009B756E" w:rsidRDefault="009B756E" w:rsidP="00EF30D8">
      <w:pPr>
        <w:jc w:val="center"/>
        <w:rPr>
          <w:b/>
          <w:sz w:val="24"/>
          <w:szCs w:val="24"/>
        </w:rPr>
      </w:pPr>
    </w:p>
    <w:p w:rsidR="00EF30D8" w:rsidRDefault="00EF30D8" w:rsidP="00EF30D8">
      <w:pPr>
        <w:ind w:firstLine="720"/>
        <w:rPr>
          <w:sz w:val="24"/>
          <w:szCs w:val="24"/>
        </w:rPr>
      </w:pPr>
      <w:r w:rsidRPr="00F3628E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FA56A6" w:rsidRDefault="00FA56A6" w:rsidP="00FA56A6">
      <w:pPr>
        <w:rPr>
          <w:sz w:val="24"/>
          <w:szCs w:val="24"/>
        </w:rPr>
      </w:pPr>
    </w:p>
    <w:p w:rsidR="00FA56A6" w:rsidRDefault="00FA56A6" w:rsidP="00FA56A6">
      <w:pPr>
        <w:rPr>
          <w:sz w:val="24"/>
          <w:szCs w:val="24"/>
        </w:rPr>
      </w:pPr>
    </w:p>
    <w:p w:rsidR="00FA56A6" w:rsidRDefault="00FA56A6" w:rsidP="00FA56A6">
      <w:pPr>
        <w:rPr>
          <w:sz w:val="24"/>
          <w:szCs w:val="24"/>
        </w:rPr>
      </w:pPr>
    </w:p>
    <w:sectPr w:rsidR="00FA56A6" w:rsidSect="009B75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6"/>
    <w:rsid w:val="00026BD1"/>
    <w:rsid w:val="00154AFD"/>
    <w:rsid w:val="003F13E1"/>
    <w:rsid w:val="003F1B9A"/>
    <w:rsid w:val="003F37DD"/>
    <w:rsid w:val="004041F9"/>
    <w:rsid w:val="00430735"/>
    <w:rsid w:val="004C2D2E"/>
    <w:rsid w:val="004C492E"/>
    <w:rsid w:val="005B5207"/>
    <w:rsid w:val="00616A53"/>
    <w:rsid w:val="00627C24"/>
    <w:rsid w:val="007A1729"/>
    <w:rsid w:val="007A4D2D"/>
    <w:rsid w:val="007A4D88"/>
    <w:rsid w:val="007F21BA"/>
    <w:rsid w:val="00813044"/>
    <w:rsid w:val="008C233C"/>
    <w:rsid w:val="00900B73"/>
    <w:rsid w:val="009B756E"/>
    <w:rsid w:val="00B25CC8"/>
    <w:rsid w:val="00B77160"/>
    <w:rsid w:val="00C27ADE"/>
    <w:rsid w:val="00D21584"/>
    <w:rsid w:val="00DA7E93"/>
    <w:rsid w:val="00E35A79"/>
    <w:rsid w:val="00EB45AD"/>
    <w:rsid w:val="00EF30D8"/>
    <w:rsid w:val="00F21BD9"/>
    <w:rsid w:val="00FA56A6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D37F-807D-4028-929C-26B61166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FA56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A56A6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56A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FA56A6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FA56A6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FA56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FA56A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EF30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30D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EF30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30D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5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2019-05-23T10:53:00Z</cp:lastPrinted>
  <dcterms:created xsi:type="dcterms:W3CDTF">2019-05-24T06:48:00Z</dcterms:created>
  <dcterms:modified xsi:type="dcterms:W3CDTF">2019-05-24T06:48:00Z</dcterms:modified>
</cp:coreProperties>
</file>