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09C34" w14:textId="77777777" w:rsidR="00073EDE" w:rsidRPr="00D9178E" w:rsidRDefault="0018348C" w:rsidP="00073EDE">
      <w:pPr>
        <w:spacing w:after="0" w:line="240" w:lineRule="auto"/>
        <w:rPr>
          <w:rFonts w:ascii="Times New Roman" w:hAnsi="Times New Roman"/>
          <w:b/>
          <w:bCs/>
          <w:lang w:val="ro-RO" w:eastAsia="ro-RO"/>
        </w:rPr>
      </w:pPr>
      <w:r>
        <w:object w:dxaOrig="1440" w:dyaOrig="1440" w14:anchorId="2D199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3.9pt;margin-top:.9pt;width:47.2pt;height:70.8pt;z-index:-251658752;visibility:visible;mso-wrap-edited:f" wrapcoords="-174 0 -174 21481 21600 21481 21600 0 -174 0" o:allowincell="f">
            <v:imagedata r:id="rId4" o:title=""/>
            <w10:wrap type="tight"/>
          </v:shape>
          <o:OLEObject Type="Embed" ProgID="Word.Picture.8" ShapeID="_x0000_s1026" DrawAspect="Content" ObjectID="_1623064235" r:id="rId5"/>
        </w:object>
      </w:r>
      <w:r w:rsidR="00073EDE" w:rsidRPr="00D9178E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R O M Â N I A     </w:t>
      </w:r>
      <w:r w:rsidR="00073EDE" w:rsidRPr="00D9178E">
        <w:rPr>
          <w:rFonts w:ascii="Times New Roman" w:hAnsi="Times New Roman"/>
          <w:b/>
          <w:bCs/>
          <w:lang w:val="ro-RO" w:eastAsia="ro-RO"/>
        </w:rPr>
        <w:t xml:space="preserve">                                                 </w:t>
      </w:r>
      <w:r w:rsidR="00073EDE">
        <w:rPr>
          <w:rFonts w:ascii="Times New Roman" w:hAnsi="Times New Roman"/>
          <w:b/>
          <w:bCs/>
          <w:lang w:val="ro-RO" w:eastAsia="ro-RO"/>
        </w:rPr>
        <w:t xml:space="preserve">                            </w:t>
      </w:r>
      <w:r w:rsidR="00073EDE" w:rsidRPr="00D9178E">
        <w:rPr>
          <w:rFonts w:ascii="Times New Roman" w:hAnsi="Times New Roman"/>
          <w:b/>
          <w:bCs/>
          <w:lang w:val="ro-RO" w:eastAsia="ro-RO"/>
        </w:rPr>
        <w:t xml:space="preserve"> </w:t>
      </w:r>
      <w:r w:rsidR="00073EDE" w:rsidRPr="00D9178E">
        <w:rPr>
          <w:rFonts w:ascii="Times New Roman" w:hAnsi="Times New Roman"/>
          <w:b/>
          <w:sz w:val="16"/>
          <w:szCs w:val="16"/>
          <w:lang w:val="ro-RO"/>
        </w:rPr>
        <w:t>(nu produce efecte juridice)</w:t>
      </w:r>
      <w:r w:rsidR="00073EDE" w:rsidRPr="00D9178E">
        <w:rPr>
          <w:rFonts w:ascii="Times New Roman" w:hAnsi="Times New Roman"/>
          <w:b/>
          <w:lang w:val="ro-RO"/>
        </w:rPr>
        <w:t xml:space="preserve"> *                               </w:t>
      </w:r>
    </w:p>
    <w:p w14:paraId="75956688" w14:textId="77777777" w:rsidR="00073EDE" w:rsidRPr="004B4258" w:rsidRDefault="00073EDE" w:rsidP="00073E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4258">
        <w:rPr>
          <w:rFonts w:ascii="Times New Roman" w:hAnsi="Times New Roman"/>
          <w:b/>
          <w:sz w:val="24"/>
          <w:szCs w:val="24"/>
        </w:rPr>
        <w:t>JUDEŢUL MUREŞ</w:t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  <w:t xml:space="preserve">  Iniţiator</w:t>
      </w:r>
    </w:p>
    <w:p w14:paraId="7F8B61F8" w14:textId="77777777" w:rsidR="00073EDE" w:rsidRPr="00F6085A" w:rsidRDefault="00073EDE" w:rsidP="00073EDE">
      <w:pPr>
        <w:spacing w:after="0" w:line="240" w:lineRule="auto"/>
        <w:ind w:left="431" w:right="289"/>
        <w:rPr>
          <w:rFonts w:ascii="Times New Roman" w:hAnsi="Times New Roman"/>
          <w:b/>
          <w:sz w:val="24"/>
          <w:szCs w:val="24"/>
          <w:lang w:val="ro-RO"/>
        </w:rPr>
      </w:pPr>
      <w:r w:rsidRPr="004B4258">
        <w:rPr>
          <w:rFonts w:ascii="Times New Roman" w:hAnsi="Times New Roman"/>
          <w:sz w:val="24"/>
          <w:szCs w:val="24"/>
        </w:rPr>
        <w:t xml:space="preserve">MUNICIPIULUI </w:t>
      </w:r>
      <w:r>
        <w:rPr>
          <w:rFonts w:ascii="Times New Roman" w:hAnsi="Times New Roman"/>
          <w:sz w:val="24"/>
          <w:szCs w:val="24"/>
        </w:rPr>
        <w:t>TÂRGU</w:t>
      </w:r>
      <w:r w:rsidRPr="004B4258">
        <w:rPr>
          <w:rFonts w:ascii="Times New Roman" w:hAnsi="Times New Roman"/>
          <w:sz w:val="24"/>
          <w:szCs w:val="24"/>
        </w:rPr>
        <w:t>-MUREŞ</w:t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</w:p>
    <w:p w14:paraId="213A5CF5" w14:textId="77777777" w:rsidR="00073EDE" w:rsidRPr="004B4258" w:rsidRDefault="00073EDE" w:rsidP="00073E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258">
        <w:rPr>
          <w:rFonts w:ascii="Times New Roman" w:hAnsi="Times New Roman"/>
          <w:sz w:val="24"/>
          <w:szCs w:val="24"/>
        </w:rPr>
        <w:t>DIRECŢIA Activităţi Social-Culturale Patrimoniale ş</w:t>
      </w:r>
      <w:r>
        <w:rPr>
          <w:rFonts w:ascii="Times New Roman" w:hAnsi="Times New Roman"/>
          <w:sz w:val="24"/>
          <w:szCs w:val="24"/>
        </w:rPr>
        <w:t>i Comerciale</w:t>
      </w:r>
      <w:r w:rsidRPr="00F6085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670F1">
        <w:rPr>
          <w:rFonts w:ascii="Times New Roman" w:hAnsi="Times New Roman"/>
          <w:b/>
          <w:sz w:val="24"/>
          <w:szCs w:val="24"/>
        </w:rPr>
        <w:t>VICE</w:t>
      </w:r>
      <w:r w:rsidRPr="004670F1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F6085A">
        <w:rPr>
          <w:rFonts w:ascii="Times New Roman" w:hAnsi="Times New Roman"/>
          <w:b/>
          <w:sz w:val="24"/>
          <w:szCs w:val="24"/>
          <w:lang w:val="ro-RO"/>
        </w:rPr>
        <w:t>,</w:t>
      </w:r>
      <w:r w:rsidRPr="004B4258">
        <w:rPr>
          <w:rFonts w:ascii="Times New Roman" w:hAnsi="Times New Roman"/>
          <w:sz w:val="24"/>
          <w:szCs w:val="24"/>
        </w:rPr>
        <w:t xml:space="preserve">               </w:t>
      </w:r>
    </w:p>
    <w:p w14:paraId="570CF234" w14:textId="1BDD33A7" w:rsidR="00073EDE" w:rsidRPr="004B4258" w:rsidRDefault="00073EDE" w:rsidP="00073E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4B4258">
        <w:rPr>
          <w:rFonts w:ascii="Times New Roman" w:hAnsi="Times New Roman"/>
          <w:sz w:val="24"/>
          <w:szCs w:val="24"/>
        </w:rPr>
        <w:t>SERVICIUL Act</w:t>
      </w:r>
      <w:r w:rsidRPr="004B4258">
        <w:rPr>
          <w:rFonts w:ascii="Times New Roman" w:hAnsi="Times New Roman"/>
          <w:sz w:val="24"/>
          <w:szCs w:val="24"/>
          <w:lang w:val="ro-RO"/>
        </w:rPr>
        <w:t>ivităţi Culturale</w:t>
      </w:r>
      <w:r w:rsidRPr="004B4258">
        <w:rPr>
          <w:rFonts w:ascii="Times New Roman" w:hAnsi="Times New Roman"/>
          <w:sz w:val="24"/>
          <w:szCs w:val="24"/>
        </w:rPr>
        <w:t xml:space="preserve">, Sportive, Tineret </w:t>
      </w:r>
      <w:r w:rsidRPr="004B4258">
        <w:rPr>
          <w:rFonts w:ascii="Times New Roman" w:hAnsi="Times New Roman"/>
          <w:sz w:val="24"/>
          <w:szCs w:val="24"/>
          <w:lang w:val="ro-RO"/>
        </w:rPr>
        <w:t>şi Locativ</w:t>
      </w:r>
      <w:r w:rsidRPr="004B42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4670F1">
        <w:rPr>
          <w:rFonts w:ascii="Times New Roman" w:hAnsi="Times New Roman"/>
          <w:b/>
          <w:sz w:val="24"/>
          <w:szCs w:val="24"/>
        </w:rPr>
        <w:t>Dr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ro-RO"/>
        </w:rPr>
        <w:t>Makkai Grigore</w:t>
      </w:r>
      <w:r>
        <w:rPr>
          <w:b/>
          <w:lang w:val="ro-RO"/>
        </w:rPr>
        <w:t xml:space="preserve"> </w:t>
      </w:r>
      <w:r w:rsidRPr="004B425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Nr.  39.780 </w:t>
      </w:r>
      <w:r w:rsidRPr="004B4258">
        <w:rPr>
          <w:rFonts w:ascii="Times New Roman" w:hAnsi="Times New Roman"/>
          <w:sz w:val="24"/>
          <w:szCs w:val="24"/>
          <w:lang w:val="hu-HU"/>
        </w:rPr>
        <w:t>din</w:t>
      </w:r>
      <w:r>
        <w:rPr>
          <w:rFonts w:ascii="Times New Roman" w:hAnsi="Times New Roman"/>
          <w:sz w:val="24"/>
          <w:szCs w:val="24"/>
          <w:lang w:val="hu-HU"/>
        </w:rPr>
        <w:t xml:space="preserve"> 21.06. </w:t>
      </w:r>
      <w:r w:rsidRPr="004B4258">
        <w:rPr>
          <w:rFonts w:ascii="Times New Roman" w:hAnsi="Times New Roman"/>
          <w:sz w:val="24"/>
          <w:szCs w:val="24"/>
          <w:lang w:val="hu-HU"/>
        </w:rPr>
        <w:t>201</w:t>
      </w:r>
      <w:r>
        <w:rPr>
          <w:rFonts w:ascii="Times New Roman" w:hAnsi="Times New Roman"/>
          <w:sz w:val="24"/>
          <w:szCs w:val="24"/>
          <w:lang w:val="hu-HU"/>
        </w:rPr>
        <w:t>9</w:t>
      </w:r>
    </w:p>
    <w:p w14:paraId="26B48E82" w14:textId="77777777" w:rsidR="00073EDE" w:rsidRPr="004B4258" w:rsidRDefault="00073EDE" w:rsidP="00073E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258">
        <w:rPr>
          <w:rFonts w:ascii="Times New Roman" w:hAnsi="Times New Roman"/>
          <w:sz w:val="24"/>
          <w:szCs w:val="24"/>
        </w:rPr>
        <w:tab/>
      </w:r>
    </w:p>
    <w:p w14:paraId="77CBCDFE" w14:textId="77777777" w:rsidR="00073EDE" w:rsidRPr="00D9178E" w:rsidRDefault="00073EDE" w:rsidP="00073EDE">
      <w:pPr>
        <w:rPr>
          <w:rFonts w:ascii="Times New Roman" w:hAnsi="Times New Roman"/>
          <w:b/>
          <w:bCs/>
          <w:lang w:val="ro-RO" w:eastAsia="ro-RO"/>
        </w:rPr>
      </w:pPr>
    </w:p>
    <w:p w14:paraId="60AA6F06" w14:textId="77777777" w:rsidR="00073EDE" w:rsidRPr="00D9178E" w:rsidRDefault="00073EDE" w:rsidP="00073EDE">
      <w:pPr>
        <w:spacing w:line="240" w:lineRule="auto"/>
        <w:rPr>
          <w:rFonts w:ascii="Times New Roman" w:hAnsi="Times New Roman"/>
          <w:b/>
          <w:bCs/>
          <w:lang w:val="ro-RO" w:eastAsia="ro-RO"/>
        </w:rPr>
      </w:pPr>
    </w:p>
    <w:p w14:paraId="05722CCC" w14:textId="77777777" w:rsidR="00073EDE" w:rsidRPr="0052383A" w:rsidRDefault="00073EDE" w:rsidP="00073E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2383A">
        <w:rPr>
          <w:rFonts w:ascii="Times New Roman" w:hAnsi="Times New Roman"/>
          <w:b/>
          <w:sz w:val="24"/>
          <w:szCs w:val="24"/>
          <w:lang w:val="ro-RO"/>
        </w:rPr>
        <w:t>E X P U N E R E   D E  M O T I V E</w:t>
      </w:r>
    </w:p>
    <w:p w14:paraId="082D4C01" w14:textId="6581F109" w:rsidR="00073EDE" w:rsidRPr="0052383A" w:rsidRDefault="00073EDE" w:rsidP="00073E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83A">
        <w:rPr>
          <w:rFonts w:ascii="Times New Roman" w:hAnsi="Times New Roman"/>
          <w:sz w:val="24"/>
          <w:szCs w:val="24"/>
        </w:rPr>
        <w:t xml:space="preserve">cu privire la aprobarea sprijinului financiar pentru acţiuni ale instituţiilor de </w:t>
      </w:r>
      <w:r w:rsidRPr="0052383A">
        <w:rPr>
          <w:rFonts w:ascii="Times New Roman" w:hAnsi="Times New Roman"/>
          <w:sz w:val="24"/>
          <w:szCs w:val="24"/>
          <w:lang w:val="ro-RO"/>
        </w:rPr>
        <w:t>învăţământ</w:t>
      </w:r>
      <w:r w:rsidRPr="0052383A">
        <w:rPr>
          <w:rFonts w:ascii="Times New Roman" w:hAnsi="Times New Roman"/>
          <w:sz w:val="24"/>
          <w:szCs w:val="24"/>
        </w:rPr>
        <w:t xml:space="preserve"> în baza concursului de proiecte pe semestrul </w:t>
      </w:r>
      <w:r>
        <w:rPr>
          <w:rFonts w:ascii="Times New Roman" w:hAnsi="Times New Roman"/>
          <w:sz w:val="24"/>
          <w:szCs w:val="24"/>
        </w:rPr>
        <w:t>II</w:t>
      </w:r>
      <w:r w:rsidRPr="005238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9</w:t>
      </w:r>
    </w:p>
    <w:p w14:paraId="4CC97730" w14:textId="77777777" w:rsidR="00073EDE" w:rsidRPr="0052383A" w:rsidRDefault="00073EDE" w:rsidP="00073E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EE4873" w14:textId="77777777" w:rsidR="00073EDE" w:rsidRPr="0052383A" w:rsidRDefault="00073EDE" w:rsidP="00073E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5E3FB7" w14:textId="7F3C18FB" w:rsidR="00073EDE" w:rsidRPr="004A631D" w:rsidRDefault="00073EDE" w:rsidP="004A63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A631D">
        <w:rPr>
          <w:rFonts w:ascii="Times New Roman" w:hAnsi="Times New Roman"/>
          <w:sz w:val="24"/>
          <w:szCs w:val="24"/>
        </w:rPr>
        <w:t>Conform Hotărârii Consiliului Local Municipal nr.47/22.02.2007, a HCLM nr.363/27.10.2011, Primăria Municipiului Târgu-Mureş a organizat un concurs de proiecte pentru sprijinirea acţiunilor instituţiilor de învăţământ pe semestrul II 2019, cu termen de depunere până la data de 30 mai 2019</w:t>
      </w:r>
      <w:r w:rsidR="004A631D" w:rsidRPr="004A631D">
        <w:rPr>
          <w:rFonts w:ascii="Times New Roman" w:hAnsi="Times New Roman"/>
          <w:sz w:val="24"/>
          <w:szCs w:val="24"/>
        </w:rPr>
        <w:t>.</w:t>
      </w:r>
    </w:p>
    <w:p w14:paraId="2946A4A6" w14:textId="45FF3474" w:rsidR="004A631D" w:rsidRPr="004A631D" w:rsidRDefault="004A631D" w:rsidP="004A63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bookmarkStart w:id="0" w:name="_Hlk12009019"/>
      <w:r w:rsidRPr="004A631D">
        <w:rPr>
          <w:rFonts w:ascii="Times New Roman" w:hAnsi="Times New Roman"/>
          <w:sz w:val="24"/>
          <w:szCs w:val="24"/>
          <w:lang w:val="ro-RO"/>
        </w:rPr>
        <w:t xml:space="preserve">Suma alocată în bugetul anului 2019 </w:t>
      </w:r>
      <w:r>
        <w:rPr>
          <w:rFonts w:ascii="Times New Roman" w:hAnsi="Times New Roman"/>
          <w:sz w:val="24"/>
          <w:szCs w:val="24"/>
          <w:lang w:val="ro-RO"/>
        </w:rPr>
        <w:t xml:space="preserve"> pentru Concursul de proiecte de învățământ </w:t>
      </w:r>
      <w:r w:rsidRPr="004A631D">
        <w:rPr>
          <w:rFonts w:ascii="Times New Roman" w:hAnsi="Times New Roman"/>
          <w:sz w:val="24"/>
          <w:szCs w:val="24"/>
          <w:lang w:val="ro-RO"/>
        </w:rPr>
        <w:t xml:space="preserve">este de </w:t>
      </w:r>
      <w:r>
        <w:rPr>
          <w:rFonts w:ascii="Times New Roman" w:hAnsi="Times New Roman"/>
          <w:b/>
          <w:sz w:val="24"/>
          <w:szCs w:val="24"/>
          <w:lang w:val="ro-RO"/>
        </w:rPr>
        <w:t>298.500</w:t>
      </w:r>
      <w:r w:rsidRPr="004A631D">
        <w:rPr>
          <w:rFonts w:ascii="Times New Roman" w:hAnsi="Times New Roman"/>
          <w:sz w:val="24"/>
          <w:szCs w:val="24"/>
          <w:lang w:val="ro-RO"/>
        </w:rPr>
        <w:t xml:space="preserve"> lei,</w:t>
      </w:r>
      <w:bookmarkEnd w:id="0"/>
      <w:r w:rsidRPr="004A631D">
        <w:rPr>
          <w:rFonts w:ascii="Times New Roman" w:hAnsi="Times New Roman"/>
          <w:sz w:val="24"/>
          <w:szCs w:val="24"/>
          <w:lang w:val="ro-RO"/>
        </w:rPr>
        <w:t xml:space="preserve"> din care suma de </w:t>
      </w:r>
      <w:r>
        <w:rPr>
          <w:rFonts w:ascii="Times New Roman" w:hAnsi="Times New Roman"/>
          <w:b/>
          <w:sz w:val="24"/>
          <w:szCs w:val="24"/>
          <w:lang w:val="ro-RO"/>
        </w:rPr>
        <w:t>115.498,05</w:t>
      </w:r>
      <w:r w:rsidRPr="004A631D">
        <w:rPr>
          <w:rFonts w:ascii="Times New Roman" w:hAnsi="Times New Roman"/>
          <w:sz w:val="24"/>
          <w:szCs w:val="24"/>
          <w:lang w:val="ro-RO"/>
        </w:rPr>
        <w:t xml:space="preserve"> lei a fost alocată semestrului I, rămânând in contul semestrului II suma de </w:t>
      </w:r>
      <w:r>
        <w:rPr>
          <w:rFonts w:ascii="Times New Roman" w:hAnsi="Times New Roman"/>
          <w:b/>
          <w:sz w:val="24"/>
          <w:szCs w:val="24"/>
          <w:lang w:val="ro-RO"/>
        </w:rPr>
        <w:t>183.001,95</w:t>
      </w:r>
      <w:r w:rsidRPr="004A631D">
        <w:rPr>
          <w:rFonts w:ascii="Times New Roman" w:hAnsi="Times New Roman"/>
          <w:sz w:val="24"/>
          <w:szCs w:val="24"/>
          <w:lang w:val="ro-RO"/>
        </w:rPr>
        <w:t xml:space="preserve"> lei . </w:t>
      </w:r>
    </w:p>
    <w:p w14:paraId="2B6C075D" w14:textId="77777777" w:rsidR="0018348C" w:rsidRDefault="00073EDE" w:rsidP="004A63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A631D">
        <w:rPr>
          <w:rFonts w:ascii="Times New Roman" w:hAnsi="Times New Roman"/>
          <w:sz w:val="24"/>
          <w:szCs w:val="24"/>
        </w:rPr>
        <w:t>Proiectele  depuse au fost jurizate de comisia de jurizare în data de 20 iunie  2019, propunându-se sprijinirea solicitanţilor de la bugetul local, conform tabelului prezentat în anexă</w:t>
      </w:r>
      <w:r w:rsidR="0018348C">
        <w:rPr>
          <w:rFonts w:ascii="Times New Roman" w:hAnsi="Times New Roman"/>
          <w:sz w:val="24"/>
          <w:szCs w:val="24"/>
        </w:rPr>
        <w:t xml:space="preserve">. Suma prouusă după jurizare, conform punctajulul este de </w:t>
      </w:r>
      <w:r w:rsidR="0018348C" w:rsidRPr="0018348C">
        <w:rPr>
          <w:rFonts w:ascii="Times New Roman" w:hAnsi="Times New Roman"/>
          <w:bCs/>
          <w:sz w:val="24"/>
          <w:szCs w:val="24"/>
        </w:rPr>
        <w:t>160.201,28</w:t>
      </w:r>
      <w:r w:rsidRPr="004A631D">
        <w:rPr>
          <w:rFonts w:ascii="Times New Roman" w:hAnsi="Times New Roman"/>
          <w:sz w:val="24"/>
          <w:szCs w:val="24"/>
        </w:rPr>
        <w:t xml:space="preserve">  </w:t>
      </w:r>
      <w:r w:rsidR="0018348C">
        <w:rPr>
          <w:rFonts w:ascii="Times New Roman" w:hAnsi="Times New Roman"/>
          <w:sz w:val="24"/>
          <w:szCs w:val="24"/>
        </w:rPr>
        <w:t>lei.</w:t>
      </w:r>
    </w:p>
    <w:p w14:paraId="29BF2473" w14:textId="48E59AAF" w:rsidR="00073EDE" w:rsidRPr="004A631D" w:rsidRDefault="00073EDE" w:rsidP="004A63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A631D">
        <w:rPr>
          <w:rFonts w:ascii="Times New Roman" w:hAnsi="Times New Roman"/>
          <w:sz w:val="24"/>
          <w:szCs w:val="24"/>
        </w:rPr>
        <w:tab/>
        <w:t xml:space="preserve">Având în vedere faptul </w:t>
      </w:r>
      <w:r w:rsidRPr="004A631D">
        <w:rPr>
          <w:rFonts w:ascii="Times New Roman" w:hAnsi="Times New Roman"/>
          <w:sz w:val="24"/>
          <w:szCs w:val="24"/>
          <w:lang w:val="ro-RO"/>
        </w:rPr>
        <w:t>că se impune respectarea principiului neretroactivităţii, în conformitate cu prevederile legii</w:t>
      </w:r>
      <w:r w:rsidRPr="004A631D">
        <w:rPr>
          <w:rFonts w:ascii="Times New Roman" w:hAnsi="Times New Roman"/>
          <w:sz w:val="24"/>
          <w:szCs w:val="24"/>
        </w:rPr>
        <w:t xml:space="preserve">, pentru ca instituţiile de învăţământ să nu piardă proiectele, propunem adoptarea materialului prezentat. </w:t>
      </w:r>
    </w:p>
    <w:p w14:paraId="24E628DE" w14:textId="4B82AD8E" w:rsidR="00073EDE" w:rsidRPr="004A631D" w:rsidRDefault="00073EDE" w:rsidP="004A63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A631D">
        <w:rPr>
          <w:rFonts w:ascii="Times New Roman" w:hAnsi="Times New Roman"/>
          <w:sz w:val="24"/>
          <w:szCs w:val="24"/>
        </w:rPr>
        <w:t>Supunem spre aprobare Consiliului local municipal sumele propuse de comisia de jurizare, ca sprijin pentru  proiectele de învățământ ce se vor desfășura în semestrul  II 2019 conform anexei.</w:t>
      </w:r>
    </w:p>
    <w:p w14:paraId="2CBAA55D" w14:textId="77777777" w:rsidR="00073EDE" w:rsidRPr="004A631D" w:rsidRDefault="00073EDE" w:rsidP="004A63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F66BD06" w14:textId="77777777" w:rsidR="00073EDE" w:rsidRPr="0021729A" w:rsidRDefault="00073EDE" w:rsidP="00073ED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Hlk12009154"/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21729A">
        <w:rPr>
          <w:rFonts w:ascii="Times New Roman" w:hAnsi="Times New Roman"/>
          <w:sz w:val="24"/>
          <w:szCs w:val="24"/>
        </w:rPr>
        <w:t>AVIZ favorabil  al</w:t>
      </w:r>
    </w:p>
    <w:p w14:paraId="736E59A8" w14:textId="77777777" w:rsidR="00073EDE" w:rsidRPr="0021729A" w:rsidRDefault="00073EDE" w:rsidP="00073E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>Direcţiei Activităţi Social-Culturale şi Patrimoniale</w:t>
      </w:r>
    </w:p>
    <w:p w14:paraId="6B7270FF" w14:textId="77777777" w:rsidR="00073EDE" w:rsidRPr="0021729A" w:rsidRDefault="00073EDE" w:rsidP="00073E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21729A">
        <w:rPr>
          <w:rFonts w:ascii="Times New Roman" w:hAnsi="Times New Roman"/>
          <w:sz w:val="24"/>
          <w:szCs w:val="24"/>
        </w:rPr>
        <w:t>Serviciul Activităţi Culturale, Sportive , Tineret şi Locativ</w:t>
      </w:r>
    </w:p>
    <w:p w14:paraId="2065E74A" w14:textId="77777777" w:rsidR="00073EDE" w:rsidRPr="0021729A" w:rsidRDefault="00073EDE" w:rsidP="00073E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1"/>
    <w:p w14:paraId="0066D715" w14:textId="77777777" w:rsidR="00073EDE" w:rsidRPr="0021729A" w:rsidRDefault="00073EDE" w:rsidP="00073E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55E1E7" w14:textId="77777777" w:rsidR="00073EDE" w:rsidRPr="0021729A" w:rsidRDefault="00073EDE" w:rsidP="00073E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C800E8" w14:textId="77777777" w:rsidR="00073EDE" w:rsidRPr="0021729A" w:rsidRDefault="00073EDE" w:rsidP="00073EDE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bookmarkStart w:id="2" w:name="_Hlk12009136"/>
      <w:r w:rsidRPr="0021729A">
        <w:rPr>
          <w:rFonts w:ascii="Times New Roman" w:hAnsi="Times New Roman"/>
          <w:sz w:val="24"/>
          <w:szCs w:val="24"/>
        </w:rPr>
        <w:t>Director</w:t>
      </w:r>
      <w:r>
        <w:rPr>
          <w:rFonts w:ascii="Times New Roman" w:hAnsi="Times New Roman"/>
          <w:sz w:val="24"/>
          <w:szCs w:val="24"/>
        </w:rPr>
        <w:t xml:space="preserve"> ex. adj.</w:t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  <w:t>Şef serviciu</w:t>
      </w:r>
    </w:p>
    <w:p w14:paraId="2CD7B004" w14:textId="77777777" w:rsidR="00073EDE" w:rsidRPr="0021729A" w:rsidRDefault="00073EDE" w:rsidP="00073EDE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Blaga Zătreanu Cosmin</w:t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1729A">
        <w:rPr>
          <w:rFonts w:ascii="Times New Roman" w:hAnsi="Times New Roman"/>
          <w:sz w:val="24"/>
          <w:szCs w:val="24"/>
        </w:rPr>
        <w:t>Marina Ciugudean</w:t>
      </w:r>
    </w:p>
    <w:p w14:paraId="69885428" w14:textId="77777777" w:rsidR="00073EDE" w:rsidRPr="0021729A" w:rsidRDefault="00073EDE" w:rsidP="00073EDE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14:paraId="2E11600B" w14:textId="0E338126" w:rsidR="00073EDE" w:rsidRDefault="00073EDE" w:rsidP="00073EDE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</w:r>
    </w:p>
    <w:p w14:paraId="3D691890" w14:textId="09FA8499" w:rsidR="00073EDE" w:rsidRPr="00073EDE" w:rsidRDefault="00073EDE" w:rsidP="00073EDE">
      <w:pPr>
        <w:pStyle w:val="BodyTextIndent"/>
        <w:rPr>
          <w:szCs w:val="24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073EDE">
        <w:rPr>
          <w:szCs w:val="24"/>
        </w:rPr>
        <w:t xml:space="preserve">Direcţia Economică </w:t>
      </w:r>
    </w:p>
    <w:p w14:paraId="03E027A7" w14:textId="4437EF5C" w:rsidR="00073EDE" w:rsidRPr="00073EDE" w:rsidRDefault="00073EDE" w:rsidP="00073EDE">
      <w:pPr>
        <w:pStyle w:val="BodyTextIndent"/>
        <w:rPr>
          <w:szCs w:val="24"/>
        </w:rPr>
      </w:pPr>
      <w:r w:rsidRPr="00073EDE">
        <w:rPr>
          <w:szCs w:val="24"/>
        </w:rPr>
        <w:t xml:space="preserve">    </w:t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</w:r>
      <w:r>
        <w:rPr>
          <w:szCs w:val="24"/>
        </w:rPr>
        <w:t xml:space="preserve">     </w:t>
      </w:r>
      <w:r w:rsidRPr="00073EDE">
        <w:rPr>
          <w:szCs w:val="24"/>
        </w:rPr>
        <w:t>Director,</w:t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  <w:t xml:space="preserve"> </w:t>
      </w:r>
    </w:p>
    <w:p w14:paraId="495DF541" w14:textId="1A6CD783" w:rsidR="00073EDE" w:rsidRPr="00073EDE" w:rsidRDefault="00073EDE" w:rsidP="00073EDE">
      <w:pPr>
        <w:pStyle w:val="BodyTextIndent"/>
        <w:rPr>
          <w:szCs w:val="24"/>
          <w:lang w:val="hu-HU"/>
        </w:rPr>
      </w:pPr>
      <w:r w:rsidRPr="00073EDE">
        <w:rPr>
          <w:szCs w:val="24"/>
        </w:rPr>
        <w:t xml:space="preserve">  </w:t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</w:r>
      <w:r>
        <w:rPr>
          <w:szCs w:val="24"/>
        </w:rPr>
        <w:t xml:space="preserve">   </w:t>
      </w:r>
      <w:r w:rsidRPr="00073EDE">
        <w:rPr>
          <w:szCs w:val="24"/>
        </w:rPr>
        <w:t>Năznean Ana</w:t>
      </w:r>
    </w:p>
    <w:p w14:paraId="68EE53BD" w14:textId="59C7FC3C" w:rsidR="00073EDE" w:rsidRPr="00D9178E" w:rsidRDefault="00073EDE" w:rsidP="00073EDE">
      <w:pPr>
        <w:ind w:left="2124"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0D4D72">
        <w:rPr>
          <w:sz w:val="28"/>
          <w:szCs w:val="28"/>
          <w:lang w:val="hu-HU"/>
        </w:rPr>
        <w:t xml:space="preserve"> </w:t>
      </w:r>
    </w:p>
    <w:p w14:paraId="62F5DF26" w14:textId="77777777" w:rsidR="00073EDE" w:rsidRPr="0021729A" w:rsidRDefault="00073EDE" w:rsidP="00073EDE">
      <w:pPr>
        <w:rPr>
          <w:rFonts w:ascii="Times New Roman" w:hAnsi="Times New Roman"/>
          <w:sz w:val="20"/>
        </w:rPr>
      </w:pPr>
      <w:bookmarkStart w:id="3" w:name="_GoBack"/>
      <w:bookmarkEnd w:id="2"/>
      <w:bookmarkEnd w:id="3"/>
      <w:r w:rsidRPr="0021729A">
        <w:rPr>
          <w:rFonts w:ascii="Times New Roman" w:hAnsi="Times New Roman"/>
          <w:sz w:val="20"/>
          <w:lang w:val="ro-RO"/>
        </w:rPr>
        <w:t>Întocmit/scris: Sztancs Erzs</w:t>
      </w:r>
      <w:r w:rsidRPr="0021729A">
        <w:rPr>
          <w:rFonts w:ascii="Times New Roman" w:hAnsi="Times New Roman"/>
          <w:sz w:val="20"/>
          <w:lang w:val="hu-HU"/>
        </w:rPr>
        <w:t>é</w:t>
      </w:r>
      <w:r w:rsidRPr="0021729A">
        <w:rPr>
          <w:rFonts w:ascii="Times New Roman" w:hAnsi="Times New Roman"/>
          <w:sz w:val="20"/>
          <w:lang w:val="ro-RO"/>
        </w:rPr>
        <w:t>bet</w:t>
      </w:r>
      <w:r w:rsidRPr="0021729A">
        <w:rPr>
          <w:rFonts w:ascii="Times New Roman" w:hAnsi="Times New Roman"/>
        </w:rPr>
        <w:t xml:space="preserve">                                  </w:t>
      </w:r>
      <w:r w:rsidRPr="0021729A">
        <w:rPr>
          <w:rFonts w:ascii="Times New Roman" w:hAnsi="Times New Roman"/>
        </w:rPr>
        <w:tab/>
      </w:r>
      <w:r w:rsidRPr="0021729A">
        <w:rPr>
          <w:rFonts w:ascii="Times New Roman" w:hAnsi="Times New Roman"/>
        </w:rPr>
        <w:tab/>
      </w:r>
    </w:p>
    <w:p w14:paraId="0D7EA580" w14:textId="77777777" w:rsidR="00073EDE" w:rsidRDefault="00073EDE" w:rsidP="00073EDE">
      <w:pPr>
        <w:spacing w:line="240" w:lineRule="auto"/>
        <w:ind w:left="-570" w:right="-408"/>
        <w:rPr>
          <w:rFonts w:ascii="Times New Roman" w:hAnsi="Times New Roman"/>
          <w:b/>
          <w:sz w:val="16"/>
          <w:szCs w:val="16"/>
          <w:lang w:val="ro-RO" w:eastAsia="ro-RO"/>
        </w:rPr>
      </w:pPr>
      <w:r w:rsidRPr="008D7F9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58BDE62" wp14:editId="21DF2AF2">
                <wp:simplePos x="0" y="0"/>
                <wp:positionH relativeFrom="column">
                  <wp:posOffset>-303530</wp:posOffset>
                </wp:positionH>
                <wp:positionV relativeFrom="paragraph">
                  <wp:posOffset>326390</wp:posOffset>
                </wp:positionV>
                <wp:extent cx="6583680" cy="0"/>
                <wp:effectExtent l="5080" t="12700" r="1206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C216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9pt,25.7pt" to="494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wi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" o:allowincell="f"/>
            </w:pict>
          </mc:Fallback>
        </mc:AlternateContent>
      </w:r>
      <w:r w:rsidRPr="00D9178E">
        <w:rPr>
          <w:rFonts w:ascii="Times New Roman" w:hAnsi="Times New Roman"/>
          <w:b/>
          <w:sz w:val="28"/>
          <w:szCs w:val="28"/>
          <w:lang w:val="ro-RO"/>
        </w:rPr>
        <w:tab/>
      </w:r>
      <w:r w:rsidRPr="00D9178E">
        <w:rPr>
          <w:rFonts w:ascii="Times New Roman" w:hAnsi="Times New Roman"/>
          <w:b/>
          <w:sz w:val="28"/>
          <w:szCs w:val="28"/>
          <w:lang w:val="ro-RO"/>
        </w:rPr>
        <w:tab/>
      </w:r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p w14:paraId="4E9FDA2B" w14:textId="77777777" w:rsidR="00073EDE" w:rsidRPr="00EF458E" w:rsidRDefault="00073EDE" w:rsidP="00073ED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F458E">
        <w:rPr>
          <w:rFonts w:ascii="Times New Roman" w:hAnsi="Times New Roman"/>
          <w:sz w:val="24"/>
          <w:szCs w:val="24"/>
        </w:rPr>
        <w:lastRenderedPageBreak/>
        <w:t xml:space="preserve">În temeiul art. 51 din Regulamentul de organizare şi funcţionare a Consiliului local municipal </w:t>
      </w:r>
      <w:r>
        <w:rPr>
          <w:rFonts w:ascii="Times New Roman" w:hAnsi="Times New Roman"/>
          <w:sz w:val="24"/>
          <w:szCs w:val="24"/>
        </w:rPr>
        <w:t>Târgu</w:t>
      </w:r>
      <w:r w:rsidRPr="00EF458E">
        <w:rPr>
          <w:rFonts w:ascii="Times New Roman" w:hAnsi="Times New Roman"/>
          <w:sz w:val="24"/>
          <w:szCs w:val="24"/>
        </w:rPr>
        <w:t xml:space="preserve"> Mureş, </w:t>
      </w:r>
    </w:p>
    <w:p w14:paraId="65818613" w14:textId="77777777" w:rsidR="00073EDE" w:rsidRPr="00EF458E" w:rsidRDefault="00073EDE" w:rsidP="00073ED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F458E">
        <w:rPr>
          <w:rFonts w:ascii="Times New Roman" w:hAnsi="Times New Roman"/>
          <w:sz w:val="24"/>
          <w:szCs w:val="24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14:paraId="35017AAB" w14:textId="77777777" w:rsidR="00073EDE" w:rsidRPr="00EF458E" w:rsidRDefault="00073EDE" w:rsidP="00073EDE">
      <w:pPr>
        <w:pStyle w:val="BodyTextIndent"/>
        <w:rPr>
          <w:szCs w:val="24"/>
        </w:rPr>
      </w:pPr>
    </w:p>
    <w:p w14:paraId="14CBBDF4" w14:textId="77777777" w:rsidR="00073EDE" w:rsidRPr="00EF458E" w:rsidRDefault="00073EDE" w:rsidP="00073ED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F458E">
        <w:rPr>
          <w:rFonts w:ascii="Times New Roman" w:hAnsi="Times New Roman"/>
          <w:sz w:val="24"/>
          <w:szCs w:val="24"/>
        </w:rPr>
        <w:t>1. Comisia de studii, prognoze economico-sociale, buget-finanţe şi administrarea domeniului public şi privat al municipiului.</w:t>
      </w:r>
    </w:p>
    <w:p w14:paraId="6742E639" w14:textId="77777777" w:rsidR="00073EDE" w:rsidRPr="00EF458E" w:rsidRDefault="00073EDE" w:rsidP="00073EDE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0C86F579" w14:textId="77777777" w:rsidR="00073EDE" w:rsidRPr="00BA69AC" w:rsidRDefault="00073EDE" w:rsidP="00073ED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1. Comisia de studii, prognoze economico-sociale, </w:t>
      </w:r>
      <w:r w:rsidRPr="00BA69AC">
        <w:rPr>
          <w:rFonts w:ascii="Times New Roman" w:eastAsia="Times New Roman" w:hAnsi="Times New Roman"/>
          <w:b/>
          <w:lang w:eastAsia="ro-RO"/>
        </w:rPr>
        <w:t>buget-finanţe</w:t>
      </w:r>
      <w:r w:rsidRPr="00BA69AC">
        <w:rPr>
          <w:rFonts w:ascii="Times New Roman" w:eastAsia="Times New Roman" w:hAnsi="Times New Roman"/>
          <w:lang w:eastAsia="ro-RO"/>
        </w:rPr>
        <w:t xml:space="preserve"> şi administrarea domeniului public şi privat al municipiului.</w:t>
      </w:r>
    </w:p>
    <w:p w14:paraId="3083D17D" w14:textId="77777777" w:rsidR="00073EDE" w:rsidRPr="00BA69AC" w:rsidRDefault="00073EDE" w:rsidP="00073EDE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14:paraId="4C087A88" w14:textId="77777777" w:rsidR="00073EDE" w:rsidRPr="00AA5E94" w:rsidRDefault="00073EDE" w:rsidP="00073EDE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AA5E94">
        <w:rPr>
          <w:rFonts w:ascii="Times New Roman" w:eastAsia="Times New Roman" w:hAnsi="Times New Roman"/>
          <w:lang w:eastAsia="ro-RO"/>
        </w:rPr>
        <w:t xml:space="preserve">Preşedinte    </w:t>
      </w:r>
      <w:r w:rsidRPr="00BA69AC">
        <w:rPr>
          <w:rFonts w:ascii="Times New Roman" w:eastAsia="Times New Roman" w:hAnsi="Times New Roman"/>
          <w:b/>
          <w:lang w:eastAsia="ro-RO"/>
        </w:rPr>
        <w:t xml:space="preserve">                                                                                      </w:t>
      </w:r>
      <w:r w:rsidRPr="00AA5E94">
        <w:rPr>
          <w:rFonts w:ascii="Times New Roman" w:eastAsia="Times New Roman" w:hAnsi="Times New Roman"/>
          <w:lang w:eastAsia="ro-RO"/>
        </w:rPr>
        <w:t>Secretar</w:t>
      </w:r>
    </w:p>
    <w:p w14:paraId="7C51903D" w14:textId="77777777" w:rsidR="00073EDE" w:rsidRPr="00BA69AC" w:rsidRDefault="00073EDE" w:rsidP="00073EDE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Csiki Zsolt                                                                                    Bratanovici Cristian                            </w:t>
      </w:r>
    </w:p>
    <w:p w14:paraId="60177662" w14:textId="77777777" w:rsidR="00073EDE" w:rsidRPr="00BA69AC" w:rsidRDefault="00073EDE" w:rsidP="00073EDE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___________                                                                                ________________</w:t>
      </w:r>
    </w:p>
    <w:p w14:paraId="7F25821D" w14:textId="77777777" w:rsidR="00073EDE" w:rsidRPr="00BA69AC" w:rsidRDefault="00073EDE" w:rsidP="00073EDE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5CFD7DAE" w14:textId="77777777" w:rsidR="00073EDE" w:rsidRPr="00BA69AC" w:rsidRDefault="00073EDE" w:rsidP="00073EDE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03CB72D4" w14:textId="77777777" w:rsidR="00073EDE" w:rsidRPr="00BA69AC" w:rsidRDefault="00073EDE" w:rsidP="00073EDE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  </w:t>
      </w:r>
      <w:r w:rsidRPr="00BA69AC">
        <w:rPr>
          <w:rFonts w:ascii="Times New Roman" w:eastAsia="Times New Roman" w:hAnsi="Times New Roman"/>
          <w:lang w:val="hu-HU" w:eastAsia="ro-RO"/>
        </w:rPr>
        <w:t xml:space="preserve">2. </w:t>
      </w:r>
      <w:r w:rsidRPr="00BA69AC">
        <w:rPr>
          <w:rFonts w:ascii="Times New Roman" w:eastAsia="Times New Roman" w:hAnsi="Times New Roman"/>
          <w:lang w:eastAsia="ro-RO"/>
        </w:rPr>
        <w:t xml:space="preserve">Comisia de organizare şi </w:t>
      </w:r>
      <w:r w:rsidRPr="00BA69AC">
        <w:rPr>
          <w:rFonts w:ascii="Times New Roman" w:eastAsia="Times New Roman" w:hAnsi="Times New Roman"/>
          <w:b/>
          <w:lang w:eastAsia="ro-RO"/>
        </w:rPr>
        <w:t>dezvoltare urbanistică</w:t>
      </w:r>
      <w:r w:rsidRPr="00BA69AC">
        <w:rPr>
          <w:rFonts w:ascii="Times New Roman" w:eastAsia="Times New Roman" w:hAnsi="Times New Roman"/>
          <w:lang w:eastAsia="ro-RO"/>
        </w:rPr>
        <w:t>, realizarea lucrărilor publice, protecţia mediului înconjurător, conservarea monumentelor istorice şi de arhitectură.</w:t>
      </w:r>
    </w:p>
    <w:p w14:paraId="2F00D0BC" w14:textId="77777777" w:rsidR="00073EDE" w:rsidRPr="00BA69AC" w:rsidRDefault="00073EDE" w:rsidP="00073EDE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4D548C18" w14:textId="77777777" w:rsidR="00073EDE" w:rsidRPr="00BA69AC" w:rsidRDefault="00073EDE" w:rsidP="00073ED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eastAsia="ro-RO"/>
        </w:rPr>
      </w:pPr>
      <w:r w:rsidRPr="00BA69AC">
        <w:rPr>
          <w:rFonts w:ascii="Times New Roman" w:eastAsia="Times New Roman" w:hAnsi="Times New Roman"/>
          <w:b/>
          <w:lang w:eastAsia="ro-RO"/>
        </w:rPr>
        <w:t xml:space="preserve"> </w:t>
      </w:r>
      <w:r w:rsidRPr="00AA5E94">
        <w:rPr>
          <w:rFonts w:ascii="Times New Roman" w:eastAsia="Times New Roman" w:hAnsi="Times New Roman"/>
          <w:lang w:eastAsia="ro-RO"/>
        </w:rPr>
        <w:t>Preşedinte</w:t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AA5E94">
        <w:rPr>
          <w:rFonts w:ascii="Times New Roman" w:eastAsia="Times New Roman" w:hAnsi="Times New Roman"/>
          <w:lang w:eastAsia="ro-RO"/>
        </w:rPr>
        <w:t xml:space="preserve">               Secretar</w:t>
      </w:r>
    </w:p>
    <w:p w14:paraId="3F8F5FB7" w14:textId="61FC5BA3" w:rsidR="00073EDE" w:rsidRPr="00BA69AC" w:rsidRDefault="00073EDE" w:rsidP="00073ED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</w:t>
      </w:r>
      <w:r>
        <w:rPr>
          <w:rFonts w:ascii="Times New Roman" w:eastAsia="Times New Roman" w:hAnsi="Times New Roman"/>
          <w:lang w:eastAsia="ro-RO"/>
        </w:rPr>
        <w:t>___________</w:t>
      </w:r>
      <w:r w:rsidRPr="00BA69AC">
        <w:rPr>
          <w:rFonts w:ascii="Times New Roman" w:eastAsia="Times New Roman" w:hAnsi="Times New Roman"/>
          <w:lang w:eastAsia="ro-RO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 </w:t>
      </w:r>
      <w:r w:rsidRPr="00BA69AC">
        <w:rPr>
          <w:rFonts w:ascii="Times New Roman" w:eastAsia="Times New Roman" w:hAnsi="Times New Roman"/>
          <w:lang w:eastAsia="ro-RO"/>
        </w:rPr>
        <w:t xml:space="preserve"> Pui Sebastian Emil</w:t>
      </w:r>
    </w:p>
    <w:p w14:paraId="7A57D801" w14:textId="77777777" w:rsidR="00073EDE" w:rsidRPr="00BA69AC" w:rsidRDefault="00073EDE" w:rsidP="00073EDE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 ___________                          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</w:t>
      </w:r>
      <w:r w:rsidRPr="00BA69AC">
        <w:rPr>
          <w:rFonts w:ascii="Times New Roman" w:eastAsia="Times New Roman" w:hAnsi="Times New Roman"/>
          <w:lang w:eastAsia="ro-RO"/>
        </w:rPr>
        <w:t>______________</w:t>
      </w:r>
    </w:p>
    <w:p w14:paraId="1706871E" w14:textId="77777777" w:rsidR="00073EDE" w:rsidRPr="00BA69AC" w:rsidRDefault="00073EDE" w:rsidP="00073EDE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707A3AF9" w14:textId="77777777" w:rsidR="00073EDE" w:rsidRPr="00BA69AC" w:rsidRDefault="00073EDE" w:rsidP="00073ED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</w:t>
      </w:r>
    </w:p>
    <w:p w14:paraId="1C3561B0" w14:textId="77777777" w:rsidR="00073EDE" w:rsidRPr="00BA69AC" w:rsidRDefault="00073EDE" w:rsidP="00073ED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F160E6" w14:textId="77777777" w:rsidR="00073EDE" w:rsidRPr="00BA69AC" w:rsidRDefault="00073EDE" w:rsidP="00073ED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3. </w:t>
      </w:r>
      <w:r w:rsidRPr="00BA69AC">
        <w:rPr>
          <w:rFonts w:ascii="Times New Roman" w:eastAsia="Times New Roman" w:hAnsi="Times New Roman"/>
          <w:lang w:val="hu-HU" w:eastAsia="ro-RO"/>
        </w:rPr>
        <w:t xml:space="preserve">Comisia pentru servicii publice şi </w:t>
      </w:r>
      <w:r w:rsidRPr="00BA69AC">
        <w:rPr>
          <w:rFonts w:ascii="Times New Roman" w:eastAsia="Times New Roman" w:hAnsi="Times New Roman"/>
          <w:b/>
          <w:lang w:val="hu-HU" w:eastAsia="ro-RO"/>
        </w:rPr>
        <w:t>comerţ.</w:t>
      </w:r>
    </w:p>
    <w:p w14:paraId="351F27BB" w14:textId="77777777" w:rsidR="00073EDE" w:rsidRPr="00BA69AC" w:rsidRDefault="00073EDE" w:rsidP="00073ED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14:paraId="0743F20D" w14:textId="77777777" w:rsidR="00073EDE" w:rsidRPr="00AA5E94" w:rsidRDefault="00073EDE" w:rsidP="00073ED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o-RO"/>
        </w:rPr>
      </w:pPr>
      <w:r w:rsidRPr="00AA5E94">
        <w:rPr>
          <w:rFonts w:ascii="Times New Roman" w:eastAsia="Times New Roman" w:hAnsi="Times New Roman"/>
          <w:lang w:eastAsia="ro-RO"/>
        </w:rPr>
        <w:t>Preşedinte</w:t>
      </w:r>
      <w:r w:rsidRPr="00AA5E94">
        <w:rPr>
          <w:rFonts w:ascii="Times New Roman" w:eastAsia="Times New Roman" w:hAnsi="Times New Roman"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  <w:t xml:space="preserve">               </w:t>
      </w:r>
      <w:r w:rsidRPr="00AA5E94">
        <w:rPr>
          <w:rFonts w:ascii="Times New Roman" w:eastAsia="Times New Roman" w:hAnsi="Times New Roman"/>
          <w:lang w:eastAsia="ro-RO"/>
        </w:rPr>
        <w:t>Secretar</w:t>
      </w:r>
    </w:p>
    <w:p w14:paraId="54A98A47" w14:textId="77777777" w:rsidR="00073EDE" w:rsidRPr="00BA69AC" w:rsidRDefault="00073EDE" w:rsidP="00073EDE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Bakos Levente Attila                                                                          </w:t>
      </w:r>
    </w:p>
    <w:p w14:paraId="072AB06B" w14:textId="77777777" w:rsidR="00073EDE" w:rsidRPr="00BA69AC" w:rsidRDefault="00073EDE" w:rsidP="00073EDE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________________                     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      </w:t>
      </w:r>
      <w:r w:rsidRPr="00BA69AC">
        <w:rPr>
          <w:rFonts w:ascii="Times New Roman" w:eastAsia="Times New Roman" w:hAnsi="Times New Roman"/>
          <w:lang w:eastAsia="ro-RO"/>
        </w:rPr>
        <w:t xml:space="preserve">  _____________</w:t>
      </w:r>
    </w:p>
    <w:p w14:paraId="0BBEBE8F" w14:textId="77777777" w:rsidR="00073EDE" w:rsidRPr="00BA69AC" w:rsidRDefault="00073EDE" w:rsidP="00073EDE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  <w:r w:rsidRPr="00BA69AC">
        <w:rPr>
          <w:rFonts w:ascii="Times New Roman" w:eastAsia="Times New Roman" w:hAnsi="Times New Roman"/>
          <w:lang w:val="hu-HU" w:eastAsia="ro-RO"/>
        </w:rPr>
        <w:t xml:space="preserve">    </w:t>
      </w:r>
    </w:p>
    <w:p w14:paraId="2FA12494" w14:textId="77777777" w:rsidR="00073EDE" w:rsidRPr="00BA69AC" w:rsidRDefault="00073EDE" w:rsidP="00073ED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14:paraId="5405172F" w14:textId="77777777" w:rsidR="00073EDE" w:rsidRPr="00BA69AC" w:rsidRDefault="00073EDE" w:rsidP="00073ED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14:paraId="6257429C" w14:textId="77777777" w:rsidR="00073EDE" w:rsidRPr="00BA69AC" w:rsidRDefault="00073EDE" w:rsidP="00073ED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val="hu-HU" w:eastAsia="ro-RO"/>
        </w:rPr>
        <w:t xml:space="preserve">4. </w:t>
      </w:r>
      <w:r w:rsidRPr="00BA69AC">
        <w:rPr>
          <w:rFonts w:ascii="Times New Roman" w:eastAsia="Times New Roman" w:hAnsi="Times New Roman"/>
          <w:lang w:eastAsia="ro-RO"/>
        </w:rPr>
        <w:t xml:space="preserve">Comisia pentru activităţi ştiinţifice, învăţământ, sănătate, </w:t>
      </w:r>
      <w:r w:rsidRPr="00BA69AC">
        <w:rPr>
          <w:rFonts w:ascii="Times New Roman" w:eastAsia="Times New Roman" w:hAnsi="Times New Roman"/>
          <w:b/>
          <w:lang w:eastAsia="ro-RO"/>
        </w:rPr>
        <w:t>cultură,</w:t>
      </w:r>
      <w:r w:rsidRPr="00BA69AC">
        <w:rPr>
          <w:rFonts w:ascii="Times New Roman" w:eastAsia="Times New Roman" w:hAnsi="Times New Roman"/>
          <w:lang w:eastAsia="ro-RO"/>
        </w:rPr>
        <w:t xml:space="preserve"> sport, agrement şi integrare europeană.</w:t>
      </w:r>
    </w:p>
    <w:p w14:paraId="48A34106" w14:textId="77777777" w:rsidR="00073EDE" w:rsidRPr="00BA69AC" w:rsidRDefault="00073EDE" w:rsidP="00073EDE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3A0261AA" w14:textId="77777777" w:rsidR="00073EDE" w:rsidRPr="00AA5E94" w:rsidRDefault="00073EDE" w:rsidP="00073ED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b/>
          <w:lang w:eastAsia="ro-RO"/>
        </w:rPr>
        <w:t xml:space="preserve">    </w:t>
      </w:r>
      <w:r w:rsidRPr="009E7A55">
        <w:rPr>
          <w:rFonts w:ascii="Times New Roman" w:eastAsia="Times New Roman" w:hAnsi="Times New Roman"/>
          <w:lang w:eastAsia="ro-RO"/>
        </w:rPr>
        <w:t>Preşedinte</w:t>
      </w:r>
      <w:r w:rsidRPr="009E7A55">
        <w:rPr>
          <w:rFonts w:ascii="Times New Roman" w:eastAsia="Times New Roman" w:hAnsi="Times New Roman"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  <w:t xml:space="preserve">          </w:t>
      </w:r>
      <w:r w:rsidRPr="00AA5E94">
        <w:rPr>
          <w:rFonts w:ascii="Times New Roman" w:eastAsia="Times New Roman" w:hAnsi="Times New Roman"/>
          <w:lang w:eastAsia="ro-RO"/>
        </w:rPr>
        <w:t>Secretar</w:t>
      </w:r>
    </w:p>
    <w:p w14:paraId="08699279" w14:textId="77777777" w:rsidR="00073EDE" w:rsidRPr="00BA69AC" w:rsidRDefault="00073EDE" w:rsidP="00073ED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>Dr. Benedek Theodora</w:t>
      </w:r>
      <w:r>
        <w:rPr>
          <w:rFonts w:ascii="Times New Roman" w:eastAsia="Times New Roman" w:hAnsi="Times New Roman"/>
          <w:lang w:eastAsia="ro-RO"/>
        </w:rPr>
        <w:tab/>
      </w:r>
      <w:r>
        <w:rPr>
          <w:rFonts w:ascii="Times New Roman" w:eastAsia="Times New Roman" w:hAnsi="Times New Roman"/>
          <w:lang w:eastAsia="ro-RO"/>
        </w:rPr>
        <w:tab/>
      </w:r>
      <w:r>
        <w:rPr>
          <w:rFonts w:ascii="Times New Roman" w:eastAsia="Times New Roman" w:hAnsi="Times New Roman"/>
          <w:lang w:eastAsia="ro-RO"/>
        </w:rPr>
        <w:tab/>
      </w:r>
      <w:r>
        <w:rPr>
          <w:rFonts w:ascii="Times New Roman" w:eastAsia="Times New Roman" w:hAnsi="Times New Roman"/>
          <w:lang w:eastAsia="ro-RO"/>
        </w:rPr>
        <w:tab/>
      </w:r>
      <w:r>
        <w:rPr>
          <w:rFonts w:ascii="Times New Roman" w:eastAsia="Times New Roman" w:hAnsi="Times New Roman"/>
          <w:lang w:eastAsia="ro-RO"/>
        </w:rPr>
        <w:tab/>
      </w:r>
      <w:r>
        <w:rPr>
          <w:rFonts w:ascii="Times New Roman" w:eastAsia="Times New Roman" w:hAnsi="Times New Roman"/>
          <w:lang w:eastAsia="ro-RO"/>
        </w:rPr>
        <w:tab/>
        <w:t xml:space="preserve"> </w:t>
      </w:r>
      <w:r>
        <w:rPr>
          <w:rFonts w:ascii="Times New Roman" w:eastAsia="Times New Roman" w:hAnsi="Times New Roman"/>
          <w:lang w:val="hu-HU" w:eastAsia="ro-RO"/>
        </w:rPr>
        <w:t xml:space="preserve">     Vajda György</w:t>
      </w:r>
      <w:r>
        <w:rPr>
          <w:rFonts w:ascii="Times New Roman" w:eastAsia="Times New Roman" w:hAnsi="Times New Roman"/>
          <w:lang w:eastAsia="ro-RO"/>
        </w:rPr>
        <w:t xml:space="preserve">  </w:t>
      </w:r>
    </w:p>
    <w:p w14:paraId="5524EC05" w14:textId="77777777" w:rsidR="00073EDE" w:rsidRPr="00BA69AC" w:rsidRDefault="00073EDE" w:rsidP="00073EDE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___________________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     </w:t>
      </w:r>
      <w:r w:rsidRPr="00BA69AC">
        <w:rPr>
          <w:rFonts w:ascii="Times New Roman" w:eastAsia="Times New Roman" w:hAnsi="Times New Roman"/>
          <w:lang w:eastAsia="ro-RO"/>
        </w:rPr>
        <w:t xml:space="preserve"> </w:t>
      </w:r>
      <w:r>
        <w:rPr>
          <w:rFonts w:ascii="Times New Roman" w:eastAsia="Times New Roman" w:hAnsi="Times New Roman"/>
          <w:lang w:eastAsia="ro-RO"/>
        </w:rPr>
        <w:t xml:space="preserve">    </w:t>
      </w:r>
      <w:r w:rsidRPr="00BA69AC">
        <w:rPr>
          <w:rFonts w:ascii="Times New Roman" w:eastAsia="Times New Roman" w:hAnsi="Times New Roman"/>
          <w:lang w:eastAsia="ro-RO"/>
        </w:rPr>
        <w:t>__________________</w:t>
      </w:r>
    </w:p>
    <w:p w14:paraId="047F6146" w14:textId="77777777" w:rsidR="00073EDE" w:rsidRPr="00BA69AC" w:rsidRDefault="00073EDE" w:rsidP="00073EDE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25C36BA9" w14:textId="77777777" w:rsidR="00073EDE" w:rsidRPr="00BA69AC" w:rsidRDefault="00073EDE" w:rsidP="00073ED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14:paraId="5505F2D5" w14:textId="77777777" w:rsidR="00073EDE" w:rsidRPr="00BA69AC" w:rsidRDefault="00073EDE" w:rsidP="00073ED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14:paraId="6041B74F" w14:textId="77777777" w:rsidR="00073EDE" w:rsidRPr="00BA69AC" w:rsidRDefault="00073EDE" w:rsidP="00073ED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5. Comisia pentru administraţie publică locală, protecţie socială, </w:t>
      </w:r>
      <w:r w:rsidRPr="00BA69AC">
        <w:rPr>
          <w:rFonts w:ascii="Times New Roman" w:eastAsia="Times New Roman" w:hAnsi="Times New Roman"/>
          <w:b/>
          <w:lang w:eastAsia="ro-RO"/>
        </w:rPr>
        <w:t>juridică</w:t>
      </w:r>
      <w:r w:rsidRPr="00BA69AC">
        <w:rPr>
          <w:rFonts w:ascii="Times New Roman" w:eastAsia="Times New Roman" w:hAnsi="Times New Roman"/>
          <w:lang w:eastAsia="ro-RO"/>
        </w:rPr>
        <w:t>, apărarea ordinii publice, respectarea drepturilor şi libertăţilor cetăţeneşti, probleme de minorităţi şi culte.</w:t>
      </w:r>
    </w:p>
    <w:p w14:paraId="54223B0C" w14:textId="77777777" w:rsidR="00073EDE" w:rsidRPr="00BA69AC" w:rsidRDefault="00073EDE" w:rsidP="00073ED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14:paraId="40402409" w14:textId="77777777" w:rsidR="00073EDE" w:rsidRPr="00AA5E94" w:rsidRDefault="00073EDE" w:rsidP="00073ED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b/>
          <w:lang w:eastAsia="ro-RO"/>
        </w:rPr>
        <w:t xml:space="preserve">       </w:t>
      </w:r>
      <w:r w:rsidRPr="009E7A55">
        <w:rPr>
          <w:rFonts w:ascii="Times New Roman" w:eastAsia="Times New Roman" w:hAnsi="Times New Roman"/>
          <w:lang w:eastAsia="ro-RO"/>
        </w:rPr>
        <w:t>Preşedinte</w:t>
      </w:r>
      <w:r w:rsidRPr="009E7A55">
        <w:rPr>
          <w:rFonts w:ascii="Times New Roman" w:eastAsia="Times New Roman" w:hAnsi="Times New Roman"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AA5E94">
        <w:rPr>
          <w:rFonts w:ascii="Times New Roman" w:eastAsia="Times New Roman" w:hAnsi="Times New Roman"/>
          <w:lang w:eastAsia="ro-RO"/>
        </w:rPr>
        <w:t xml:space="preserve">          Secretar</w:t>
      </w:r>
    </w:p>
    <w:p w14:paraId="77B33D97" w14:textId="77777777" w:rsidR="00073EDE" w:rsidRPr="00BA69AC" w:rsidRDefault="00073EDE" w:rsidP="00073ED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en-GB" w:eastAsia="ro-RO"/>
        </w:rPr>
      </w:pPr>
      <w:r w:rsidRPr="00BA69AC">
        <w:rPr>
          <w:rFonts w:ascii="Times New Roman" w:eastAsia="Times New Roman" w:hAnsi="Times New Roman"/>
          <w:lang w:val="en-GB" w:eastAsia="ro-RO"/>
        </w:rPr>
        <w:t xml:space="preserve">av. Papuc Sergiu Vasile                                                         jrs. Kovács Lajos Alpár </w:t>
      </w:r>
    </w:p>
    <w:p w14:paraId="324EBF45" w14:textId="77777777" w:rsidR="00073EDE" w:rsidRPr="00BA69AC" w:rsidRDefault="00073EDE" w:rsidP="00073EDE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____________________ 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</w:t>
      </w:r>
      <w:r w:rsidRPr="00BA69AC">
        <w:rPr>
          <w:rFonts w:ascii="Times New Roman" w:eastAsia="Times New Roman" w:hAnsi="Times New Roman"/>
          <w:lang w:eastAsia="ro-RO"/>
        </w:rPr>
        <w:t>__________________</w:t>
      </w:r>
    </w:p>
    <w:p w14:paraId="120C85D2" w14:textId="77777777" w:rsidR="00073EDE" w:rsidRDefault="00073EDE" w:rsidP="00073EDE">
      <w:pPr>
        <w:rPr>
          <w:sz w:val="28"/>
          <w:lang w:val="en-GB"/>
        </w:rPr>
      </w:pPr>
    </w:p>
    <w:p w14:paraId="05769545" w14:textId="77777777" w:rsidR="00073EDE" w:rsidRPr="00D9178E" w:rsidRDefault="00073EDE" w:rsidP="00073E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lastRenderedPageBreak/>
        <w:t>R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O M Â N I A 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>Proiect</w:t>
      </w:r>
    </w:p>
    <w:p w14:paraId="31493296" w14:textId="77777777" w:rsidR="00073EDE" w:rsidRPr="00D9178E" w:rsidRDefault="0018348C" w:rsidP="00073E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object w:dxaOrig="1440" w:dyaOrig="1440" w14:anchorId="490C5DF1">
          <v:shape id="_x0000_s1027" type="#_x0000_t75" style="position:absolute;left:0;text-align:left;margin-left:1pt;margin-top:-24.35pt;width:38.4pt;height:57.6pt;z-index:-251657728;visibility:visible;mso-wrap-edited:f" wrapcoords="-174 0 -174 21481 21600 21481 21600 0 -174 0" o:allowincell="f">
            <v:imagedata r:id="rId4" o:title=""/>
            <w10:wrap type="tight"/>
          </v:shape>
          <o:OLEObject Type="Embed" ProgID="Word.Picture.8" ShapeID="_x0000_s1027" DrawAspect="Content" ObjectID="_1623064236" r:id="rId6"/>
        </w:object>
      </w:r>
      <w:r w:rsidR="00073EDE"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  <w:r w:rsidR="00073ED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073ED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073ED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073ED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073ED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073ED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</w:t>
      </w:r>
      <w:r w:rsidR="00073EDE" w:rsidRPr="00D9178E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</w:t>
      </w:r>
      <w:r w:rsidR="00073EDE"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14:paraId="60267902" w14:textId="77777777" w:rsidR="00073EDE" w:rsidRPr="00D9178E" w:rsidRDefault="00073EDE" w:rsidP="00073E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TÂRGU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MUREŞ</w:t>
      </w:r>
    </w:p>
    <w:p w14:paraId="3EFD3DBC" w14:textId="77777777" w:rsidR="00073EDE" w:rsidRPr="00D9178E" w:rsidRDefault="00073EDE" w:rsidP="00073EDE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VICE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PRIMAR</w:t>
      </w:r>
    </w:p>
    <w:p w14:paraId="14362061" w14:textId="77777777" w:rsidR="00073EDE" w:rsidRPr="00D9178E" w:rsidRDefault="00073EDE" w:rsidP="00073EDE">
      <w:pPr>
        <w:spacing w:after="0" w:line="240" w:lineRule="auto"/>
        <w:ind w:left="6480" w:firstLine="72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Dr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Makkai Grigore</w:t>
      </w:r>
    </w:p>
    <w:p w14:paraId="7B84DCDC" w14:textId="77777777" w:rsidR="00073EDE" w:rsidRPr="00D9178E" w:rsidRDefault="00073EDE" w:rsidP="00073E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</w:t>
      </w:r>
    </w:p>
    <w:p w14:paraId="3319E9E5" w14:textId="77777777" w:rsidR="00073EDE" w:rsidRPr="00D9178E" w:rsidRDefault="00073EDE" w:rsidP="00073E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</w:t>
      </w:r>
    </w:p>
    <w:p w14:paraId="042EC758" w14:textId="77777777" w:rsidR="00073EDE" w:rsidRPr="00D9178E" w:rsidRDefault="00073EDE" w:rsidP="00073E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1A22395" w14:textId="77777777" w:rsidR="00073EDE" w:rsidRPr="00D9178E" w:rsidRDefault="00073EDE" w:rsidP="00073E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143BCFD7" w14:textId="77777777" w:rsidR="00073EDE" w:rsidRPr="00D9178E" w:rsidRDefault="00073EDE" w:rsidP="00073E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5A1343C" w14:textId="77777777" w:rsidR="00073EDE" w:rsidRPr="00D9178E" w:rsidRDefault="00073EDE" w:rsidP="00073E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201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9</w:t>
      </w:r>
    </w:p>
    <w:p w14:paraId="245DC66D" w14:textId="77777777" w:rsidR="00073EDE" w:rsidRPr="00D9178E" w:rsidRDefault="00073EDE" w:rsidP="00073E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C921B44" w14:textId="295473CD" w:rsidR="00073EDE" w:rsidRPr="00D9178E" w:rsidRDefault="00073EDE" w:rsidP="00073E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privind </w:t>
      </w:r>
      <w:r w:rsidRPr="00514DEC">
        <w:rPr>
          <w:rFonts w:ascii="Times New Roman" w:hAnsi="Times New Roman"/>
          <w:b/>
          <w:sz w:val="24"/>
          <w:szCs w:val="24"/>
        </w:rPr>
        <w:t xml:space="preserve">aprobarea sprijinului financiar pentru acţiuni ale instituţiilor de </w:t>
      </w:r>
      <w:r w:rsidRPr="00514DEC">
        <w:rPr>
          <w:rFonts w:ascii="Times New Roman" w:hAnsi="Times New Roman"/>
          <w:b/>
          <w:sz w:val="24"/>
          <w:szCs w:val="24"/>
          <w:lang w:val="ro-RO"/>
        </w:rPr>
        <w:t>învăţământ</w:t>
      </w:r>
      <w:r w:rsidRPr="00514DEC">
        <w:rPr>
          <w:rFonts w:ascii="Times New Roman" w:hAnsi="Times New Roman"/>
          <w:b/>
          <w:sz w:val="24"/>
          <w:szCs w:val="24"/>
        </w:rPr>
        <w:t xml:space="preserve"> în baza concursului de proiecte pe semestrul I</w:t>
      </w:r>
      <w:r>
        <w:rPr>
          <w:rFonts w:ascii="Times New Roman" w:hAnsi="Times New Roman"/>
          <w:b/>
          <w:sz w:val="24"/>
          <w:szCs w:val="24"/>
        </w:rPr>
        <w:t>I</w:t>
      </w:r>
      <w:r w:rsidRPr="00514DEC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</w:p>
    <w:p w14:paraId="4C2CC71C" w14:textId="77777777" w:rsidR="00073EDE" w:rsidRPr="00D9178E" w:rsidRDefault="00073EDE" w:rsidP="00073E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CDF5AFB" w14:textId="77777777" w:rsidR="00073EDE" w:rsidRPr="00D9178E" w:rsidRDefault="00073EDE" w:rsidP="00073E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FB238E8" w14:textId="77777777" w:rsidR="00073EDE" w:rsidRPr="00D9178E" w:rsidRDefault="00073EDE" w:rsidP="00073ED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municipal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Târgu</w:t>
      </w:r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Mureş, întrunit în şedinţă ordinară de lucru,</w:t>
      </w:r>
    </w:p>
    <w:p w14:paraId="033E0183" w14:textId="77777777" w:rsidR="00073EDE" w:rsidRPr="00D9178E" w:rsidRDefault="00073EDE" w:rsidP="00073EDE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7CCCC146" w14:textId="639F8184" w:rsidR="00073EDE" w:rsidRDefault="00073EDE" w:rsidP="00073ED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53D9F">
        <w:rPr>
          <w:rFonts w:ascii="Times New Roman" w:hAnsi="Times New Roman"/>
          <w:sz w:val="24"/>
          <w:szCs w:val="24"/>
        </w:rPr>
        <w:t>Văzând Expunerea de motive nr</w:t>
      </w:r>
      <w:r>
        <w:rPr>
          <w:rFonts w:ascii="Times New Roman" w:hAnsi="Times New Roman"/>
          <w:sz w:val="24"/>
          <w:szCs w:val="24"/>
        </w:rPr>
        <w:t>.</w:t>
      </w:r>
      <w:r w:rsidR="00B5186F">
        <w:rPr>
          <w:rFonts w:ascii="Times New Roman" w:hAnsi="Times New Roman"/>
          <w:sz w:val="24"/>
          <w:szCs w:val="24"/>
          <w:lang w:val="ro-RO"/>
        </w:rPr>
        <w:t>39.780</w:t>
      </w:r>
      <w:r w:rsidRPr="004B425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B4258">
        <w:rPr>
          <w:rFonts w:ascii="Times New Roman" w:hAnsi="Times New Roman"/>
          <w:sz w:val="24"/>
          <w:szCs w:val="24"/>
          <w:lang w:val="hu-HU"/>
        </w:rPr>
        <w:t>din</w:t>
      </w:r>
      <w:r>
        <w:rPr>
          <w:rFonts w:ascii="Times New Roman" w:hAnsi="Times New Roman"/>
          <w:sz w:val="24"/>
          <w:szCs w:val="24"/>
          <w:lang w:val="hu-HU"/>
        </w:rPr>
        <w:t xml:space="preserve"> 21.06. </w:t>
      </w:r>
      <w:r w:rsidRPr="004B4258">
        <w:rPr>
          <w:rFonts w:ascii="Times New Roman" w:hAnsi="Times New Roman"/>
          <w:sz w:val="24"/>
          <w:szCs w:val="24"/>
          <w:lang w:val="hu-HU"/>
        </w:rPr>
        <w:t>201</w:t>
      </w:r>
      <w:r>
        <w:rPr>
          <w:rFonts w:ascii="Times New Roman" w:hAnsi="Times New Roman"/>
          <w:sz w:val="24"/>
          <w:szCs w:val="24"/>
          <w:lang w:val="hu-HU"/>
        </w:rPr>
        <w:t>9 a Serviciului Activităţi Culturale,</w:t>
      </w:r>
      <w:r w:rsidRPr="00A500A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D58D2">
        <w:rPr>
          <w:rFonts w:ascii="Times New Roman" w:hAnsi="Times New Roman"/>
          <w:sz w:val="24"/>
          <w:szCs w:val="24"/>
          <w:lang w:val="ro-RO"/>
        </w:rPr>
        <w:t>Sportive, de Tineret şi Locativ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353D9F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privind </w:t>
      </w:r>
      <w:r w:rsidRPr="0052383A">
        <w:rPr>
          <w:rFonts w:ascii="Times New Roman" w:hAnsi="Times New Roman"/>
          <w:sz w:val="24"/>
          <w:szCs w:val="24"/>
        </w:rPr>
        <w:t xml:space="preserve">aprobarea sprijinului financiar pentru acţiuni ale instituţiilor de </w:t>
      </w:r>
      <w:r w:rsidRPr="0052383A">
        <w:rPr>
          <w:rFonts w:ascii="Times New Roman" w:hAnsi="Times New Roman"/>
          <w:sz w:val="24"/>
          <w:szCs w:val="24"/>
          <w:lang w:val="ro-RO"/>
        </w:rPr>
        <w:t>învăţământ</w:t>
      </w:r>
      <w:r w:rsidRPr="0052383A">
        <w:rPr>
          <w:rFonts w:ascii="Times New Roman" w:hAnsi="Times New Roman"/>
          <w:sz w:val="24"/>
          <w:szCs w:val="24"/>
        </w:rPr>
        <w:t xml:space="preserve"> în baza concursului de proiecte pe semestrul </w:t>
      </w:r>
      <w:r>
        <w:rPr>
          <w:rFonts w:ascii="Times New Roman" w:hAnsi="Times New Roman"/>
          <w:sz w:val="24"/>
          <w:szCs w:val="24"/>
        </w:rPr>
        <w:t>II</w:t>
      </w:r>
      <w:r w:rsidRPr="005238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9 </w:t>
      </w:r>
      <w:r w:rsidRPr="00353D9F">
        <w:rPr>
          <w:rFonts w:ascii="Times New Roman" w:hAnsi="Times New Roman"/>
          <w:sz w:val="24"/>
          <w:szCs w:val="24"/>
        </w:rPr>
        <w:t>şi avizul favorabil al comisiilor de specialitate,</w:t>
      </w:r>
      <w:r w:rsidRPr="00353D9F">
        <w:rPr>
          <w:rFonts w:ascii="Times New Roman" w:hAnsi="Times New Roman"/>
          <w:sz w:val="24"/>
          <w:szCs w:val="24"/>
        </w:rPr>
        <w:tab/>
      </w:r>
    </w:p>
    <w:p w14:paraId="561F8D99" w14:textId="3DCA60C9" w:rsidR="00073EDE" w:rsidRPr="00353D9F" w:rsidRDefault="00073EDE" w:rsidP="00073ED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4" w:name="_Hlk12009295"/>
      <w:r>
        <w:rPr>
          <w:rFonts w:ascii="Times New Roman" w:hAnsi="Times New Roman"/>
          <w:sz w:val="24"/>
          <w:szCs w:val="24"/>
        </w:rPr>
        <w:t>În baza</w:t>
      </w:r>
      <w:r w:rsidRPr="0052383A">
        <w:rPr>
          <w:rFonts w:ascii="Times New Roman" w:hAnsi="Times New Roman"/>
          <w:sz w:val="24"/>
          <w:szCs w:val="24"/>
        </w:rPr>
        <w:t xml:space="preserve"> Hotărârii Consiliului Local Municipal nr.47/22.02.2007,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52383A">
        <w:rPr>
          <w:rFonts w:ascii="Times New Roman" w:hAnsi="Times New Roman"/>
          <w:sz w:val="24"/>
          <w:szCs w:val="24"/>
        </w:rPr>
        <w:t>HCL nr.363/27.10.2011</w:t>
      </w:r>
      <w:r>
        <w:rPr>
          <w:rFonts w:ascii="Times New Roman" w:hAnsi="Times New Roman"/>
          <w:sz w:val="24"/>
          <w:szCs w:val="24"/>
        </w:rPr>
        <w:t xml:space="preserve">, și a </w:t>
      </w:r>
      <w:r w:rsidRPr="00353D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HCL</w:t>
      </w:r>
      <w:r w:rsidRPr="00353D9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nr. 95/23.04.2019.</w:t>
      </w:r>
      <w:r w:rsidRPr="00353D9F">
        <w:rPr>
          <w:rFonts w:ascii="Times New Roman" w:hAnsi="Times New Roman"/>
          <w:sz w:val="24"/>
          <w:szCs w:val="24"/>
        </w:rPr>
        <w:t xml:space="preserve">          </w:t>
      </w:r>
      <w:bookmarkEnd w:id="4"/>
      <w:r w:rsidRPr="00353D9F">
        <w:rPr>
          <w:rFonts w:ascii="Times New Roman" w:hAnsi="Times New Roman"/>
          <w:sz w:val="24"/>
          <w:szCs w:val="24"/>
        </w:rPr>
        <w:tab/>
      </w:r>
    </w:p>
    <w:p w14:paraId="1387F808" w14:textId="77777777" w:rsidR="00073EDE" w:rsidRPr="00F86AD4" w:rsidRDefault="00073EDE" w:rsidP="00073EDE">
      <w:pPr>
        <w:spacing w:after="0" w:line="240" w:lineRule="auto"/>
        <w:ind w:firstLine="851"/>
        <w:jc w:val="both"/>
        <w:rPr>
          <w:lang w:val="ro-RO"/>
        </w:rPr>
      </w:pPr>
      <w:r w:rsidRPr="00353D9F">
        <w:rPr>
          <w:rFonts w:ascii="Times New Roman" w:hAnsi="Times New Roman"/>
          <w:sz w:val="24"/>
          <w:szCs w:val="24"/>
        </w:rPr>
        <w:t>În temeiul art.36, alin.(1), lit.a), alin.(2), lit.d), alin.(6) lit.a), pct.6, art.45, alin.(1), art.115, alin.(1), lit.b)</w:t>
      </w:r>
      <w:r w:rsidRPr="00353D9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53D9F">
        <w:rPr>
          <w:rFonts w:ascii="Times New Roman" w:hAnsi="Times New Roman"/>
          <w:sz w:val="24"/>
          <w:szCs w:val="24"/>
        </w:rPr>
        <w:t>din Legea nr.215/2001 privind administraţia publică locală, cu modificările şi completările ulterioare</w:t>
      </w:r>
      <w:r w:rsidRPr="00F86AD4">
        <w:t>,</w:t>
      </w:r>
    </w:p>
    <w:p w14:paraId="62430F64" w14:textId="77777777" w:rsidR="00073EDE" w:rsidRPr="00D9178E" w:rsidRDefault="00073EDE" w:rsidP="00073ED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D9178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ş t e </w:t>
      </w:r>
      <w:r w:rsidRPr="00D9178E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41B249EB" w14:textId="77777777" w:rsidR="00073EDE" w:rsidRPr="005D58D2" w:rsidRDefault="00073EDE" w:rsidP="00073ED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6FCA86FF" w14:textId="17EFD3EB" w:rsidR="00073EDE" w:rsidRPr="009F3B25" w:rsidRDefault="00073EDE" w:rsidP="00073ED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F3B25">
        <w:rPr>
          <w:rFonts w:ascii="Times New Roman" w:hAnsi="Times New Roman"/>
          <w:b/>
          <w:sz w:val="24"/>
          <w:szCs w:val="24"/>
        </w:rPr>
        <w:t>Art.1.</w:t>
      </w:r>
      <w:r w:rsidRPr="009F3B25">
        <w:rPr>
          <w:rFonts w:ascii="Times New Roman" w:hAnsi="Times New Roman"/>
          <w:sz w:val="24"/>
          <w:szCs w:val="24"/>
        </w:rPr>
        <w:t xml:space="preserve"> Se aprobă sprijinirea acţiunilor unităţilor de învăţământ în baza concurs</w:t>
      </w:r>
      <w:r>
        <w:rPr>
          <w:rFonts w:ascii="Times New Roman" w:hAnsi="Times New Roman"/>
          <w:sz w:val="24"/>
          <w:szCs w:val="24"/>
        </w:rPr>
        <w:t>ului de proiecte pe semestrul II</w:t>
      </w:r>
      <w:r w:rsidRPr="009F3B25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9</w:t>
      </w:r>
      <w:r w:rsidRPr="009F3B25">
        <w:rPr>
          <w:rFonts w:ascii="Times New Roman" w:hAnsi="Times New Roman"/>
          <w:sz w:val="24"/>
          <w:szCs w:val="24"/>
        </w:rPr>
        <w:t>, conform tabelului prezentat în anexă, care face parte integrantă din prezenta hotărâre.</w:t>
      </w:r>
    </w:p>
    <w:p w14:paraId="47A9E18B" w14:textId="77777777" w:rsidR="00073EDE" w:rsidRPr="009F3B25" w:rsidRDefault="00073EDE" w:rsidP="00073ED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F3B25">
        <w:rPr>
          <w:rFonts w:ascii="Times New Roman" w:hAnsi="Times New Roman"/>
          <w:b/>
          <w:sz w:val="24"/>
          <w:szCs w:val="24"/>
        </w:rPr>
        <w:t xml:space="preserve">Art.2. </w:t>
      </w:r>
      <w:r w:rsidRPr="009F3B25">
        <w:rPr>
          <w:rFonts w:ascii="Times New Roman" w:hAnsi="Times New Roman"/>
          <w:sz w:val="24"/>
          <w:szCs w:val="24"/>
        </w:rPr>
        <w:t>Cu aducerea la îndeplinire a prevederilor prezentei hotărâri se însărcinează executivul municipiului prin Direcţia Economică şi Direcţia Activităţi Social-Culturale şi Patrimoniale, Serviciul Activităţi Culturale, Sportive de Tineret şi Locativ.</w:t>
      </w:r>
    </w:p>
    <w:p w14:paraId="5B3E638B" w14:textId="77777777" w:rsidR="00073EDE" w:rsidRPr="00D9178E" w:rsidRDefault="00073EDE" w:rsidP="00073ED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Art. 3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19, alin. 1, lit. 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e</w:t>
      </w:r>
      <w:r w:rsidRPr="00D9178E">
        <w:rPr>
          <w:rFonts w:ascii="Times New Roman" w:eastAsia="Times New Roman" w:hAnsi="Times New Roman"/>
          <w:sz w:val="24"/>
          <w:szCs w:val="24"/>
          <w:lang w:val="ro-RO"/>
        </w:rPr>
        <w:t>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037DA15E" w14:textId="77777777" w:rsidR="00073EDE" w:rsidRPr="00D9178E" w:rsidRDefault="00073EDE" w:rsidP="00073EDE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5A44CC6" w14:textId="77777777" w:rsidR="00073EDE" w:rsidRPr="00D9178E" w:rsidRDefault="00073EDE" w:rsidP="00073EDE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</w:t>
      </w:r>
    </w:p>
    <w:p w14:paraId="0B21EF32" w14:textId="77777777" w:rsidR="00073EDE" w:rsidRDefault="00073EDE" w:rsidP="00073ED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</w:t>
      </w: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</w:t>
      </w:r>
      <w:r>
        <w:rPr>
          <w:b/>
          <w:color w:val="040408"/>
          <w:sz w:val="24"/>
          <w:szCs w:val="24"/>
          <w:lang w:bidi="he-IL"/>
        </w:rPr>
        <w:t xml:space="preserve">p. </w:t>
      </w:r>
      <w:r>
        <w:rPr>
          <w:rFonts w:ascii="Times New Roman" w:eastAsia="Times New Roman" w:hAnsi="Times New Roman"/>
          <w:b/>
          <w:sz w:val="24"/>
          <w:szCs w:val="24"/>
        </w:rPr>
        <w:t>Secretarul  Municipiului  Târgu Mureş,</w:t>
      </w:r>
    </w:p>
    <w:p w14:paraId="2FE20B89" w14:textId="77777777" w:rsidR="00073EDE" w:rsidRDefault="00073EDE" w:rsidP="00073ED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14:paraId="0DE14D5B" w14:textId="7AC720B8" w:rsidR="00073EDE" w:rsidRDefault="00073EDE" w:rsidP="00073ED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Buculei Dianora-Monica</w:t>
      </w:r>
    </w:p>
    <w:p w14:paraId="17615395" w14:textId="77777777" w:rsidR="00073EDE" w:rsidRDefault="00073EDE" w:rsidP="00073EDE">
      <w:pPr>
        <w:spacing w:after="0" w:line="240" w:lineRule="auto"/>
        <w:ind w:left="720" w:firstLine="720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</w:t>
      </w:r>
    </w:p>
    <w:p w14:paraId="0BD04576" w14:textId="77777777" w:rsidR="00073EDE" w:rsidRDefault="00073EDE" w:rsidP="00073ED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50057A89" w14:textId="77777777" w:rsidR="00073EDE" w:rsidRDefault="00073EDE" w:rsidP="00073ED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00AFC27B" w14:textId="4E30958F" w:rsidR="000D21A7" w:rsidRDefault="00073EDE" w:rsidP="00541098">
      <w:pPr>
        <w:spacing w:after="0" w:line="240" w:lineRule="auto"/>
        <w:ind w:firstLine="720"/>
      </w:pPr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Actele administrative sunt hotărârile de Consiliu local care intră în vigoare şi produc efecte juridice după îndeplinirea condiţiilor prevăzute de art. 45-49 din Legea nr. 215/2001 R</w:t>
      </w:r>
    </w:p>
    <w:sectPr w:rsidR="000D21A7" w:rsidSect="004B5448">
      <w:pgSz w:w="12240" w:h="15840"/>
      <w:pgMar w:top="737" w:right="102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DE"/>
    <w:rsid w:val="00073EDE"/>
    <w:rsid w:val="00092764"/>
    <w:rsid w:val="000D21A7"/>
    <w:rsid w:val="0018348C"/>
    <w:rsid w:val="0046481A"/>
    <w:rsid w:val="004A631D"/>
    <w:rsid w:val="00541098"/>
    <w:rsid w:val="00AA0EEB"/>
    <w:rsid w:val="00AF6C14"/>
    <w:rsid w:val="00B5186F"/>
    <w:rsid w:val="00E4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45BB75"/>
  <w15:chartTrackingRefBased/>
  <w15:docId w15:val="{D83EFEB8-535D-4568-B45B-4FFFF088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EDE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73EDE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073ED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1183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2019-06-21T08:26:00Z</cp:lastPrinted>
  <dcterms:created xsi:type="dcterms:W3CDTF">2019-06-21T04:47:00Z</dcterms:created>
  <dcterms:modified xsi:type="dcterms:W3CDTF">2019-06-26T11:24:00Z</dcterms:modified>
</cp:coreProperties>
</file>