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47F04" w14:textId="458EEBE8" w:rsidR="00386248" w:rsidRPr="005C12F2" w:rsidRDefault="00386248" w:rsidP="00386248">
      <w:pPr>
        <w:ind w:left="-180"/>
        <w:rPr>
          <w:b/>
          <w:lang w:val="ro-RO"/>
        </w:rPr>
      </w:pPr>
      <w:r>
        <w:rPr>
          <w:b/>
          <w:lang w:val="ro-RO"/>
        </w:rPr>
        <w:t xml:space="preserve"> </w:t>
      </w:r>
    </w:p>
    <w:p w14:paraId="4C39B743" w14:textId="25D22FB7" w:rsidR="00386248" w:rsidRPr="005E3DC1" w:rsidRDefault="00386248" w:rsidP="00386248">
      <w:pPr>
        <w:ind w:left="-180"/>
        <w:rPr>
          <w:sz w:val="20"/>
          <w:szCs w:val="20"/>
          <w:lang w:val="ro-RO"/>
        </w:rPr>
      </w:pPr>
      <w:r w:rsidRPr="003322FA">
        <w:rPr>
          <w:b/>
          <w:sz w:val="22"/>
          <w:szCs w:val="22"/>
          <w:lang w:val="ro-RO"/>
        </w:rPr>
        <w:t>ROMÂNIA</w:t>
      </w:r>
      <w:r w:rsidRPr="005E3DC1">
        <w:rPr>
          <w:b/>
          <w:lang w:val="ro-RO"/>
        </w:rPr>
        <w:tab/>
      </w:r>
      <w:r w:rsidRPr="005E3DC1">
        <w:rPr>
          <w:b/>
          <w:lang w:val="ro-RO"/>
        </w:rPr>
        <w:tab/>
      </w:r>
      <w:r w:rsidRPr="005E3DC1">
        <w:rPr>
          <w:b/>
          <w:lang w:val="ro-RO"/>
        </w:rPr>
        <w:tab/>
      </w:r>
      <w:r w:rsidRPr="005E3DC1">
        <w:rPr>
          <w:b/>
          <w:lang w:val="ro-RO"/>
        </w:rPr>
        <w:tab/>
      </w:r>
      <w:r w:rsidRPr="005E3DC1">
        <w:rPr>
          <w:b/>
          <w:lang w:val="ro-RO"/>
        </w:rPr>
        <w:tab/>
      </w:r>
      <w:r w:rsidRPr="005E3DC1">
        <w:rPr>
          <w:b/>
          <w:lang w:val="ro-RO"/>
        </w:rPr>
        <w:tab/>
      </w:r>
      <w:r w:rsidRPr="005E3DC1">
        <w:rPr>
          <w:b/>
          <w:lang w:val="ro-RO"/>
        </w:rPr>
        <w:tab/>
      </w:r>
      <w:r>
        <w:rPr>
          <w:b/>
          <w:lang w:val="ro-RO"/>
        </w:rPr>
        <w:t xml:space="preserve">        </w:t>
      </w:r>
      <w:r w:rsidRPr="005E3DC1">
        <w:rPr>
          <w:b/>
          <w:sz w:val="16"/>
          <w:szCs w:val="16"/>
          <w:lang w:val="ro-RO"/>
        </w:rPr>
        <w:t>(nu produce efecte juridice)</w:t>
      </w:r>
      <w:r w:rsidRPr="005E3DC1">
        <w:rPr>
          <w:b/>
          <w:lang w:val="ro-RO"/>
        </w:rPr>
        <w:t xml:space="preserve"> *                               </w:t>
      </w:r>
    </w:p>
    <w:p w14:paraId="5D385417" w14:textId="77777777" w:rsidR="00386248" w:rsidRPr="003322FA" w:rsidRDefault="00386248" w:rsidP="00386248">
      <w:pPr>
        <w:ind w:left="-180"/>
        <w:rPr>
          <w:b/>
          <w:sz w:val="22"/>
          <w:szCs w:val="22"/>
          <w:lang w:val="ro-RO"/>
        </w:rPr>
      </w:pPr>
      <w:r w:rsidRPr="003322FA">
        <w:rPr>
          <w:b/>
          <w:sz w:val="22"/>
          <w:szCs w:val="22"/>
          <w:lang w:val="ro-RO"/>
        </w:rPr>
        <w:t>JUDEŢUL MUREŞ</w:t>
      </w:r>
      <w:r w:rsidRPr="003322FA">
        <w:rPr>
          <w:b/>
          <w:sz w:val="22"/>
          <w:szCs w:val="22"/>
          <w:lang w:val="ro-RO"/>
        </w:rPr>
        <w:tab/>
      </w:r>
      <w:r w:rsidRPr="003322FA">
        <w:rPr>
          <w:b/>
          <w:sz w:val="22"/>
          <w:szCs w:val="22"/>
          <w:lang w:val="ro-RO"/>
        </w:rPr>
        <w:tab/>
      </w:r>
      <w:r w:rsidRPr="003322FA">
        <w:rPr>
          <w:b/>
          <w:sz w:val="22"/>
          <w:szCs w:val="22"/>
          <w:lang w:val="ro-RO"/>
        </w:rPr>
        <w:tab/>
      </w:r>
      <w:r w:rsidRPr="003322FA">
        <w:rPr>
          <w:b/>
          <w:sz w:val="22"/>
          <w:szCs w:val="22"/>
          <w:lang w:val="ro-RO"/>
        </w:rPr>
        <w:tab/>
      </w:r>
      <w:r w:rsidRPr="003322FA">
        <w:rPr>
          <w:b/>
          <w:sz w:val="22"/>
          <w:szCs w:val="22"/>
          <w:lang w:val="ro-RO"/>
        </w:rPr>
        <w:tab/>
      </w:r>
      <w:r w:rsidRPr="003322FA">
        <w:rPr>
          <w:b/>
          <w:sz w:val="22"/>
          <w:szCs w:val="22"/>
          <w:lang w:val="ro-RO"/>
        </w:rPr>
        <w:tab/>
        <w:t xml:space="preserve">  </w:t>
      </w:r>
      <w:r w:rsidRPr="003322FA">
        <w:rPr>
          <w:b/>
          <w:sz w:val="22"/>
          <w:szCs w:val="22"/>
          <w:lang w:val="ro-RO"/>
        </w:rPr>
        <w:tab/>
      </w:r>
    </w:p>
    <w:p w14:paraId="54FECC86" w14:textId="77777777" w:rsidR="00386248" w:rsidRPr="00436E10" w:rsidRDefault="00386248" w:rsidP="00386248">
      <w:pPr>
        <w:ind w:left="-180"/>
        <w:rPr>
          <w:b/>
          <w:sz w:val="22"/>
          <w:szCs w:val="22"/>
          <w:lang w:val="ro-RO"/>
        </w:rPr>
      </w:pPr>
      <w:r w:rsidRPr="003322FA">
        <w:rPr>
          <w:b/>
          <w:sz w:val="22"/>
          <w:szCs w:val="22"/>
          <w:lang w:val="ro-RO"/>
        </w:rPr>
        <w:t>MUNICIPIUL T</w:t>
      </w:r>
      <w:r>
        <w:rPr>
          <w:b/>
          <w:sz w:val="22"/>
          <w:szCs w:val="22"/>
          <w:lang w:val="ro-RO"/>
        </w:rPr>
        <w:t>ÂRGU</w:t>
      </w:r>
      <w:r w:rsidRPr="003322FA">
        <w:rPr>
          <w:b/>
          <w:sz w:val="22"/>
          <w:szCs w:val="22"/>
          <w:lang w:val="ro-RO"/>
        </w:rPr>
        <w:t xml:space="preserve"> MUREŞ</w:t>
      </w:r>
      <w:r w:rsidRPr="003322FA">
        <w:rPr>
          <w:b/>
          <w:sz w:val="22"/>
          <w:szCs w:val="22"/>
          <w:lang w:val="ro-RO"/>
        </w:rPr>
        <w:tab/>
      </w:r>
      <w:r w:rsidRPr="003322FA">
        <w:rPr>
          <w:b/>
          <w:sz w:val="22"/>
          <w:szCs w:val="22"/>
          <w:lang w:val="ro-RO"/>
        </w:rPr>
        <w:tab/>
      </w:r>
      <w:r w:rsidRPr="003322FA">
        <w:rPr>
          <w:b/>
          <w:sz w:val="22"/>
          <w:szCs w:val="22"/>
          <w:lang w:val="ro-RO"/>
        </w:rPr>
        <w:tab/>
      </w:r>
      <w:r w:rsidRPr="003322FA">
        <w:rPr>
          <w:b/>
          <w:sz w:val="22"/>
          <w:szCs w:val="22"/>
          <w:lang w:val="ro-RO"/>
        </w:rPr>
        <w:tab/>
      </w:r>
      <w:r w:rsidRPr="003322FA">
        <w:rPr>
          <w:b/>
          <w:sz w:val="22"/>
          <w:szCs w:val="22"/>
          <w:lang w:val="ro-RO"/>
        </w:rPr>
        <w:tab/>
      </w:r>
      <w:r w:rsidRPr="003322FA">
        <w:rPr>
          <w:b/>
          <w:sz w:val="22"/>
          <w:szCs w:val="22"/>
          <w:lang w:val="ro-RO"/>
        </w:rPr>
        <w:tab/>
      </w:r>
      <w:r w:rsidRPr="00436E10">
        <w:rPr>
          <w:b/>
          <w:sz w:val="22"/>
          <w:szCs w:val="22"/>
          <w:lang w:val="ro-RO"/>
        </w:rPr>
        <w:t>PRIMAR,</w:t>
      </w:r>
    </w:p>
    <w:p w14:paraId="4DF9062C" w14:textId="60EA06B4" w:rsidR="00386248" w:rsidRPr="00436E10" w:rsidRDefault="00386248" w:rsidP="00386248">
      <w:pPr>
        <w:ind w:left="-180"/>
        <w:rPr>
          <w:b/>
          <w:sz w:val="22"/>
          <w:szCs w:val="22"/>
          <w:lang w:val="ro-RO"/>
        </w:rPr>
      </w:pPr>
      <w:r w:rsidRPr="00436E10">
        <w:rPr>
          <w:b/>
          <w:sz w:val="22"/>
          <w:szCs w:val="22"/>
          <w:lang w:val="ro-RO"/>
        </w:rPr>
        <w:t>DIRECŢIA ŞCOLI</w:t>
      </w:r>
      <w:r w:rsidRPr="00436E10">
        <w:rPr>
          <w:b/>
          <w:sz w:val="22"/>
          <w:szCs w:val="22"/>
          <w:lang w:val="ro-RO"/>
        </w:rPr>
        <w:tab/>
      </w:r>
      <w:r w:rsidRPr="00436E10">
        <w:rPr>
          <w:b/>
          <w:sz w:val="22"/>
          <w:szCs w:val="22"/>
          <w:lang w:val="ro-RO"/>
        </w:rPr>
        <w:tab/>
      </w:r>
      <w:r w:rsidRPr="00436E10">
        <w:rPr>
          <w:b/>
          <w:sz w:val="22"/>
          <w:szCs w:val="22"/>
          <w:lang w:val="ro-RO"/>
        </w:rPr>
        <w:tab/>
      </w:r>
      <w:r w:rsidRPr="00436E10">
        <w:rPr>
          <w:b/>
          <w:sz w:val="22"/>
          <w:szCs w:val="22"/>
          <w:lang w:val="ro-RO"/>
        </w:rPr>
        <w:tab/>
      </w:r>
      <w:r w:rsidRPr="00436E10">
        <w:rPr>
          <w:b/>
          <w:sz w:val="22"/>
          <w:szCs w:val="22"/>
          <w:lang w:val="ro-RO"/>
        </w:rPr>
        <w:tab/>
      </w:r>
      <w:r w:rsidRPr="00436E10"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 xml:space="preserve">                    </w:t>
      </w:r>
      <w:r w:rsidR="0055126A">
        <w:rPr>
          <w:b/>
          <w:sz w:val="22"/>
          <w:szCs w:val="22"/>
          <w:lang w:val="ro-RO"/>
        </w:rPr>
        <w:t xml:space="preserve">  </w:t>
      </w:r>
      <w:r>
        <w:rPr>
          <w:b/>
          <w:sz w:val="22"/>
          <w:szCs w:val="22"/>
          <w:lang w:val="ro-RO"/>
        </w:rPr>
        <w:t xml:space="preserve"> </w:t>
      </w:r>
      <w:proofErr w:type="spellStart"/>
      <w:r>
        <w:rPr>
          <w:b/>
        </w:rPr>
        <w:t>Soós</w:t>
      </w:r>
      <w:proofErr w:type="spellEnd"/>
      <w:r>
        <w:rPr>
          <w:b/>
        </w:rPr>
        <w:t xml:space="preserve"> Zoltán                                                                        </w:t>
      </w:r>
    </w:p>
    <w:p w14:paraId="656EA97D" w14:textId="29BCF657" w:rsidR="00386248" w:rsidRPr="007855AF" w:rsidRDefault="00386248" w:rsidP="00386248">
      <w:pPr>
        <w:ind w:left="-180"/>
        <w:rPr>
          <w:b/>
          <w:color w:val="FF0000"/>
          <w:sz w:val="22"/>
          <w:szCs w:val="22"/>
          <w:lang w:val="ro-RO"/>
        </w:rPr>
      </w:pPr>
      <w:r w:rsidRPr="00162581">
        <w:rPr>
          <w:b/>
          <w:sz w:val="22"/>
          <w:szCs w:val="22"/>
          <w:lang w:val="ro-RO"/>
        </w:rPr>
        <w:t xml:space="preserve">Nr. </w:t>
      </w:r>
      <w:r>
        <w:rPr>
          <w:b/>
          <w:sz w:val="22"/>
          <w:szCs w:val="22"/>
          <w:lang w:val="ro-RO"/>
        </w:rPr>
        <w:t>_______</w:t>
      </w:r>
      <w:r>
        <w:rPr>
          <w:b/>
          <w:sz w:val="22"/>
          <w:szCs w:val="22"/>
          <w:lang w:val="ro-RO"/>
        </w:rPr>
        <w:t>/</w:t>
      </w:r>
      <w:r>
        <w:rPr>
          <w:b/>
          <w:sz w:val="22"/>
          <w:szCs w:val="22"/>
          <w:lang w:val="ro-RO"/>
        </w:rPr>
        <w:t>___</w:t>
      </w:r>
      <w:r>
        <w:rPr>
          <w:b/>
          <w:sz w:val="22"/>
          <w:szCs w:val="22"/>
          <w:lang w:val="ro-RO"/>
        </w:rPr>
        <w:t>.</w:t>
      </w:r>
      <w:r>
        <w:rPr>
          <w:b/>
          <w:sz w:val="22"/>
          <w:szCs w:val="22"/>
          <w:lang w:val="ro-RO"/>
        </w:rPr>
        <w:t>10</w:t>
      </w:r>
      <w:r>
        <w:rPr>
          <w:b/>
          <w:sz w:val="22"/>
          <w:szCs w:val="22"/>
          <w:lang w:val="ro-RO"/>
        </w:rPr>
        <w:t>.2021</w:t>
      </w:r>
    </w:p>
    <w:p w14:paraId="616902A4" w14:textId="77777777" w:rsidR="00386248" w:rsidRPr="007855AF" w:rsidRDefault="00386248" w:rsidP="00386248">
      <w:pPr>
        <w:rPr>
          <w:b/>
          <w:color w:val="FF0000"/>
          <w:sz w:val="22"/>
          <w:szCs w:val="22"/>
          <w:lang w:val="ro-RO"/>
        </w:rPr>
      </w:pPr>
    </w:p>
    <w:p w14:paraId="14972C71" w14:textId="77777777" w:rsidR="00386248" w:rsidRDefault="00386248" w:rsidP="00386248">
      <w:pPr>
        <w:rPr>
          <w:b/>
          <w:sz w:val="22"/>
          <w:szCs w:val="22"/>
          <w:lang w:val="ro-RO"/>
        </w:rPr>
      </w:pPr>
    </w:p>
    <w:p w14:paraId="06909CE2" w14:textId="77777777" w:rsidR="00386248" w:rsidRDefault="00386248" w:rsidP="00386248">
      <w:pPr>
        <w:rPr>
          <w:b/>
          <w:sz w:val="22"/>
          <w:szCs w:val="22"/>
          <w:lang w:val="ro-RO"/>
        </w:rPr>
      </w:pPr>
    </w:p>
    <w:p w14:paraId="74DF358F" w14:textId="77777777" w:rsidR="00386248" w:rsidRPr="00436E10" w:rsidRDefault="00386248" w:rsidP="00386248">
      <w:pPr>
        <w:ind w:left="-180"/>
        <w:jc w:val="center"/>
        <w:rPr>
          <w:b/>
          <w:sz w:val="22"/>
          <w:szCs w:val="22"/>
          <w:lang w:val="ro-RO"/>
        </w:rPr>
      </w:pPr>
      <w:r w:rsidRPr="00436E10">
        <w:rPr>
          <w:b/>
          <w:sz w:val="22"/>
          <w:szCs w:val="22"/>
          <w:lang w:val="ro-RO"/>
        </w:rPr>
        <w:t>REFERAT DE APROBARE</w:t>
      </w:r>
    </w:p>
    <w:p w14:paraId="32169647" w14:textId="77777777" w:rsidR="00386248" w:rsidRPr="00436E10" w:rsidRDefault="00386248" w:rsidP="00386248">
      <w:pPr>
        <w:rPr>
          <w:b/>
          <w:sz w:val="22"/>
          <w:szCs w:val="22"/>
          <w:lang w:val="ro-RO"/>
        </w:rPr>
      </w:pPr>
    </w:p>
    <w:p w14:paraId="278FE7DA" w14:textId="76219E7C" w:rsidR="00386248" w:rsidRPr="00B7694E" w:rsidRDefault="00386248" w:rsidP="00386248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ro-RO"/>
        </w:rPr>
      </w:pPr>
      <w:r w:rsidRPr="00B7694E">
        <w:rPr>
          <w:b/>
          <w:bCs/>
          <w:sz w:val="22"/>
          <w:szCs w:val="22"/>
          <w:lang w:val="ro-RO"/>
        </w:rPr>
        <w:t xml:space="preserve">Privind actualizarea valorii de finanțare a obiectivului de investiție “ Dotarea cu echipamente </w:t>
      </w:r>
      <w:proofErr w:type="spellStart"/>
      <w:r w:rsidRPr="00B7694E">
        <w:rPr>
          <w:b/>
          <w:bCs/>
          <w:sz w:val="22"/>
          <w:szCs w:val="22"/>
          <w:lang w:val="ro-RO"/>
        </w:rPr>
        <w:t>şi</w:t>
      </w:r>
      <w:proofErr w:type="spellEnd"/>
      <w:r w:rsidRPr="00B7694E">
        <w:rPr>
          <w:b/>
          <w:bCs/>
          <w:sz w:val="22"/>
          <w:szCs w:val="22"/>
          <w:lang w:val="ro-RO"/>
        </w:rPr>
        <w:t xml:space="preserve"> mobilier specific didactic </w:t>
      </w:r>
      <w:proofErr w:type="spellStart"/>
      <w:r w:rsidRPr="00B7694E">
        <w:rPr>
          <w:b/>
          <w:bCs/>
          <w:sz w:val="22"/>
          <w:szCs w:val="22"/>
          <w:lang w:val="ro-RO"/>
        </w:rPr>
        <w:t>şi</w:t>
      </w:r>
      <w:proofErr w:type="spellEnd"/>
      <w:r w:rsidRPr="00B7694E">
        <w:rPr>
          <w:b/>
          <w:bCs/>
          <w:sz w:val="22"/>
          <w:szCs w:val="22"/>
          <w:lang w:val="ro-RO"/>
        </w:rPr>
        <w:t xml:space="preserve"> de laborator pentru Liceul </w:t>
      </w:r>
      <w:r w:rsidR="00FB3C39" w:rsidRPr="00B7694E">
        <w:rPr>
          <w:b/>
          <w:bCs/>
          <w:sz w:val="22"/>
          <w:szCs w:val="22"/>
          <w:lang w:val="ro-RO"/>
        </w:rPr>
        <w:t>Vocațional</w:t>
      </w:r>
      <w:r w:rsidRPr="00B7694E">
        <w:rPr>
          <w:b/>
          <w:bCs/>
          <w:sz w:val="22"/>
          <w:szCs w:val="22"/>
          <w:lang w:val="ro-RO"/>
        </w:rPr>
        <w:t xml:space="preserve"> de Artă,</w:t>
      </w:r>
      <w:r w:rsidR="00FB3C39">
        <w:rPr>
          <w:b/>
          <w:bCs/>
          <w:sz w:val="22"/>
          <w:szCs w:val="22"/>
          <w:lang w:val="ro-RO"/>
        </w:rPr>
        <w:t xml:space="preserve"> </w:t>
      </w:r>
      <w:r w:rsidRPr="00B7694E">
        <w:rPr>
          <w:b/>
          <w:bCs/>
          <w:sz w:val="22"/>
          <w:szCs w:val="22"/>
          <w:lang w:val="ro-RO"/>
        </w:rPr>
        <w:t>T</w:t>
      </w:r>
      <w:r>
        <w:rPr>
          <w:b/>
          <w:bCs/>
          <w:sz w:val="22"/>
          <w:szCs w:val="22"/>
          <w:lang w:val="ro-RO"/>
        </w:rPr>
        <w:t>â</w:t>
      </w:r>
      <w:r w:rsidRPr="00B7694E">
        <w:rPr>
          <w:b/>
          <w:bCs/>
          <w:sz w:val="22"/>
          <w:szCs w:val="22"/>
          <w:lang w:val="ro-RO"/>
        </w:rPr>
        <w:t xml:space="preserve">rgu Mureș”  </w:t>
      </w:r>
      <w:r w:rsidR="00FB3C39" w:rsidRPr="00B7694E">
        <w:rPr>
          <w:b/>
          <w:bCs/>
          <w:sz w:val="22"/>
          <w:szCs w:val="22"/>
          <w:lang w:val="ro-RO"/>
        </w:rPr>
        <w:t>finanțat</w:t>
      </w:r>
      <w:r w:rsidRPr="00B7694E">
        <w:rPr>
          <w:b/>
          <w:bCs/>
          <w:sz w:val="22"/>
          <w:szCs w:val="22"/>
          <w:lang w:val="ro-RO"/>
        </w:rPr>
        <w:t xml:space="preserve"> prin Programul </w:t>
      </w:r>
      <w:r w:rsidR="00FB3C39" w:rsidRPr="00B7694E">
        <w:rPr>
          <w:b/>
          <w:bCs/>
          <w:sz w:val="22"/>
          <w:szCs w:val="22"/>
          <w:lang w:val="ro-RO"/>
        </w:rPr>
        <w:t>National</w:t>
      </w:r>
      <w:r w:rsidRPr="00B7694E">
        <w:rPr>
          <w:b/>
          <w:bCs/>
          <w:sz w:val="22"/>
          <w:szCs w:val="22"/>
          <w:lang w:val="ro-RO"/>
        </w:rPr>
        <w:t xml:space="preserve"> de Dezvoltare Locală  </w:t>
      </w:r>
    </w:p>
    <w:p w14:paraId="56BE69AA" w14:textId="77777777" w:rsidR="00386248" w:rsidRPr="00B7694E" w:rsidRDefault="00386248" w:rsidP="00386248">
      <w:pPr>
        <w:autoSpaceDE w:val="0"/>
        <w:autoSpaceDN w:val="0"/>
        <w:adjustRightInd w:val="0"/>
        <w:ind w:left="-284"/>
        <w:jc w:val="center"/>
        <w:rPr>
          <w:b/>
          <w:bCs/>
          <w:sz w:val="22"/>
          <w:szCs w:val="22"/>
          <w:lang w:val="ro-RO"/>
        </w:rPr>
      </w:pPr>
    </w:p>
    <w:p w14:paraId="61E885EF" w14:textId="77777777" w:rsidR="00386248" w:rsidRPr="00B7694E" w:rsidRDefault="00386248" w:rsidP="00386248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ro-RO"/>
        </w:rPr>
      </w:pPr>
    </w:p>
    <w:p w14:paraId="3067003C" w14:textId="77777777" w:rsidR="00386248" w:rsidRPr="00FB3C39" w:rsidRDefault="00386248" w:rsidP="00386248">
      <w:pPr>
        <w:autoSpaceDE w:val="0"/>
        <w:autoSpaceDN w:val="0"/>
        <w:adjustRightInd w:val="0"/>
        <w:jc w:val="center"/>
        <w:rPr>
          <w:b/>
          <w:bCs/>
          <w:lang w:val="ro-RO"/>
        </w:rPr>
      </w:pPr>
    </w:p>
    <w:p w14:paraId="7A80D28A" w14:textId="77777777" w:rsidR="00386248" w:rsidRPr="00FB3C39" w:rsidRDefault="00386248" w:rsidP="00386248">
      <w:pPr>
        <w:autoSpaceDE w:val="0"/>
        <w:autoSpaceDN w:val="0"/>
        <w:adjustRightInd w:val="0"/>
        <w:jc w:val="center"/>
        <w:rPr>
          <w:b/>
          <w:bCs/>
          <w:lang w:val="ro-RO"/>
        </w:rPr>
      </w:pPr>
    </w:p>
    <w:p w14:paraId="3B19E2AE" w14:textId="77777777" w:rsidR="00386248" w:rsidRPr="00FB3C39" w:rsidRDefault="00386248" w:rsidP="00386248">
      <w:pPr>
        <w:spacing w:line="276" w:lineRule="auto"/>
        <w:ind w:firstLine="720"/>
        <w:jc w:val="both"/>
        <w:rPr>
          <w:b/>
          <w:bCs/>
          <w:lang w:val="ro-RO"/>
        </w:rPr>
      </w:pPr>
      <w:r w:rsidRPr="00FB3C39">
        <w:rPr>
          <w:bCs/>
          <w:lang w:val="ro-RO"/>
        </w:rPr>
        <w:t>Contractul de finanțare prin Programul Național de Dezvoltare Locala pentru obiectivul mai sus menționat s-a semnat în  data de 07.02.2018</w:t>
      </w:r>
      <w:r w:rsidRPr="00FB3C39">
        <w:rPr>
          <w:b/>
          <w:bCs/>
          <w:lang w:val="ro-RO"/>
        </w:rPr>
        <w:t>.</w:t>
      </w:r>
    </w:p>
    <w:p w14:paraId="6B1A1270" w14:textId="77777777" w:rsidR="00386248" w:rsidRPr="00FB3C39" w:rsidRDefault="00386248" w:rsidP="00386248">
      <w:pPr>
        <w:spacing w:line="276" w:lineRule="auto"/>
        <w:ind w:firstLine="720"/>
        <w:jc w:val="both"/>
        <w:rPr>
          <w:bCs/>
          <w:i/>
          <w:lang w:val="ro-RO"/>
        </w:rPr>
      </w:pPr>
      <w:r w:rsidRPr="00FB3C39">
        <w:rPr>
          <w:bCs/>
          <w:lang w:val="ro-RO"/>
        </w:rPr>
        <w:t xml:space="preserve">Conform listei aprobate, Municipiul Târgu Mureș beneficiază de finanțare prin PNDL II 2017-2020 pentru obiectivul de investiție </w:t>
      </w:r>
      <w:r w:rsidRPr="00FB3C39">
        <w:rPr>
          <w:bCs/>
          <w:i/>
          <w:lang w:val="ro-RO"/>
        </w:rPr>
        <w:t>„Dotarea  cu echipamente și mobilier specific didactic și de laborator pentru Liceul Vocațional de Artă, Târgu Mureș”.</w:t>
      </w:r>
    </w:p>
    <w:p w14:paraId="62423BBC" w14:textId="77777777" w:rsidR="00386248" w:rsidRPr="00FB3C39" w:rsidRDefault="00386248" w:rsidP="00386248">
      <w:pPr>
        <w:spacing w:line="276" w:lineRule="auto"/>
        <w:jc w:val="both"/>
        <w:rPr>
          <w:bCs/>
          <w:lang w:val="ro-RO"/>
        </w:rPr>
      </w:pPr>
      <w:r w:rsidRPr="00FB3C39">
        <w:rPr>
          <w:bCs/>
          <w:lang w:val="ro-RO"/>
        </w:rPr>
        <w:t xml:space="preserve">             În conformitate cu prevederile art. 12 din Normele Metodologice pentru punerea în aplicare a prevederilor Ordonanței de Urgență a Guvernului nr. 28/2013 pentru aprobarea PNDL prin Ordinul viceprim-ministrului, ministrul dezvoltării regionale și administrației publice nr.1851/2013, republicat, cu modificările și completările ulterioare, după încheierea contractelor de achiziție, beneficiarii au obligația să actualizeze corespunzător devizul general (în acest caz anexa) rezultând valoarea de finanțare a obiectivului de investiție, care se transmite Ministerului Dezvoltării Regionale și Administrației Publice, însoțit de contractele de achiziții publice.</w:t>
      </w:r>
    </w:p>
    <w:p w14:paraId="21FA8E9D" w14:textId="57F9DACB" w:rsidR="00386248" w:rsidRPr="00FB3C39" w:rsidRDefault="00386248" w:rsidP="00386248">
      <w:pPr>
        <w:spacing w:line="276" w:lineRule="auto"/>
        <w:ind w:firstLine="720"/>
        <w:jc w:val="both"/>
        <w:rPr>
          <w:bCs/>
          <w:lang w:val="ro-RO"/>
        </w:rPr>
      </w:pPr>
      <w:r w:rsidRPr="00FB3C39">
        <w:rPr>
          <w:bCs/>
          <w:lang w:val="ro-RO"/>
        </w:rPr>
        <w:t xml:space="preserve">Actualizarea valorii de finanțare a obiectivului de investiție, se aprobă prin </w:t>
      </w:r>
      <w:r w:rsidRPr="00FB3C39">
        <w:rPr>
          <w:bCs/>
          <w:lang w:val="ro-RO"/>
        </w:rPr>
        <w:t>hotărâre</w:t>
      </w:r>
      <w:r w:rsidRPr="00FB3C39">
        <w:rPr>
          <w:bCs/>
          <w:lang w:val="ro-RO"/>
        </w:rPr>
        <w:t xml:space="preserve"> de consiliu local și de asemenea trebuie transmis la M.D.R.A.P.</w:t>
      </w:r>
    </w:p>
    <w:p w14:paraId="7525FD4B" w14:textId="77777777" w:rsidR="00954130" w:rsidRDefault="00386248" w:rsidP="00954130">
      <w:pPr>
        <w:spacing w:line="276" w:lineRule="auto"/>
        <w:ind w:firstLine="720"/>
        <w:jc w:val="both"/>
        <w:rPr>
          <w:bCs/>
          <w:lang w:val="ro-RO"/>
        </w:rPr>
      </w:pPr>
      <w:r w:rsidRPr="00FB3C39">
        <w:rPr>
          <w:bCs/>
          <w:lang w:val="ro-RO"/>
        </w:rPr>
        <w:t xml:space="preserve">Contractul de finanțare s-a semnat în anul 2018 în valoare 725.961,88 lei. Pentru realizarea achizițiilor , dotările cu echipamente și mobilier specific didactic și de laborator  au fost </w:t>
      </w:r>
      <w:r w:rsidR="00FB3C39" w:rsidRPr="00FB3C39">
        <w:rPr>
          <w:bCs/>
          <w:lang w:val="ro-RO"/>
        </w:rPr>
        <w:t>împărțite</w:t>
      </w:r>
      <w:r w:rsidRPr="00FB3C39">
        <w:rPr>
          <w:bCs/>
          <w:lang w:val="ro-RO"/>
        </w:rPr>
        <w:t xml:space="preserve"> în 7 loturi.</w:t>
      </w:r>
      <w:r w:rsidR="00954130">
        <w:rPr>
          <w:bCs/>
          <w:lang w:val="ro-RO"/>
        </w:rPr>
        <w:t xml:space="preserve"> </w:t>
      </w:r>
    </w:p>
    <w:p w14:paraId="3170D913" w14:textId="3CC6401B" w:rsidR="00954130" w:rsidRDefault="00954130" w:rsidP="00954130">
      <w:pPr>
        <w:spacing w:line="276" w:lineRule="auto"/>
        <w:ind w:firstLine="720"/>
        <w:jc w:val="both"/>
        <w:rPr>
          <w:bCs/>
          <w:lang w:val="ro-RO"/>
        </w:rPr>
      </w:pPr>
      <w:r w:rsidRPr="00FB3C39">
        <w:rPr>
          <w:bCs/>
          <w:lang w:val="ro-RO"/>
        </w:rPr>
        <w:t xml:space="preserve">În urma actualizării  valorilor realizate până în prezent </w:t>
      </w:r>
      <w:r w:rsidRPr="00FB3C39">
        <w:rPr>
          <w:bCs/>
          <w:iCs/>
          <w:lang w:val="ro-RO"/>
        </w:rPr>
        <w:t>prin HCL</w:t>
      </w:r>
      <w:r w:rsidR="00EA4ED3">
        <w:rPr>
          <w:bCs/>
          <w:iCs/>
          <w:lang w:val="ro-RO"/>
        </w:rPr>
        <w:t xml:space="preserve"> </w:t>
      </w:r>
      <w:r>
        <w:rPr>
          <w:bCs/>
          <w:iCs/>
          <w:lang w:val="ro-RO"/>
        </w:rPr>
        <w:t>264/26.08.2021,</w:t>
      </w:r>
      <w:r w:rsidRPr="00FB3C39">
        <w:rPr>
          <w:bCs/>
          <w:lang w:val="ro-RO"/>
        </w:rPr>
        <w:t xml:space="preserve"> valoarea totală a investiției se ridic</w:t>
      </w:r>
      <w:r>
        <w:rPr>
          <w:bCs/>
          <w:lang w:val="ro-RO"/>
        </w:rPr>
        <w:t>a</w:t>
      </w:r>
      <w:r w:rsidRPr="00FB3C39">
        <w:rPr>
          <w:bCs/>
          <w:lang w:val="ro-RO"/>
        </w:rPr>
        <w:t xml:space="preserve"> la suma de 761.465,01 lei, </w:t>
      </w:r>
    </w:p>
    <w:p w14:paraId="267FC593" w14:textId="77777777" w:rsidR="00FB3C39" w:rsidRPr="00FB3C39" w:rsidRDefault="00FB3C39" w:rsidP="00FB3C39">
      <w:pPr>
        <w:spacing w:line="276" w:lineRule="auto"/>
        <w:jc w:val="both"/>
        <w:rPr>
          <w:bCs/>
          <w:lang w:val="ro-RO"/>
        </w:rPr>
      </w:pPr>
      <w:r w:rsidRPr="00FB3C39">
        <w:rPr>
          <w:bCs/>
          <w:lang w:val="ro-RO"/>
        </w:rPr>
        <w:tab/>
        <w:t>Pentru cele 2 loturi rămase și anume lotul Material didactic și Mașini unelte ar rămâne astfel diferența de 10.299,58 lei (TVA inclus) insuficient pentru acestea.</w:t>
      </w:r>
    </w:p>
    <w:p w14:paraId="0ECB5309" w14:textId="77777777" w:rsidR="00FB3C39" w:rsidRPr="00FB3C39" w:rsidRDefault="00FB3C39" w:rsidP="00FB3C39">
      <w:pPr>
        <w:ind w:firstLine="720"/>
        <w:jc w:val="both"/>
        <w:rPr>
          <w:bCs/>
          <w:lang w:val="ro-RO"/>
        </w:rPr>
      </w:pPr>
      <w:r w:rsidRPr="00FB3C39">
        <w:rPr>
          <w:bCs/>
          <w:lang w:val="ro-RO"/>
        </w:rPr>
        <w:t xml:space="preserve">Pentru lotul Material didactic s-a încheiat etapa de evaluare a ofertelor, iar oferta câștigătoare este de 44.982,00 lei (TVA inclus). </w:t>
      </w:r>
    </w:p>
    <w:p w14:paraId="550D08B7" w14:textId="77777777" w:rsidR="00E022D8" w:rsidRDefault="00FB3C39" w:rsidP="00E022D8">
      <w:pPr>
        <w:spacing w:line="276" w:lineRule="auto"/>
        <w:ind w:firstLine="720"/>
        <w:jc w:val="both"/>
        <w:rPr>
          <w:bCs/>
          <w:lang w:val="ro-RO"/>
        </w:rPr>
      </w:pPr>
      <w:r w:rsidRPr="00FB3C39">
        <w:rPr>
          <w:bCs/>
          <w:lang w:val="ro-RO"/>
        </w:rPr>
        <w:t>Pentru lotul Mașini unelte, în urma consultării ofertelor on line de preț ale firmelor cu specific similar, este necesară suma de 76.239,73 lei (TVA inclus)</w:t>
      </w:r>
      <w:r w:rsidR="00E022D8">
        <w:rPr>
          <w:bCs/>
          <w:lang w:val="ro-RO"/>
        </w:rPr>
        <w:t>.</w:t>
      </w:r>
      <w:r w:rsidR="00E022D8" w:rsidRPr="00E022D8">
        <w:rPr>
          <w:bCs/>
          <w:lang w:val="ro-RO"/>
        </w:rPr>
        <w:t xml:space="preserve"> </w:t>
      </w:r>
    </w:p>
    <w:p w14:paraId="4C38B189" w14:textId="18176867" w:rsidR="00E022D8" w:rsidRPr="00E022D8" w:rsidRDefault="00E022D8" w:rsidP="00E022D8">
      <w:pPr>
        <w:spacing w:line="276" w:lineRule="auto"/>
        <w:ind w:firstLine="720"/>
        <w:jc w:val="both"/>
        <w:rPr>
          <w:bCs/>
          <w:lang w:val="ro-RO"/>
        </w:rPr>
      </w:pPr>
      <w:r w:rsidRPr="00FB3C39">
        <w:rPr>
          <w:bCs/>
          <w:lang w:val="ro-RO"/>
        </w:rPr>
        <w:t xml:space="preserve"> </w:t>
      </w:r>
      <w:r>
        <w:rPr>
          <w:bCs/>
          <w:lang w:val="ro-RO"/>
        </w:rPr>
        <w:t>P</w:t>
      </w:r>
      <w:r w:rsidRPr="00FB3C39">
        <w:rPr>
          <w:bCs/>
          <w:lang w:val="ro-RO"/>
        </w:rPr>
        <w:t xml:space="preserve">entru acoperirea nevoilor financiare în vederea decontării loturilor rămase de atribuit, este necesară suplimentarea cu suma </w:t>
      </w:r>
      <w:r w:rsidRPr="00E022D8">
        <w:rPr>
          <w:bCs/>
          <w:lang w:val="ro-RO"/>
        </w:rPr>
        <w:t>de 110.922,15 lei (TVA inclus</w:t>
      </w:r>
      <w:r>
        <w:rPr>
          <w:bCs/>
          <w:lang w:val="ro-RO"/>
        </w:rPr>
        <w:t>).</w:t>
      </w:r>
    </w:p>
    <w:p w14:paraId="293D4C10" w14:textId="35FFAD69" w:rsidR="00FB3C39" w:rsidRPr="00FB3C39" w:rsidRDefault="00FB3C39" w:rsidP="00FB3C39">
      <w:pPr>
        <w:jc w:val="both"/>
        <w:rPr>
          <w:bCs/>
          <w:lang w:val="ro-RO"/>
        </w:rPr>
      </w:pPr>
    </w:p>
    <w:p w14:paraId="349ECD15" w14:textId="70143164" w:rsidR="00EA4ED3" w:rsidRPr="00E022D8" w:rsidRDefault="00EA4ED3" w:rsidP="00EA4ED3">
      <w:pPr>
        <w:spacing w:line="276" w:lineRule="auto"/>
        <w:ind w:firstLine="720"/>
        <w:jc w:val="both"/>
        <w:rPr>
          <w:bCs/>
          <w:iCs/>
          <w:lang w:val="ro-RO"/>
        </w:rPr>
      </w:pPr>
      <w:r w:rsidRPr="00E022D8">
        <w:rPr>
          <w:bCs/>
          <w:iCs/>
          <w:lang w:val="ro-RO"/>
        </w:rPr>
        <w:lastRenderedPageBreak/>
        <w:t>Astfel pentru cele 2 loturi rămase</w:t>
      </w:r>
      <w:r w:rsidRPr="00E022D8">
        <w:rPr>
          <w:bCs/>
          <w:iCs/>
          <w:lang w:val="ro-RO"/>
        </w:rPr>
        <w:t xml:space="preserve"> se impune a se actualiza </w:t>
      </w:r>
      <w:r w:rsidR="00E022D8" w:rsidRPr="00E022D8">
        <w:rPr>
          <w:bCs/>
          <w:iCs/>
          <w:lang w:val="ro-RO"/>
        </w:rPr>
        <w:t>valorile</w:t>
      </w:r>
      <w:r w:rsidR="00E022D8" w:rsidRPr="00E022D8">
        <w:rPr>
          <w:bCs/>
          <w:iCs/>
          <w:lang w:val="ro-RO"/>
        </w:rPr>
        <w:t xml:space="preserve"> obiectivului de investiție “ Dotarea cu echipamente </w:t>
      </w:r>
      <w:r w:rsidR="00E022D8" w:rsidRPr="00E022D8">
        <w:rPr>
          <w:bCs/>
          <w:iCs/>
          <w:lang w:val="ro-RO"/>
        </w:rPr>
        <w:t>și</w:t>
      </w:r>
      <w:r w:rsidR="00E022D8" w:rsidRPr="00E022D8">
        <w:rPr>
          <w:bCs/>
          <w:iCs/>
          <w:lang w:val="ro-RO"/>
        </w:rPr>
        <w:t xml:space="preserve"> mobilier specific didactic </w:t>
      </w:r>
      <w:r w:rsidR="00E022D8" w:rsidRPr="00E022D8">
        <w:rPr>
          <w:bCs/>
          <w:iCs/>
          <w:lang w:val="ro-RO"/>
        </w:rPr>
        <w:t>și</w:t>
      </w:r>
      <w:r w:rsidR="00E022D8" w:rsidRPr="00E022D8">
        <w:rPr>
          <w:bCs/>
          <w:iCs/>
          <w:lang w:val="ro-RO"/>
        </w:rPr>
        <w:t xml:space="preserve"> de laborator pentru Liceul Vocațional de Artă, Târgu Mureș”</w:t>
      </w:r>
      <w:r w:rsidR="00E022D8" w:rsidRPr="00E022D8">
        <w:rPr>
          <w:bCs/>
          <w:iCs/>
          <w:lang w:val="ro-RO"/>
        </w:rPr>
        <w:t xml:space="preserve">   </w:t>
      </w:r>
      <w:r w:rsidRPr="00E022D8">
        <w:rPr>
          <w:bCs/>
          <w:iCs/>
          <w:lang w:val="ro-RO"/>
        </w:rPr>
        <w:t xml:space="preserve">cu suma de </w:t>
      </w:r>
      <w:r w:rsidR="00E022D8" w:rsidRPr="00E022D8">
        <w:rPr>
          <w:bCs/>
          <w:iCs/>
          <w:u w:val="single"/>
          <w:lang w:val="ro-RO"/>
        </w:rPr>
        <w:t>75.419</w:t>
      </w:r>
      <w:r w:rsidRPr="00E022D8">
        <w:rPr>
          <w:bCs/>
          <w:iCs/>
          <w:u w:val="single"/>
          <w:lang w:val="ro-RO"/>
        </w:rPr>
        <w:t xml:space="preserve"> lei</w:t>
      </w:r>
      <w:r w:rsidRPr="00E022D8">
        <w:rPr>
          <w:bCs/>
          <w:iCs/>
          <w:lang w:val="ro-RO"/>
        </w:rPr>
        <w:t xml:space="preserve"> , față de valoarea actualizată prin HCL 2</w:t>
      </w:r>
      <w:r w:rsidR="00E022D8" w:rsidRPr="00E022D8">
        <w:rPr>
          <w:bCs/>
          <w:iCs/>
          <w:lang w:val="ro-RO"/>
        </w:rPr>
        <w:t>64</w:t>
      </w:r>
      <w:r w:rsidRPr="00E022D8">
        <w:rPr>
          <w:bCs/>
          <w:iCs/>
          <w:lang w:val="ro-RO"/>
        </w:rPr>
        <w:t>/26.</w:t>
      </w:r>
      <w:r w:rsidR="00E022D8" w:rsidRPr="00E022D8">
        <w:rPr>
          <w:bCs/>
          <w:iCs/>
          <w:lang w:val="ro-RO"/>
        </w:rPr>
        <w:t>08</w:t>
      </w:r>
      <w:r w:rsidRPr="00E022D8">
        <w:rPr>
          <w:bCs/>
          <w:iCs/>
          <w:lang w:val="ro-RO"/>
        </w:rPr>
        <w:t>.202</w:t>
      </w:r>
      <w:r w:rsidR="00E022D8" w:rsidRPr="00E022D8">
        <w:rPr>
          <w:bCs/>
          <w:iCs/>
          <w:lang w:val="ro-RO"/>
        </w:rPr>
        <w:t>1</w:t>
      </w:r>
      <w:r w:rsidRPr="00E022D8">
        <w:rPr>
          <w:bCs/>
          <w:iCs/>
          <w:lang w:val="ro-RO"/>
        </w:rPr>
        <w:t>.</w:t>
      </w:r>
      <w:r w:rsidR="00E022D8" w:rsidRPr="00E022D8">
        <w:rPr>
          <w:bCs/>
          <w:iCs/>
          <w:lang w:val="ro-RO"/>
        </w:rPr>
        <w:t xml:space="preserve"> </w:t>
      </w:r>
      <w:r w:rsidRPr="00E022D8">
        <w:rPr>
          <w:bCs/>
          <w:iCs/>
          <w:lang w:val="ro-RO"/>
        </w:rPr>
        <w:t>(761.461,01 lei</w:t>
      </w:r>
      <w:r w:rsidR="00E022D8">
        <w:rPr>
          <w:bCs/>
          <w:iCs/>
          <w:lang w:val="ro-RO"/>
        </w:rPr>
        <w:t xml:space="preserve"> </w:t>
      </w:r>
      <w:r w:rsidR="00E022D8" w:rsidRPr="00E022D8">
        <w:rPr>
          <w:bCs/>
          <w:iCs/>
          <w:lang w:val="ro-RO"/>
        </w:rPr>
        <w:t>+ 75.419 lei = 836.884,01</w:t>
      </w:r>
      <w:r w:rsidRPr="00E022D8">
        <w:rPr>
          <w:bCs/>
          <w:iCs/>
          <w:lang w:val="ro-RO"/>
        </w:rPr>
        <w:t>).</w:t>
      </w:r>
    </w:p>
    <w:p w14:paraId="63820619" w14:textId="45AD6659" w:rsidR="00EA4ED3" w:rsidRDefault="00EA4ED3" w:rsidP="00FB3C39">
      <w:pPr>
        <w:spacing w:line="276" w:lineRule="auto"/>
        <w:ind w:firstLine="720"/>
        <w:jc w:val="both"/>
        <w:rPr>
          <w:bCs/>
          <w:lang w:val="ro-RO"/>
        </w:rPr>
      </w:pPr>
      <w:r w:rsidRPr="00E022D8">
        <w:rPr>
          <w:bCs/>
          <w:lang w:val="ro-RO"/>
        </w:rPr>
        <w:t xml:space="preserve">În urma actualizării  valorilor realizate până în prezent valoarea totală a investiției se ridică la suma de </w:t>
      </w:r>
      <w:r w:rsidR="00E022D8" w:rsidRPr="00E022D8">
        <w:rPr>
          <w:bCs/>
          <w:u w:val="single"/>
          <w:lang w:val="ro-RO"/>
        </w:rPr>
        <w:t>836.884,</w:t>
      </w:r>
      <w:r w:rsidRPr="00E022D8">
        <w:rPr>
          <w:bCs/>
          <w:u w:val="single"/>
          <w:lang w:val="ro-RO"/>
        </w:rPr>
        <w:t>01</w:t>
      </w:r>
      <w:r w:rsidRPr="00E022D8">
        <w:rPr>
          <w:bCs/>
          <w:lang w:val="ro-RO"/>
        </w:rPr>
        <w:t xml:space="preserve"> lei.</w:t>
      </w:r>
      <w:r>
        <w:rPr>
          <w:bCs/>
          <w:sz w:val="22"/>
          <w:szCs w:val="22"/>
          <w:lang w:val="ro-RO"/>
        </w:rPr>
        <w:t xml:space="preserve">  </w:t>
      </w:r>
      <w:r w:rsidR="00594213">
        <w:rPr>
          <w:bCs/>
          <w:sz w:val="22"/>
          <w:szCs w:val="22"/>
          <w:lang w:val="ro-RO"/>
        </w:rPr>
        <w:t>(vezi ANEXA)</w:t>
      </w:r>
    </w:p>
    <w:p w14:paraId="41E5DB65" w14:textId="77777777" w:rsidR="00594213" w:rsidRPr="00594213" w:rsidRDefault="00594213" w:rsidP="00594213">
      <w:pPr>
        <w:spacing w:line="276" w:lineRule="auto"/>
        <w:ind w:firstLine="720"/>
        <w:jc w:val="both"/>
        <w:rPr>
          <w:lang w:val="ro-RO"/>
        </w:rPr>
      </w:pPr>
      <w:r w:rsidRPr="00594213">
        <w:rPr>
          <w:lang w:val="ro-RO"/>
        </w:rPr>
        <w:t xml:space="preserve">În concluzie, propunem Consiliului Local Municipal Târgu Mureș analizarea </w:t>
      </w:r>
      <w:proofErr w:type="spellStart"/>
      <w:r w:rsidRPr="00594213">
        <w:rPr>
          <w:lang w:val="ro-RO"/>
        </w:rPr>
        <w:t>şi</w:t>
      </w:r>
      <w:proofErr w:type="spellEnd"/>
      <w:r w:rsidRPr="00594213">
        <w:rPr>
          <w:lang w:val="ro-RO"/>
        </w:rPr>
        <w:t xml:space="preserve"> adoptarea proiectului de hotărâre alăturat.</w:t>
      </w:r>
    </w:p>
    <w:p w14:paraId="2A1E8F6E" w14:textId="77777777" w:rsidR="00594213" w:rsidRPr="005E3DC1" w:rsidRDefault="00594213" w:rsidP="00594213">
      <w:pPr>
        <w:spacing w:line="276" w:lineRule="auto"/>
        <w:jc w:val="both"/>
        <w:rPr>
          <w:lang w:val="ro-RO"/>
        </w:rPr>
      </w:pPr>
    </w:p>
    <w:p w14:paraId="71712B5A" w14:textId="77777777" w:rsidR="00594213" w:rsidRPr="005E3DC1" w:rsidRDefault="00594213" w:rsidP="00594213">
      <w:pPr>
        <w:spacing w:line="276" w:lineRule="auto"/>
        <w:ind w:firstLine="720"/>
        <w:jc w:val="both"/>
        <w:rPr>
          <w:lang w:val="ro-RO"/>
        </w:rPr>
      </w:pPr>
    </w:p>
    <w:p w14:paraId="1D9904F9" w14:textId="77777777" w:rsidR="00594213" w:rsidRPr="003322FA" w:rsidRDefault="00594213" w:rsidP="00594213">
      <w:pPr>
        <w:jc w:val="both"/>
        <w:rPr>
          <w:b/>
          <w:sz w:val="22"/>
          <w:szCs w:val="22"/>
          <w:lang w:val="ro-RO"/>
        </w:rPr>
      </w:pPr>
      <w:r w:rsidRPr="003322FA">
        <w:rPr>
          <w:b/>
          <w:sz w:val="22"/>
          <w:szCs w:val="22"/>
          <w:lang w:val="ro-RO"/>
        </w:rPr>
        <w:t xml:space="preserve">                                                              </w:t>
      </w:r>
    </w:p>
    <w:p w14:paraId="12607FE1" w14:textId="77777777" w:rsidR="00594213" w:rsidRPr="003322FA" w:rsidRDefault="00594213" w:rsidP="00594213">
      <w:pPr>
        <w:jc w:val="both"/>
        <w:rPr>
          <w:b/>
          <w:sz w:val="22"/>
          <w:szCs w:val="22"/>
          <w:lang w:val="ro-RO"/>
        </w:rPr>
      </w:pPr>
      <w:r w:rsidRPr="003322FA">
        <w:rPr>
          <w:b/>
          <w:sz w:val="22"/>
          <w:szCs w:val="22"/>
          <w:lang w:val="ro-RO"/>
        </w:rPr>
        <w:t xml:space="preserve"> </w:t>
      </w:r>
      <w:r w:rsidRPr="003322FA">
        <w:rPr>
          <w:b/>
          <w:sz w:val="22"/>
          <w:szCs w:val="22"/>
          <w:lang w:val="ro-RO"/>
        </w:rPr>
        <w:tab/>
      </w:r>
      <w:r w:rsidRPr="003322FA">
        <w:rPr>
          <w:b/>
          <w:sz w:val="22"/>
          <w:szCs w:val="22"/>
          <w:lang w:val="ro-RO"/>
        </w:rPr>
        <w:tab/>
      </w:r>
      <w:r w:rsidRPr="003322FA">
        <w:rPr>
          <w:b/>
          <w:sz w:val="22"/>
          <w:szCs w:val="22"/>
          <w:lang w:val="ro-RO"/>
        </w:rPr>
        <w:tab/>
        <w:t xml:space="preserve">           </w:t>
      </w:r>
    </w:p>
    <w:p w14:paraId="6185EEB9" w14:textId="4A4107B3" w:rsidR="00594213" w:rsidRPr="003322FA" w:rsidRDefault="00594213" w:rsidP="00594213">
      <w:pPr>
        <w:jc w:val="both"/>
        <w:rPr>
          <w:b/>
          <w:sz w:val="22"/>
          <w:szCs w:val="22"/>
          <w:lang w:val="ro-RO"/>
        </w:rPr>
      </w:pPr>
      <w:r w:rsidRPr="003322FA">
        <w:rPr>
          <w:b/>
          <w:sz w:val="22"/>
          <w:szCs w:val="22"/>
          <w:lang w:val="ro-RO"/>
        </w:rPr>
        <w:t xml:space="preserve">  </w:t>
      </w:r>
      <w:r>
        <w:rPr>
          <w:b/>
          <w:sz w:val="22"/>
          <w:szCs w:val="22"/>
          <w:lang w:val="ro-RO"/>
        </w:rPr>
        <w:t xml:space="preserve">   </w:t>
      </w:r>
      <w:r w:rsidRPr="003322FA">
        <w:rPr>
          <w:b/>
          <w:sz w:val="22"/>
          <w:szCs w:val="22"/>
          <w:lang w:val="ro-RO"/>
        </w:rPr>
        <w:t xml:space="preserve">DPFIRURPL                     </w:t>
      </w:r>
      <w:r>
        <w:rPr>
          <w:b/>
          <w:sz w:val="22"/>
          <w:szCs w:val="22"/>
          <w:lang w:val="ro-RO"/>
        </w:rPr>
        <w:tab/>
        <w:t>Direcția economică</w:t>
      </w:r>
      <w:r w:rsidRPr="003322FA">
        <w:rPr>
          <w:b/>
          <w:sz w:val="22"/>
          <w:szCs w:val="22"/>
          <w:lang w:val="ro-RO"/>
        </w:rPr>
        <w:t xml:space="preserve">                    </w:t>
      </w:r>
      <w:r>
        <w:rPr>
          <w:b/>
          <w:sz w:val="22"/>
          <w:szCs w:val="22"/>
          <w:lang w:val="ro-RO"/>
        </w:rPr>
        <w:tab/>
      </w:r>
      <w:r w:rsidRPr="003322FA">
        <w:rPr>
          <w:b/>
          <w:sz w:val="22"/>
          <w:szCs w:val="22"/>
          <w:lang w:val="ro-RO"/>
        </w:rPr>
        <w:t>Direcția Școli</w:t>
      </w:r>
    </w:p>
    <w:p w14:paraId="6A24122F" w14:textId="3BD13D43" w:rsidR="00594213" w:rsidRPr="003322FA" w:rsidRDefault="00594213" w:rsidP="00594213">
      <w:pPr>
        <w:jc w:val="both"/>
        <w:rPr>
          <w:b/>
          <w:sz w:val="22"/>
          <w:szCs w:val="22"/>
          <w:lang w:val="ro-RO"/>
        </w:rPr>
      </w:pPr>
      <w:r w:rsidRPr="003322FA">
        <w:rPr>
          <w:b/>
          <w:sz w:val="22"/>
          <w:szCs w:val="22"/>
          <w:lang w:val="ro-RO"/>
        </w:rPr>
        <w:t xml:space="preserve">    Director ex</w:t>
      </w:r>
      <w:r>
        <w:rPr>
          <w:b/>
          <w:sz w:val="22"/>
          <w:szCs w:val="22"/>
          <w:lang w:val="ro-RO"/>
        </w:rPr>
        <w:t>. adj.</w:t>
      </w:r>
      <w:r w:rsidRPr="003322FA">
        <w:rPr>
          <w:b/>
          <w:sz w:val="22"/>
          <w:szCs w:val="22"/>
          <w:lang w:val="ro-RO"/>
        </w:rPr>
        <w:t xml:space="preserve">        </w:t>
      </w:r>
      <w:r>
        <w:rPr>
          <w:b/>
          <w:sz w:val="22"/>
          <w:szCs w:val="22"/>
          <w:lang w:val="ro-RO"/>
        </w:rPr>
        <w:tab/>
        <w:t xml:space="preserve">Director executiv                    </w:t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  <w:t xml:space="preserve"> </w:t>
      </w:r>
      <w:r w:rsidRPr="003322FA">
        <w:rPr>
          <w:b/>
          <w:sz w:val="22"/>
          <w:szCs w:val="22"/>
          <w:lang w:val="ro-RO"/>
        </w:rPr>
        <w:t xml:space="preserve">Director </w:t>
      </w:r>
      <w:r>
        <w:rPr>
          <w:b/>
          <w:sz w:val="22"/>
          <w:szCs w:val="22"/>
          <w:lang w:val="ro-RO"/>
        </w:rPr>
        <w:t xml:space="preserve">ex. </w:t>
      </w:r>
      <w:r w:rsidRPr="003322FA">
        <w:rPr>
          <w:b/>
          <w:sz w:val="22"/>
          <w:szCs w:val="22"/>
          <w:lang w:val="ro-RO"/>
        </w:rPr>
        <w:t>adj.</w:t>
      </w:r>
    </w:p>
    <w:p w14:paraId="04DA9342" w14:textId="79DF9660" w:rsidR="00594213" w:rsidRDefault="00594213" w:rsidP="00594213">
      <w:pPr>
        <w:jc w:val="both"/>
        <w:rPr>
          <w:b/>
          <w:sz w:val="22"/>
          <w:szCs w:val="22"/>
          <w:lang w:val="ro-RO"/>
        </w:rPr>
      </w:pPr>
      <w:r w:rsidRPr="003322FA">
        <w:rPr>
          <w:b/>
          <w:sz w:val="22"/>
          <w:szCs w:val="22"/>
          <w:lang w:val="ro-RO"/>
        </w:rPr>
        <w:t xml:space="preserve">   </w:t>
      </w:r>
      <w:r>
        <w:rPr>
          <w:b/>
          <w:sz w:val="22"/>
          <w:szCs w:val="22"/>
          <w:lang w:val="ro-RO"/>
        </w:rPr>
        <w:t xml:space="preserve"> Dana </w:t>
      </w:r>
      <w:proofErr w:type="spellStart"/>
      <w:r>
        <w:rPr>
          <w:b/>
          <w:sz w:val="22"/>
          <w:szCs w:val="22"/>
          <w:lang w:val="ro-RO"/>
        </w:rPr>
        <w:t>Ijac</w:t>
      </w:r>
      <w:proofErr w:type="spellEnd"/>
      <w:r>
        <w:rPr>
          <w:b/>
          <w:sz w:val="22"/>
          <w:szCs w:val="22"/>
          <w:lang w:val="ro-RO"/>
        </w:rPr>
        <w:t xml:space="preserve">    </w:t>
      </w:r>
      <w:r w:rsidRPr="003322FA">
        <w:rPr>
          <w:b/>
          <w:sz w:val="22"/>
          <w:szCs w:val="22"/>
          <w:lang w:val="ro-RO"/>
        </w:rPr>
        <w:t xml:space="preserve">           </w:t>
      </w:r>
      <w:r w:rsidRPr="003322FA"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 xml:space="preserve">            Cătană  Claudia            </w:t>
      </w:r>
      <w:r w:rsidRPr="003322FA">
        <w:rPr>
          <w:b/>
          <w:sz w:val="22"/>
          <w:szCs w:val="22"/>
          <w:lang w:val="ro-RO"/>
        </w:rPr>
        <w:t xml:space="preserve">        </w:t>
      </w:r>
      <w:r>
        <w:rPr>
          <w:b/>
          <w:sz w:val="22"/>
          <w:szCs w:val="22"/>
          <w:lang w:val="ro-RO"/>
        </w:rPr>
        <w:t xml:space="preserve">   </w:t>
      </w:r>
      <w:r>
        <w:rPr>
          <w:b/>
          <w:sz w:val="22"/>
          <w:szCs w:val="22"/>
          <w:lang w:val="ro-RO"/>
        </w:rPr>
        <w:tab/>
      </w:r>
      <w:r w:rsidRPr="003322FA">
        <w:rPr>
          <w:b/>
          <w:sz w:val="22"/>
          <w:szCs w:val="22"/>
          <w:lang w:val="ro-RO"/>
        </w:rPr>
        <w:t xml:space="preserve"> </w:t>
      </w:r>
      <w:r>
        <w:rPr>
          <w:b/>
          <w:sz w:val="22"/>
          <w:szCs w:val="22"/>
          <w:lang w:val="ro-RO"/>
        </w:rPr>
        <w:t xml:space="preserve">     </w:t>
      </w:r>
      <w:r w:rsidRPr="003322FA">
        <w:rPr>
          <w:b/>
          <w:sz w:val="22"/>
          <w:szCs w:val="22"/>
          <w:lang w:val="ro-RO"/>
        </w:rPr>
        <w:t>Ing.</w:t>
      </w:r>
      <w:r>
        <w:rPr>
          <w:b/>
          <w:sz w:val="22"/>
          <w:szCs w:val="22"/>
          <w:lang w:val="ro-RO"/>
        </w:rPr>
        <w:t xml:space="preserve"> </w:t>
      </w:r>
      <w:r w:rsidRPr="003322FA">
        <w:rPr>
          <w:b/>
          <w:sz w:val="22"/>
          <w:szCs w:val="22"/>
          <w:lang w:val="ro-RO"/>
        </w:rPr>
        <w:t>Horațiu Lobonț</w:t>
      </w:r>
    </w:p>
    <w:p w14:paraId="504FF9F5" w14:textId="77777777" w:rsidR="00594213" w:rsidRDefault="00594213" w:rsidP="00594213">
      <w:pPr>
        <w:jc w:val="both"/>
        <w:rPr>
          <w:b/>
          <w:sz w:val="22"/>
          <w:szCs w:val="22"/>
          <w:lang w:val="ro-RO"/>
        </w:rPr>
      </w:pPr>
    </w:p>
    <w:p w14:paraId="6688356C" w14:textId="77777777" w:rsidR="00594213" w:rsidRPr="003322FA" w:rsidRDefault="00594213" w:rsidP="00594213">
      <w:pPr>
        <w:jc w:val="both"/>
        <w:rPr>
          <w:b/>
          <w:sz w:val="22"/>
          <w:szCs w:val="22"/>
          <w:lang w:val="ro-RO"/>
        </w:rPr>
      </w:pPr>
    </w:p>
    <w:p w14:paraId="12765ED5" w14:textId="77777777" w:rsidR="00594213" w:rsidRPr="003322FA" w:rsidRDefault="00594213" w:rsidP="00594213">
      <w:pPr>
        <w:jc w:val="both"/>
        <w:rPr>
          <w:b/>
          <w:sz w:val="22"/>
          <w:szCs w:val="22"/>
          <w:lang w:val="ro-RO"/>
        </w:rPr>
      </w:pPr>
      <w:r w:rsidRPr="003322FA">
        <w:rPr>
          <w:b/>
          <w:sz w:val="22"/>
          <w:szCs w:val="22"/>
          <w:lang w:val="ro-RO"/>
        </w:rPr>
        <w:t xml:space="preserve">  </w:t>
      </w:r>
    </w:p>
    <w:p w14:paraId="6220C8C0" w14:textId="77777777" w:rsidR="00594213" w:rsidRDefault="00594213" w:rsidP="00594213">
      <w:pPr>
        <w:jc w:val="both"/>
        <w:rPr>
          <w:b/>
          <w:lang w:val="ro-RO"/>
        </w:rPr>
      </w:pPr>
    </w:p>
    <w:p w14:paraId="1EC25082" w14:textId="77777777" w:rsidR="00594213" w:rsidRDefault="00594213" w:rsidP="00594213">
      <w:pPr>
        <w:jc w:val="both"/>
        <w:rPr>
          <w:b/>
          <w:lang w:val="ro-RO"/>
        </w:rPr>
      </w:pPr>
    </w:p>
    <w:p w14:paraId="1F974E24" w14:textId="77777777" w:rsidR="00594213" w:rsidRDefault="00594213" w:rsidP="00594213">
      <w:pPr>
        <w:jc w:val="both"/>
        <w:rPr>
          <w:b/>
          <w:lang w:val="ro-RO"/>
        </w:rPr>
      </w:pPr>
    </w:p>
    <w:p w14:paraId="2A778C2B" w14:textId="77777777" w:rsidR="00594213" w:rsidRDefault="00594213" w:rsidP="00386248">
      <w:pPr>
        <w:spacing w:line="276" w:lineRule="auto"/>
        <w:ind w:firstLine="720"/>
        <w:jc w:val="both"/>
        <w:rPr>
          <w:bCs/>
          <w:sz w:val="22"/>
          <w:szCs w:val="22"/>
          <w:lang w:val="ro-RO"/>
        </w:rPr>
      </w:pPr>
    </w:p>
    <w:p w14:paraId="573D47EF" w14:textId="77777777" w:rsidR="00594213" w:rsidRDefault="00594213" w:rsidP="00386248">
      <w:pPr>
        <w:spacing w:line="276" w:lineRule="auto"/>
        <w:ind w:firstLine="720"/>
        <w:jc w:val="both"/>
        <w:rPr>
          <w:bCs/>
          <w:sz w:val="22"/>
          <w:szCs w:val="22"/>
          <w:lang w:val="ro-RO"/>
        </w:rPr>
      </w:pPr>
    </w:p>
    <w:p w14:paraId="6B7AE236" w14:textId="77777777" w:rsidR="00594213" w:rsidRDefault="00594213" w:rsidP="00386248">
      <w:pPr>
        <w:spacing w:line="276" w:lineRule="auto"/>
        <w:ind w:firstLine="720"/>
        <w:jc w:val="both"/>
        <w:rPr>
          <w:bCs/>
          <w:sz w:val="22"/>
          <w:szCs w:val="22"/>
          <w:lang w:val="ro-RO"/>
        </w:rPr>
      </w:pPr>
    </w:p>
    <w:p w14:paraId="4AB817F0" w14:textId="77777777" w:rsidR="00594213" w:rsidRDefault="00594213" w:rsidP="00386248">
      <w:pPr>
        <w:spacing w:line="276" w:lineRule="auto"/>
        <w:ind w:firstLine="720"/>
        <w:jc w:val="both"/>
        <w:rPr>
          <w:bCs/>
          <w:sz w:val="22"/>
          <w:szCs w:val="22"/>
          <w:lang w:val="ro-RO"/>
        </w:rPr>
      </w:pPr>
    </w:p>
    <w:p w14:paraId="798560FE" w14:textId="77777777" w:rsidR="00594213" w:rsidRDefault="00594213" w:rsidP="00386248">
      <w:pPr>
        <w:spacing w:line="276" w:lineRule="auto"/>
        <w:ind w:firstLine="720"/>
        <w:jc w:val="both"/>
        <w:rPr>
          <w:bCs/>
          <w:sz w:val="22"/>
          <w:szCs w:val="22"/>
          <w:lang w:val="ro-RO"/>
        </w:rPr>
      </w:pPr>
    </w:p>
    <w:p w14:paraId="12E0A748" w14:textId="77777777" w:rsidR="00594213" w:rsidRDefault="00594213" w:rsidP="00386248">
      <w:pPr>
        <w:spacing w:line="276" w:lineRule="auto"/>
        <w:ind w:firstLine="720"/>
        <w:jc w:val="both"/>
        <w:rPr>
          <w:bCs/>
          <w:sz w:val="22"/>
          <w:szCs w:val="22"/>
          <w:lang w:val="ro-RO"/>
        </w:rPr>
      </w:pPr>
    </w:p>
    <w:p w14:paraId="345FD23E" w14:textId="77777777" w:rsidR="00594213" w:rsidRDefault="00594213" w:rsidP="00386248">
      <w:pPr>
        <w:spacing w:line="276" w:lineRule="auto"/>
        <w:ind w:firstLine="720"/>
        <w:jc w:val="both"/>
        <w:rPr>
          <w:bCs/>
          <w:sz w:val="22"/>
          <w:szCs w:val="22"/>
          <w:lang w:val="ro-RO"/>
        </w:rPr>
      </w:pPr>
    </w:p>
    <w:p w14:paraId="4511AAFC" w14:textId="77777777" w:rsidR="00594213" w:rsidRDefault="00594213" w:rsidP="00386248">
      <w:pPr>
        <w:spacing w:line="276" w:lineRule="auto"/>
        <w:ind w:firstLine="720"/>
        <w:jc w:val="both"/>
        <w:rPr>
          <w:bCs/>
          <w:sz w:val="22"/>
          <w:szCs w:val="22"/>
          <w:lang w:val="ro-RO"/>
        </w:rPr>
      </w:pPr>
    </w:p>
    <w:p w14:paraId="1C60BCCD" w14:textId="77777777" w:rsidR="00594213" w:rsidRDefault="00594213" w:rsidP="00386248">
      <w:pPr>
        <w:spacing w:line="276" w:lineRule="auto"/>
        <w:ind w:firstLine="720"/>
        <w:jc w:val="both"/>
        <w:rPr>
          <w:bCs/>
          <w:sz w:val="22"/>
          <w:szCs w:val="22"/>
          <w:lang w:val="ro-RO"/>
        </w:rPr>
      </w:pPr>
    </w:p>
    <w:p w14:paraId="656FF63A" w14:textId="77777777" w:rsidR="00594213" w:rsidRDefault="00594213" w:rsidP="00386248">
      <w:pPr>
        <w:spacing w:line="276" w:lineRule="auto"/>
        <w:ind w:firstLine="720"/>
        <w:jc w:val="both"/>
        <w:rPr>
          <w:bCs/>
          <w:sz w:val="22"/>
          <w:szCs w:val="22"/>
          <w:lang w:val="ro-RO"/>
        </w:rPr>
      </w:pPr>
    </w:p>
    <w:p w14:paraId="00ADEEA6" w14:textId="77777777" w:rsidR="00594213" w:rsidRDefault="00594213" w:rsidP="00386248">
      <w:pPr>
        <w:spacing w:line="276" w:lineRule="auto"/>
        <w:ind w:firstLine="720"/>
        <w:jc w:val="both"/>
        <w:rPr>
          <w:bCs/>
          <w:sz w:val="22"/>
          <w:szCs w:val="22"/>
          <w:lang w:val="ro-RO"/>
        </w:rPr>
      </w:pPr>
    </w:p>
    <w:p w14:paraId="1141D44E" w14:textId="77777777" w:rsidR="00594213" w:rsidRDefault="00594213" w:rsidP="00386248">
      <w:pPr>
        <w:spacing w:line="276" w:lineRule="auto"/>
        <w:ind w:firstLine="720"/>
        <w:jc w:val="both"/>
        <w:rPr>
          <w:bCs/>
          <w:sz w:val="22"/>
          <w:szCs w:val="22"/>
          <w:lang w:val="ro-RO"/>
        </w:rPr>
      </w:pPr>
    </w:p>
    <w:p w14:paraId="62FD6308" w14:textId="77777777" w:rsidR="00594213" w:rsidRDefault="00594213" w:rsidP="00386248">
      <w:pPr>
        <w:spacing w:line="276" w:lineRule="auto"/>
        <w:ind w:firstLine="720"/>
        <w:jc w:val="both"/>
        <w:rPr>
          <w:bCs/>
          <w:sz w:val="22"/>
          <w:szCs w:val="22"/>
          <w:lang w:val="ro-RO"/>
        </w:rPr>
      </w:pPr>
    </w:p>
    <w:p w14:paraId="2FB799B2" w14:textId="77777777" w:rsidR="00594213" w:rsidRDefault="00594213" w:rsidP="00386248">
      <w:pPr>
        <w:spacing w:line="276" w:lineRule="auto"/>
        <w:ind w:firstLine="720"/>
        <w:jc w:val="both"/>
        <w:rPr>
          <w:bCs/>
          <w:sz w:val="22"/>
          <w:szCs w:val="22"/>
          <w:lang w:val="ro-RO"/>
        </w:rPr>
      </w:pPr>
    </w:p>
    <w:p w14:paraId="7ECCC8EE" w14:textId="77777777" w:rsidR="00594213" w:rsidRDefault="00594213" w:rsidP="00386248">
      <w:pPr>
        <w:spacing w:line="276" w:lineRule="auto"/>
        <w:ind w:firstLine="720"/>
        <w:jc w:val="both"/>
        <w:rPr>
          <w:bCs/>
          <w:sz w:val="22"/>
          <w:szCs w:val="22"/>
          <w:lang w:val="ro-RO"/>
        </w:rPr>
      </w:pPr>
    </w:p>
    <w:p w14:paraId="2C168EC8" w14:textId="77777777" w:rsidR="00594213" w:rsidRDefault="00594213" w:rsidP="00386248">
      <w:pPr>
        <w:spacing w:line="276" w:lineRule="auto"/>
        <w:ind w:firstLine="720"/>
        <w:jc w:val="both"/>
        <w:rPr>
          <w:bCs/>
          <w:sz w:val="22"/>
          <w:szCs w:val="22"/>
          <w:lang w:val="ro-RO"/>
        </w:rPr>
      </w:pPr>
    </w:p>
    <w:p w14:paraId="09015D5C" w14:textId="77777777" w:rsidR="00594213" w:rsidRDefault="00594213" w:rsidP="00386248">
      <w:pPr>
        <w:spacing w:line="276" w:lineRule="auto"/>
        <w:ind w:firstLine="720"/>
        <w:jc w:val="both"/>
        <w:rPr>
          <w:bCs/>
          <w:sz w:val="22"/>
          <w:szCs w:val="22"/>
          <w:lang w:val="ro-RO"/>
        </w:rPr>
      </w:pPr>
    </w:p>
    <w:p w14:paraId="5833A2C3" w14:textId="77777777" w:rsidR="00594213" w:rsidRDefault="00594213" w:rsidP="00386248">
      <w:pPr>
        <w:spacing w:line="276" w:lineRule="auto"/>
        <w:ind w:firstLine="720"/>
        <w:jc w:val="both"/>
        <w:rPr>
          <w:bCs/>
          <w:sz w:val="22"/>
          <w:szCs w:val="22"/>
          <w:lang w:val="ro-RO"/>
        </w:rPr>
      </w:pPr>
    </w:p>
    <w:p w14:paraId="75B29BB5" w14:textId="77777777" w:rsidR="00594213" w:rsidRDefault="00594213" w:rsidP="00386248">
      <w:pPr>
        <w:spacing w:line="276" w:lineRule="auto"/>
        <w:ind w:firstLine="720"/>
        <w:jc w:val="both"/>
        <w:rPr>
          <w:bCs/>
          <w:sz w:val="22"/>
          <w:szCs w:val="22"/>
          <w:lang w:val="ro-RO"/>
        </w:rPr>
      </w:pPr>
    </w:p>
    <w:p w14:paraId="5643532F" w14:textId="77777777" w:rsidR="00594213" w:rsidRDefault="00594213" w:rsidP="00386248">
      <w:pPr>
        <w:spacing w:line="276" w:lineRule="auto"/>
        <w:ind w:firstLine="720"/>
        <w:jc w:val="both"/>
        <w:rPr>
          <w:bCs/>
          <w:sz w:val="22"/>
          <w:szCs w:val="22"/>
          <w:lang w:val="ro-RO"/>
        </w:rPr>
      </w:pPr>
    </w:p>
    <w:p w14:paraId="4236B83D" w14:textId="77777777" w:rsidR="00594213" w:rsidRDefault="00594213" w:rsidP="00386248">
      <w:pPr>
        <w:spacing w:line="276" w:lineRule="auto"/>
        <w:ind w:firstLine="720"/>
        <w:jc w:val="both"/>
        <w:rPr>
          <w:bCs/>
          <w:sz w:val="22"/>
          <w:szCs w:val="22"/>
          <w:lang w:val="ro-RO"/>
        </w:rPr>
      </w:pPr>
    </w:p>
    <w:p w14:paraId="616705D7" w14:textId="77777777" w:rsidR="00594213" w:rsidRDefault="00594213" w:rsidP="00386248">
      <w:pPr>
        <w:spacing w:line="276" w:lineRule="auto"/>
        <w:ind w:firstLine="720"/>
        <w:jc w:val="both"/>
        <w:rPr>
          <w:bCs/>
          <w:sz w:val="22"/>
          <w:szCs w:val="22"/>
          <w:lang w:val="ro-RO"/>
        </w:rPr>
      </w:pPr>
    </w:p>
    <w:p w14:paraId="73673902" w14:textId="77777777" w:rsidR="00594213" w:rsidRDefault="00594213" w:rsidP="00386248">
      <w:pPr>
        <w:spacing w:line="276" w:lineRule="auto"/>
        <w:ind w:firstLine="720"/>
        <w:jc w:val="both"/>
        <w:rPr>
          <w:bCs/>
          <w:sz w:val="22"/>
          <w:szCs w:val="22"/>
          <w:lang w:val="ro-RO"/>
        </w:rPr>
      </w:pPr>
    </w:p>
    <w:p w14:paraId="3E73EFF8" w14:textId="77777777" w:rsidR="00594213" w:rsidRDefault="00594213" w:rsidP="00386248">
      <w:pPr>
        <w:spacing w:line="276" w:lineRule="auto"/>
        <w:ind w:firstLine="720"/>
        <w:jc w:val="both"/>
        <w:rPr>
          <w:bCs/>
          <w:sz w:val="22"/>
          <w:szCs w:val="22"/>
          <w:lang w:val="ro-RO"/>
        </w:rPr>
      </w:pPr>
    </w:p>
    <w:p w14:paraId="5AB77B73" w14:textId="77777777" w:rsidR="00594213" w:rsidRDefault="00594213" w:rsidP="00386248">
      <w:pPr>
        <w:spacing w:line="276" w:lineRule="auto"/>
        <w:ind w:firstLine="720"/>
        <w:jc w:val="both"/>
        <w:rPr>
          <w:bCs/>
          <w:sz w:val="22"/>
          <w:szCs w:val="22"/>
          <w:lang w:val="ro-RO"/>
        </w:rPr>
      </w:pPr>
    </w:p>
    <w:p w14:paraId="65A669A3" w14:textId="77777777" w:rsidR="00594213" w:rsidRDefault="00594213" w:rsidP="00386248">
      <w:pPr>
        <w:spacing w:line="276" w:lineRule="auto"/>
        <w:ind w:firstLine="720"/>
        <w:jc w:val="both"/>
        <w:rPr>
          <w:bCs/>
          <w:sz w:val="22"/>
          <w:szCs w:val="22"/>
          <w:lang w:val="ro-RO"/>
        </w:rPr>
      </w:pPr>
    </w:p>
    <w:p w14:paraId="072AEEE5" w14:textId="77777777" w:rsidR="00594213" w:rsidRDefault="00594213" w:rsidP="00386248">
      <w:pPr>
        <w:spacing w:line="276" w:lineRule="auto"/>
        <w:ind w:firstLine="720"/>
        <w:jc w:val="both"/>
        <w:rPr>
          <w:bCs/>
          <w:sz w:val="22"/>
          <w:szCs w:val="22"/>
          <w:lang w:val="ro-RO"/>
        </w:rPr>
      </w:pPr>
    </w:p>
    <w:p w14:paraId="55AB91AF" w14:textId="6135FBF0" w:rsidR="00594213" w:rsidRPr="005B151A" w:rsidRDefault="00594213" w:rsidP="00594213">
      <w:pPr>
        <w:jc w:val="both"/>
        <w:rPr>
          <w:b/>
          <w:sz w:val="16"/>
          <w:szCs w:val="16"/>
          <w:lang w:val="ro-RO" w:eastAsia="ro-RO"/>
        </w:rPr>
      </w:pPr>
      <w:r w:rsidRPr="005E3DC1">
        <w:rPr>
          <w:b/>
          <w:sz w:val="16"/>
          <w:szCs w:val="16"/>
          <w:lang w:val="ro-RO" w:eastAsia="ro-RO"/>
        </w:rPr>
        <w:t xml:space="preserve">Actele administrative sunt hotărârile de Consiliu local care intră în vigoare </w:t>
      </w:r>
      <w:proofErr w:type="spellStart"/>
      <w:r w:rsidRPr="005E3DC1">
        <w:rPr>
          <w:b/>
          <w:sz w:val="16"/>
          <w:szCs w:val="16"/>
          <w:lang w:val="ro-RO" w:eastAsia="ro-RO"/>
        </w:rPr>
        <w:t>şi</w:t>
      </w:r>
      <w:proofErr w:type="spellEnd"/>
      <w:r w:rsidRPr="005E3DC1">
        <w:rPr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5E3DC1">
        <w:rPr>
          <w:b/>
          <w:sz w:val="16"/>
          <w:szCs w:val="16"/>
          <w:lang w:val="ro-RO" w:eastAsia="ro-RO"/>
        </w:rPr>
        <w:t>condiţiilor</w:t>
      </w:r>
      <w:proofErr w:type="spellEnd"/>
      <w:r w:rsidRPr="005E3DC1">
        <w:rPr>
          <w:b/>
          <w:sz w:val="16"/>
          <w:szCs w:val="16"/>
          <w:lang w:val="ro-RO" w:eastAsia="ro-RO"/>
        </w:rPr>
        <w:t xml:space="preserve"> prevăzute de</w:t>
      </w:r>
      <w:r>
        <w:rPr>
          <w:b/>
          <w:sz w:val="16"/>
          <w:szCs w:val="16"/>
          <w:lang w:val="ro-RO" w:eastAsia="ro-RO"/>
        </w:rPr>
        <w:t xml:space="preserve"> art.129 și</w:t>
      </w:r>
      <w:r w:rsidRPr="005E3DC1">
        <w:rPr>
          <w:b/>
          <w:sz w:val="16"/>
          <w:szCs w:val="16"/>
          <w:lang w:val="ro-RO" w:eastAsia="ro-RO"/>
        </w:rPr>
        <w:t xml:space="preserve"> art. </w:t>
      </w:r>
      <w:r>
        <w:rPr>
          <w:b/>
          <w:sz w:val="16"/>
          <w:szCs w:val="16"/>
          <w:lang w:val="ro-RO" w:eastAsia="ro-RO"/>
        </w:rPr>
        <w:t>13</w:t>
      </w:r>
      <w:r w:rsidRPr="005E3DC1">
        <w:rPr>
          <w:b/>
          <w:sz w:val="16"/>
          <w:szCs w:val="16"/>
          <w:lang w:val="ro-RO" w:eastAsia="ro-RO"/>
        </w:rPr>
        <w:t xml:space="preserve">9 din </w:t>
      </w:r>
      <w:r>
        <w:rPr>
          <w:b/>
          <w:sz w:val="16"/>
          <w:szCs w:val="16"/>
          <w:lang w:val="ro-RO" w:eastAsia="ro-RO"/>
        </w:rPr>
        <w:t>OUG 57/2019 privind Codul administrativ</w:t>
      </w:r>
      <w:r w:rsidRPr="005E3DC1">
        <w:rPr>
          <w:b/>
          <w:lang w:val="ro-RO"/>
        </w:rPr>
        <w:tab/>
        <w:t xml:space="preserve">     </w:t>
      </w:r>
    </w:p>
    <w:p w14:paraId="01A709CA" w14:textId="77777777" w:rsidR="00594213" w:rsidRPr="00F87353" w:rsidRDefault="00594213" w:rsidP="00594213">
      <w:pPr>
        <w:jc w:val="both"/>
        <w:rPr>
          <w:b/>
          <w:sz w:val="20"/>
          <w:szCs w:val="20"/>
          <w:lang w:val="ro-RO" w:eastAsia="ro-RO"/>
        </w:rPr>
      </w:pPr>
      <w:r w:rsidRPr="005E3DC1">
        <w:rPr>
          <w:b/>
          <w:lang w:val="ro-RO" w:eastAsia="ro-RO"/>
        </w:rPr>
        <w:lastRenderedPageBreak/>
        <w:t xml:space="preserve">R O M Â N I A </w:t>
      </w:r>
      <w:r w:rsidRPr="005E3DC1">
        <w:rPr>
          <w:b/>
          <w:lang w:val="ro-RO" w:eastAsia="ro-RO"/>
        </w:rPr>
        <w:tab/>
      </w:r>
      <w:r w:rsidRPr="005E3DC1">
        <w:rPr>
          <w:b/>
          <w:lang w:val="ro-RO" w:eastAsia="ro-RO"/>
        </w:rPr>
        <w:tab/>
      </w:r>
      <w:r w:rsidRPr="005E3DC1">
        <w:rPr>
          <w:b/>
          <w:lang w:val="ro-RO" w:eastAsia="ro-RO"/>
        </w:rPr>
        <w:tab/>
      </w:r>
      <w:r w:rsidRPr="005E3DC1">
        <w:rPr>
          <w:b/>
          <w:lang w:val="ro-RO" w:eastAsia="ro-RO"/>
        </w:rPr>
        <w:tab/>
      </w:r>
      <w:r w:rsidRPr="005E3DC1">
        <w:rPr>
          <w:b/>
          <w:lang w:val="ro-RO" w:eastAsia="ro-RO"/>
        </w:rPr>
        <w:tab/>
      </w:r>
      <w:r w:rsidRPr="005E3DC1">
        <w:rPr>
          <w:b/>
          <w:lang w:val="ro-RO" w:eastAsia="ro-RO"/>
        </w:rPr>
        <w:tab/>
      </w:r>
      <w:r>
        <w:rPr>
          <w:b/>
          <w:lang w:val="ro-RO" w:eastAsia="ro-RO"/>
        </w:rPr>
        <w:t xml:space="preserve">                </w:t>
      </w:r>
      <w:r w:rsidRPr="00F87353">
        <w:rPr>
          <w:b/>
          <w:sz w:val="20"/>
          <w:szCs w:val="20"/>
          <w:lang w:val="ro-RO" w:eastAsia="ro-RO"/>
        </w:rPr>
        <w:t>Proiect</w:t>
      </w:r>
      <w:r w:rsidRPr="00F87353">
        <w:rPr>
          <w:b/>
          <w:sz w:val="20"/>
          <w:szCs w:val="20"/>
          <w:lang w:val="ro-RO" w:eastAsia="ro-RO"/>
        </w:rPr>
        <w:tab/>
      </w:r>
    </w:p>
    <w:p w14:paraId="002F388B" w14:textId="77777777" w:rsidR="00594213" w:rsidRPr="00F87353" w:rsidRDefault="00594213" w:rsidP="00594213">
      <w:pPr>
        <w:jc w:val="both"/>
        <w:rPr>
          <w:b/>
          <w:sz w:val="20"/>
          <w:szCs w:val="20"/>
          <w:lang w:val="ro-RO" w:eastAsia="ro-RO"/>
        </w:rPr>
      </w:pPr>
      <w:r w:rsidRPr="00F87353">
        <w:rPr>
          <w:b/>
          <w:sz w:val="20"/>
          <w:szCs w:val="20"/>
          <w:lang w:val="ro-RO" w:eastAsia="ro-RO"/>
        </w:rPr>
        <w:t>JUDEŢUL MUREŞ                                                                                 ( nu produce efecte juridice)*</w:t>
      </w:r>
    </w:p>
    <w:p w14:paraId="2E98DBC7" w14:textId="77777777" w:rsidR="00594213" w:rsidRPr="00F87353" w:rsidRDefault="00594213" w:rsidP="00594213">
      <w:pPr>
        <w:jc w:val="both"/>
        <w:rPr>
          <w:b/>
          <w:sz w:val="20"/>
          <w:szCs w:val="20"/>
          <w:lang w:val="ro-RO" w:eastAsia="ro-RO"/>
        </w:rPr>
      </w:pPr>
      <w:r w:rsidRPr="00F87353">
        <w:rPr>
          <w:b/>
          <w:sz w:val="20"/>
          <w:szCs w:val="20"/>
          <w:lang w:val="ro-RO" w:eastAsia="ro-RO"/>
        </w:rPr>
        <w:t>CONSILIUL LOCAL MUNICIPAL T</w:t>
      </w:r>
      <w:r>
        <w:rPr>
          <w:b/>
          <w:sz w:val="20"/>
          <w:szCs w:val="20"/>
          <w:lang w:val="ro-RO" w:eastAsia="ro-RO"/>
        </w:rPr>
        <w:t>Â</w:t>
      </w:r>
      <w:r w:rsidRPr="00F87353">
        <w:rPr>
          <w:b/>
          <w:sz w:val="20"/>
          <w:szCs w:val="20"/>
          <w:lang w:val="ro-RO" w:eastAsia="ro-RO"/>
        </w:rPr>
        <w:t>RGU MUREŞ</w:t>
      </w:r>
      <w:r>
        <w:rPr>
          <w:b/>
          <w:sz w:val="20"/>
          <w:szCs w:val="20"/>
          <w:lang w:val="ro-RO" w:eastAsia="ro-RO"/>
        </w:rPr>
        <w:t xml:space="preserve">                                         PRIMAR</w:t>
      </w:r>
    </w:p>
    <w:p w14:paraId="393437DF" w14:textId="77777777" w:rsidR="00594213" w:rsidRPr="00F87353" w:rsidRDefault="00594213" w:rsidP="00594213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          </w:t>
      </w:r>
      <w:proofErr w:type="spellStart"/>
      <w:r>
        <w:rPr>
          <w:b/>
        </w:rPr>
        <w:t>Soós</w:t>
      </w:r>
      <w:proofErr w:type="spellEnd"/>
      <w:r>
        <w:rPr>
          <w:b/>
        </w:rPr>
        <w:t xml:space="preserve"> Zoltán                                                                        </w:t>
      </w:r>
    </w:p>
    <w:p w14:paraId="23503A88" w14:textId="77777777" w:rsidR="00594213" w:rsidRDefault="00594213" w:rsidP="00594213">
      <w:pPr>
        <w:jc w:val="center"/>
        <w:rPr>
          <w:b/>
          <w:lang w:val="ro-RO"/>
        </w:rPr>
      </w:pPr>
      <w:r>
        <w:rPr>
          <w:b/>
          <w:lang w:val="ro-RO"/>
        </w:rPr>
        <w:t xml:space="preserve"> </w:t>
      </w:r>
    </w:p>
    <w:p w14:paraId="57E2490C" w14:textId="77777777" w:rsidR="00594213" w:rsidRDefault="00594213" w:rsidP="00594213">
      <w:pPr>
        <w:jc w:val="center"/>
        <w:rPr>
          <w:b/>
          <w:sz w:val="22"/>
          <w:szCs w:val="22"/>
          <w:lang w:val="ro-RO"/>
        </w:rPr>
      </w:pPr>
      <w:r w:rsidRPr="00F87353">
        <w:rPr>
          <w:b/>
          <w:sz w:val="22"/>
          <w:szCs w:val="22"/>
          <w:lang w:val="ro-RO"/>
        </w:rPr>
        <w:t>HOTĂRÂREA nr. _________</w:t>
      </w:r>
    </w:p>
    <w:p w14:paraId="1F1942CE" w14:textId="77777777" w:rsidR="00594213" w:rsidRPr="00F87353" w:rsidRDefault="00594213" w:rsidP="00594213">
      <w:pPr>
        <w:jc w:val="center"/>
        <w:rPr>
          <w:b/>
          <w:sz w:val="22"/>
          <w:szCs w:val="22"/>
          <w:lang w:val="ro-RO"/>
        </w:rPr>
      </w:pPr>
    </w:p>
    <w:p w14:paraId="27248C77" w14:textId="77777777" w:rsidR="00594213" w:rsidRPr="00F87353" w:rsidRDefault="00594213" w:rsidP="00594213">
      <w:pPr>
        <w:rPr>
          <w:b/>
          <w:sz w:val="22"/>
          <w:szCs w:val="22"/>
          <w:lang w:val="ro-RO"/>
        </w:rPr>
      </w:pPr>
      <w:r w:rsidRPr="00F87353">
        <w:rPr>
          <w:b/>
          <w:sz w:val="22"/>
          <w:szCs w:val="22"/>
          <w:lang w:val="ro-RO"/>
        </w:rPr>
        <w:t xml:space="preserve">                                         </w:t>
      </w:r>
      <w:r>
        <w:rPr>
          <w:b/>
          <w:sz w:val="22"/>
          <w:szCs w:val="22"/>
          <w:lang w:val="ro-RO"/>
        </w:rPr>
        <w:t xml:space="preserve">     </w:t>
      </w:r>
      <w:r w:rsidRPr="00F87353">
        <w:rPr>
          <w:b/>
          <w:sz w:val="22"/>
          <w:szCs w:val="22"/>
          <w:lang w:val="ro-RO"/>
        </w:rPr>
        <w:t xml:space="preserve">  din __________________</w:t>
      </w:r>
      <w:r>
        <w:rPr>
          <w:b/>
          <w:sz w:val="22"/>
          <w:szCs w:val="22"/>
          <w:lang w:val="ro-RO"/>
        </w:rPr>
        <w:t xml:space="preserve"> </w:t>
      </w:r>
      <w:r w:rsidRPr="00F87353">
        <w:rPr>
          <w:b/>
          <w:sz w:val="22"/>
          <w:szCs w:val="22"/>
          <w:lang w:val="ro-RO"/>
        </w:rPr>
        <w:t xml:space="preserve"> 20</w:t>
      </w:r>
      <w:r>
        <w:rPr>
          <w:b/>
          <w:sz w:val="22"/>
          <w:szCs w:val="22"/>
          <w:lang w:val="ro-RO"/>
        </w:rPr>
        <w:t>21</w:t>
      </w:r>
    </w:p>
    <w:p w14:paraId="402D6A7A" w14:textId="77777777" w:rsidR="00594213" w:rsidRPr="00F87353" w:rsidRDefault="00594213" w:rsidP="00594213">
      <w:pPr>
        <w:rPr>
          <w:b/>
          <w:sz w:val="22"/>
          <w:szCs w:val="22"/>
          <w:lang w:val="ro-RO"/>
        </w:rPr>
      </w:pPr>
    </w:p>
    <w:p w14:paraId="295A9B78" w14:textId="77777777" w:rsidR="00594213" w:rsidRPr="00594213" w:rsidRDefault="00594213" w:rsidP="00594213">
      <w:pPr>
        <w:jc w:val="both"/>
        <w:rPr>
          <w:bCs/>
          <w:sz w:val="22"/>
          <w:szCs w:val="22"/>
          <w:lang w:val="ro-RO"/>
        </w:rPr>
      </w:pPr>
      <w:r w:rsidRPr="00594213">
        <w:rPr>
          <w:bCs/>
          <w:lang w:val="ro-RO"/>
        </w:rPr>
        <w:t xml:space="preserve"> </w:t>
      </w:r>
      <w:r w:rsidRPr="00594213">
        <w:rPr>
          <w:bCs/>
          <w:sz w:val="22"/>
          <w:szCs w:val="22"/>
          <w:lang w:val="ro-RO"/>
        </w:rPr>
        <w:t xml:space="preserve">privind actualizarea valorii de finanțare a obiectivului de investiție “ Dotarea cu echipamente  </w:t>
      </w:r>
    </w:p>
    <w:p w14:paraId="140B1992" w14:textId="0FA39906" w:rsidR="00594213" w:rsidRPr="00594213" w:rsidRDefault="00594213" w:rsidP="00594213">
      <w:pPr>
        <w:jc w:val="both"/>
        <w:rPr>
          <w:bCs/>
          <w:sz w:val="22"/>
          <w:szCs w:val="22"/>
          <w:lang w:val="ro-RO"/>
        </w:rPr>
      </w:pPr>
      <w:r w:rsidRPr="00594213">
        <w:rPr>
          <w:bCs/>
          <w:sz w:val="22"/>
          <w:szCs w:val="22"/>
          <w:lang w:val="ro-RO"/>
        </w:rPr>
        <w:t xml:space="preserve">  </w:t>
      </w:r>
      <w:proofErr w:type="spellStart"/>
      <w:r w:rsidRPr="00594213">
        <w:rPr>
          <w:bCs/>
          <w:sz w:val="22"/>
          <w:szCs w:val="22"/>
          <w:lang w:val="ro-RO"/>
        </w:rPr>
        <w:t>şi</w:t>
      </w:r>
      <w:proofErr w:type="spellEnd"/>
      <w:r w:rsidRPr="00594213">
        <w:rPr>
          <w:bCs/>
          <w:sz w:val="22"/>
          <w:szCs w:val="22"/>
          <w:lang w:val="ro-RO"/>
        </w:rPr>
        <w:t xml:space="preserve"> mobilier specific didactic </w:t>
      </w:r>
      <w:proofErr w:type="spellStart"/>
      <w:r w:rsidRPr="00594213">
        <w:rPr>
          <w:bCs/>
          <w:sz w:val="22"/>
          <w:szCs w:val="22"/>
          <w:lang w:val="ro-RO"/>
        </w:rPr>
        <w:t>şi</w:t>
      </w:r>
      <w:proofErr w:type="spellEnd"/>
      <w:r w:rsidRPr="00594213">
        <w:rPr>
          <w:bCs/>
          <w:sz w:val="22"/>
          <w:szCs w:val="22"/>
          <w:lang w:val="ro-RO"/>
        </w:rPr>
        <w:t xml:space="preserve"> de laborator pentru Liceul </w:t>
      </w:r>
      <w:r w:rsidRPr="00594213">
        <w:rPr>
          <w:bCs/>
          <w:sz w:val="22"/>
          <w:szCs w:val="22"/>
          <w:lang w:val="ro-RO"/>
        </w:rPr>
        <w:t>Vocațional</w:t>
      </w:r>
      <w:r w:rsidRPr="00594213">
        <w:rPr>
          <w:bCs/>
          <w:sz w:val="22"/>
          <w:szCs w:val="22"/>
          <w:lang w:val="ro-RO"/>
        </w:rPr>
        <w:t xml:space="preserve">  de Artă, Târgu Mureș” </w:t>
      </w:r>
    </w:p>
    <w:p w14:paraId="08E0BAC1" w14:textId="77777777" w:rsidR="00594213" w:rsidRPr="00594213" w:rsidRDefault="00594213" w:rsidP="00594213">
      <w:pPr>
        <w:jc w:val="both"/>
        <w:rPr>
          <w:bCs/>
          <w:sz w:val="22"/>
          <w:szCs w:val="22"/>
          <w:lang w:val="ro-RO"/>
        </w:rPr>
      </w:pPr>
      <w:r w:rsidRPr="00594213">
        <w:rPr>
          <w:bCs/>
          <w:sz w:val="22"/>
          <w:szCs w:val="22"/>
          <w:lang w:val="ro-RO"/>
        </w:rPr>
        <w:t xml:space="preserve">                       </w:t>
      </w:r>
      <w:proofErr w:type="spellStart"/>
      <w:r w:rsidRPr="00594213">
        <w:rPr>
          <w:bCs/>
          <w:sz w:val="22"/>
          <w:szCs w:val="22"/>
          <w:lang w:val="ro-RO"/>
        </w:rPr>
        <w:t>finanţat</w:t>
      </w:r>
      <w:proofErr w:type="spellEnd"/>
      <w:r w:rsidRPr="00594213">
        <w:rPr>
          <w:bCs/>
          <w:sz w:val="22"/>
          <w:szCs w:val="22"/>
          <w:lang w:val="ro-RO"/>
        </w:rPr>
        <w:t xml:space="preserve"> prin  Programul </w:t>
      </w:r>
      <w:proofErr w:type="spellStart"/>
      <w:r w:rsidRPr="00594213">
        <w:rPr>
          <w:bCs/>
          <w:sz w:val="22"/>
          <w:szCs w:val="22"/>
          <w:lang w:val="ro-RO"/>
        </w:rPr>
        <w:t>Naţional</w:t>
      </w:r>
      <w:proofErr w:type="spellEnd"/>
      <w:r w:rsidRPr="00594213">
        <w:rPr>
          <w:bCs/>
          <w:sz w:val="22"/>
          <w:szCs w:val="22"/>
          <w:lang w:val="ro-RO"/>
        </w:rPr>
        <w:t xml:space="preserve"> de Dezvoltare Locală  </w:t>
      </w:r>
    </w:p>
    <w:p w14:paraId="306920E2" w14:textId="77777777" w:rsidR="00594213" w:rsidRPr="00594213" w:rsidRDefault="00594213" w:rsidP="00594213">
      <w:pPr>
        <w:jc w:val="both"/>
        <w:rPr>
          <w:sz w:val="22"/>
          <w:szCs w:val="22"/>
          <w:lang w:val="ro-RO"/>
        </w:rPr>
      </w:pPr>
    </w:p>
    <w:p w14:paraId="4C1F3C5E" w14:textId="544AADD7" w:rsidR="00594213" w:rsidRPr="00594213" w:rsidRDefault="00594213" w:rsidP="00594213">
      <w:pPr>
        <w:jc w:val="both"/>
        <w:rPr>
          <w:b/>
          <w:bCs/>
          <w:sz w:val="22"/>
          <w:szCs w:val="22"/>
          <w:lang w:val="ro-RO"/>
        </w:rPr>
      </w:pPr>
      <w:r w:rsidRPr="00594213">
        <w:rPr>
          <w:sz w:val="22"/>
          <w:szCs w:val="22"/>
          <w:lang w:val="ro-RO"/>
        </w:rPr>
        <w:t xml:space="preserve">        </w:t>
      </w:r>
      <w:r w:rsidRPr="00594213">
        <w:rPr>
          <w:b/>
          <w:bCs/>
          <w:sz w:val="22"/>
          <w:szCs w:val="22"/>
          <w:lang w:val="ro-RO"/>
        </w:rPr>
        <w:t xml:space="preserve">Consiliul local municipal Târgu </w:t>
      </w:r>
      <w:r w:rsidRPr="00594213">
        <w:rPr>
          <w:b/>
          <w:bCs/>
          <w:sz w:val="22"/>
          <w:szCs w:val="22"/>
          <w:lang w:val="ro-RO"/>
        </w:rPr>
        <w:t>Mureș</w:t>
      </w:r>
      <w:r w:rsidRPr="00594213">
        <w:rPr>
          <w:b/>
          <w:bCs/>
          <w:sz w:val="22"/>
          <w:szCs w:val="22"/>
          <w:lang w:val="ro-RO"/>
        </w:rPr>
        <w:t xml:space="preserve">, întrunit în </w:t>
      </w:r>
      <w:r w:rsidRPr="00594213">
        <w:rPr>
          <w:b/>
          <w:bCs/>
          <w:sz w:val="22"/>
          <w:szCs w:val="22"/>
          <w:lang w:val="ro-RO"/>
        </w:rPr>
        <w:t>ședință</w:t>
      </w:r>
      <w:r w:rsidRPr="00594213">
        <w:rPr>
          <w:b/>
          <w:bCs/>
          <w:sz w:val="22"/>
          <w:szCs w:val="22"/>
          <w:lang w:val="ro-RO"/>
        </w:rPr>
        <w:t xml:space="preserve"> ordinară de lucru,</w:t>
      </w:r>
    </w:p>
    <w:p w14:paraId="655BB9D0" w14:textId="77777777" w:rsidR="00594213" w:rsidRPr="00594213" w:rsidRDefault="00594213" w:rsidP="00594213">
      <w:pPr>
        <w:jc w:val="both"/>
        <w:rPr>
          <w:b/>
          <w:bCs/>
          <w:sz w:val="22"/>
          <w:szCs w:val="22"/>
          <w:lang w:val="ro-RO"/>
        </w:rPr>
      </w:pPr>
    </w:p>
    <w:p w14:paraId="0AF44E56" w14:textId="21097EC7" w:rsidR="00594213" w:rsidRPr="00594213" w:rsidRDefault="00594213" w:rsidP="00594213">
      <w:pPr>
        <w:jc w:val="both"/>
        <w:rPr>
          <w:bCs/>
          <w:sz w:val="22"/>
          <w:szCs w:val="22"/>
          <w:lang w:val="ro-RO"/>
        </w:rPr>
      </w:pPr>
      <w:r w:rsidRPr="00594213">
        <w:rPr>
          <w:sz w:val="22"/>
          <w:szCs w:val="22"/>
          <w:lang w:val="ro-RO"/>
        </w:rPr>
        <w:t xml:space="preserve">         Văzând  Referatul de aprobare nr. </w:t>
      </w:r>
      <w:r w:rsidRPr="00594213">
        <w:rPr>
          <w:sz w:val="22"/>
          <w:szCs w:val="22"/>
          <w:lang w:val="ro-RO"/>
        </w:rPr>
        <w:t>_______</w:t>
      </w:r>
      <w:r w:rsidRPr="00594213">
        <w:rPr>
          <w:sz w:val="22"/>
          <w:szCs w:val="22"/>
          <w:lang w:val="ro-RO"/>
        </w:rPr>
        <w:t xml:space="preserve"> din </w:t>
      </w:r>
      <w:r w:rsidRPr="00594213">
        <w:rPr>
          <w:bCs/>
          <w:lang w:val="ro-RO"/>
        </w:rPr>
        <w:t>__</w:t>
      </w:r>
      <w:r w:rsidRPr="00594213">
        <w:rPr>
          <w:bCs/>
          <w:lang w:val="ro-RO"/>
        </w:rPr>
        <w:t>.</w:t>
      </w:r>
      <w:r w:rsidRPr="00594213">
        <w:rPr>
          <w:bCs/>
          <w:lang w:val="ro-RO"/>
        </w:rPr>
        <w:t>10</w:t>
      </w:r>
      <w:r w:rsidRPr="00594213">
        <w:rPr>
          <w:bCs/>
          <w:lang w:val="ro-RO"/>
        </w:rPr>
        <w:t>.2021 inițiat de Primarul municipiului Târgu Mureș</w:t>
      </w:r>
      <w:r w:rsidRPr="00594213">
        <w:rPr>
          <w:sz w:val="22"/>
          <w:szCs w:val="22"/>
          <w:lang w:val="ro-RO"/>
        </w:rPr>
        <w:t xml:space="preserve"> prin </w:t>
      </w:r>
      <w:r w:rsidRPr="00594213">
        <w:rPr>
          <w:sz w:val="22"/>
          <w:szCs w:val="22"/>
          <w:lang w:val="ro-RO"/>
        </w:rPr>
        <w:t>Direcția</w:t>
      </w:r>
      <w:r w:rsidRPr="00594213">
        <w:rPr>
          <w:sz w:val="22"/>
          <w:szCs w:val="22"/>
          <w:lang w:val="ro-RO"/>
        </w:rPr>
        <w:t xml:space="preserve"> </w:t>
      </w:r>
      <w:r w:rsidRPr="00594213">
        <w:rPr>
          <w:sz w:val="22"/>
          <w:szCs w:val="22"/>
          <w:lang w:val="ro-RO"/>
        </w:rPr>
        <w:t>Scoli</w:t>
      </w:r>
      <w:r w:rsidRPr="00594213">
        <w:rPr>
          <w:sz w:val="22"/>
          <w:szCs w:val="22"/>
          <w:lang w:val="ro-RO"/>
        </w:rPr>
        <w:t xml:space="preserve">, </w:t>
      </w:r>
      <w:r w:rsidRPr="00594213">
        <w:rPr>
          <w:bCs/>
          <w:sz w:val="22"/>
          <w:szCs w:val="22"/>
          <w:lang w:val="ro-RO"/>
        </w:rPr>
        <w:t xml:space="preserve">privind actualizarea valorii de finanțare a obiectivului de investiție “Dotarea cu echipamente </w:t>
      </w:r>
      <w:proofErr w:type="spellStart"/>
      <w:r w:rsidRPr="00594213">
        <w:rPr>
          <w:bCs/>
          <w:sz w:val="22"/>
          <w:szCs w:val="22"/>
          <w:lang w:val="ro-RO"/>
        </w:rPr>
        <w:t>şi</w:t>
      </w:r>
      <w:proofErr w:type="spellEnd"/>
      <w:r w:rsidRPr="00594213">
        <w:rPr>
          <w:bCs/>
          <w:sz w:val="22"/>
          <w:szCs w:val="22"/>
          <w:lang w:val="ro-RO"/>
        </w:rPr>
        <w:t xml:space="preserve"> mobilier specific didactic </w:t>
      </w:r>
      <w:proofErr w:type="spellStart"/>
      <w:r w:rsidRPr="00594213">
        <w:rPr>
          <w:bCs/>
          <w:sz w:val="22"/>
          <w:szCs w:val="22"/>
          <w:lang w:val="ro-RO"/>
        </w:rPr>
        <w:t>şi</w:t>
      </w:r>
      <w:proofErr w:type="spellEnd"/>
      <w:r w:rsidRPr="00594213">
        <w:rPr>
          <w:bCs/>
          <w:sz w:val="22"/>
          <w:szCs w:val="22"/>
          <w:lang w:val="ro-RO"/>
        </w:rPr>
        <w:t xml:space="preserve"> de laborator pentru Liceul </w:t>
      </w:r>
      <w:proofErr w:type="spellStart"/>
      <w:r w:rsidRPr="00594213">
        <w:rPr>
          <w:bCs/>
          <w:sz w:val="22"/>
          <w:szCs w:val="22"/>
          <w:lang w:val="ro-RO"/>
        </w:rPr>
        <w:t>Vocaţional</w:t>
      </w:r>
      <w:proofErr w:type="spellEnd"/>
      <w:r w:rsidRPr="00594213">
        <w:rPr>
          <w:bCs/>
          <w:sz w:val="22"/>
          <w:szCs w:val="22"/>
          <w:lang w:val="ro-RO"/>
        </w:rPr>
        <w:t xml:space="preserve"> de Artă, Târgu Mureș </w:t>
      </w:r>
      <w:r w:rsidRPr="00594213">
        <w:rPr>
          <w:bCs/>
          <w:sz w:val="22"/>
          <w:szCs w:val="22"/>
          <w:lang w:val="ro-RO"/>
        </w:rPr>
        <w:t>finanțat</w:t>
      </w:r>
      <w:r w:rsidRPr="00594213">
        <w:rPr>
          <w:bCs/>
          <w:sz w:val="22"/>
          <w:szCs w:val="22"/>
          <w:lang w:val="ro-RO"/>
        </w:rPr>
        <w:t xml:space="preserve"> prin Programul </w:t>
      </w:r>
      <w:r w:rsidRPr="00594213">
        <w:rPr>
          <w:bCs/>
          <w:sz w:val="22"/>
          <w:szCs w:val="22"/>
          <w:lang w:val="ro-RO"/>
        </w:rPr>
        <w:t>Na</w:t>
      </w:r>
      <w:r>
        <w:rPr>
          <w:bCs/>
          <w:sz w:val="22"/>
          <w:szCs w:val="22"/>
          <w:lang w:val="ro-RO"/>
        </w:rPr>
        <w:t>ț</w:t>
      </w:r>
      <w:r w:rsidRPr="00594213">
        <w:rPr>
          <w:bCs/>
          <w:sz w:val="22"/>
          <w:szCs w:val="22"/>
          <w:lang w:val="ro-RO"/>
        </w:rPr>
        <w:t>ional</w:t>
      </w:r>
      <w:r w:rsidRPr="00594213">
        <w:rPr>
          <w:bCs/>
          <w:sz w:val="22"/>
          <w:szCs w:val="22"/>
          <w:lang w:val="ro-RO"/>
        </w:rPr>
        <w:t xml:space="preserve"> de Dezvoltare Locală</w:t>
      </w:r>
    </w:p>
    <w:p w14:paraId="596DF0B0" w14:textId="7798D88F" w:rsidR="00594213" w:rsidRPr="00594213" w:rsidRDefault="00594213" w:rsidP="00594213">
      <w:pPr>
        <w:jc w:val="both"/>
        <w:rPr>
          <w:bCs/>
          <w:sz w:val="22"/>
          <w:szCs w:val="22"/>
          <w:lang w:val="ro-RO"/>
        </w:rPr>
      </w:pPr>
      <w:r w:rsidRPr="00594213">
        <w:rPr>
          <w:bCs/>
          <w:sz w:val="22"/>
          <w:szCs w:val="22"/>
          <w:lang w:val="ro-RO"/>
        </w:rPr>
        <w:tab/>
        <w:t xml:space="preserve">Luând în considerare avizele favorabile ale Direcției Proiecte cu Finanțare Internațională, Resurse Umane, Relații cu Publicul și Logistică și a Direcției Economice, precum </w:t>
      </w:r>
      <w:proofErr w:type="spellStart"/>
      <w:r w:rsidRPr="00594213">
        <w:rPr>
          <w:bCs/>
          <w:sz w:val="22"/>
          <w:szCs w:val="22"/>
          <w:lang w:val="ro-RO"/>
        </w:rPr>
        <w:t>şi</w:t>
      </w:r>
      <w:proofErr w:type="spellEnd"/>
      <w:r w:rsidRPr="00594213">
        <w:rPr>
          <w:bCs/>
          <w:sz w:val="22"/>
          <w:szCs w:val="22"/>
          <w:lang w:val="ro-RO"/>
        </w:rPr>
        <w:t xml:space="preserve"> Raportul de specialitate al </w:t>
      </w:r>
      <w:r w:rsidRPr="00594213">
        <w:rPr>
          <w:bCs/>
          <w:sz w:val="22"/>
          <w:szCs w:val="22"/>
          <w:lang w:val="ro-RO"/>
        </w:rPr>
        <w:t>Direcție</w:t>
      </w:r>
      <w:r>
        <w:rPr>
          <w:bCs/>
          <w:sz w:val="22"/>
          <w:szCs w:val="22"/>
          <w:lang w:val="ro-RO"/>
        </w:rPr>
        <w:t>i</w:t>
      </w:r>
      <w:r w:rsidRPr="00594213">
        <w:rPr>
          <w:bCs/>
          <w:sz w:val="22"/>
          <w:szCs w:val="22"/>
          <w:lang w:val="ro-RO"/>
        </w:rPr>
        <w:t xml:space="preserve"> juridice, Contencios Administrativ și Administrație Publică Locală</w:t>
      </w:r>
    </w:p>
    <w:p w14:paraId="69B779A9" w14:textId="77777777" w:rsidR="00594213" w:rsidRPr="00594213" w:rsidRDefault="00594213" w:rsidP="00594213">
      <w:pPr>
        <w:jc w:val="both"/>
        <w:rPr>
          <w:bCs/>
          <w:sz w:val="22"/>
          <w:szCs w:val="22"/>
          <w:lang w:val="ro-RO"/>
        </w:rPr>
      </w:pPr>
      <w:r w:rsidRPr="00594213">
        <w:rPr>
          <w:bCs/>
          <w:sz w:val="22"/>
          <w:szCs w:val="22"/>
          <w:lang w:val="ro-RO"/>
        </w:rPr>
        <w:t xml:space="preserve">          Având în vedere prevederile art.12, din Normele Metodologice pentru punerea în aplicare a prevederilor Ordonanței de Urgență a Guvernului nr.28/2013 pentru aprobarea PNDL prin Ordinul viceprim-ministrului, ministrul dezvoltării regionale și administrației publice nr.1851/2013, republicat, cu modificările și completările ulterioare,</w:t>
      </w:r>
    </w:p>
    <w:p w14:paraId="3EC32D8C" w14:textId="77777777" w:rsidR="00594213" w:rsidRPr="00594213" w:rsidRDefault="00594213" w:rsidP="00594213">
      <w:pPr>
        <w:jc w:val="both"/>
        <w:rPr>
          <w:sz w:val="22"/>
          <w:szCs w:val="22"/>
          <w:lang w:val="ro-RO"/>
        </w:rPr>
      </w:pPr>
      <w:r w:rsidRPr="00594213">
        <w:rPr>
          <w:sz w:val="22"/>
          <w:szCs w:val="22"/>
          <w:lang w:val="ro-RO"/>
        </w:rPr>
        <w:t xml:space="preserve">        În temeiul art. 129 alin.1,alin2,litb,alin.4, </w:t>
      </w:r>
      <w:proofErr w:type="spellStart"/>
      <w:r w:rsidRPr="00594213">
        <w:rPr>
          <w:sz w:val="22"/>
          <w:szCs w:val="22"/>
          <w:lang w:val="ro-RO"/>
        </w:rPr>
        <w:t>lit.d</w:t>
      </w:r>
      <w:proofErr w:type="spellEnd"/>
      <w:r w:rsidRPr="00594213">
        <w:rPr>
          <w:sz w:val="22"/>
          <w:szCs w:val="22"/>
          <w:lang w:val="ro-RO"/>
        </w:rPr>
        <w:t>, art.139, alin.1, din OUG.57/05.07.2019 privind Codul administrativ, cu modificările și completările ulterioare</w:t>
      </w:r>
    </w:p>
    <w:p w14:paraId="60B735F0" w14:textId="77777777" w:rsidR="00594213" w:rsidRPr="00594213" w:rsidRDefault="00594213" w:rsidP="00594213">
      <w:pPr>
        <w:jc w:val="both"/>
        <w:rPr>
          <w:sz w:val="22"/>
          <w:szCs w:val="22"/>
          <w:lang w:val="ro-RO"/>
        </w:rPr>
      </w:pPr>
    </w:p>
    <w:p w14:paraId="6F9D2F79" w14:textId="77777777" w:rsidR="00594213" w:rsidRPr="00594213" w:rsidRDefault="00594213" w:rsidP="00594213">
      <w:pPr>
        <w:jc w:val="both"/>
        <w:rPr>
          <w:b/>
          <w:sz w:val="22"/>
          <w:szCs w:val="22"/>
          <w:lang w:val="ro-RO"/>
        </w:rPr>
      </w:pPr>
      <w:r w:rsidRPr="00594213">
        <w:rPr>
          <w:b/>
          <w:sz w:val="22"/>
          <w:szCs w:val="22"/>
          <w:lang w:val="ro-RO"/>
        </w:rPr>
        <w:t xml:space="preserve">                                                           H o t ă r ă </w:t>
      </w:r>
      <w:proofErr w:type="spellStart"/>
      <w:r w:rsidRPr="00594213">
        <w:rPr>
          <w:b/>
          <w:sz w:val="22"/>
          <w:szCs w:val="22"/>
          <w:lang w:val="ro-RO"/>
        </w:rPr>
        <w:t>ş</w:t>
      </w:r>
      <w:proofErr w:type="spellEnd"/>
      <w:r w:rsidRPr="00594213">
        <w:rPr>
          <w:b/>
          <w:sz w:val="22"/>
          <w:szCs w:val="22"/>
          <w:lang w:val="ro-RO"/>
        </w:rPr>
        <w:t xml:space="preserve"> t e:</w:t>
      </w:r>
    </w:p>
    <w:p w14:paraId="7C331563" w14:textId="77777777" w:rsidR="00594213" w:rsidRPr="00594213" w:rsidRDefault="00594213" w:rsidP="00594213">
      <w:pPr>
        <w:jc w:val="both"/>
        <w:rPr>
          <w:b/>
          <w:sz w:val="22"/>
          <w:szCs w:val="22"/>
          <w:lang w:val="ro-RO"/>
        </w:rPr>
      </w:pPr>
    </w:p>
    <w:p w14:paraId="4EC86E7A" w14:textId="2A504E58" w:rsidR="00594213" w:rsidRPr="00594213" w:rsidRDefault="00594213" w:rsidP="00594213">
      <w:pPr>
        <w:jc w:val="both"/>
        <w:rPr>
          <w:sz w:val="22"/>
          <w:szCs w:val="22"/>
          <w:lang w:val="ro-RO"/>
        </w:rPr>
      </w:pPr>
      <w:r w:rsidRPr="00594213">
        <w:rPr>
          <w:sz w:val="22"/>
          <w:szCs w:val="22"/>
          <w:lang w:val="ro-RO"/>
        </w:rPr>
        <w:tab/>
      </w:r>
      <w:r w:rsidRPr="00594213">
        <w:rPr>
          <w:b/>
          <w:sz w:val="22"/>
          <w:szCs w:val="22"/>
          <w:lang w:val="ro-RO"/>
        </w:rPr>
        <w:t>Art.1</w:t>
      </w:r>
      <w:r w:rsidRPr="00594213">
        <w:rPr>
          <w:sz w:val="22"/>
          <w:szCs w:val="22"/>
          <w:lang w:val="ro-RO"/>
        </w:rPr>
        <w:t xml:space="preserve">. Se aprobă, actualizarea valorii de finanțare a </w:t>
      </w:r>
      <w:r w:rsidRPr="00594213">
        <w:rPr>
          <w:bCs/>
          <w:sz w:val="22"/>
          <w:szCs w:val="22"/>
          <w:lang w:val="ro-RO"/>
        </w:rPr>
        <w:t xml:space="preserve">obiectivului de investiție “Dotarea cu echipamente </w:t>
      </w:r>
      <w:r w:rsidRPr="00594213">
        <w:rPr>
          <w:bCs/>
          <w:sz w:val="22"/>
          <w:szCs w:val="22"/>
          <w:lang w:val="ro-RO"/>
        </w:rPr>
        <w:t>și</w:t>
      </w:r>
      <w:r w:rsidRPr="00594213">
        <w:rPr>
          <w:bCs/>
          <w:sz w:val="22"/>
          <w:szCs w:val="22"/>
          <w:lang w:val="ro-RO"/>
        </w:rPr>
        <w:t xml:space="preserve"> mobilier specific didactic </w:t>
      </w:r>
      <w:r w:rsidRPr="00594213">
        <w:rPr>
          <w:bCs/>
          <w:sz w:val="22"/>
          <w:szCs w:val="22"/>
          <w:lang w:val="ro-RO"/>
        </w:rPr>
        <w:t>și</w:t>
      </w:r>
      <w:r w:rsidRPr="00594213">
        <w:rPr>
          <w:bCs/>
          <w:sz w:val="22"/>
          <w:szCs w:val="22"/>
          <w:lang w:val="ro-RO"/>
        </w:rPr>
        <w:t xml:space="preserve"> de laborator pentru Liceul Vocațional de Artă, Târgu Mureș”, </w:t>
      </w:r>
      <w:r w:rsidRPr="00594213">
        <w:rPr>
          <w:sz w:val="22"/>
          <w:szCs w:val="22"/>
          <w:lang w:val="ro-RO"/>
        </w:rPr>
        <w:t>finanțat</w:t>
      </w:r>
      <w:r w:rsidRPr="00594213">
        <w:rPr>
          <w:sz w:val="22"/>
          <w:szCs w:val="22"/>
          <w:lang w:val="ro-RO"/>
        </w:rPr>
        <w:t xml:space="preserve"> prin Programul </w:t>
      </w:r>
      <w:r w:rsidRPr="00594213">
        <w:rPr>
          <w:sz w:val="22"/>
          <w:szCs w:val="22"/>
          <w:lang w:val="ro-RO"/>
        </w:rPr>
        <w:t>National</w:t>
      </w:r>
      <w:r w:rsidRPr="00594213">
        <w:rPr>
          <w:sz w:val="22"/>
          <w:szCs w:val="22"/>
          <w:lang w:val="ro-RO"/>
        </w:rPr>
        <w:t xml:space="preserve"> de Dezvoltare Locală,  conform anexei actualizate care face parte integrantă din prezenta hotărâre.</w:t>
      </w:r>
    </w:p>
    <w:p w14:paraId="7A430D5E" w14:textId="77777777" w:rsidR="00594213" w:rsidRPr="00594213" w:rsidRDefault="00594213" w:rsidP="00594213">
      <w:pPr>
        <w:jc w:val="both"/>
        <w:rPr>
          <w:bCs/>
          <w:sz w:val="22"/>
          <w:szCs w:val="22"/>
          <w:lang w:val="ro-RO"/>
        </w:rPr>
      </w:pPr>
    </w:p>
    <w:p w14:paraId="7964C130" w14:textId="0E0E2E51" w:rsidR="00594213" w:rsidRPr="00594213" w:rsidRDefault="00594213" w:rsidP="00594213">
      <w:pPr>
        <w:jc w:val="both"/>
        <w:rPr>
          <w:sz w:val="22"/>
          <w:szCs w:val="22"/>
          <w:lang w:val="ro-RO"/>
        </w:rPr>
      </w:pPr>
      <w:r w:rsidRPr="00594213">
        <w:rPr>
          <w:bCs/>
          <w:sz w:val="22"/>
          <w:szCs w:val="22"/>
          <w:lang w:val="ro-RO"/>
        </w:rPr>
        <w:tab/>
      </w:r>
      <w:r w:rsidRPr="00594213">
        <w:rPr>
          <w:b/>
          <w:sz w:val="22"/>
          <w:szCs w:val="22"/>
          <w:lang w:val="ro-RO"/>
        </w:rPr>
        <w:t>Art.2</w:t>
      </w:r>
      <w:r w:rsidRPr="00594213">
        <w:rPr>
          <w:sz w:val="22"/>
          <w:szCs w:val="22"/>
          <w:lang w:val="ro-RO"/>
        </w:rPr>
        <w:t xml:space="preserve">. Cu ducerea la îndeplinire a prevederilor prezentei hotărâri, se </w:t>
      </w:r>
      <w:r w:rsidRPr="00594213">
        <w:rPr>
          <w:sz w:val="22"/>
          <w:szCs w:val="22"/>
          <w:lang w:val="ro-RO"/>
        </w:rPr>
        <w:t>încredințează</w:t>
      </w:r>
      <w:r w:rsidRPr="00594213">
        <w:rPr>
          <w:sz w:val="22"/>
          <w:szCs w:val="22"/>
          <w:lang w:val="ro-RO"/>
        </w:rPr>
        <w:t xml:space="preserve"> Executivul Municipiului Târgu </w:t>
      </w:r>
      <w:r w:rsidRPr="00594213">
        <w:rPr>
          <w:sz w:val="22"/>
          <w:szCs w:val="22"/>
          <w:lang w:val="ro-RO"/>
        </w:rPr>
        <w:t>Mureș</w:t>
      </w:r>
      <w:r w:rsidRPr="00594213">
        <w:rPr>
          <w:sz w:val="22"/>
          <w:szCs w:val="22"/>
          <w:lang w:val="ro-RO"/>
        </w:rPr>
        <w:t xml:space="preserve">  prin </w:t>
      </w:r>
      <w:r w:rsidRPr="00594213">
        <w:rPr>
          <w:sz w:val="22"/>
          <w:szCs w:val="22"/>
          <w:lang w:val="ro-RO"/>
        </w:rPr>
        <w:t>Direcția</w:t>
      </w:r>
      <w:r w:rsidRPr="00594213">
        <w:rPr>
          <w:sz w:val="22"/>
          <w:szCs w:val="22"/>
          <w:lang w:val="ro-RO"/>
        </w:rPr>
        <w:t xml:space="preserve"> Proiecte cu </w:t>
      </w:r>
      <w:r w:rsidRPr="00594213">
        <w:rPr>
          <w:sz w:val="22"/>
          <w:szCs w:val="22"/>
          <w:lang w:val="ro-RO"/>
        </w:rPr>
        <w:t>Finanțare</w:t>
      </w:r>
      <w:r w:rsidRPr="00594213">
        <w:rPr>
          <w:sz w:val="22"/>
          <w:szCs w:val="22"/>
          <w:lang w:val="ro-RO"/>
        </w:rPr>
        <w:t xml:space="preserve"> </w:t>
      </w:r>
      <w:r w:rsidRPr="00594213">
        <w:rPr>
          <w:sz w:val="22"/>
          <w:szCs w:val="22"/>
          <w:lang w:val="ro-RO"/>
        </w:rPr>
        <w:t>Internațională</w:t>
      </w:r>
      <w:r w:rsidRPr="00594213">
        <w:rPr>
          <w:sz w:val="22"/>
          <w:szCs w:val="22"/>
          <w:lang w:val="ro-RO"/>
        </w:rPr>
        <w:t xml:space="preserve">, Resurse Umane, Relații cu Publicul și Logistică,  </w:t>
      </w:r>
      <w:r w:rsidRPr="00594213">
        <w:rPr>
          <w:sz w:val="22"/>
          <w:szCs w:val="22"/>
          <w:lang w:val="ro-RO"/>
        </w:rPr>
        <w:t>Direcția</w:t>
      </w:r>
      <w:r w:rsidRPr="00594213">
        <w:rPr>
          <w:sz w:val="22"/>
          <w:szCs w:val="22"/>
          <w:lang w:val="ro-RO"/>
        </w:rPr>
        <w:t xml:space="preserve"> Economică </w:t>
      </w:r>
      <w:proofErr w:type="spellStart"/>
      <w:r w:rsidRPr="00594213">
        <w:rPr>
          <w:sz w:val="22"/>
          <w:szCs w:val="22"/>
          <w:lang w:val="ro-RO"/>
        </w:rPr>
        <w:t>şi</w:t>
      </w:r>
      <w:proofErr w:type="spellEnd"/>
      <w:r w:rsidRPr="00594213">
        <w:rPr>
          <w:sz w:val="22"/>
          <w:szCs w:val="22"/>
          <w:lang w:val="ro-RO"/>
        </w:rPr>
        <w:t xml:space="preserve"> </w:t>
      </w:r>
      <w:r w:rsidRPr="00594213">
        <w:rPr>
          <w:sz w:val="22"/>
          <w:szCs w:val="22"/>
          <w:lang w:val="ro-RO"/>
        </w:rPr>
        <w:t>Direcția</w:t>
      </w:r>
      <w:r w:rsidRPr="00594213">
        <w:rPr>
          <w:sz w:val="22"/>
          <w:szCs w:val="22"/>
          <w:lang w:val="ro-RO"/>
        </w:rPr>
        <w:t xml:space="preserve"> </w:t>
      </w:r>
      <w:proofErr w:type="spellStart"/>
      <w:r w:rsidRPr="00594213">
        <w:rPr>
          <w:sz w:val="22"/>
          <w:szCs w:val="22"/>
          <w:lang w:val="ro-RO"/>
        </w:rPr>
        <w:t>Şcoli</w:t>
      </w:r>
      <w:proofErr w:type="spellEnd"/>
      <w:r w:rsidRPr="00594213">
        <w:rPr>
          <w:sz w:val="22"/>
          <w:szCs w:val="22"/>
          <w:lang w:val="ro-RO"/>
        </w:rPr>
        <w:t>.</w:t>
      </w:r>
    </w:p>
    <w:p w14:paraId="295439F6" w14:textId="77777777" w:rsidR="00594213" w:rsidRPr="00594213" w:rsidRDefault="00594213" w:rsidP="00594213">
      <w:pPr>
        <w:jc w:val="both"/>
        <w:rPr>
          <w:sz w:val="22"/>
          <w:szCs w:val="22"/>
          <w:lang w:val="ro-RO"/>
        </w:rPr>
      </w:pPr>
    </w:p>
    <w:p w14:paraId="1F405F05" w14:textId="77A6995A" w:rsidR="00594213" w:rsidRPr="00594213" w:rsidRDefault="00594213" w:rsidP="00594213">
      <w:pPr>
        <w:jc w:val="both"/>
        <w:rPr>
          <w:sz w:val="22"/>
          <w:szCs w:val="22"/>
          <w:lang w:val="ro-RO"/>
        </w:rPr>
      </w:pPr>
      <w:r w:rsidRPr="00594213">
        <w:rPr>
          <w:bCs/>
          <w:sz w:val="22"/>
          <w:szCs w:val="22"/>
          <w:lang w:val="ro-RO"/>
        </w:rPr>
        <w:tab/>
      </w:r>
      <w:r w:rsidRPr="00594213">
        <w:rPr>
          <w:b/>
          <w:sz w:val="22"/>
          <w:szCs w:val="22"/>
          <w:lang w:val="ro-RO"/>
        </w:rPr>
        <w:t>Art.3.</w:t>
      </w:r>
      <w:r w:rsidRPr="00594213">
        <w:rPr>
          <w:sz w:val="22"/>
          <w:szCs w:val="22"/>
          <w:lang w:val="ro-RO"/>
        </w:rPr>
        <w:t xml:space="preserve"> În conformitate cu prevederile art.252,alin.1,lit.c, art.255 din OUG.57/05.07.2019 privind Codul </w:t>
      </w:r>
      <w:r w:rsidRPr="00594213">
        <w:rPr>
          <w:sz w:val="22"/>
          <w:szCs w:val="22"/>
          <w:lang w:val="ro-RO"/>
        </w:rPr>
        <w:t>administrativ, și</w:t>
      </w:r>
      <w:r w:rsidRPr="00594213">
        <w:rPr>
          <w:sz w:val="22"/>
          <w:szCs w:val="22"/>
          <w:lang w:val="ro-RO"/>
        </w:rPr>
        <w:t xml:space="preserve"> art. 3, alin. 1 din Legea nr. 554/2004, legea contenciosului administrativ, prezenta Hotărâre se înaintează Prefectului </w:t>
      </w:r>
      <w:r w:rsidRPr="00594213">
        <w:rPr>
          <w:sz w:val="22"/>
          <w:szCs w:val="22"/>
          <w:lang w:val="ro-RO"/>
        </w:rPr>
        <w:t>Județului</w:t>
      </w:r>
      <w:r w:rsidRPr="00594213">
        <w:rPr>
          <w:sz w:val="22"/>
          <w:szCs w:val="22"/>
          <w:lang w:val="ro-RO"/>
        </w:rPr>
        <w:t xml:space="preserve"> </w:t>
      </w:r>
      <w:r w:rsidRPr="00594213">
        <w:rPr>
          <w:sz w:val="22"/>
          <w:szCs w:val="22"/>
          <w:lang w:val="ro-RO"/>
        </w:rPr>
        <w:t>Mureș</w:t>
      </w:r>
      <w:r w:rsidRPr="00594213">
        <w:rPr>
          <w:sz w:val="22"/>
          <w:szCs w:val="22"/>
          <w:lang w:val="ro-RO"/>
        </w:rPr>
        <w:t>, pentru exercitarea controlului de legalitate.</w:t>
      </w:r>
    </w:p>
    <w:p w14:paraId="038A15B1" w14:textId="77777777" w:rsidR="00594213" w:rsidRPr="00594213" w:rsidRDefault="00594213" w:rsidP="00594213">
      <w:pPr>
        <w:jc w:val="both"/>
        <w:rPr>
          <w:sz w:val="22"/>
          <w:szCs w:val="22"/>
          <w:lang w:val="ro-RO"/>
        </w:rPr>
      </w:pPr>
    </w:p>
    <w:p w14:paraId="636ED6BB" w14:textId="1576DC7E" w:rsidR="00594213" w:rsidRPr="00594213" w:rsidRDefault="00594213" w:rsidP="00594213">
      <w:pPr>
        <w:jc w:val="both"/>
        <w:rPr>
          <w:sz w:val="22"/>
          <w:szCs w:val="22"/>
          <w:lang w:val="ro-RO"/>
        </w:rPr>
      </w:pPr>
      <w:r w:rsidRPr="00594213">
        <w:rPr>
          <w:b/>
          <w:bCs/>
          <w:sz w:val="22"/>
          <w:szCs w:val="22"/>
          <w:lang w:val="ro-RO"/>
        </w:rPr>
        <w:t xml:space="preserve">             Art. 4.</w:t>
      </w:r>
      <w:r w:rsidRPr="00594213">
        <w:rPr>
          <w:sz w:val="22"/>
          <w:szCs w:val="22"/>
          <w:lang w:val="ro-RO"/>
        </w:rPr>
        <w:t xml:space="preserve">  Prezenta hotărâre se comunică  </w:t>
      </w:r>
      <w:r w:rsidRPr="00594213">
        <w:rPr>
          <w:sz w:val="22"/>
          <w:szCs w:val="22"/>
          <w:lang w:val="ro-RO"/>
        </w:rPr>
        <w:t>Direcției</w:t>
      </w:r>
      <w:r w:rsidRPr="00594213">
        <w:rPr>
          <w:sz w:val="22"/>
          <w:szCs w:val="22"/>
          <w:lang w:val="ro-RO"/>
        </w:rPr>
        <w:t xml:space="preserve"> Proiecte cu </w:t>
      </w:r>
      <w:r w:rsidRPr="00594213">
        <w:rPr>
          <w:sz w:val="22"/>
          <w:szCs w:val="22"/>
          <w:lang w:val="ro-RO"/>
        </w:rPr>
        <w:t>Finanțare</w:t>
      </w:r>
      <w:r w:rsidRPr="00594213">
        <w:rPr>
          <w:sz w:val="22"/>
          <w:szCs w:val="22"/>
          <w:lang w:val="ro-RO"/>
        </w:rPr>
        <w:t xml:space="preserve"> </w:t>
      </w:r>
      <w:r w:rsidRPr="00594213">
        <w:rPr>
          <w:sz w:val="22"/>
          <w:szCs w:val="22"/>
          <w:lang w:val="ro-RO"/>
        </w:rPr>
        <w:t>Internațională</w:t>
      </w:r>
      <w:r w:rsidRPr="00594213">
        <w:rPr>
          <w:sz w:val="22"/>
          <w:szCs w:val="22"/>
          <w:lang w:val="ro-RO"/>
        </w:rPr>
        <w:t xml:space="preserve">, Resurse Umane, Relații cu Publicul și Logistică,  </w:t>
      </w:r>
      <w:r w:rsidRPr="00594213">
        <w:rPr>
          <w:sz w:val="22"/>
          <w:szCs w:val="22"/>
          <w:lang w:val="ro-RO"/>
        </w:rPr>
        <w:t>Direcției</w:t>
      </w:r>
      <w:r w:rsidRPr="00594213">
        <w:rPr>
          <w:sz w:val="22"/>
          <w:szCs w:val="22"/>
          <w:lang w:val="ro-RO"/>
        </w:rPr>
        <w:t xml:space="preserve"> Economice </w:t>
      </w:r>
      <w:proofErr w:type="spellStart"/>
      <w:r w:rsidRPr="00594213">
        <w:rPr>
          <w:sz w:val="22"/>
          <w:szCs w:val="22"/>
          <w:lang w:val="ro-RO"/>
        </w:rPr>
        <w:t>şi</w:t>
      </w:r>
      <w:proofErr w:type="spellEnd"/>
      <w:r w:rsidRPr="00594213">
        <w:rPr>
          <w:sz w:val="22"/>
          <w:szCs w:val="22"/>
          <w:lang w:val="ro-RO"/>
        </w:rPr>
        <w:t xml:space="preserve"> </w:t>
      </w:r>
      <w:r w:rsidRPr="00594213">
        <w:rPr>
          <w:sz w:val="22"/>
          <w:szCs w:val="22"/>
          <w:lang w:val="ro-RO"/>
        </w:rPr>
        <w:t>Direcției</w:t>
      </w:r>
      <w:r w:rsidRPr="00594213">
        <w:rPr>
          <w:sz w:val="22"/>
          <w:szCs w:val="22"/>
          <w:lang w:val="ro-RO"/>
        </w:rPr>
        <w:t xml:space="preserve"> </w:t>
      </w:r>
      <w:proofErr w:type="spellStart"/>
      <w:r w:rsidRPr="00594213">
        <w:rPr>
          <w:sz w:val="22"/>
          <w:szCs w:val="22"/>
          <w:lang w:val="ro-RO"/>
        </w:rPr>
        <w:t>Şcoli</w:t>
      </w:r>
      <w:proofErr w:type="spellEnd"/>
      <w:r w:rsidRPr="00594213">
        <w:rPr>
          <w:sz w:val="22"/>
          <w:szCs w:val="22"/>
          <w:lang w:val="ro-RO"/>
        </w:rPr>
        <w:t>.</w:t>
      </w:r>
    </w:p>
    <w:p w14:paraId="681B1B80" w14:textId="77777777" w:rsidR="00594213" w:rsidRDefault="00594213" w:rsidP="00594213">
      <w:pPr>
        <w:jc w:val="both"/>
        <w:rPr>
          <w:color w:val="FF0000"/>
          <w:lang w:val="ro-RO"/>
        </w:rPr>
      </w:pPr>
      <w:r w:rsidRPr="00594213">
        <w:rPr>
          <w:color w:val="FF0000"/>
          <w:lang w:val="ro-RO"/>
        </w:rPr>
        <w:t xml:space="preserve">                                                 </w:t>
      </w:r>
    </w:p>
    <w:p w14:paraId="2E309CF3" w14:textId="0BF599D4" w:rsidR="00594213" w:rsidRPr="00594213" w:rsidRDefault="00594213" w:rsidP="00594213">
      <w:pPr>
        <w:ind w:left="2880" w:firstLine="720"/>
        <w:jc w:val="both"/>
        <w:rPr>
          <w:lang w:val="ro-RO"/>
        </w:rPr>
      </w:pPr>
      <w:r w:rsidRPr="00594213">
        <w:rPr>
          <w:lang w:val="ro-RO"/>
        </w:rPr>
        <w:t>Viză  de legalitate</w:t>
      </w:r>
      <w:r w:rsidRPr="00594213">
        <w:rPr>
          <w:lang w:val="ro-RO"/>
        </w:rPr>
        <w:tab/>
      </w:r>
      <w:r w:rsidRPr="00594213">
        <w:rPr>
          <w:lang w:val="ro-RO"/>
        </w:rPr>
        <w:tab/>
        <w:t xml:space="preserve"> </w:t>
      </w:r>
    </w:p>
    <w:p w14:paraId="1A01E807" w14:textId="77777777" w:rsidR="00594213" w:rsidRPr="00594213" w:rsidRDefault="00594213" w:rsidP="00594213">
      <w:pPr>
        <w:jc w:val="both"/>
        <w:rPr>
          <w:lang w:val="ro-RO"/>
        </w:rPr>
      </w:pPr>
      <w:r w:rsidRPr="00594213">
        <w:rPr>
          <w:lang w:val="ro-RO"/>
        </w:rPr>
        <w:t xml:space="preserve">                           Secretarul General al Municipiului Târgu </w:t>
      </w:r>
      <w:proofErr w:type="spellStart"/>
      <w:r w:rsidRPr="00594213">
        <w:rPr>
          <w:lang w:val="ro-RO"/>
        </w:rPr>
        <w:t>Mureş</w:t>
      </w:r>
      <w:proofErr w:type="spellEnd"/>
    </w:p>
    <w:p w14:paraId="562F0E89" w14:textId="77777777" w:rsidR="00594213" w:rsidRPr="00594213" w:rsidRDefault="00594213" w:rsidP="00594213">
      <w:pPr>
        <w:jc w:val="both"/>
        <w:rPr>
          <w:lang w:val="ro-RO"/>
        </w:rPr>
      </w:pPr>
      <w:r w:rsidRPr="00594213">
        <w:rPr>
          <w:lang w:val="ro-RO"/>
        </w:rPr>
        <w:t xml:space="preserve">                                                           Bâta Anca</w:t>
      </w:r>
    </w:p>
    <w:p w14:paraId="664D8E3C" w14:textId="77777777" w:rsidR="00594213" w:rsidRPr="00594213" w:rsidRDefault="00594213" w:rsidP="00594213">
      <w:pPr>
        <w:jc w:val="both"/>
        <w:rPr>
          <w:lang w:val="ro-RO"/>
        </w:rPr>
      </w:pPr>
    </w:p>
    <w:p w14:paraId="4856864A" w14:textId="77777777" w:rsidR="00594213" w:rsidRPr="00594213" w:rsidRDefault="00594213" w:rsidP="00594213">
      <w:pPr>
        <w:jc w:val="both"/>
        <w:rPr>
          <w:lang w:val="ro-RO"/>
        </w:rPr>
      </w:pPr>
    </w:p>
    <w:p w14:paraId="24BD0EE2" w14:textId="77777777" w:rsidR="00594213" w:rsidRPr="00B83989" w:rsidRDefault="00594213" w:rsidP="00594213">
      <w:pPr>
        <w:jc w:val="both"/>
        <w:rPr>
          <w:b/>
          <w:bCs/>
          <w:sz w:val="12"/>
          <w:szCs w:val="12"/>
          <w:lang w:val="ro-RO"/>
        </w:rPr>
      </w:pPr>
      <w:r w:rsidRPr="00B83989">
        <w:rPr>
          <w:b/>
          <w:bCs/>
          <w:sz w:val="12"/>
          <w:szCs w:val="12"/>
          <w:lang w:val="ro-RO"/>
        </w:rPr>
        <w:t xml:space="preserve">*Actele administrative sunt hotărârile de Consiliu local care intră în vigoare </w:t>
      </w:r>
      <w:proofErr w:type="spellStart"/>
      <w:r w:rsidRPr="00B83989">
        <w:rPr>
          <w:b/>
          <w:bCs/>
          <w:sz w:val="12"/>
          <w:szCs w:val="12"/>
          <w:lang w:val="ro-RO"/>
        </w:rPr>
        <w:t>şi</w:t>
      </w:r>
      <w:proofErr w:type="spellEnd"/>
      <w:r w:rsidRPr="00B83989">
        <w:rPr>
          <w:b/>
          <w:bCs/>
          <w:sz w:val="12"/>
          <w:szCs w:val="12"/>
          <w:lang w:val="ro-RO"/>
        </w:rPr>
        <w:t xml:space="preserve"> produc efecte juridice după îndeplinirea </w:t>
      </w:r>
      <w:proofErr w:type="spellStart"/>
      <w:r w:rsidRPr="00B83989">
        <w:rPr>
          <w:b/>
          <w:bCs/>
          <w:sz w:val="12"/>
          <w:szCs w:val="12"/>
          <w:lang w:val="ro-RO"/>
        </w:rPr>
        <w:t>condiţiilor</w:t>
      </w:r>
      <w:proofErr w:type="spellEnd"/>
      <w:r w:rsidRPr="00B83989">
        <w:rPr>
          <w:b/>
          <w:bCs/>
          <w:sz w:val="12"/>
          <w:szCs w:val="12"/>
          <w:lang w:val="ro-RO"/>
        </w:rPr>
        <w:t xml:space="preserve"> prevăzute de art.129 și art. 139 din OUG 57/2019 privind Codul administrativ</w:t>
      </w:r>
      <w:r w:rsidRPr="00B83989">
        <w:rPr>
          <w:b/>
          <w:bCs/>
          <w:sz w:val="12"/>
          <w:szCs w:val="12"/>
          <w:lang w:val="ro-RO"/>
        </w:rPr>
        <w:tab/>
        <w:t xml:space="preserve">      </w:t>
      </w:r>
    </w:p>
    <w:sectPr w:rsidR="00594213" w:rsidRPr="00B83989" w:rsidSect="006D5238">
      <w:pgSz w:w="11907" w:h="16840" w:code="9"/>
      <w:pgMar w:top="899" w:right="1797" w:bottom="1276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57A24"/>
    <w:multiLevelType w:val="hybridMultilevel"/>
    <w:tmpl w:val="25F2304A"/>
    <w:lvl w:ilvl="0" w:tplc="380A524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F34A4"/>
    <w:multiLevelType w:val="hybridMultilevel"/>
    <w:tmpl w:val="7DDA9E68"/>
    <w:lvl w:ilvl="0" w:tplc="380A524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F62CE"/>
    <w:multiLevelType w:val="hybridMultilevel"/>
    <w:tmpl w:val="0DB07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A3A6D"/>
    <w:multiLevelType w:val="hybridMultilevel"/>
    <w:tmpl w:val="0DB07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027E3"/>
    <w:multiLevelType w:val="hybridMultilevel"/>
    <w:tmpl w:val="0DB07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17A5C"/>
    <w:multiLevelType w:val="hybridMultilevel"/>
    <w:tmpl w:val="0DB07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827D9"/>
    <w:multiLevelType w:val="hybridMultilevel"/>
    <w:tmpl w:val="B4E4FEC4"/>
    <w:lvl w:ilvl="0" w:tplc="380A524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C7799"/>
    <w:multiLevelType w:val="hybridMultilevel"/>
    <w:tmpl w:val="0DB07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33F46"/>
    <w:multiLevelType w:val="hybridMultilevel"/>
    <w:tmpl w:val="0DB07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702B2"/>
    <w:multiLevelType w:val="hybridMultilevel"/>
    <w:tmpl w:val="0DB07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065FB"/>
    <w:multiLevelType w:val="hybridMultilevel"/>
    <w:tmpl w:val="208AD356"/>
    <w:lvl w:ilvl="0" w:tplc="380A5248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08663E"/>
    <w:multiLevelType w:val="hybridMultilevel"/>
    <w:tmpl w:val="45F055C2"/>
    <w:lvl w:ilvl="0" w:tplc="B3788664">
      <w:start w:val="299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71E6C"/>
    <w:multiLevelType w:val="hybridMultilevel"/>
    <w:tmpl w:val="0DB07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E41469"/>
    <w:multiLevelType w:val="hybridMultilevel"/>
    <w:tmpl w:val="0DB07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BF5BF6"/>
    <w:multiLevelType w:val="hybridMultilevel"/>
    <w:tmpl w:val="0DB07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D2008"/>
    <w:multiLevelType w:val="hybridMultilevel"/>
    <w:tmpl w:val="0D88A09A"/>
    <w:lvl w:ilvl="0" w:tplc="7D90964A">
      <w:start w:val="299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278D5"/>
    <w:multiLevelType w:val="hybridMultilevel"/>
    <w:tmpl w:val="0DB07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6"/>
  </w:num>
  <w:num w:numId="4">
    <w:abstractNumId w:val="13"/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14"/>
  </w:num>
  <w:num w:numId="11">
    <w:abstractNumId w:val="5"/>
  </w:num>
  <w:num w:numId="12">
    <w:abstractNumId w:val="0"/>
  </w:num>
  <w:num w:numId="13">
    <w:abstractNumId w:val="1"/>
  </w:num>
  <w:num w:numId="14">
    <w:abstractNumId w:val="10"/>
  </w:num>
  <w:num w:numId="15">
    <w:abstractNumId w:val="6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48"/>
    <w:rsid w:val="00386248"/>
    <w:rsid w:val="0055126A"/>
    <w:rsid w:val="00594213"/>
    <w:rsid w:val="00954130"/>
    <w:rsid w:val="00E022D8"/>
    <w:rsid w:val="00E36661"/>
    <w:rsid w:val="00EA4ED3"/>
    <w:rsid w:val="00FB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AE64"/>
  <w15:chartTrackingRefBased/>
  <w15:docId w15:val="{BF3C1A76-719D-4FE3-AC00-60FACEFE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qFormat/>
    <w:rsid w:val="0038624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86248"/>
  </w:style>
  <w:style w:type="paragraph" w:styleId="BodyTextIndent2">
    <w:name w:val="Body Text Indent 2"/>
    <w:basedOn w:val="Normal"/>
    <w:link w:val="BodyTextIndent2Char"/>
    <w:unhideWhenUsed/>
    <w:rsid w:val="00386248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3862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rsid w:val="00386248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386248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NoSpacing">
    <w:name w:val="No Spacing"/>
    <w:uiPriority w:val="1"/>
    <w:qFormat/>
    <w:rsid w:val="0038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cp:lastPrinted>2021-10-12T10:35:00Z</cp:lastPrinted>
  <dcterms:created xsi:type="dcterms:W3CDTF">2021-10-12T09:13:00Z</dcterms:created>
  <dcterms:modified xsi:type="dcterms:W3CDTF">2021-10-12T10:36:00Z</dcterms:modified>
</cp:coreProperties>
</file>