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0C" w:rsidRDefault="006A010C" w:rsidP="006A010C">
      <w:pPr>
        <w:rPr>
          <w:sz w:val="28"/>
          <w:szCs w:val="28"/>
          <w:lang w:val="es-ES"/>
        </w:rPr>
      </w:pPr>
    </w:p>
    <w:tbl>
      <w:tblPr>
        <w:tblW w:w="10032" w:type="dxa"/>
        <w:tblLook w:val="01E0" w:firstRow="1" w:lastRow="1" w:firstColumn="1" w:lastColumn="1" w:noHBand="0" w:noVBand="0"/>
      </w:tblPr>
      <w:tblGrid>
        <w:gridCol w:w="2088"/>
        <w:gridCol w:w="5220"/>
        <w:gridCol w:w="2724"/>
      </w:tblGrid>
      <w:tr w:rsidR="006A010C" w:rsidRPr="00DE790F" w:rsidTr="00C715E2">
        <w:trPr>
          <w:trHeight w:val="359"/>
        </w:trPr>
        <w:tc>
          <w:tcPr>
            <w:tcW w:w="10032" w:type="dxa"/>
            <w:gridSpan w:val="3"/>
            <w:tcBorders>
              <w:top w:val="nil"/>
              <w:left w:val="nil"/>
              <w:bottom w:val="single" w:sz="4" w:space="0" w:color="auto"/>
              <w:right w:val="nil"/>
            </w:tcBorders>
          </w:tcPr>
          <w:p w:rsidR="006A010C" w:rsidRPr="00DE790F" w:rsidRDefault="006A010C" w:rsidP="00C715E2">
            <w:pPr>
              <w:pStyle w:val="Header"/>
              <w:rPr>
                <w:rFonts w:ascii="Calibri" w:hAnsi="Calibri" w:cs="Arial"/>
                <w:sz w:val="22"/>
                <w:szCs w:val="22"/>
                <w:lang w:val="ro-RO"/>
              </w:rPr>
            </w:pPr>
            <w:r w:rsidRPr="00DE790F">
              <w:rPr>
                <w:rFonts w:ascii="Calibri" w:hAnsi="Calibri" w:cs="Arial"/>
                <w:b/>
                <w:bCs/>
                <w:sz w:val="22"/>
                <w:szCs w:val="22"/>
                <w:lang w:val="pt-BR"/>
              </w:rPr>
              <w:t xml:space="preserve">S.C. ADMINISTRATOR IMOBILE </w:t>
            </w:r>
            <w:r w:rsidRPr="00DE790F">
              <w:rPr>
                <w:rFonts w:ascii="Calibri" w:hAnsi="Calibri" w:cs="Arial"/>
                <w:b/>
                <w:bCs/>
                <w:sz w:val="22"/>
                <w:szCs w:val="22"/>
                <w:lang w:val="ro-RO"/>
              </w:rPr>
              <w:t>ŞI PIEŢE S.R.L.</w:t>
            </w:r>
          </w:p>
        </w:tc>
      </w:tr>
      <w:tr w:rsidR="006A010C" w:rsidRPr="00DE790F" w:rsidTr="00C715E2">
        <w:trPr>
          <w:trHeight w:val="359"/>
        </w:trPr>
        <w:tc>
          <w:tcPr>
            <w:tcW w:w="2088" w:type="dxa"/>
            <w:tcBorders>
              <w:top w:val="single" w:sz="4" w:space="0" w:color="auto"/>
              <w:left w:val="nil"/>
              <w:bottom w:val="single" w:sz="4" w:space="0" w:color="auto"/>
              <w:right w:val="nil"/>
            </w:tcBorders>
          </w:tcPr>
          <w:p w:rsidR="006A010C" w:rsidRPr="00DE790F" w:rsidRDefault="006A010C" w:rsidP="00C715E2">
            <w:pPr>
              <w:pStyle w:val="Header"/>
              <w:rPr>
                <w:rFonts w:ascii="Calibri" w:hAnsi="Calibri" w:cs="Arial"/>
                <w:sz w:val="22"/>
                <w:szCs w:val="22"/>
                <w:lang w:val="ro-RO"/>
              </w:rPr>
            </w:pPr>
            <w:r>
              <w:rPr>
                <w:rFonts w:ascii="Calibri" w:hAnsi="Calibri" w:cs="Arial"/>
                <w:noProof/>
                <w:sz w:val="22"/>
                <w:szCs w:val="22"/>
                <w:lang w:val="ro-RO"/>
              </w:rPr>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118872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066800"/>
                          </a:xfrm>
                          <a:prstGeom prst="rect">
                            <a:avLst/>
                          </a:prstGeom>
                          <a:noFill/>
                        </pic:spPr>
                      </pic:pic>
                    </a:graphicData>
                  </a:graphic>
                  <wp14:sizeRelH relativeFrom="page">
                    <wp14:pctWidth>0</wp14:pctWidth>
                  </wp14:sizeRelH>
                  <wp14:sizeRelV relativeFrom="page">
                    <wp14:pctHeight>0</wp14:pctHeight>
                  </wp14:sizeRelV>
                </wp:anchor>
              </w:drawing>
            </w:r>
          </w:p>
        </w:tc>
        <w:tc>
          <w:tcPr>
            <w:tcW w:w="5220" w:type="dxa"/>
            <w:tcBorders>
              <w:top w:val="single" w:sz="4" w:space="0" w:color="auto"/>
              <w:left w:val="nil"/>
              <w:bottom w:val="single" w:sz="4" w:space="0" w:color="auto"/>
              <w:right w:val="nil"/>
            </w:tcBorders>
          </w:tcPr>
          <w:p w:rsidR="006A010C" w:rsidRPr="00DE790F" w:rsidRDefault="006A010C" w:rsidP="00C715E2">
            <w:pPr>
              <w:autoSpaceDE w:val="0"/>
              <w:autoSpaceDN w:val="0"/>
              <w:rPr>
                <w:rFonts w:ascii="Calibri" w:hAnsi="Calibri" w:cs="Arial"/>
                <w:sz w:val="22"/>
                <w:szCs w:val="22"/>
                <w:lang w:val="ro-RO"/>
              </w:rPr>
            </w:pPr>
          </w:p>
          <w:p w:rsidR="006A010C" w:rsidRPr="00DE790F" w:rsidRDefault="006A010C" w:rsidP="00C715E2">
            <w:pPr>
              <w:autoSpaceDE w:val="0"/>
              <w:autoSpaceDN w:val="0"/>
              <w:rPr>
                <w:rFonts w:ascii="Calibri" w:hAnsi="Calibri" w:cs="Arial"/>
                <w:sz w:val="22"/>
                <w:szCs w:val="22"/>
                <w:lang w:val="ro-RO"/>
              </w:rPr>
            </w:pPr>
            <w:r w:rsidRPr="00DE790F">
              <w:rPr>
                <w:rFonts w:ascii="Calibri" w:hAnsi="Calibri" w:cs="Arial"/>
                <w:sz w:val="22"/>
                <w:szCs w:val="22"/>
                <w:lang w:val="ro-RO"/>
              </w:rPr>
              <w:t xml:space="preserve">Sediu social: Piața Cuza Vodă, str. Cuza Vodă, nr. 89, </w:t>
            </w:r>
            <w:proofErr w:type="spellStart"/>
            <w:r w:rsidRPr="00DE790F">
              <w:rPr>
                <w:rFonts w:ascii="Calibri" w:hAnsi="Calibri" w:cs="Arial"/>
                <w:sz w:val="22"/>
                <w:szCs w:val="22"/>
                <w:lang w:val="ro-RO"/>
              </w:rPr>
              <w:t>Tîrgu</w:t>
            </w:r>
            <w:proofErr w:type="spellEnd"/>
            <w:r w:rsidRPr="00DE790F">
              <w:rPr>
                <w:rFonts w:ascii="Calibri" w:hAnsi="Calibri" w:cs="Arial"/>
                <w:sz w:val="22"/>
                <w:szCs w:val="22"/>
                <w:lang w:val="ro-RO"/>
              </w:rPr>
              <w:t xml:space="preserve"> Mureş, jud. Mureș </w:t>
            </w:r>
          </w:p>
          <w:p w:rsidR="006A010C" w:rsidRPr="00DE790F" w:rsidRDefault="006A010C" w:rsidP="00C715E2">
            <w:pPr>
              <w:pStyle w:val="Header"/>
              <w:rPr>
                <w:rFonts w:ascii="Calibri" w:hAnsi="Calibri" w:cs="Arial"/>
                <w:sz w:val="22"/>
                <w:szCs w:val="22"/>
                <w:lang w:val="ro-RO"/>
              </w:rPr>
            </w:pPr>
            <w:r w:rsidRPr="00DE790F">
              <w:rPr>
                <w:rFonts w:ascii="Calibri" w:hAnsi="Calibri" w:cs="Arial"/>
                <w:sz w:val="22"/>
                <w:szCs w:val="22"/>
                <w:lang w:val="ro-RO"/>
              </w:rPr>
              <w:t xml:space="preserve">Nr. Reg. </w:t>
            </w:r>
            <w:proofErr w:type="spellStart"/>
            <w:r w:rsidRPr="00DE790F">
              <w:rPr>
                <w:rFonts w:ascii="Calibri" w:hAnsi="Calibri" w:cs="Arial"/>
                <w:sz w:val="22"/>
                <w:szCs w:val="22"/>
                <w:lang w:val="ro-RO"/>
              </w:rPr>
              <w:t>Com</w:t>
            </w:r>
            <w:proofErr w:type="spellEnd"/>
            <w:r w:rsidRPr="00DE790F">
              <w:rPr>
                <w:rFonts w:ascii="Calibri" w:hAnsi="Calibri" w:cs="Arial"/>
                <w:sz w:val="22"/>
                <w:szCs w:val="22"/>
                <w:lang w:val="ro-RO"/>
              </w:rPr>
              <w:t>. J 26/801/2004, CIF RO 16405213</w:t>
            </w:r>
          </w:p>
          <w:p w:rsidR="006A010C" w:rsidRPr="00DE790F" w:rsidRDefault="006A010C" w:rsidP="00C715E2">
            <w:pPr>
              <w:pStyle w:val="Header"/>
              <w:rPr>
                <w:rFonts w:ascii="Calibri" w:hAnsi="Calibri" w:cs="Arial"/>
                <w:sz w:val="22"/>
                <w:szCs w:val="22"/>
                <w:lang w:val="ro-RO"/>
              </w:rPr>
            </w:pPr>
            <w:r w:rsidRPr="00DE790F">
              <w:rPr>
                <w:rFonts w:ascii="Calibri" w:hAnsi="Calibri" w:cs="Arial"/>
                <w:sz w:val="22"/>
                <w:szCs w:val="22"/>
                <w:lang w:val="ro-RO"/>
              </w:rPr>
              <w:t>Tel./Fax: 0265-250 225, 0265-250 221</w:t>
            </w:r>
          </w:p>
          <w:p w:rsidR="006A010C" w:rsidRPr="00DE790F" w:rsidRDefault="006A010C" w:rsidP="00C715E2">
            <w:pPr>
              <w:pStyle w:val="Header"/>
              <w:rPr>
                <w:rFonts w:ascii="Calibri" w:hAnsi="Calibri" w:cs="Arial"/>
                <w:sz w:val="22"/>
                <w:szCs w:val="22"/>
                <w:lang w:val="ro-RO"/>
              </w:rPr>
            </w:pPr>
            <w:r w:rsidRPr="00DE790F">
              <w:rPr>
                <w:rFonts w:ascii="Calibri" w:hAnsi="Calibri" w:cs="Arial"/>
                <w:sz w:val="22"/>
                <w:szCs w:val="22"/>
                <w:lang w:val="ro-RO"/>
              </w:rPr>
              <w:t>E-mail: contact@</w:t>
            </w:r>
            <w:proofErr w:type="spellStart"/>
            <w:r w:rsidRPr="00DE790F">
              <w:rPr>
                <w:rFonts w:ascii="Calibri" w:hAnsi="Calibri" w:cs="Arial"/>
                <w:sz w:val="22"/>
                <w:szCs w:val="22"/>
                <w:lang w:val="ro-RO"/>
              </w:rPr>
              <w:t>piete-tgmures.ro</w:t>
            </w:r>
            <w:proofErr w:type="spellEnd"/>
            <w:r w:rsidRPr="00DE790F">
              <w:rPr>
                <w:rFonts w:ascii="Calibri" w:hAnsi="Calibri" w:cs="Arial"/>
                <w:sz w:val="22"/>
                <w:szCs w:val="22"/>
                <w:lang w:val="ro-RO"/>
              </w:rPr>
              <w:t xml:space="preserve">  </w:t>
            </w:r>
          </w:p>
          <w:p w:rsidR="006A010C" w:rsidRPr="00DE790F" w:rsidRDefault="006A010C" w:rsidP="00C715E2">
            <w:pPr>
              <w:pStyle w:val="Header"/>
              <w:rPr>
                <w:rFonts w:ascii="Calibri" w:hAnsi="Calibri" w:cs="Arial"/>
                <w:sz w:val="22"/>
                <w:szCs w:val="22"/>
                <w:lang w:val="ro-RO"/>
              </w:rPr>
            </w:pPr>
            <w:r w:rsidRPr="00DE790F">
              <w:rPr>
                <w:rFonts w:ascii="Calibri" w:hAnsi="Calibri" w:cs="Arial"/>
                <w:sz w:val="22"/>
                <w:szCs w:val="22"/>
                <w:lang w:val="ro-RO"/>
              </w:rPr>
              <w:t xml:space="preserve">Web: </w:t>
            </w:r>
            <w:proofErr w:type="spellStart"/>
            <w:r w:rsidRPr="00DE790F">
              <w:rPr>
                <w:rFonts w:ascii="Calibri" w:hAnsi="Calibri" w:cs="Arial"/>
                <w:sz w:val="22"/>
                <w:szCs w:val="22"/>
                <w:lang w:val="ro-RO"/>
              </w:rPr>
              <w:t>www.piete-tgmures.ro</w:t>
            </w:r>
            <w:proofErr w:type="spellEnd"/>
          </w:p>
          <w:p w:rsidR="006A010C" w:rsidRPr="00DE790F" w:rsidRDefault="006A010C" w:rsidP="00C715E2">
            <w:pPr>
              <w:pStyle w:val="Header"/>
              <w:rPr>
                <w:rFonts w:ascii="Calibri" w:hAnsi="Calibri" w:cs="Arial"/>
                <w:sz w:val="22"/>
                <w:szCs w:val="22"/>
                <w:lang w:val="ro-RO"/>
              </w:rPr>
            </w:pPr>
          </w:p>
        </w:tc>
        <w:tc>
          <w:tcPr>
            <w:tcW w:w="2724" w:type="dxa"/>
            <w:tcBorders>
              <w:top w:val="single" w:sz="4" w:space="0" w:color="auto"/>
              <w:left w:val="nil"/>
              <w:bottom w:val="single" w:sz="4" w:space="0" w:color="auto"/>
              <w:right w:val="nil"/>
            </w:tcBorders>
          </w:tcPr>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18"/>
                <w:szCs w:val="18"/>
                <w:lang w:val="ro-RO"/>
              </w:rPr>
            </w:pPr>
          </w:p>
          <w:p w:rsidR="006A010C" w:rsidRPr="00DE790F" w:rsidRDefault="006A010C" w:rsidP="00C715E2">
            <w:pPr>
              <w:pStyle w:val="Header"/>
              <w:jc w:val="center"/>
              <w:rPr>
                <w:rFonts w:ascii="Arial" w:hAnsi="Arial" w:cs="Arial"/>
                <w:sz w:val="24"/>
                <w:szCs w:val="24"/>
                <w:lang w:val="ro-RO"/>
              </w:rPr>
            </w:pPr>
          </w:p>
        </w:tc>
      </w:tr>
    </w:tbl>
    <w:p w:rsidR="006A010C" w:rsidRDefault="006A010C" w:rsidP="006A010C">
      <w:pPr>
        <w:pStyle w:val="Header"/>
        <w:rPr>
          <w:rFonts w:ascii="Calibri" w:hAnsi="Calibri" w:cs="Arial"/>
          <w:b/>
          <w:sz w:val="24"/>
          <w:szCs w:val="24"/>
          <w:lang w:val="ro-RO"/>
        </w:rPr>
      </w:pPr>
      <w:r w:rsidRPr="00101A42">
        <w:rPr>
          <w:rFonts w:ascii="Calibri" w:hAnsi="Calibri" w:cs="Arial"/>
          <w:b/>
          <w:sz w:val="24"/>
          <w:szCs w:val="24"/>
          <w:lang w:val="ro-RO"/>
        </w:rPr>
        <w:t>Nr</w:t>
      </w:r>
      <w:r>
        <w:rPr>
          <w:rFonts w:ascii="Calibri" w:hAnsi="Calibri" w:cs="Arial"/>
          <w:b/>
          <w:sz w:val="24"/>
          <w:szCs w:val="24"/>
          <w:lang w:val="ro-RO"/>
        </w:rPr>
        <w:t xml:space="preserve">. 2426 /16. 08.2021        </w:t>
      </w:r>
    </w:p>
    <w:p w:rsidR="006A010C" w:rsidRPr="007D7FBC" w:rsidRDefault="006A010C" w:rsidP="006A010C">
      <w:pPr>
        <w:rPr>
          <w:b/>
          <w:sz w:val="28"/>
          <w:szCs w:val="28"/>
          <w:lang w:val="es-ES"/>
        </w:rPr>
      </w:pPr>
      <w:r w:rsidRPr="007D7FBC">
        <w:rPr>
          <w:b/>
          <w:sz w:val="28"/>
          <w:szCs w:val="28"/>
          <w:lang w:val="es-ES"/>
        </w:rPr>
        <w:t xml:space="preserve">         </w:t>
      </w:r>
    </w:p>
    <w:p w:rsidR="006A010C" w:rsidRPr="007D7FBC" w:rsidRDefault="006A010C" w:rsidP="006A010C">
      <w:pPr>
        <w:pStyle w:val="Header"/>
        <w:rPr>
          <w:b/>
          <w:sz w:val="24"/>
          <w:szCs w:val="24"/>
          <w:lang w:val="ro-RO"/>
        </w:rPr>
      </w:pPr>
      <w:r w:rsidRPr="007D7FBC">
        <w:rPr>
          <w:b/>
          <w:sz w:val="24"/>
          <w:szCs w:val="24"/>
          <w:lang w:val="ro-RO"/>
        </w:rPr>
        <w:t xml:space="preserve">ROMÂNIA                                                                            </w:t>
      </w:r>
    </w:p>
    <w:p w:rsidR="006A010C" w:rsidRPr="007D7FBC" w:rsidRDefault="006A010C" w:rsidP="006A010C">
      <w:pPr>
        <w:pStyle w:val="Header"/>
        <w:rPr>
          <w:b/>
          <w:sz w:val="24"/>
          <w:szCs w:val="24"/>
          <w:lang w:val="ro-RO"/>
        </w:rPr>
      </w:pPr>
      <w:r w:rsidRPr="007D7FBC">
        <w:rPr>
          <w:b/>
          <w:sz w:val="24"/>
          <w:szCs w:val="24"/>
          <w:lang w:val="ro-RO"/>
        </w:rPr>
        <w:t xml:space="preserve">JUDEȚUL MUREȘ                                                                            </w:t>
      </w:r>
    </w:p>
    <w:p w:rsidR="006A010C" w:rsidRPr="007D7FBC" w:rsidRDefault="006A010C" w:rsidP="006A010C">
      <w:pPr>
        <w:pStyle w:val="Header"/>
        <w:rPr>
          <w:b/>
          <w:sz w:val="24"/>
          <w:szCs w:val="24"/>
          <w:lang w:val="ro-RO"/>
        </w:rPr>
      </w:pPr>
      <w:r w:rsidRPr="007D7FBC">
        <w:rPr>
          <w:b/>
          <w:sz w:val="24"/>
          <w:szCs w:val="24"/>
          <w:lang w:val="ro-RO"/>
        </w:rPr>
        <w:t xml:space="preserve">MUNICIPIUL TÎRGU MUREȘ                                                                     </w:t>
      </w:r>
    </w:p>
    <w:p w:rsidR="006A010C" w:rsidRPr="007D7FBC" w:rsidRDefault="006A010C" w:rsidP="006A010C">
      <w:pPr>
        <w:pStyle w:val="Header"/>
        <w:rPr>
          <w:b/>
          <w:sz w:val="24"/>
          <w:szCs w:val="24"/>
          <w:lang w:val="ro-RO"/>
        </w:rPr>
      </w:pPr>
      <w:r w:rsidRPr="007D7FBC">
        <w:rPr>
          <w:b/>
          <w:sz w:val="24"/>
          <w:szCs w:val="24"/>
          <w:lang w:val="ro-RO"/>
        </w:rPr>
        <w:t xml:space="preserve">Administrația Domeniului Public                                          </w:t>
      </w:r>
    </w:p>
    <w:p w:rsidR="006A010C" w:rsidRPr="007D7FBC" w:rsidRDefault="006A010C" w:rsidP="006A010C">
      <w:pPr>
        <w:pStyle w:val="Header"/>
        <w:rPr>
          <w:b/>
          <w:sz w:val="24"/>
          <w:szCs w:val="24"/>
          <w:lang w:val="ro-RO"/>
        </w:rPr>
      </w:pPr>
      <w:r w:rsidRPr="007D7FBC">
        <w:rPr>
          <w:b/>
          <w:sz w:val="24"/>
          <w:szCs w:val="24"/>
          <w:lang w:val="ro-RO"/>
        </w:rPr>
        <w:t>Nr.             /          /</w:t>
      </w:r>
    </w:p>
    <w:p w:rsidR="006A010C" w:rsidRPr="007D7FBC" w:rsidRDefault="006A010C" w:rsidP="006A010C">
      <w:pPr>
        <w:pStyle w:val="Header"/>
        <w:rPr>
          <w:b/>
          <w:sz w:val="24"/>
          <w:szCs w:val="24"/>
          <w:lang w:val="ro-RO"/>
        </w:rPr>
      </w:pPr>
    </w:p>
    <w:p w:rsidR="006A010C" w:rsidRPr="007D7FBC" w:rsidRDefault="006A010C" w:rsidP="006A010C">
      <w:pPr>
        <w:ind w:left="5664"/>
        <w:rPr>
          <w:sz w:val="24"/>
          <w:szCs w:val="24"/>
          <w:lang w:val="es-ES"/>
        </w:rPr>
      </w:pPr>
      <w:r w:rsidRPr="007D7FBC">
        <w:rPr>
          <w:sz w:val="24"/>
          <w:szCs w:val="24"/>
          <w:lang w:val="ro-RO"/>
        </w:rPr>
        <w:t>(nu produce efecte juridice)*</w:t>
      </w:r>
    </w:p>
    <w:p w:rsidR="006A010C" w:rsidRPr="007D7FBC" w:rsidRDefault="006A010C" w:rsidP="006A010C">
      <w:pPr>
        <w:pStyle w:val="Header"/>
        <w:rPr>
          <w:b/>
          <w:sz w:val="24"/>
          <w:szCs w:val="24"/>
          <w:lang w:val="ro-RO"/>
        </w:rPr>
      </w:pPr>
      <w:r w:rsidRPr="007D7FBC">
        <w:rPr>
          <w:b/>
          <w:sz w:val="24"/>
          <w:szCs w:val="24"/>
          <w:lang w:val="ro-RO"/>
        </w:rPr>
        <w:tab/>
        <w:t xml:space="preserve">                                                                                            Inițiator</w:t>
      </w:r>
    </w:p>
    <w:p w:rsidR="006A010C" w:rsidRPr="007D7FBC" w:rsidRDefault="006A010C" w:rsidP="006A010C">
      <w:pPr>
        <w:ind w:left="6372"/>
        <w:rPr>
          <w:sz w:val="24"/>
          <w:szCs w:val="24"/>
          <w:lang w:val="es-ES"/>
        </w:rPr>
      </w:pPr>
      <w:r w:rsidRPr="007D7FBC">
        <w:rPr>
          <w:b/>
          <w:sz w:val="24"/>
          <w:szCs w:val="24"/>
          <w:lang w:val="ro-RO"/>
        </w:rPr>
        <w:t xml:space="preserve">  </w:t>
      </w:r>
      <w:r>
        <w:rPr>
          <w:b/>
          <w:sz w:val="24"/>
          <w:szCs w:val="24"/>
          <w:lang w:val="ro-RO"/>
        </w:rPr>
        <w:t xml:space="preserve">   </w:t>
      </w:r>
      <w:r w:rsidRPr="007D7FBC">
        <w:rPr>
          <w:b/>
          <w:sz w:val="24"/>
          <w:szCs w:val="24"/>
          <w:lang w:val="ro-RO"/>
        </w:rPr>
        <w:t xml:space="preserve"> Primar       </w:t>
      </w:r>
    </w:p>
    <w:p w:rsidR="006A010C" w:rsidRPr="007D7FBC" w:rsidRDefault="006A010C" w:rsidP="006A010C">
      <w:pPr>
        <w:pStyle w:val="Header"/>
        <w:rPr>
          <w:b/>
          <w:sz w:val="24"/>
          <w:szCs w:val="24"/>
          <w:lang w:val="ro-RO"/>
        </w:rPr>
      </w:pPr>
      <w:r w:rsidRPr="007D7FBC">
        <w:rPr>
          <w:b/>
          <w:sz w:val="24"/>
          <w:szCs w:val="24"/>
          <w:lang w:val="ro-RO"/>
        </w:rPr>
        <w:tab/>
        <w:t xml:space="preserve">                                                                                             SOOS ZOLTAN</w:t>
      </w:r>
    </w:p>
    <w:p w:rsidR="006A010C" w:rsidRPr="00035EFB" w:rsidRDefault="006A010C" w:rsidP="006A010C">
      <w:pPr>
        <w:rPr>
          <w:sz w:val="24"/>
          <w:szCs w:val="24"/>
          <w:lang w:val="es-ES"/>
        </w:rPr>
      </w:pPr>
    </w:p>
    <w:p w:rsidR="006A010C" w:rsidRPr="00035EFB" w:rsidRDefault="006A010C" w:rsidP="006A010C">
      <w:pPr>
        <w:rPr>
          <w:sz w:val="24"/>
          <w:szCs w:val="24"/>
          <w:lang w:val="es-ES"/>
        </w:rPr>
      </w:pPr>
    </w:p>
    <w:p w:rsidR="006A010C" w:rsidRPr="00035EFB" w:rsidRDefault="006A010C" w:rsidP="006A010C">
      <w:pPr>
        <w:jc w:val="center"/>
        <w:rPr>
          <w:b/>
          <w:sz w:val="24"/>
          <w:szCs w:val="24"/>
          <w:lang w:val="de-DE"/>
        </w:rPr>
      </w:pPr>
      <w:r w:rsidRPr="00035EFB">
        <w:rPr>
          <w:b/>
          <w:sz w:val="24"/>
          <w:szCs w:val="24"/>
          <w:lang w:val="de-DE"/>
        </w:rPr>
        <w:t>REFERAT DE APROBARE</w:t>
      </w:r>
    </w:p>
    <w:p w:rsidR="006A010C" w:rsidRDefault="006A010C" w:rsidP="006A010C">
      <w:pPr>
        <w:rPr>
          <w:b/>
          <w:sz w:val="24"/>
          <w:szCs w:val="24"/>
          <w:lang w:val="de-DE"/>
        </w:rPr>
      </w:pPr>
    </w:p>
    <w:p w:rsidR="006A010C" w:rsidRPr="00035EFB" w:rsidRDefault="006A010C" w:rsidP="006A010C">
      <w:pPr>
        <w:rPr>
          <w:b/>
          <w:sz w:val="24"/>
          <w:szCs w:val="24"/>
          <w:lang w:val="de-DE"/>
        </w:rPr>
      </w:pPr>
    </w:p>
    <w:p w:rsidR="006A010C" w:rsidRPr="00035EFB" w:rsidRDefault="006A010C" w:rsidP="006A010C">
      <w:pPr>
        <w:jc w:val="center"/>
        <w:rPr>
          <w:b/>
          <w:sz w:val="24"/>
          <w:szCs w:val="24"/>
        </w:rPr>
      </w:pPr>
      <w:r w:rsidRPr="00035EFB">
        <w:rPr>
          <w:b/>
          <w:sz w:val="24"/>
          <w:szCs w:val="24"/>
          <w:lang w:val="de-DE"/>
        </w:rPr>
        <w:t>privind completarea preambulu</w:t>
      </w:r>
      <w:r>
        <w:rPr>
          <w:b/>
          <w:sz w:val="24"/>
          <w:szCs w:val="24"/>
          <w:lang w:val="de-DE"/>
        </w:rPr>
        <w:t>lu</w:t>
      </w:r>
      <w:r w:rsidRPr="00035EFB">
        <w:rPr>
          <w:b/>
          <w:sz w:val="24"/>
          <w:szCs w:val="24"/>
          <w:lang w:val="de-DE"/>
        </w:rPr>
        <w:t xml:space="preserve">i Hotărârii </w:t>
      </w:r>
      <w:r w:rsidRPr="00035EFB">
        <w:rPr>
          <w:b/>
          <w:sz w:val="24"/>
          <w:szCs w:val="24"/>
        </w:rPr>
        <w:t xml:space="preserve"> </w:t>
      </w:r>
      <w:proofErr w:type="spellStart"/>
      <w:r w:rsidRPr="00035EFB">
        <w:rPr>
          <w:b/>
          <w:sz w:val="24"/>
          <w:szCs w:val="24"/>
        </w:rPr>
        <w:t>nr</w:t>
      </w:r>
      <w:proofErr w:type="spellEnd"/>
      <w:r w:rsidRPr="00035EFB">
        <w:rPr>
          <w:b/>
          <w:sz w:val="24"/>
          <w:szCs w:val="24"/>
        </w:rPr>
        <w:t xml:space="preserve">. 249 din 29 </w:t>
      </w:r>
      <w:proofErr w:type="spellStart"/>
      <w:r w:rsidRPr="00035EFB">
        <w:rPr>
          <w:b/>
          <w:sz w:val="24"/>
          <w:szCs w:val="24"/>
        </w:rPr>
        <w:t>iulie</w:t>
      </w:r>
      <w:proofErr w:type="spellEnd"/>
      <w:r w:rsidRPr="00035EFB">
        <w:rPr>
          <w:b/>
          <w:sz w:val="24"/>
          <w:szCs w:val="24"/>
        </w:rPr>
        <w:t xml:space="preserve"> 2021 </w:t>
      </w:r>
      <w:proofErr w:type="spellStart"/>
      <w:r w:rsidRPr="00035EFB">
        <w:rPr>
          <w:b/>
          <w:sz w:val="24"/>
          <w:szCs w:val="24"/>
        </w:rPr>
        <w:t>privind</w:t>
      </w:r>
      <w:proofErr w:type="spellEnd"/>
      <w:r w:rsidRPr="00035EFB">
        <w:rPr>
          <w:b/>
          <w:sz w:val="24"/>
          <w:szCs w:val="24"/>
        </w:rPr>
        <w:t xml:space="preserve"> </w:t>
      </w:r>
      <w:proofErr w:type="spellStart"/>
      <w:r w:rsidRPr="00035EFB">
        <w:rPr>
          <w:b/>
          <w:sz w:val="24"/>
          <w:szCs w:val="24"/>
        </w:rPr>
        <w:t>încheierea</w:t>
      </w:r>
      <w:proofErr w:type="spellEnd"/>
      <w:r w:rsidRPr="00035EFB">
        <w:rPr>
          <w:b/>
          <w:sz w:val="24"/>
          <w:szCs w:val="24"/>
        </w:rPr>
        <w:t xml:space="preserve"> </w:t>
      </w:r>
      <w:proofErr w:type="spellStart"/>
      <w:r w:rsidRPr="00035EFB">
        <w:rPr>
          <w:b/>
          <w:sz w:val="24"/>
          <w:szCs w:val="24"/>
        </w:rPr>
        <w:t>Contractului</w:t>
      </w:r>
      <w:proofErr w:type="spellEnd"/>
      <w:r w:rsidRPr="00035EFB">
        <w:rPr>
          <w:b/>
          <w:sz w:val="24"/>
          <w:szCs w:val="24"/>
        </w:rPr>
        <w:t xml:space="preserve"> de </w:t>
      </w:r>
      <w:proofErr w:type="spellStart"/>
      <w:r w:rsidRPr="00035EFB">
        <w:rPr>
          <w:b/>
          <w:sz w:val="24"/>
          <w:szCs w:val="24"/>
        </w:rPr>
        <w:t>Concesiune</w:t>
      </w:r>
      <w:proofErr w:type="spellEnd"/>
      <w:r w:rsidRPr="00035EFB">
        <w:rPr>
          <w:b/>
          <w:sz w:val="24"/>
          <w:szCs w:val="24"/>
        </w:rPr>
        <w:t xml:space="preserve"> a </w:t>
      </w:r>
      <w:proofErr w:type="spellStart"/>
      <w:r w:rsidRPr="00035EFB">
        <w:rPr>
          <w:b/>
          <w:sz w:val="24"/>
          <w:szCs w:val="24"/>
        </w:rPr>
        <w:t>parcărilor</w:t>
      </w:r>
      <w:proofErr w:type="spellEnd"/>
      <w:r w:rsidRPr="00035EFB">
        <w:rPr>
          <w:b/>
          <w:sz w:val="24"/>
          <w:szCs w:val="24"/>
        </w:rPr>
        <w:t xml:space="preserve"> </w:t>
      </w:r>
      <w:proofErr w:type="spellStart"/>
      <w:r w:rsidRPr="00035EFB">
        <w:rPr>
          <w:b/>
          <w:sz w:val="24"/>
          <w:szCs w:val="24"/>
        </w:rPr>
        <w:t>publice</w:t>
      </w:r>
      <w:proofErr w:type="spellEnd"/>
      <w:r w:rsidRPr="00035EFB">
        <w:rPr>
          <w:b/>
          <w:sz w:val="24"/>
          <w:szCs w:val="24"/>
        </w:rPr>
        <w:t xml:space="preserve"> cu </w:t>
      </w:r>
      <w:proofErr w:type="spellStart"/>
      <w:r w:rsidRPr="00035EFB">
        <w:rPr>
          <w:b/>
          <w:sz w:val="24"/>
          <w:szCs w:val="24"/>
        </w:rPr>
        <w:t>plată</w:t>
      </w:r>
      <w:proofErr w:type="spellEnd"/>
      <w:r w:rsidRPr="00035EFB">
        <w:rPr>
          <w:b/>
          <w:sz w:val="24"/>
          <w:szCs w:val="24"/>
        </w:rPr>
        <w:t xml:space="preserve"> din </w:t>
      </w:r>
      <w:proofErr w:type="spellStart"/>
      <w:r w:rsidRPr="00035EFB">
        <w:rPr>
          <w:b/>
          <w:sz w:val="24"/>
          <w:szCs w:val="24"/>
        </w:rPr>
        <w:t>Municipiul</w:t>
      </w:r>
      <w:proofErr w:type="spellEnd"/>
      <w:r w:rsidRPr="00035EFB">
        <w:rPr>
          <w:b/>
          <w:sz w:val="24"/>
          <w:szCs w:val="24"/>
        </w:rPr>
        <w:t xml:space="preserve"> </w:t>
      </w:r>
      <w:proofErr w:type="spellStart"/>
      <w:r w:rsidRPr="00035EFB">
        <w:rPr>
          <w:b/>
          <w:sz w:val="24"/>
          <w:szCs w:val="24"/>
        </w:rPr>
        <w:t>Târgu</w:t>
      </w:r>
      <w:proofErr w:type="spellEnd"/>
      <w:r w:rsidRPr="00035EFB">
        <w:rPr>
          <w:b/>
          <w:sz w:val="24"/>
          <w:szCs w:val="24"/>
        </w:rPr>
        <w:t xml:space="preserve"> Mureș cu SC Administrator </w:t>
      </w:r>
      <w:proofErr w:type="spellStart"/>
      <w:r w:rsidRPr="00035EFB">
        <w:rPr>
          <w:b/>
          <w:sz w:val="24"/>
          <w:szCs w:val="24"/>
        </w:rPr>
        <w:t>Imobile</w:t>
      </w:r>
      <w:proofErr w:type="spellEnd"/>
      <w:r w:rsidRPr="00035EFB">
        <w:rPr>
          <w:b/>
          <w:sz w:val="24"/>
          <w:szCs w:val="24"/>
        </w:rPr>
        <w:t xml:space="preserve"> </w:t>
      </w:r>
      <w:proofErr w:type="spellStart"/>
      <w:r w:rsidRPr="00035EFB">
        <w:rPr>
          <w:b/>
          <w:sz w:val="24"/>
          <w:szCs w:val="24"/>
        </w:rPr>
        <w:t>și</w:t>
      </w:r>
      <w:proofErr w:type="spellEnd"/>
      <w:r w:rsidRPr="00035EFB">
        <w:rPr>
          <w:b/>
          <w:sz w:val="24"/>
          <w:szCs w:val="24"/>
        </w:rPr>
        <w:t xml:space="preserve"> </w:t>
      </w:r>
      <w:proofErr w:type="spellStart"/>
      <w:r w:rsidRPr="00035EFB">
        <w:rPr>
          <w:b/>
          <w:sz w:val="24"/>
          <w:szCs w:val="24"/>
        </w:rPr>
        <w:t>Piete</w:t>
      </w:r>
      <w:proofErr w:type="spellEnd"/>
      <w:r w:rsidRPr="00035EFB">
        <w:rPr>
          <w:b/>
          <w:sz w:val="24"/>
          <w:szCs w:val="24"/>
        </w:rPr>
        <w:t xml:space="preserve"> SRL, </w:t>
      </w:r>
      <w:proofErr w:type="spellStart"/>
      <w:r w:rsidRPr="00035EFB">
        <w:rPr>
          <w:b/>
          <w:sz w:val="24"/>
          <w:szCs w:val="24"/>
        </w:rPr>
        <w:t>până</w:t>
      </w:r>
      <w:proofErr w:type="spellEnd"/>
      <w:r w:rsidRPr="00035EFB">
        <w:rPr>
          <w:b/>
          <w:sz w:val="24"/>
          <w:szCs w:val="24"/>
        </w:rPr>
        <w:t xml:space="preserve"> la 31.12.2021</w:t>
      </w:r>
    </w:p>
    <w:p w:rsidR="006A010C" w:rsidRPr="00035EFB" w:rsidRDefault="006A010C" w:rsidP="006A010C">
      <w:pPr>
        <w:rPr>
          <w:b/>
          <w:sz w:val="24"/>
          <w:szCs w:val="24"/>
          <w:lang w:val="de-DE"/>
        </w:rPr>
      </w:pPr>
    </w:p>
    <w:p w:rsidR="006A010C" w:rsidRDefault="006A010C" w:rsidP="006A010C">
      <w:pPr>
        <w:jc w:val="both"/>
        <w:rPr>
          <w:sz w:val="24"/>
          <w:szCs w:val="24"/>
          <w:lang w:val="de-DE"/>
        </w:rPr>
      </w:pPr>
    </w:p>
    <w:p w:rsidR="006A010C" w:rsidRPr="00C36D07" w:rsidRDefault="006A010C" w:rsidP="006A010C">
      <w:pPr>
        <w:jc w:val="both"/>
        <w:rPr>
          <w:sz w:val="24"/>
          <w:szCs w:val="24"/>
        </w:rPr>
      </w:pPr>
      <w:r>
        <w:rPr>
          <w:sz w:val="24"/>
          <w:szCs w:val="24"/>
          <w:lang w:val="de-DE"/>
        </w:rPr>
        <w:tab/>
      </w:r>
      <w:r w:rsidRPr="00C36D07">
        <w:rPr>
          <w:sz w:val="24"/>
          <w:szCs w:val="24"/>
          <w:lang w:val="de-DE"/>
        </w:rPr>
        <w:t>În cadrul Sedinței ordinare a Consiliului local din data de 29 iulie 2021, a fost adoptată, în regim de urgență, Hotărârea</w:t>
      </w:r>
      <w:r w:rsidRPr="00C36D07">
        <w:rPr>
          <w:sz w:val="24"/>
          <w:szCs w:val="24"/>
        </w:rPr>
        <w:t xml:space="preserve"> </w:t>
      </w:r>
      <w:proofErr w:type="spellStart"/>
      <w:r w:rsidRPr="00C36D07">
        <w:rPr>
          <w:sz w:val="24"/>
          <w:szCs w:val="24"/>
        </w:rPr>
        <w:t>nr</w:t>
      </w:r>
      <w:proofErr w:type="spellEnd"/>
      <w:r w:rsidRPr="00C36D07">
        <w:rPr>
          <w:sz w:val="24"/>
          <w:szCs w:val="24"/>
        </w:rPr>
        <w:t xml:space="preserve">. 249 din 29 </w:t>
      </w:r>
      <w:proofErr w:type="spellStart"/>
      <w:r w:rsidRPr="00C36D07">
        <w:rPr>
          <w:sz w:val="24"/>
          <w:szCs w:val="24"/>
        </w:rPr>
        <w:t>iulie</w:t>
      </w:r>
      <w:proofErr w:type="spellEnd"/>
      <w:r w:rsidRPr="00C36D07">
        <w:rPr>
          <w:sz w:val="24"/>
          <w:szCs w:val="24"/>
        </w:rPr>
        <w:t xml:space="preserve"> 2021 </w:t>
      </w:r>
      <w:proofErr w:type="spellStart"/>
      <w:r w:rsidRPr="00C36D07">
        <w:rPr>
          <w:sz w:val="24"/>
          <w:szCs w:val="24"/>
        </w:rPr>
        <w:t>privind</w:t>
      </w:r>
      <w:proofErr w:type="spellEnd"/>
      <w:r w:rsidRPr="00C36D07">
        <w:rPr>
          <w:sz w:val="24"/>
          <w:szCs w:val="24"/>
        </w:rPr>
        <w:t xml:space="preserve"> </w:t>
      </w:r>
      <w:proofErr w:type="spellStart"/>
      <w:r w:rsidRPr="00C36D07">
        <w:rPr>
          <w:sz w:val="24"/>
          <w:szCs w:val="24"/>
        </w:rPr>
        <w:t>încheierea</w:t>
      </w:r>
      <w:proofErr w:type="spellEnd"/>
      <w:r w:rsidRPr="00C36D07">
        <w:rPr>
          <w:sz w:val="24"/>
          <w:szCs w:val="24"/>
        </w:rPr>
        <w:t xml:space="preserve"> </w:t>
      </w:r>
      <w:proofErr w:type="spellStart"/>
      <w:r w:rsidRPr="00C36D07">
        <w:rPr>
          <w:sz w:val="24"/>
          <w:szCs w:val="24"/>
        </w:rPr>
        <w:t>Contractului</w:t>
      </w:r>
      <w:proofErr w:type="spellEnd"/>
      <w:r w:rsidRPr="00C36D07">
        <w:rPr>
          <w:sz w:val="24"/>
          <w:szCs w:val="24"/>
        </w:rPr>
        <w:t xml:space="preserve"> de </w:t>
      </w:r>
      <w:proofErr w:type="spellStart"/>
      <w:r w:rsidRPr="00C36D07">
        <w:rPr>
          <w:sz w:val="24"/>
          <w:szCs w:val="24"/>
        </w:rPr>
        <w:t>Concesiune</w:t>
      </w:r>
      <w:proofErr w:type="spellEnd"/>
      <w:r w:rsidRPr="00C36D07">
        <w:rPr>
          <w:sz w:val="24"/>
          <w:szCs w:val="24"/>
        </w:rPr>
        <w:t xml:space="preserve"> a </w:t>
      </w:r>
      <w:proofErr w:type="spellStart"/>
      <w:r w:rsidRPr="00C36D07">
        <w:rPr>
          <w:sz w:val="24"/>
          <w:szCs w:val="24"/>
        </w:rPr>
        <w:t>parcărilor</w:t>
      </w:r>
      <w:proofErr w:type="spellEnd"/>
      <w:r w:rsidRPr="00C36D07">
        <w:rPr>
          <w:sz w:val="24"/>
          <w:szCs w:val="24"/>
        </w:rPr>
        <w:t xml:space="preserve"> </w:t>
      </w:r>
      <w:proofErr w:type="spellStart"/>
      <w:r w:rsidRPr="00C36D07">
        <w:rPr>
          <w:sz w:val="24"/>
          <w:szCs w:val="24"/>
        </w:rPr>
        <w:t>publice</w:t>
      </w:r>
      <w:proofErr w:type="spellEnd"/>
      <w:r w:rsidRPr="00C36D07">
        <w:rPr>
          <w:sz w:val="24"/>
          <w:szCs w:val="24"/>
        </w:rPr>
        <w:t xml:space="preserve"> cu </w:t>
      </w:r>
      <w:proofErr w:type="spellStart"/>
      <w:r w:rsidRPr="00C36D07">
        <w:rPr>
          <w:sz w:val="24"/>
          <w:szCs w:val="24"/>
        </w:rPr>
        <w:t>plată</w:t>
      </w:r>
      <w:proofErr w:type="spellEnd"/>
      <w:r w:rsidRPr="00C36D07">
        <w:rPr>
          <w:sz w:val="24"/>
          <w:szCs w:val="24"/>
        </w:rPr>
        <w:t xml:space="preserve"> din </w:t>
      </w:r>
      <w:proofErr w:type="spellStart"/>
      <w:r w:rsidRPr="00C36D07">
        <w:rPr>
          <w:sz w:val="24"/>
          <w:szCs w:val="24"/>
        </w:rPr>
        <w:t>Municipiul</w:t>
      </w:r>
      <w:proofErr w:type="spellEnd"/>
      <w:r w:rsidRPr="00C36D07">
        <w:rPr>
          <w:sz w:val="24"/>
          <w:szCs w:val="24"/>
        </w:rPr>
        <w:t xml:space="preserve"> </w:t>
      </w:r>
      <w:proofErr w:type="spellStart"/>
      <w:r w:rsidRPr="00C36D07">
        <w:rPr>
          <w:sz w:val="24"/>
          <w:szCs w:val="24"/>
        </w:rPr>
        <w:t>Târgu</w:t>
      </w:r>
      <w:proofErr w:type="spellEnd"/>
      <w:r w:rsidRPr="00C36D07">
        <w:rPr>
          <w:sz w:val="24"/>
          <w:szCs w:val="24"/>
        </w:rPr>
        <w:t xml:space="preserve"> Mureș cu SC Administrator </w:t>
      </w:r>
      <w:proofErr w:type="spellStart"/>
      <w:r w:rsidRPr="00C36D07">
        <w:rPr>
          <w:sz w:val="24"/>
          <w:szCs w:val="24"/>
        </w:rPr>
        <w:t>Imobile</w:t>
      </w:r>
      <w:proofErr w:type="spellEnd"/>
      <w:r w:rsidRPr="00C36D07">
        <w:rPr>
          <w:sz w:val="24"/>
          <w:szCs w:val="24"/>
        </w:rPr>
        <w:t xml:space="preserve"> </w:t>
      </w:r>
      <w:proofErr w:type="spellStart"/>
      <w:r w:rsidRPr="00C36D07">
        <w:rPr>
          <w:sz w:val="24"/>
          <w:szCs w:val="24"/>
        </w:rPr>
        <w:t>și</w:t>
      </w:r>
      <w:proofErr w:type="spellEnd"/>
      <w:r w:rsidRPr="00C36D07">
        <w:rPr>
          <w:sz w:val="24"/>
          <w:szCs w:val="24"/>
        </w:rPr>
        <w:t xml:space="preserve"> </w:t>
      </w:r>
      <w:proofErr w:type="spellStart"/>
      <w:r w:rsidRPr="00C36D07">
        <w:rPr>
          <w:sz w:val="24"/>
          <w:szCs w:val="24"/>
        </w:rPr>
        <w:t>Piete</w:t>
      </w:r>
      <w:proofErr w:type="spellEnd"/>
      <w:r w:rsidRPr="00C36D07">
        <w:rPr>
          <w:sz w:val="24"/>
          <w:szCs w:val="24"/>
        </w:rPr>
        <w:t xml:space="preserve"> SRL, </w:t>
      </w:r>
      <w:proofErr w:type="spellStart"/>
      <w:r w:rsidRPr="00C36D07">
        <w:rPr>
          <w:sz w:val="24"/>
          <w:szCs w:val="24"/>
        </w:rPr>
        <w:t>până</w:t>
      </w:r>
      <w:proofErr w:type="spellEnd"/>
      <w:r w:rsidRPr="00C36D07">
        <w:rPr>
          <w:sz w:val="24"/>
          <w:szCs w:val="24"/>
        </w:rPr>
        <w:t xml:space="preserve"> la 31.12.2021.</w:t>
      </w:r>
    </w:p>
    <w:p w:rsidR="006A010C" w:rsidRPr="00C36D07" w:rsidRDefault="006A010C" w:rsidP="006A010C">
      <w:pPr>
        <w:jc w:val="both"/>
        <w:rPr>
          <w:sz w:val="24"/>
          <w:szCs w:val="24"/>
          <w:lang w:val="de-DE"/>
        </w:rPr>
      </w:pPr>
      <w:r w:rsidRPr="00C36D07">
        <w:rPr>
          <w:sz w:val="24"/>
          <w:szCs w:val="24"/>
        </w:rPr>
        <w:tab/>
      </w:r>
      <w:proofErr w:type="spellStart"/>
      <w:r w:rsidRPr="00C36D07">
        <w:rPr>
          <w:sz w:val="24"/>
          <w:szCs w:val="24"/>
        </w:rPr>
        <w:t>Urgența</w:t>
      </w:r>
      <w:proofErr w:type="spellEnd"/>
      <w:r w:rsidRPr="00C36D07">
        <w:rPr>
          <w:sz w:val="24"/>
          <w:szCs w:val="24"/>
        </w:rPr>
        <w:t xml:space="preserve"> a </w:t>
      </w:r>
      <w:proofErr w:type="spellStart"/>
      <w:r w:rsidRPr="00C36D07">
        <w:rPr>
          <w:sz w:val="24"/>
          <w:szCs w:val="24"/>
        </w:rPr>
        <w:t>fost</w:t>
      </w:r>
      <w:proofErr w:type="spellEnd"/>
      <w:r w:rsidRPr="00C36D07">
        <w:rPr>
          <w:sz w:val="24"/>
          <w:szCs w:val="24"/>
        </w:rPr>
        <w:t xml:space="preserve"> </w:t>
      </w:r>
      <w:proofErr w:type="spellStart"/>
      <w:r w:rsidRPr="00C36D07">
        <w:rPr>
          <w:sz w:val="24"/>
          <w:szCs w:val="24"/>
        </w:rPr>
        <w:t>motivată</w:t>
      </w:r>
      <w:proofErr w:type="spellEnd"/>
      <w:r w:rsidRPr="00C36D07">
        <w:rPr>
          <w:sz w:val="24"/>
          <w:szCs w:val="24"/>
        </w:rPr>
        <w:t xml:space="preserve"> </w:t>
      </w:r>
      <w:proofErr w:type="spellStart"/>
      <w:r w:rsidRPr="00C36D07">
        <w:rPr>
          <w:sz w:val="24"/>
          <w:szCs w:val="24"/>
        </w:rPr>
        <w:t>prin</w:t>
      </w:r>
      <w:proofErr w:type="spellEnd"/>
      <w:r w:rsidRPr="00C36D07">
        <w:rPr>
          <w:sz w:val="24"/>
          <w:szCs w:val="24"/>
        </w:rPr>
        <w:t xml:space="preserve"> </w:t>
      </w:r>
      <w:proofErr w:type="spellStart"/>
      <w:r w:rsidRPr="00C36D07">
        <w:rPr>
          <w:sz w:val="24"/>
          <w:szCs w:val="24"/>
        </w:rPr>
        <w:t>faptul</w:t>
      </w:r>
      <w:proofErr w:type="spellEnd"/>
      <w:r w:rsidRPr="00C36D07">
        <w:rPr>
          <w:sz w:val="24"/>
          <w:szCs w:val="24"/>
        </w:rPr>
        <w:t xml:space="preserve"> </w:t>
      </w:r>
      <w:proofErr w:type="spellStart"/>
      <w:r w:rsidRPr="00C36D07">
        <w:rPr>
          <w:sz w:val="24"/>
          <w:szCs w:val="24"/>
        </w:rPr>
        <w:t>că</w:t>
      </w:r>
      <w:proofErr w:type="spellEnd"/>
      <w:r w:rsidRPr="00C36D07">
        <w:rPr>
          <w:sz w:val="24"/>
          <w:szCs w:val="24"/>
        </w:rPr>
        <w:t xml:space="preserve">, </w:t>
      </w:r>
      <w:proofErr w:type="spellStart"/>
      <w:r w:rsidRPr="00C36D07">
        <w:rPr>
          <w:sz w:val="24"/>
          <w:szCs w:val="24"/>
        </w:rPr>
        <w:t>în</w:t>
      </w:r>
      <w:proofErr w:type="spellEnd"/>
      <w:r w:rsidRPr="00C36D07">
        <w:rPr>
          <w:sz w:val="24"/>
          <w:szCs w:val="24"/>
        </w:rPr>
        <w:t xml:space="preserve"> </w:t>
      </w:r>
      <w:proofErr w:type="spellStart"/>
      <w:r w:rsidRPr="00C36D07">
        <w:rPr>
          <w:sz w:val="24"/>
          <w:szCs w:val="24"/>
        </w:rPr>
        <w:t>urma</w:t>
      </w:r>
      <w:proofErr w:type="spellEnd"/>
      <w:r w:rsidRPr="00C36D07">
        <w:rPr>
          <w:sz w:val="24"/>
          <w:szCs w:val="24"/>
        </w:rPr>
        <w:t xml:space="preserve"> </w:t>
      </w:r>
      <w:proofErr w:type="spellStart"/>
      <w:r w:rsidRPr="00C36D07">
        <w:rPr>
          <w:sz w:val="24"/>
          <w:szCs w:val="24"/>
        </w:rPr>
        <w:t>litigiilor</w:t>
      </w:r>
      <w:proofErr w:type="spellEnd"/>
      <w:r w:rsidRPr="00C36D07">
        <w:rPr>
          <w:sz w:val="24"/>
          <w:szCs w:val="24"/>
        </w:rPr>
        <w:t xml:space="preserve"> </w:t>
      </w:r>
      <w:proofErr w:type="spellStart"/>
      <w:r w:rsidRPr="00C36D07">
        <w:rPr>
          <w:sz w:val="24"/>
          <w:szCs w:val="24"/>
        </w:rPr>
        <w:t>ce</w:t>
      </w:r>
      <w:proofErr w:type="spellEnd"/>
      <w:r w:rsidRPr="00C36D07">
        <w:rPr>
          <w:sz w:val="24"/>
          <w:szCs w:val="24"/>
        </w:rPr>
        <w:t xml:space="preserve"> au </w:t>
      </w:r>
      <w:proofErr w:type="spellStart"/>
      <w:r w:rsidRPr="00C36D07">
        <w:rPr>
          <w:sz w:val="24"/>
          <w:szCs w:val="24"/>
        </w:rPr>
        <w:t>existat</w:t>
      </w:r>
      <w:proofErr w:type="spellEnd"/>
      <w:r w:rsidRPr="00C36D07">
        <w:rPr>
          <w:sz w:val="24"/>
          <w:szCs w:val="24"/>
        </w:rPr>
        <w:t xml:space="preserve"> </w:t>
      </w:r>
      <w:proofErr w:type="spellStart"/>
      <w:r w:rsidRPr="00C36D07">
        <w:rPr>
          <w:sz w:val="24"/>
          <w:szCs w:val="24"/>
        </w:rPr>
        <w:t>pe</w:t>
      </w:r>
      <w:proofErr w:type="spellEnd"/>
      <w:r w:rsidRPr="00C36D07">
        <w:rPr>
          <w:sz w:val="24"/>
          <w:szCs w:val="24"/>
        </w:rPr>
        <w:t xml:space="preserve"> </w:t>
      </w:r>
      <w:proofErr w:type="spellStart"/>
      <w:r w:rsidRPr="00C36D07">
        <w:rPr>
          <w:sz w:val="24"/>
          <w:szCs w:val="24"/>
        </w:rPr>
        <w:t>rolul</w:t>
      </w:r>
      <w:proofErr w:type="spellEnd"/>
      <w:r w:rsidRPr="00C36D07">
        <w:rPr>
          <w:sz w:val="24"/>
          <w:szCs w:val="24"/>
        </w:rPr>
        <w:t xml:space="preserve">  </w:t>
      </w:r>
      <w:proofErr w:type="spellStart"/>
      <w:r w:rsidRPr="00C36D07">
        <w:rPr>
          <w:sz w:val="24"/>
          <w:szCs w:val="24"/>
        </w:rPr>
        <w:t>instanțelor</w:t>
      </w:r>
      <w:proofErr w:type="spellEnd"/>
      <w:r w:rsidRPr="00C36D07">
        <w:rPr>
          <w:sz w:val="24"/>
          <w:szCs w:val="24"/>
        </w:rPr>
        <w:t xml:space="preserve"> de </w:t>
      </w:r>
      <w:proofErr w:type="spellStart"/>
      <w:r w:rsidRPr="00C36D07">
        <w:rPr>
          <w:sz w:val="24"/>
          <w:szCs w:val="24"/>
        </w:rPr>
        <w:t>judecată</w:t>
      </w:r>
      <w:proofErr w:type="spellEnd"/>
      <w:r w:rsidRPr="00C36D07">
        <w:rPr>
          <w:sz w:val="24"/>
          <w:szCs w:val="24"/>
        </w:rPr>
        <w:t xml:space="preserve">, </w:t>
      </w:r>
      <w:proofErr w:type="spellStart"/>
      <w:r w:rsidRPr="00C36D07">
        <w:rPr>
          <w:sz w:val="24"/>
          <w:szCs w:val="24"/>
        </w:rPr>
        <w:t>având</w:t>
      </w:r>
      <w:proofErr w:type="spellEnd"/>
      <w:r w:rsidRPr="00C36D07">
        <w:rPr>
          <w:sz w:val="24"/>
          <w:szCs w:val="24"/>
        </w:rPr>
        <w:t xml:space="preserve"> ca </w:t>
      </w:r>
      <w:proofErr w:type="spellStart"/>
      <w:r w:rsidRPr="00C36D07">
        <w:rPr>
          <w:sz w:val="24"/>
          <w:szCs w:val="24"/>
        </w:rPr>
        <w:t>obiect</w:t>
      </w:r>
      <w:proofErr w:type="spellEnd"/>
      <w:r w:rsidRPr="00C36D07">
        <w:rPr>
          <w:sz w:val="24"/>
          <w:szCs w:val="24"/>
        </w:rPr>
        <w:t xml:space="preserve"> </w:t>
      </w:r>
      <w:proofErr w:type="spellStart"/>
      <w:r w:rsidRPr="00C36D07">
        <w:rPr>
          <w:sz w:val="24"/>
          <w:szCs w:val="24"/>
        </w:rPr>
        <w:t>hotărâri</w:t>
      </w:r>
      <w:proofErr w:type="spellEnd"/>
      <w:r w:rsidRPr="00C36D07">
        <w:rPr>
          <w:sz w:val="24"/>
          <w:szCs w:val="24"/>
        </w:rPr>
        <w:t xml:space="preserve"> de </w:t>
      </w:r>
      <w:proofErr w:type="spellStart"/>
      <w:r w:rsidRPr="00C36D07">
        <w:rPr>
          <w:sz w:val="24"/>
          <w:szCs w:val="24"/>
        </w:rPr>
        <w:t>consiliu</w:t>
      </w:r>
      <w:proofErr w:type="spellEnd"/>
      <w:r w:rsidRPr="00C36D07">
        <w:rPr>
          <w:sz w:val="24"/>
          <w:szCs w:val="24"/>
        </w:rPr>
        <w:t xml:space="preserve"> cu </w:t>
      </w:r>
      <w:proofErr w:type="spellStart"/>
      <w:r w:rsidRPr="00C36D07">
        <w:rPr>
          <w:sz w:val="24"/>
          <w:szCs w:val="24"/>
        </w:rPr>
        <w:t>referire</w:t>
      </w:r>
      <w:proofErr w:type="spellEnd"/>
      <w:r w:rsidRPr="00C36D07">
        <w:rPr>
          <w:sz w:val="24"/>
          <w:szCs w:val="24"/>
        </w:rPr>
        <w:t xml:space="preserve"> la </w:t>
      </w:r>
      <w:proofErr w:type="spellStart"/>
      <w:r w:rsidRPr="00C36D07">
        <w:rPr>
          <w:sz w:val="24"/>
          <w:szCs w:val="24"/>
        </w:rPr>
        <w:t>încheierea</w:t>
      </w:r>
      <w:proofErr w:type="spellEnd"/>
      <w:r w:rsidRPr="00C36D07">
        <w:rPr>
          <w:sz w:val="24"/>
          <w:szCs w:val="24"/>
        </w:rPr>
        <w:t xml:space="preserve"> </w:t>
      </w:r>
      <w:proofErr w:type="spellStart"/>
      <w:r w:rsidRPr="00C36D07">
        <w:rPr>
          <w:sz w:val="24"/>
          <w:szCs w:val="24"/>
        </w:rPr>
        <w:t>contractului</w:t>
      </w:r>
      <w:proofErr w:type="spellEnd"/>
      <w:r w:rsidRPr="00C36D07">
        <w:rPr>
          <w:sz w:val="24"/>
          <w:szCs w:val="24"/>
        </w:rPr>
        <w:t xml:space="preserve"> de </w:t>
      </w:r>
      <w:proofErr w:type="spellStart"/>
      <w:r w:rsidRPr="00C36D07">
        <w:rPr>
          <w:sz w:val="24"/>
          <w:szCs w:val="24"/>
        </w:rPr>
        <w:t>concesiune</w:t>
      </w:r>
      <w:proofErr w:type="spellEnd"/>
      <w:r w:rsidRPr="00C36D07">
        <w:rPr>
          <w:sz w:val="24"/>
          <w:szCs w:val="24"/>
        </w:rPr>
        <w:t xml:space="preserve"> a </w:t>
      </w:r>
      <w:proofErr w:type="spellStart"/>
      <w:r w:rsidRPr="00C36D07">
        <w:rPr>
          <w:sz w:val="24"/>
          <w:szCs w:val="24"/>
        </w:rPr>
        <w:t>parcărilor</w:t>
      </w:r>
      <w:proofErr w:type="spellEnd"/>
      <w:r w:rsidRPr="00C36D07">
        <w:rPr>
          <w:sz w:val="24"/>
          <w:szCs w:val="24"/>
        </w:rPr>
        <w:t xml:space="preserve"> </w:t>
      </w:r>
      <w:proofErr w:type="spellStart"/>
      <w:r w:rsidRPr="00C36D07">
        <w:rPr>
          <w:sz w:val="24"/>
          <w:szCs w:val="24"/>
        </w:rPr>
        <w:t>publice</w:t>
      </w:r>
      <w:proofErr w:type="spellEnd"/>
      <w:r w:rsidRPr="00C36D07">
        <w:rPr>
          <w:sz w:val="24"/>
          <w:szCs w:val="24"/>
        </w:rPr>
        <w:t xml:space="preserve"> din  </w:t>
      </w:r>
      <w:proofErr w:type="spellStart"/>
      <w:r w:rsidRPr="00C36D07">
        <w:rPr>
          <w:sz w:val="24"/>
          <w:szCs w:val="24"/>
        </w:rPr>
        <w:t>Municipiul</w:t>
      </w:r>
      <w:proofErr w:type="spellEnd"/>
      <w:r w:rsidRPr="00C36D07">
        <w:rPr>
          <w:sz w:val="24"/>
          <w:szCs w:val="24"/>
        </w:rPr>
        <w:t xml:space="preserve"> </w:t>
      </w:r>
      <w:proofErr w:type="spellStart"/>
      <w:r w:rsidRPr="00C36D07">
        <w:rPr>
          <w:sz w:val="24"/>
          <w:szCs w:val="24"/>
        </w:rPr>
        <w:t>Târgu</w:t>
      </w:r>
      <w:proofErr w:type="spellEnd"/>
      <w:r w:rsidRPr="00C36D07">
        <w:rPr>
          <w:sz w:val="24"/>
          <w:szCs w:val="24"/>
        </w:rPr>
        <w:t xml:space="preserve"> Mureș, la </w:t>
      </w:r>
      <w:r w:rsidRPr="00C36D07">
        <w:rPr>
          <w:sz w:val="24"/>
          <w:szCs w:val="24"/>
          <w:lang w:val="ro-RO"/>
        </w:rPr>
        <w:t xml:space="preserve"> acea </w:t>
      </w:r>
      <w:r w:rsidRPr="00C36D07">
        <w:rPr>
          <w:sz w:val="24"/>
          <w:szCs w:val="24"/>
          <w:lang w:val="de-DE"/>
        </w:rPr>
        <w:t>dată  nu exista un contract de concesiune valabil încheiat.</w:t>
      </w:r>
    </w:p>
    <w:p w:rsidR="006A010C" w:rsidRPr="00C36D07" w:rsidRDefault="006A010C" w:rsidP="006A010C">
      <w:pPr>
        <w:jc w:val="both"/>
        <w:rPr>
          <w:sz w:val="24"/>
          <w:szCs w:val="24"/>
          <w:lang w:val="ro-RO"/>
        </w:rPr>
      </w:pPr>
      <w:r w:rsidRPr="00C36D07">
        <w:rPr>
          <w:sz w:val="24"/>
          <w:szCs w:val="24"/>
          <w:lang w:val="de-DE"/>
        </w:rPr>
        <w:tab/>
        <w:t>În urma exercitării controlului</w:t>
      </w:r>
      <w:r w:rsidRPr="00C36D07">
        <w:rPr>
          <w:sz w:val="24"/>
          <w:szCs w:val="24"/>
          <w:lang w:val="ro-RO"/>
        </w:rPr>
        <w:t xml:space="preserve"> de legalitate asupra Hotărârii nr. 249/29 iulie 2021, în baza</w:t>
      </w:r>
      <w:r>
        <w:rPr>
          <w:sz w:val="24"/>
          <w:szCs w:val="24"/>
          <w:lang w:val="ro-RO"/>
        </w:rPr>
        <w:t xml:space="preserve"> </w:t>
      </w:r>
      <w:r w:rsidRPr="00C36D07">
        <w:rPr>
          <w:sz w:val="24"/>
          <w:szCs w:val="24"/>
          <w:lang w:val="ro-RO"/>
        </w:rPr>
        <w:t xml:space="preserve">dispozițiilor art. 252 alin .(1) </w:t>
      </w:r>
      <w:proofErr w:type="spellStart"/>
      <w:r w:rsidRPr="00C36D07">
        <w:rPr>
          <w:sz w:val="24"/>
          <w:szCs w:val="24"/>
          <w:lang w:val="ro-RO"/>
        </w:rPr>
        <w:t>lit.c</w:t>
      </w:r>
      <w:proofErr w:type="spellEnd"/>
      <w:r w:rsidRPr="00C36D07">
        <w:rPr>
          <w:sz w:val="24"/>
          <w:szCs w:val="24"/>
          <w:lang w:val="ro-RO"/>
        </w:rPr>
        <w:t>) și ale art. 255</w:t>
      </w:r>
      <w:r w:rsidRPr="00C36D07">
        <w:rPr>
          <w:b/>
          <w:sz w:val="24"/>
          <w:szCs w:val="24"/>
          <w:lang w:val="ro-RO"/>
        </w:rPr>
        <w:t xml:space="preserve"> </w:t>
      </w:r>
      <w:r w:rsidRPr="00C36D07">
        <w:rPr>
          <w:sz w:val="24"/>
          <w:szCs w:val="24"/>
          <w:lang w:val="ro-RO"/>
        </w:rPr>
        <w:t>din O.U.G. nr. 57/2019 privind Codul administrativ, cu modificările și completările ulterioare, de către Instituția Prefectului –</w:t>
      </w:r>
      <w:r>
        <w:rPr>
          <w:sz w:val="24"/>
          <w:szCs w:val="24"/>
          <w:lang w:val="ro-RO"/>
        </w:rPr>
        <w:t xml:space="preserve"> județul Mureș,  au fost constatate aspecte de nelegalitate cu privire la această hotărâre.</w:t>
      </w:r>
    </w:p>
    <w:p w:rsidR="006A010C" w:rsidRPr="00C36D07" w:rsidRDefault="006A010C" w:rsidP="006A010C">
      <w:pPr>
        <w:ind w:firstLine="708"/>
        <w:jc w:val="both"/>
        <w:rPr>
          <w:i/>
          <w:sz w:val="24"/>
          <w:szCs w:val="24"/>
          <w:lang w:val="ro-RO"/>
        </w:rPr>
      </w:pPr>
      <w:r w:rsidRPr="00C36D07">
        <w:rPr>
          <w:sz w:val="24"/>
          <w:szCs w:val="24"/>
          <w:lang w:val="ro-RO"/>
        </w:rPr>
        <w:t xml:space="preserve">Astfel, prin adresa nr. 57.188/11.08.2021, Instituția Prefectului –județul Mureș a constatat că </w:t>
      </w:r>
      <w:r w:rsidRPr="00C36D07">
        <w:rPr>
          <w:i/>
          <w:sz w:val="24"/>
          <w:szCs w:val="24"/>
          <w:lang w:val="ro-RO"/>
        </w:rPr>
        <w:t>se impune completarea preambu</w:t>
      </w:r>
      <w:r>
        <w:rPr>
          <w:i/>
          <w:sz w:val="24"/>
          <w:szCs w:val="24"/>
          <w:lang w:val="ro-RO"/>
        </w:rPr>
        <w:t>lu</w:t>
      </w:r>
      <w:r w:rsidRPr="00C36D07">
        <w:rPr>
          <w:i/>
          <w:sz w:val="24"/>
          <w:szCs w:val="24"/>
          <w:lang w:val="ro-RO"/>
        </w:rPr>
        <w:t>lui hotărârii consiliului local cu  dispozițiile Legii nr. 52/2003 privind transparența decizională în administrația publică</w:t>
      </w:r>
      <w:r w:rsidRPr="00C36D07">
        <w:rPr>
          <w:sz w:val="24"/>
          <w:szCs w:val="24"/>
          <w:lang w:val="ro-RO"/>
        </w:rPr>
        <w:t xml:space="preserve"> – republicată, cu modificările </w:t>
      </w:r>
      <w:r w:rsidRPr="00C36D07">
        <w:rPr>
          <w:sz w:val="24"/>
          <w:szCs w:val="24"/>
          <w:lang w:val="ro-RO"/>
        </w:rPr>
        <w:lastRenderedPageBreak/>
        <w:t xml:space="preserve">și completările ulterioare, lege care stabilește regulile procedurale minimale aplicabile pentru asigurarea transparenței decizionale în cadrul autorităților administrației publice centrale și locale, alese sau numite, precum și al altor instituții publice care utilizează resurse financiare publice, în raporturile stabilite între cetățenii și asociațiile legal constituite ale acestora, </w:t>
      </w:r>
      <w:r w:rsidRPr="00C36D07">
        <w:rPr>
          <w:i/>
          <w:sz w:val="24"/>
          <w:szCs w:val="24"/>
          <w:lang w:val="ro-RO"/>
        </w:rPr>
        <w:t xml:space="preserve">precum și a documentației cu dovada parcurgerii procedurii stabilite de actul normativ sus-menționat. </w:t>
      </w:r>
    </w:p>
    <w:p w:rsidR="006A010C" w:rsidRPr="00C36D07" w:rsidRDefault="006A010C" w:rsidP="006A010C">
      <w:pPr>
        <w:ind w:firstLine="708"/>
        <w:jc w:val="both"/>
        <w:rPr>
          <w:i/>
          <w:sz w:val="24"/>
          <w:szCs w:val="24"/>
          <w:lang w:val="ro-RO"/>
        </w:rPr>
      </w:pPr>
      <w:r w:rsidRPr="00C36D07">
        <w:rPr>
          <w:sz w:val="24"/>
          <w:szCs w:val="24"/>
          <w:lang w:val="ro-RO"/>
        </w:rPr>
        <w:t xml:space="preserve">Întrucât în preambulul actului administrativ a fost menționat cu titlu generic Legea nr. </w:t>
      </w:r>
      <w:proofErr w:type="gramStart"/>
      <w:r w:rsidRPr="00C36D07">
        <w:rPr>
          <w:sz w:val="24"/>
          <w:szCs w:val="24"/>
        </w:rPr>
        <w:t xml:space="preserve">10/2020 </w:t>
      </w:r>
      <w:proofErr w:type="spellStart"/>
      <w:r w:rsidRPr="00C36D07">
        <w:rPr>
          <w:sz w:val="24"/>
          <w:szCs w:val="24"/>
        </w:rPr>
        <w:t>privind</w:t>
      </w:r>
      <w:proofErr w:type="spellEnd"/>
      <w:r w:rsidRPr="00C36D07">
        <w:rPr>
          <w:sz w:val="24"/>
          <w:szCs w:val="24"/>
        </w:rPr>
        <w:t xml:space="preserve"> </w:t>
      </w:r>
      <w:r w:rsidRPr="00C36D07">
        <w:rPr>
          <w:sz w:val="24"/>
          <w:szCs w:val="24"/>
          <w:lang w:val="ro-RO"/>
        </w:rPr>
        <w:t>pentru modificarea şi completarea Ordonanţei Guvernului nr.</w:t>
      </w:r>
      <w:proofErr w:type="gramEnd"/>
      <w:r w:rsidRPr="00C36D07">
        <w:rPr>
          <w:sz w:val="24"/>
          <w:szCs w:val="24"/>
          <w:lang w:val="ro-RO"/>
        </w:rPr>
        <w:t xml:space="preserve"> 71/2002 privind organizarea şi funcţionarea serviciilor publice de administrare a domeniului public şi privat de interes local, Instituția Prefectului – județul Mureș ne-a </w:t>
      </w:r>
      <w:r w:rsidRPr="00C36D07">
        <w:rPr>
          <w:i/>
          <w:sz w:val="24"/>
          <w:szCs w:val="24"/>
          <w:lang w:val="ro-RO"/>
        </w:rPr>
        <w:t>solicitat să indicăm articolele avute în vedere la adoptarea hotărârii.</w:t>
      </w:r>
    </w:p>
    <w:p w:rsidR="006A010C" w:rsidRPr="00C36D07" w:rsidRDefault="006A010C" w:rsidP="006A010C">
      <w:pPr>
        <w:ind w:firstLine="708"/>
        <w:jc w:val="both"/>
        <w:rPr>
          <w:i/>
          <w:sz w:val="24"/>
          <w:szCs w:val="24"/>
          <w:lang w:val="ro-RO"/>
        </w:rPr>
      </w:pPr>
      <w:r w:rsidRPr="00C36D07">
        <w:rPr>
          <w:sz w:val="24"/>
          <w:szCs w:val="24"/>
          <w:lang w:val="ro-RO"/>
        </w:rPr>
        <w:t xml:space="preserve">Potrivit art. 7 alin. (13) din Legea nr. 52/2003 privind transparența decizională în administrația publică, </w:t>
      </w:r>
      <w:r w:rsidRPr="00C36D07">
        <w:rPr>
          <w:i/>
          <w:sz w:val="24"/>
          <w:szCs w:val="24"/>
          <w:lang w:val="ro-RO"/>
        </w:rPr>
        <w:t>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rsidR="006A010C" w:rsidRPr="00C36D07" w:rsidRDefault="006A010C" w:rsidP="006A010C">
      <w:pPr>
        <w:ind w:firstLine="708"/>
        <w:jc w:val="both"/>
        <w:rPr>
          <w:i/>
          <w:sz w:val="24"/>
          <w:szCs w:val="24"/>
          <w:lang w:val="ro-RO"/>
        </w:rPr>
      </w:pPr>
      <w:proofErr w:type="spellStart"/>
      <w:proofErr w:type="gramStart"/>
      <w:r>
        <w:rPr>
          <w:sz w:val="24"/>
          <w:szCs w:val="24"/>
        </w:rPr>
        <w:t>Legea</w:t>
      </w:r>
      <w:proofErr w:type="spellEnd"/>
      <w:r>
        <w:rPr>
          <w:sz w:val="24"/>
          <w:szCs w:val="24"/>
        </w:rPr>
        <w:t xml:space="preserve"> </w:t>
      </w:r>
      <w:proofErr w:type="spellStart"/>
      <w:r>
        <w:rPr>
          <w:sz w:val="24"/>
          <w:szCs w:val="24"/>
        </w:rPr>
        <w:t>nr</w:t>
      </w:r>
      <w:proofErr w:type="spellEnd"/>
      <w:r>
        <w:rPr>
          <w:sz w:val="24"/>
          <w:szCs w:val="24"/>
        </w:rPr>
        <w:t>.</w:t>
      </w:r>
      <w:proofErr w:type="gramEnd"/>
      <w:r>
        <w:rPr>
          <w:sz w:val="24"/>
          <w:szCs w:val="24"/>
        </w:rPr>
        <w:t xml:space="preserve"> </w:t>
      </w:r>
      <w:proofErr w:type="gramStart"/>
      <w:r>
        <w:rPr>
          <w:sz w:val="24"/>
          <w:szCs w:val="24"/>
        </w:rPr>
        <w:t>10/2020</w:t>
      </w:r>
      <w:r w:rsidRPr="00C36D07">
        <w:rPr>
          <w:sz w:val="24"/>
          <w:szCs w:val="24"/>
        </w:rPr>
        <w:t xml:space="preserve"> </w:t>
      </w:r>
      <w:r w:rsidRPr="00C36D07">
        <w:rPr>
          <w:sz w:val="24"/>
          <w:szCs w:val="24"/>
          <w:lang w:val="ro-RO"/>
        </w:rPr>
        <w:t>pentru modificarea şi completarea Ordonanţei Guvernului nr.</w:t>
      </w:r>
      <w:proofErr w:type="gramEnd"/>
      <w:r w:rsidRPr="00C36D07">
        <w:rPr>
          <w:sz w:val="24"/>
          <w:szCs w:val="24"/>
          <w:lang w:val="ro-RO"/>
        </w:rPr>
        <w:t xml:space="preserve"> 71/2002 privind organizarea şi funcţionarea serviciilor publice de administrare a domeniului public şi privat de interes local prevede la art. 1, alin. (5) următoarele:</w:t>
      </w:r>
      <w:r w:rsidRPr="00C36D07">
        <w:rPr>
          <w:i/>
          <w:sz w:val="24"/>
          <w:szCs w:val="24"/>
          <w:lang w:val="ro-RO"/>
        </w:rPr>
        <w:t xml:space="preserve"> </w:t>
      </w:r>
      <w:r w:rsidRPr="00C36D07">
        <w:rPr>
          <w:sz w:val="24"/>
          <w:szCs w:val="24"/>
          <w:lang w:val="ro-RO"/>
        </w:rPr>
        <w:t>Ordonanţa Guvernului nr. 71/2002 privind organizarea şi funcţionarea serviciilor publice de administrare a domeniului public şi privat de interes local, publicată în Monitorul Oficial al României, Partea I, nr. 648 din 31 august 2002, aprobată cu modificări prin Legea nr. 3/2003, cu modificările ulterioare, se modifică şi se completează după cum urmează:</w:t>
      </w:r>
    </w:p>
    <w:p w:rsidR="006A010C" w:rsidRPr="00C36D07" w:rsidRDefault="006A010C" w:rsidP="006A010C">
      <w:pPr>
        <w:autoSpaceDE w:val="0"/>
        <w:autoSpaceDN w:val="0"/>
        <w:adjustRightInd w:val="0"/>
        <w:jc w:val="both"/>
        <w:rPr>
          <w:sz w:val="24"/>
          <w:szCs w:val="24"/>
          <w:lang w:val="ro-RO"/>
        </w:rPr>
      </w:pPr>
      <w:r w:rsidRPr="00C36D07">
        <w:rPr>
          <w:sz w:val="24"/>
          <w:szCs w:val="24"/>
          <w:lang w:val="ro-RO"/>
        </w:rPr>
        <w:t xml:space="preserve">    </w:t>
      </w:r>
      <w:r w:rsidRPr="00C36D07">
        <w:rPr>
          <w:b/>
          <w:bCs/>
          <w:sz w:val="24"/>
          <w:szCs w:val="24"/>
          <w:lang w:val="ro-RO"/>
        </w:rPr>
        <w:t>5. Articolul 12 se modifică şi va avea următorul cuprins:</w:t>
      </w:r>
    </w:p>
    <w:p w:rsidR="006A010C" w:rsidRPr="00C36D07" w:rsidRDefault="006A010C" w:rsidP="006A010C">
      <w:pPr>
        <w:autoSpaceDE w:val="0"/>
        <w:autoSpaceDN w:val="0"/>
        <w:adjustRightInd w:val="0"/>
        <w:jc w:val="both"/>
        <w:rPr>
          <w:sz w:val="24"/>
          <w:szCs w:val="24"/>
          <w:lang w:val="ro-RO"/>
        </w:rPr>
      </w:pPr>
      <w:r w:rsidRPr="00C36D07">
        <w:rPr>
          <w:sz w:val="24"/>
          <w:szCs w:val="24"/>
          <w:lang w:val="ro-RO"/>
        </w:rPr>
        <w:t xml:space="preserve">    "ART. 12</w:t>
      </w:r>
    </w:p>
    <w:p w:rsidR="006A010C" w:rsidRPr="00C36D07" w:rsidRDefault="006A010C" w:rsidP="006A010C">
      <w:pPr>
        <w:autoSpaceDE w:val="0"/>
        <w:autoSpaceDN w:val="0"/>
        <w:adjustRightInd w:val="0"/>
        <w:jc w:val="both"/>
        <w:rPr>
          <w:sz w:val="24"/>
          <w:szCs w:val="24"/>
          <w:lang w:val="ro-RO"/>
        </w:rPr>
      </w:pPr>
      <w:r w:rsidRPr="00C36D07">
        <w:rPr>
          <w:sz w:val="24"/>
          <w:szCs w:val="24"/>
          <w:lang w:val="ro-RO"/>
        </w:rPr>
        <w:t xml:space="preserve">    În cazul gestiunii delegate autorităţile administraţiei publice locale pot apela pentru realizarea serviciilor la unul sau la mai mulţi operatori cărora le încredinţează, în totalitate sau numai în parte, în baza unui contract de delegare a gestiunii, sarcinile şi responsabilităţile proprii cu privire la gestiunea propriu-zisă a serviciilor, precum şi la administrarea şi exploatarea infrastructurii edilitar-urbane necesare realizării serviciilor. Procedura de atribuire a contractelor de delegare a gestiunii se stabileşte, după caz, conform prevederilor Legii nr. 98/2016 privind achiziţiile publice, cu modificările şi completările ulterioare, şi ale Legii nr. 100/2016 privind concesiunile de lucrări şi concesiunile de servicii, cu modificările şi completările ulterioare."</w:t>
      </w:r>
    </w:p>
    <w:p w:rsidR="006A010C" w:rsidRPr="00C36D07" w:rsidRDefault="006A010C" w:rsidP="006A010C">
      <w:pPr>
        <w:ind w:firstLine="708"/>
        <w:jc w:val="both"/>
        <w:rPr>
          <w:i/>
          <w:sz w:val="24"/>
          <w:szCs w:val="24"/>
          <w:lang w:val="ro-RO"/>
        </w:rPr>
      </w:pPr>
      <w:r w:rsidRPr="00C36D07">
        <w:rPr>
          <w:sz w:val="24"/>
          <w:szCs w:val="24"/>
          <w:lang w:val="de-DE"/>
        </w:rPr>
        <w:t xml:space="preserve">Raportat la prevederile legale mai sus-menționate și </w:t>
      </w:r>
      <w:r w:rsidRPr="00C36D07">
        <w:rPr>
          <w:sz w:val="24"/>
          <w:szCs w:val="24"/>
          <w:lang w:val="ro-RO"/>
        </w:rPr>
        <w:t xml:space="preserve">având în vedere cele constatate de către Instituția Prefectului – județul Mureș, </w:t>
      </w:r>
      <w:r w:rsidRPr="00C36D07">
        <w:rPr>
          <w:sz w:val="24"/>
          <w:szCs w:val="24"/>
          <w:lang w:val="de-DE"/>
        </w:rPr>
        <w:t xml:space="preserve">propunem adoptarea unei hotărâri prin care să completăm preambulul Hotărârii </w:t>
      </w:r>
      <w:r w:rsidRPr="00C36D07">
        <w:rPr>
          <w:sz w:val="24"/>
          <w:szCs w:val="24"/>
        </w:rPr>
        <w:t xml:space="preserve"> </w:t>
      </w:r>
      <w:proofErr w:type="spellStart"/>
      <w:r w:rsidRPr="00C36D07">
        <w:rPr>
          <w:sz w:val="24"/>
          <w:szCs w:val="24"/>
        </w:rPr>
        <w:t>nr</w:t>
      </w:r>
      <w:proofErr w:type="spellEnd"/>
      <w:r w:rsidRPr="00C36D07">
        <w:rPr>
          <w:sz w:val="24"/>
          <w:szCs w:val="24"/>
        </w:rPr>
        <w:t xml:space="preserve">. 249 din 29 </w:t>
      </w:r>
      <w:proofErr w:type="spellStart"/>
      <w:r w:rsidRPr="00C36D07">
        <w:rPr>
          <w:sz w:val="24"/>
          <w:szCs w:val="24"/>
        </w:rPr>
        <w:t>iulie</w:t>
      </w:r>
      <w:proofErr w:type="spellEnd"/>
      <w:r w:rsidRPr="00C36D07">
        <w:rPr>
          <w:sz w:val="24"/>
          <w:szCs w:val="24"/>
        </w:rPr>
        <w:t xml:space="preserve"> 2021 </w:t>
      </w:r>
      <w:proofErr w:type="spellStart"/>
      <w:r w:rsidRPr="00C36D07">
        <w:rPr>
          <w:sz w:val="24"/>
          <w:szCs w:val="24"/>
        </w:rPr>
        <w:t>privind</w:t>
      </w:r>
      <w:proofErr w:type="spellEnd"/>
      <w:r w:rsidRPr="00C36D07">
        <w:rPr>
          <w:sz w:val="24"/>
          <w:szCs w:val="24"/>
        </w:rPr>
        <w:t xml:space="preserve"> </w:t>
      </w:r>
      <w:proofErr w:type="spellStart"/>
      <w:r w:rsidRPr="00C36D07">
        <w:rPr>
          <w:sz w:val="24"/>
          <w:szCs w:val="24"/>
        </w:rPr>
        <w:t>încheierea</w:t>
      </w:r>
      <w:proofErr w:type="spellEnd"/>
      <w:r w:rsidRPr="00C36D07">
        <w:rPr>
          <w:sz w:val="24"/>
          <w:szCs w:val="24"/>
        </w:rPr>
        <w:t xml:space="preserve"> </w:t>
      </w:r>
      <w:proofErr w:type="spellStart"/>
      <w:r w:rsidRPr="00C36D07">
        <w:rPr>
          <w:sz w:val="24"/>
          <w:szCs w:val="24"/>
        </w:rPr>
        <w:t>Contractului</w:t>
      </w:r>
      <w:proofErr w:type="spellEnd"/>
      <w:r w:rsidRPr="00C36D07">
        <w:rPr>
          <w:sz w:val="24"/>
          <w:szCs w:val="24"/>
        </w:rPr>
        <w:t xml:space="preserve"> de </w:t>
      </w:r>
      <w:proofErr w:type="spellStart"/>
      <w:r w:rsidRPr="00C36D07">
        <w:rPr>
          <w:sz w:val="24"/>
          <w:szCs w:val="24"/>
        </w:rPr>
        <w:t>Concesiune</w:t>
      </w:r>
      <w:proofErr w:type="spellEnd"/>
      <w:r w:rsidRPr="00C36D07">
        <w:rPr>
          <w:sz w:val="24"/>
          <w:szCs w:val="24"/>
        </w:rPr>
        <w:t xml:space="preserve"> a </w:t>
      </w:r>
      <w:proofErr w:type="spellStart"/>
      <w:r w:rsidRPr="00C36D07">
        <w:rPr>
          <w:sz w:val="24"/>
          <w:szCs w:val="24"/>
        </w:rPr>
        <w:t>parcărilor</w:t>
      </w:r>
      <w:proofErr w:type="spellEnd"/>
      <w:r w:rsidRPr="00C36D07">
        <w:rPr>
          <w:sz w:val="24"/>
          <w:szCs w:val="24"/>
        </w:rPr>
        <w:t xml:space="preserve"> </w:t>
      </w:r>
      <w:proofErr w:type="spellStart"/>
      <w:r w:rsidRPr="00C36D07">
        <w:rPr>
          <w:sz w:val="24"/>
          <w:szCs w:val="24"/>
        </w:rPr>
        <w:t>publice</w:t>
      </w:r>
      <w:proofErr w:type="spellEnd"/>
      <w:r w:rsidRPr="00C36D07">
        <w:rPr>
          <w:sz w:val="24"/>
          <w:szCs w:val="24"/>
        </w:rPr>
        <w:t xml:space="preserve"> cu </w:t>
      </w:r>
      <w:proofErr w:type="spellStart"/>
      <w:r w:rsidRPr="00C36D07">
        <w:rPr>
          <w:sz w:val="24"/>
          <w:szCs w:val="24"/>
        </w:rPr>
        <w:t>plată</w:t>
      </w:r>
      <w:proofErr w:type="spellEnd"/>
      <w:r w:rsidRPr="00C36D07">
        <w:rPr>
          <w:sz w:val="24"/>
          <w:szCs w:val="24"/>
        </w:rPr>
        <w:t xml:space="preserve"> din </w:t>
      </w:r>
      <w:proofErr w:type="spellStart"/>
      <w:r w:rsidRPr="00C36D07">
        <w:rPr>
          <w:sz w:val="24"/>
          <w:szCs w:val="24"/>
        </w:rPr>
        <w:t>Municipiul</w:t>
      </w:r>
      <w:proofErr w:type="spellEnd"/>
      <w:r w:rsidRPr="00C36D07">
        <w:rPr>
          <w:sz w:val="24"/>
          <w:szCs w:val="24"/>
        </w:rPr>
        <w:t xml:space="preserve"> </w:t>
      </w:r>
      <w:proofErr w:type="spellStart"/>
      <w:r w:rsidRPr="00C36D07">
        <w:rPr>
          <w:sz w:val="24"/>
          <w:szCs w:val="24"/>
        </w:rPr>
        <w:t>Târgu</w:t>
      </w:r>
      <w:proofErr w:type="spellEnd"/>
      <w:r w:rsidRPr="00C36D07">
        <w:rPr>
          <w:sz w:val="24"/>
          <w:szCs w:val="24"/>
        </w:rPr>
        <w:t xml:space="preserve"> Mureș cu SC Administrator </w:t>
      </w:r>
      <w:proofErr w:type="spellStart"/>
      <w:r w:rsidRPr="00C36D07">
        <w:rPr>
          <w:sz w:val="24"/>
          <w:szCs w:val="24"/>
        </w:rPr>
        <w:t>Imobile</w:t>
      </w:r>
      <w:proofErr w:type="spellEnd"/>
      <w:r w:rsidRPr="00C36D07">
        <w:rPr>
          <w:sz w:val="24"/>
          <w:szCs w:val="24"/>
        </w:rPr>
        <w:t xml:space="preserve"> </w:t>
      </w:r>
      <w:proofErr w:type="spellStart"/>
      <w:r w:rsidRPr="00C36D07">
        <w:rPr>
          <w:sz w:val="24"/>
          <w:szCs w:val="24"/>
        </w:rPr>
        <w:t>și</w:t>
      </w:r>
      <w:proofErr w:type="spellEnd"/>
      <w:r w:rsidRPr="00C36D07">
        <w:rPr>
          <w:sz w:val="24"/>
          <w:szCs w:val="24"/>
        </w:rPr>
        <w:t xml:space="preserve"> </w:t>
      </w:r>
      <w:proofErr w:type="spellStart"/>
      <w:r w:rsidRPr="00C36D07">
        <w:rPr>
          <w:sz w:val="24"/>
          <w:szCs w:val="24"/>
        </w:rPr>
        <w:t>Piete</w:t>
      </w:r>
      <w:proofErr w:type="spellEnd"/>
      <w:r w:rsidRPr="00C36D07">
        <w:rPr>
          <w:sz w:val="24"/>
          <w:szCs w:val="24"/>
        </w:rPr>
        <w:t xml:space="preserve"> SRL, </w:t>
      </w:r>
      <w:proofErr w:type="spellStart"/>
      <w:r w:rsidRPr="00C36D07">
        <w:rPr>
          <w:sz w:val="24"/>
          <w:szCs w:val="24"/>
        </w:rPr>
        <w:t>până</w:t>
      </w:r>
      <w:proofErr w:type="spellEnd"/>
      <w:r w:rsidRPr="00C36D07">
        <w:rPr>
          <w:sz w:val="24"/>
          <w:szCs w:val="24"/>
        </w:rPr>
        <w:t xml:space="preserve"> la 31.12.2021</w:t>
      </w:r>
      <w:r w:rsidRPr="00C36D07">
        <w:rPr>
          <w:b/>
          <w:sz w:val="24"/>
          <w:szCs w:val="24"/>
        </w:rPr>
        <w:t xml:space="preserve">, </w:t>
      </w:r>
      <w:r w:rsidRPr="00C36D07">
        <w:rPr>
          <w:b/>
          <w:i/>
          <w:sz w:val="24"/>
          <w:szCs w:val="24"/>
        </w:rPr>
        <w:t xml:space="preserve">cu </w:t>
      </w:r>
      <w:proofErr w:type="spellStart"/>
      <w:r w:rsidRPr="00C36D07">
        <w:rPr>
          <w:b/>
          <w:i/>
          <w:sz w:val="24"/>
          <w:szCs w:val="24"/>
        </w:rPr>
        <w:t>prevederile</w:t>
      </w:r>
      <w:proofErr w:type="spellEnd"/>
      <w:r w:rsidRPr="00C36D07">
        <w:rPr>
          <w:b/>
          <w:i/>
          <w:sz w:val="24"/>
          <w:szCs w:val="24"/>
        </w:rPr>
        <w:t xml:space="preserve"> art. 7 pct. 13 din </w:t>
      </w:r>
      <w:proofErr w:type="spellStart"/>
      <w:r w:rsidRPr="00C36D07">
        <w:rPr>
          <w:b/>
          <w:i/>
          <w:sz w:val="24"/>
          <w:szCs w:val="24"/>
        </w:rPr>
        <w:t>Legea</w:t>
      </w:r>
      <w:proofErr w:type="spellEnd"/>
      <w:r w:rsidRPr="00C36D07">
        <w:rPr>
          <w:b/>
          <w:i/>
          <w:sz w:val="24"/>
          <w:szCs w:val="24"/>
        </w:rPr>
        <w:t xml:space="preserve"> </w:t>
      </w:r>
      <w:proofErr w:type="spellStart"/>
      <w:r w:rsidRPr="00C36D07">
        <w:rPr>
          <w:b/>
          <w:i/>
          <w:sz w:val="24"/>
          <w:szCs w:val="24"/>
        </w:rPr>
        <w:t>nr</w:t>
      </w:r>
      <w:proofErr w:type="spellEnd"/>
      <w:r w:rsidRPr="00C36D07">
        <w:rPr>
          <w:b/>
          <w:i/>
          <w:sz w:val="24"/>
          <w:szCs w:val="24"/>
        </w:rPr>
        <w:t xml:space="preserve">. </w:t>
      </w:r>
      <w:proofErr w:type="gramStart"/>
      <w:r w:rsidRPr="00C36D07">
        <w:rPr>
          <w:b/>
          <w:i/>
          <w:sz w:val="24"/>
          <w:szCs w:val="24"/>
        </w:rPr>
        <w:t xml:space="preserve">52/2003 </w:t>
      </w:r>
      <w:proofErr w:type="spellStart"/>
      <w:r w:rsidRPr="00C36D07">
        <w:rPr>
          <w:b/>
          <w:i/>
          <w:sz w:val="24"/>
          <w:szCs w:val="24"/>
        </w:rPr>
        <w:t>privind</w:t>
      </w:r>
      <w:proofErr w:type="spellEnd"/>
      <w:r w:rsidRPr="00C36D07">
        <w:rPr>
          <w:b/>
          <w:i/>
          <w:sz w:val="24"/>
          <w:szCs w:val="24"/>
        </w:rPr>
        <w:t xml:space="preserve"> </w:t>
      </w:r>
      <w:proofErr w:type="spellStart"/>
      <w:r w:rsidRPr="00C36D07">
        <w:rPr>
          <w:b/>
          <w:i/>
          <w:sz w:val="24"/>
          <w:szCs w:val="24"/>
        </w:rPr>
        <w:t>transparența</w:t>
      </w:r>
      <w:proofErr w:type="spellEnd"/>
      <w:r w:rsidRPr="00C36D07">
        <w:rPr>
          <w:b/>
          <w:i/>
          <w:sz w:val="24"/>
          <w:szCs w:val="24"/>
        </w:rPr>
        <w:t xml:space="preserve"> </w:t>
      </w:r>
      <w:proofErr w:type="spellStart"/>
      <w:r w:rsidRPr="00C36D07">
        <w:rPr>
          <w:b/>
          <w:i/>
          <w:sz w:val="24"/>
          <w:szCs w:val="24"/>
        </w:rPr>
        <w:t>decizională</w:t>
      </w:r>
      <w:proofErr w:type="spellEnd"/>
      <w:r w:rsidRPr="00C36D07">
        <w:rPr>
          <w:b/>
          <w:i/>
          <w:sz w:val="24"/>
          <w:szCs w:val="24"/>
        </w:rPr>
        <w:t xml:space="preserve"> </w:t>
      </w:r>
      <w:proofErr w:type="spellStart"/>
      <w:r w:rsidRPr="00C36D07">
        <w:rPr>
          <w:b/>
          <w:i/>
          <w:sz w:val="24"/>
          <w:szCs w:val="24"/>
        </w:rPr>
        <w:t>și</w:t>
      </w:r>
      <w:proofErr w:type="spellEnd"/>
      <w:r w:rsidRPr="00C36D07">
        <w:rPr>
          <w:b/>
          <w:i/>
          <w:sz w:val="24"/>
          <w:szCs w:val="24"/>
        </w:rPr>
        <w:t xml:space="preserve"> ale art.</w:t>
      </w:r>
      <w:proofErr w:type="gramEnd"/>
      <w:r w:rsidRPr="00C36D07">
        <w:rPr>
          <w:b/>
          <w:i/>
          <w:sz w:val="24"/>
          <w:szCs w:val="24"/>
        </w:rPr>
        <w:t xml:space="preserve"> </w:t>
      </w:r>
      <w:proofErr w:type="gramStart"/>
      <w:r w:rsidRPr="00C36D07">
        <w:rPr>
          <w:b/>
          <w:i/>
          <w:sz w:val="24"/>
          <w:szCs w:val="24"/>
        </w:rPr>
        <w:t xml:space="preserve">1 </w:t>
      </w:r>
      <w:proofErr w:type="spellStart"/>
      <w:r w:rsidRPr="00C36D07">
        <w:rPr>
          <w:b/>
          <w:i/>
          <w:sz w:val="24"/>
          <w:szCs w:val="24"/>
        </w:rPr>
        <w:t>alin</w:t>
      </w:r>
      <w:proofErr w:type="spellEnd"/>
      <w:r w:rsidRPr="00C36D07">
        <w:rPr>
          <w:b/>
          <w:i/>
          <w:sz w:val="24"/>
          <w:szCs w:val="24"/>
        </w:rPr>
        <w:t>.</w:t>
      </w:r>
      <w:proofErr w:type="gramEnd"/>
      <w:r w:rsidRPr="00C36D07">
        <w:rPr>
          <w:b/>
          <w:i/>
          <w:sz w:val="24"/>
          <w:szCs w:val="24"/>
        </w:rPr>
        <w:t xml:space="preserve"> (5) </w:t>
      </w:r>
      <w:proofErr w:type="gramStart"/>
      <w:r w:rsidRPr="00C36D07">
        <w:rPr>
          <w:b/>
          <w:i/>
          <w:sz w:val="24"/>
          <w:szCs w:val="24"/>
        </w:rPr>
        <w:t>din</w:t>
      </w:r>
      <w:proofErr w:type="gramEnd"/>
      <w:r w:rsidRPr="00C36D07">
        <w:rPr>
          <w:b/>
          <w:i/>
          <w:sz w:val="24"/>
          <w:szCs w:val="24"/>
        </w:rPr>
        <w:t xml:space="preserve"> </w:t>
      </w:r>
      <w:proofErr w:type="spellStart"/>
      <w:r w:rsidRPr="00C36D07">
        <w:rPr>
          <w:b/>
          <w:i/>
          <w:sz w:val="24"/>
          <w:szCs w:val="24"/>
        </w:rPr>
        <w:t>Legea</w:t>
      </w:r>
      <w:proofErr w:type="spellEnd"/>
      <w:r w:rsidRPr="00C36D07">
        <w:rPr>
          <w:b/>
          <w:i/>
          <w:sz w:val="24"/>
          <w:szCs w:val="24"/>
        </w:rPr>
        <w:t xml:space="preserve"> </w:t>
      </w:r>
      <w:proofErr w:type="spellStart"/>
      <w:r w:rsidRPr="00C36D07">
        <w:rPr>
          <w:b/>
          <w:i/>
          <w:sz w:val="24"/>
          <w:szCs w:val="24"/>
        </w:rPr>
        <w:t>nr</w:t>
      </w:r>
      <w:proofErr w:type="spellEnd"/>
      <w:r w:rsidRPr="00C36D07">
        <w:rPr>
          <w:b/>
          <w:i/>
          <w:sz w:val="24"/>
          <w:szCs w:val="24"/>
        </w:rPr>
        <w:t xml:space="preserve">. </w:t>
      </w:r>
      <w:proofErr w:type="gramStart"/>
      <w:r w:rsidRPr="00C36D07">
        <w:rPr>
          <w:b/>
          <w:i/>
          <w:sz w:val="24"/>
          <w:szCs w:val="24"/>
        </w:rPr>
        <w:t xml:space="preserve">10/2020 </w:t>
      </w:r>
      <w:proofErr w:type="spellStart"/>
      <w:r w:rsidRPr="00C36D07">
        <w:rPr>
          <w:b/>
          <w:i/>
          <w:sz w:val="24"/>
          <w:szCs w:val="24"/>
        </w:rPr>
        <w:t>privind</w:t>
      </w:r>
      <w:proofErr w:type="spellEnd"/>
      <w:r w:rsidRPr="00C36D07">
        <w:rPr>
          <w:b/>
          <w:i/>
          <w:sz w:val="24"/>
          <w:szCs w:val="24"/>
        </w:rPr>
        <w:t xml:space="preserve"> </w:t>
      </w:r>
      <w:r w:rsidRPr="00C36D07">
        <w:rPr>
          <w:b/>
          <w:i/>
          <w:sz w:val="24"/>
          <w:szCs w:val="24"/>
          <w:lang w:val="ro-RO"/>
        </w:rPr>
        <w:t>pentru modificarea şi completarea Ordonanţei Guvernului nr.</w:t>
      </w:r>
      <w:proofErr w:type="gramEnd"/>
      <w:r w:rsidRPr="00C36D07">
        <w:rPr>
          <w:b/>
          <w:i/>
          <w:sz w:val="24"/>
          <w:szCs w:val="24"/>
          <w:lang w:val="ro-RO"/>
        </w:rPr>
        <w:t xml:space="preserve"> 71/2002 privind organizarea şi funcţionarea serviciilor publice de administrare a domeniului public şi privat de interes local.</w:t>
      </w:r>
    </w:p>
    <w:p w:rsidR="006A010C" w:rsidRPr="00035EFB" w:rsidRDefault="006A010C" w:rsidP="006A010C">
      <w:pPr>
        <w:jc w:val="both"/>
        <w:rPr>
          <w:sz w:val="24"/>
          <w:szCs w:val="24"/>
          <w:lang w:val="de-DE"/>
        </w:rPr>
      </w:pPr>
    </w:p>
    <w:p w:rsidR="006A010C" w:rsidRDefault="006A010C" w:rsidP="006A010C">
      <w:pPr>
        <w:jc w:val="center"/>
        <w:rPr>
          <w:sz w:val="24"/>
          <w:szCs w:val="24"/>
          <w:lang w:val="de-DE"/>
        </w:rPr>
      </w:pPr>
    </w:p>
    <w:p w:rsidR="006A010C" w:rsidRPr="00035EFB" w:rsidRDefault="006A010C" w:rsidP="006A010C">
      <w:pPr>
        <w:jc w:val="center"/>
        <w:rPr>
          <w:sz w:val="24"/>
          <w:szCs w:val="24"/>
          <w:lang w:val="de-DE"/>
        </w:rPr>
      </w:pPr>
    </w:p>
    <w:p w:rsidR="006A010C" w:rsidRPr="0052182A" w:rsidRDefault="006A010C" w:rsidP="006A010C">
      <w:pPr>
        <w:jc w:val="center"/>
        <w:rPr>
          <w:sz w:val="24"/>
          <w:szCs w:val="24"/>
          <w:lang w:val="de-DE"/>
        </w:rPr>
      </w:pPr>
    </w:p>
    <w:p w:rsidR="006A010C" w:rsidRPr="0052182A" w:rsidRDefault="006A010C" w:rsidP="006A010C">
      <w:pPr>
        <w:jc w:val="center"/>
        <w:rPr>
          <w:sz w:val="24"/>
          <w:szCs w:val="24"/>
          <w:lang w:val="de-DE"/>
        </w:rPr>
      </w:pPr>
      <w:r w:rsidRPr="0052182A">
        <w:rPr>
          <w:sz w:val="24"/>
          <w:szCs w:val="24"/>
          <w:lang w:val="de-DE"/>
        </w:rPr>
        <w:t>Administrarea Domeniului Public                   SC Administrator Imobile și Piețe</w:t>
      </w:r>
    </w:p>
    <w:p w:rsidR="006A010C" w:rsidRDefault="006A010C" w:rsidP="006A010C">
      <w:pPr>
        <w:jc w:val="center"/>
        <w:rPr>
          <w:sz w:val="24"/>
          <w:szCs w:val="24"/>
          <w:lang w:val="de-DE"/>
        </w:rPr>
      </w:pPr>
      <w:r w:rsidRPr="0052182A">
        <w:rPr>
          <w:sz w:val="24"/>
          <w:szCs w:val="24"/>
          <w:lang w:val="de-DE"/>
        </w:rPr>
        <w:t xml:space="preserve">Director                                                   </w:t>
      </w:r>
      <w:r>
        <w:rPr>
          <w:sz w:val="24"/>
          <w:szCs w:val="24"/>
          <w:lang w:val="de-DE"/>
        </w:rPr>
        <w:t xml:space="preserve">       </w:t>
      </w:r>
      <w:r w:rsidRPr="0052182A">
        <w:rPr>
          <w:sz w:val="24"/>
          <w:szCs w:val="24"/>
          <w:lang w:val="de-DE"/>
        </w:rPr>
        <w:t>Administrator</w:t>
      </w:r>
    </w:p>
    <w:p w:rsidR="006A010C" w:rsidRPr="006A010C" w:rsidRDefault="006A010C" w:rsidP="006A010C">
      <w:pPr>
        <w:rPr>
          <w:sz w:val="24"/>
          <w:szCs w:val="24"/>
          <w:lang w:val="de-DE"/>
        </w:rPr>
      </w:pPr>
      <w:r>
        <w:rPr>
          <w:sz w:val="24"/>
          <w:szCs w:val="24"/>
          <w:lang w:val="de-DE"/>
        </w:rPr>
        <w:t xml:space="preserve">                       </w:t>
      </w:r>
      <w:r w:rsidRPr="0052182A">
        <w:rPr>
          <w:sz w:val="24"/>
          <w:szCs w:val="24"/>
          <w:lang w:val="de-DE"/>
        </w:rPr>
        <w:t xml:space="preserve">Florian Moldovan             </w:t>
      </w:r>
      <w:r>
        <w:rPr>
          <w:sz w:val="24"/>
          <w:szCs w:val="24"/>
          <w:lang w:val="de-DE"/>
        </w:rPr>
        <w:t xml:space="preserve">                              </w:t>
      </w:r>
      <w:r w:rsidRPr="0052182A">
        <w:rPr>
          <w:sz w:val="24"/>
          <w:szCs w:val="24"/>
          <w:lang w:val="de-DE"/>
        </w:rPr>
        <w:t xml:space="preserve"> </w:t>
      </w:r>
      <w:r>
        <w:rPr>
          <w:sz w:val="24"/>
          <w:szCs w:val="24"/>
          <w:lang w:val="de-DE"/>
        </w:rPr>
        <w:t xml:space="preserve">      </w:t>
      </w:r>
      <w:r w:rsidRPr="0052182A">
        <w:rPr>
          <w:sz w:val="24"/>
          <w:szCs w:val="24"/>
          <w:lang w:val="de-DE"/>
        </w:rPr>
        <w:t>Ujică Valer</w:t>
      </w:r>
    </w:p>
    <w:p w:rsidR="00035FE1" w:rsidRDefault="00035FE1" w:rsidP="00035FE1">
      <w:pPr>
        <w:pStyle w:val="Standard"/>
        <w:rPr>
          <w:sz w:val="28"/>
          <w:szCs w:val="28"/>
        </w:rPr>
      </w:pPr>
      <w:r>
        <w:rPr>
          <w:sz w:val="28"/>
          <w:szCs w:val="28"/>
        </w:rPr>
        <w:lastRenderedPageBreak/>
        <w:t xml:space="preserve">ROMÂNIA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35FE1" w:rsidRDefault="00035FE1" w:rsidP="00035FE1">
      <w:pPr>
        <w:pStyle w:val="Standard"/>
        <w:rPr>
          <w:sz w:val="28"/>
          <w:szCs w:val="28"/>
        </w:rPr>
      </w:pPr>
      <w:r>
        <w:rPr>
          <w:sz w:val="28"/>
          <w:szCs w:val="28"/>
        </w:rPr>
        <w:t>JUDEŢUL MUREŞ</w:t>
      </w:r>
    </w:p>
    <w:p w:rsidR="00035FE1" w:rsidRDefault="00035FE1" w:rsidP="00035FE1">
      <w:pPr>
        <w:pStyle w:val="Standard"/>
        <w:rPr>
          <w:sz w:val="28"/>
          <w:szCs w:val="28"/>
        </w:rPr>
      </w:pPr>
      <w:r>
        <w:rPr>
          <w:sz w:val="28"/>
          <w:szCs w:val="28"/>
        </w:rPr>
        <w:t>CONSILIUL LOCAL MUNICIPAL TÎRGU MUREŞ</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B7D81">
        <w:rPr>
          <w:sz w:val="28"/>
          <w:szCs w:val="28"/>
        </w:rPr>
        <w:t xml:space="preserve">                      </w:t>
      </w:r>
      <w:proofErr w:type="spellStart"/>
      <w:r>
        <w:rPr>
          <w:b/>
          <w:bCs/>
          <w:sz w:val="26"/>
          <w:szCs w:val="26"/>
        </w:rPr>
        <w:t>Proiect</w:t>
      </w:r>
      <w:proofErr w:type="spellEnd"/>
    </w:p>
    <w:p w:rsidR="00035FE1" w:rsidRDefault="00035FE1" w:rsidP="00035FE1">
      <w:pPr>
        <w:pStyle w:val="Standard"/>
        <w:rPr>
          <w:sz w:val="28"/>
          <w:szCs w:val="28"/>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w:t>
      </w:r>
      <w:proofErr w:type="gramStart"/>
      <w:r>
        <w:rPr>
          <w:b/>
          <w:bCs/>
          <w:sz w:val="22"/>
          <w:szCs w:val="22"/>
        </w:rPr>
        <w:t>nu</w:t>
      </w:r>
      <w:proofErr w:type="gramEnd"/>
      <w:r>
        <w:rPr>
          <w:b/>
          <w:bCs/>
          <w:sz w:val="22"/>
          <w:szCs w:val="22"/>
        </w:rPr>
        <w:t xml:space="preserve"> produce </w:t>
      </w:r>
      <w:proofErr w:type="spellStart"/>
      <w:r>
        <w:rPr>
          <w:b/>
          <w:bCs/>
          <w:sz w:val="22"/>
          <w:szCs w:val="22"/>
        </w:rPr>
        <w:t>efectejuridice</w:t>
      </w:r>
      <w:proofErr w:type="spellEnd"/>
      <w:r>
        <w:rPr>
          <w:b/>
          <w:bCs/>
          <w:sz w:val="22"/>
          <w:szCs w:val="22"/>
        </w:rPr>
        <w:t>*)</w:t>
      </w:r>
    </w:p>
    <w:p w:rsidR="00035FE1" w:rsidRDefault="00035FE1" w:rsidP="00035FE1">
      <w:pPr>
        <w:pStyle w:val="Standard"/>
        <w:rPr>
          <w:sz w:val="28"/>
          <w:szCs w:val="28"/>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8"/>
          <w:szCs w:val="28"/>
        </w:rPr>
        <w:t>PRIMAR</w:t>
      </w:r>
    </w:p>
    <w:p w:rsidR="00035FE1" w:rsidRDefault="00035FE1" w:rsidP="00035FE1">
      <w:pPr>
        <w:pStyle w:val="Standard"/>
        <w:rPr>
          <w:b/>
          <w:bCs/>
          <w:sz w:val="28"/>
          <w:szCs w:val="28"/>
          <w:lang w:val="fr-FR"/>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DB7D81">
        <w:rPr>
          <w:b/>
          <w:bCs/>
          <w:sz w:val="28"/>
          <w:szCs w:val="28"/>
        </w:rPr>
        <w:t xml:space="preserve">   </w:t>
      </w:r>
      <w:r w:rsidR="00DB7D81">
        <w:rPr>
          <w:b/>
          <w:bCs/>
          <w:sz w:val="28"/>
          <w:szCs w:val="28"/>
          <w:lang w:val="fr-FR"/>
        </w:rPr>
        <w:t xml:space="preserve">  SOOS ZOLTAN</w:t>
      </w:r>
    </w:p>
    <w:p w:rsidR="00DB7D81" w:rsidRPr="00DB7D81" w:rsidRDefault="00DB7D81" w:rsidP="00035FE1">
      <w:pPr>
        <w:pStyle w:val="Standard"/>
        <w:rPr>
          <w:b/>
          <w:bCs/>
          <w:sz w:val="28"/>
          <w:szCs w:val="28"/>
          <w:lang w:val="fr-FR"/>
        </w:rPr>
      </w:pPr>
    </w:p>
    <w:p w:rsidR="00D963D1" w:rsidRDefault="00035FE1" w:rsidP="00035FE1">
      <w:pPr>
        <w:pStyle w:val="Standard"/>
        <w:jc w:val="center"/>
        <w:rPr>
          <w:b/>
          <w:bCs/>
          <w:sz w:val="26"/>
          <w:szCs w:val="26"/>
          <w:lang w:val="fr-FR"/>
        </w:rPr>
      </w:pPr>
      <w:r w:rsidRPr="00DB7D81">
        <w:rPr>
          <w:b/>
          <w:bCs/>
          <w:sz w:val="26"/>
          <w:szCs w:val="26"/>
          <w:lang w:val="fr-FR"/>
        </w:rPr>
        <w:t xml:space="preserve"> </w:t>
      </w:r>
    </w:p>
    <w:p w:rsidR="00D758C4" w:rsidRDefault="00035FE1" w:rsidP="00035FE1">
      <w:pPr>
        <w:pStyle w:val="Standard"/>
        <w:jc w:val="center"/>
        <w:rPr>
          <w:b/>
          <w:bCs/>
          <w:sz w:val="26"/>
          <w:szCs w:val="26"/>
          <w:lang w:val="fr-FR"/>
        </w:rPr>
      </w:pPr>
      <w:r w:rsidRPr="00DB7D81">
        <w:rPr>
          <w:b/>
          <w:bCs/>
          <w:sz w:val="26"/>
          <w:szCs w:val="26"/>
          <w:lang w:val="fr-FR"/>
        </w:rPr>
        <w:t xml:space="preserve"> H  O  T  Ă  R  Â  R  E  A  nr.      </w:t>
      </w:r>
    </w:p>
    <w:p w:rsidR="00035FE1" w:rsidRPr="00DB7D81" w:rsidRDefault="00D758C4" w:rsidP="00035FE1">
      <w:pPr>
        <w:pStyle w:val="Standard"/>
        <w:jc w:val="center"/>
        <w:rPr>
          <w:b/>
          <w:bCs/>
          <w:sz w:val="26"/>
          <w:szCs w:val="26"/>
          <w:lang w:val="fr-FR"/>
        </w:rPr>
      </w:pPr>
      <w:proofErr w:type="spellStart"/>
      <w:proofErr w:type="gramStart"/>
      <w:r>
        <w:rPr>
          <w:b/>
          <w:bCs/>
          <w:sz w:val="26"/>
          <w:szCs w:val="26"/>
          <w:lang w:val="fr-FR"/>
        </w:rPr>
        <w:t>d</w:t>
      </w:r>
      <w:r w:rsidR="00035FE1" w:rsidRPr="00DB7D81">
        <w:rPr>
          <w:b/>
          <w:bCs/>
          <w:sz w:val="26"/>
          <w:szCs w:val="26"/>
          <w:lang w:val="fr-FR"/>
        </w:rPr>
        <w:t>in</w:t>
      </w:r>
      <w:proofErr w:type="spellEnd"/>
      <w:proofErr w:type="gramEnd"/>
      <w:r>
        <w:rPr>
          <w:b/>
          <w:bCs/>
          <w:sz w:val="26"/>
          <w:szCs w:val="26"/>
          <w:lang w:val="fr-FR"/>
        </w:rPr>
        <w:t xml:space="preserve">  ____________________ 2021</w:t>
      </w:r>
    </w:p>
    <w:p w:rsidR="00D963D1" w:rsidRDefault="00D963D1" w:rsidP="00876E89">
      <w:pPr>
        <w:jc w:val="center"/>
        <w:rPr>
          <w:sz w:val="26"/>
          <w:szCs w:val="26"/>
          <w:lang w:val="de-DE"/>
        </w:rPr>
      </w:pPr>
    </w:p>
    <w:p w:rsidR="001543F0" w:rsidRDefault="001543F0" w:rsidP="001543F0">
      <w:pPr>
        <w:jc w:val="center"/>
        <w:rPr>
          <w:b/>
          <w:sz w:val="24"/>
          <w:szCs w:val="24"/>
        </w:rPr>
      </w:pPr>
      <w:bookmarkStart w:id="0" w:name="_GoBack"/>
      <w:r w:rsidRPr="00035EFB">
        <w:rPr>
          <w:b/>
          <w:sz w:val="24"/>
          <w:szCs w:val="24"/>
          <w:lang w:val="de-DE"/>
        </w:rPr>
        <w:t>privind completarea preambu</w:t>
      </w:r>
      <w:r w:rsidR="008A6409">
        <w:rPr>
          <w:b/>
          <w:sz w:val="24"/>
          <w:szCs w:val="24"/>
          <w:lang w:val="de-DE"/>
        </w:rPr>
        <w:t>lu</w:t>
      </w:r>
      <w:r w:rsidRPr="00035EFB">
        <w:rPr>
          <w:b/>
          <w:sz w:val="24"/>
          <w:szCs w:val="24"/>
          <w:lang w:val="de-DE"/>
        </w:rPr>
        <w:t xml:space="preserve">lui Hotărârii </w:t>
      </w:r>
      <w:r w:rsidRPr="00035EFB">
        <w:rPr>
          <w:b/>
          <w:sz w:val="24"/>
          <w:szCs w:val="24"/>
        </w:rPr>
        <w:t xml:space="preserve"> </w:t>
      </w:r>
      <w:proofErr w:type="spellStart"/>
      <w:r w:rsidRPr="00035EFB">
        <w:rPr>
          <w:b/>
          <w:sz w:val="24"/>
          <w:szCs w:val="24"/>
        </w:rPr>
        <w:t>nr</w:t>
      </w:r>
      <w:proofErr w:type="spellEnd"/>
      <w:r w:rsidRPr="00035EFB">
        <w:rPr>
          <w:b/>
          <w:sz w:val="24"/>
          <w:szCs w:val="24"/>
        </w:rPr>
        <w:t xml:space="preserve">. 249 din 29 </w:t>
      </w:r>
      <w:proofErr w:type="spellStart"/>
      <w:r w:rsidRPr="00035EFB">
        <w:rPr>
          <w:b/>
          <w:sz w:val="24"/>
          <w:szCs w:val="24"/>
        </w:rPr>
        <w:t>iulie</w:t>
      </w:r>
      <w:proofErr w:type="spellEnd"/>
      <w:r w:rsidRPr="00035EFB">
        <w:rPr>
          <w:b/>
          <w:sz w:val="24"/>
          <w:szCs w:val="24"/>
        </w:rPr>
        <w:t xml:space="preserve"> 2021 </w:t>
      </w:r>
      <w:proofErr w:type="spellStart"/>
      <w:r w:rsidRPr="00035EFB">
        <w:rPr>
          <w:b/>
          <w:sz w:val="24"/>
          <w:szCs w:val="24"/>
        </w:rPr>
        <w:t>privind</w:t>
      </w:r>
      <w:proofErr w:type="spellEnd"/>
      <w:r w:rsidRPr="00035EFB">
        <w:rPr>
          <w:b/>
          <w:sz w:val="24"/>
          <w:szCs w:val="24"/>
        </w:rPr>
        <w:t xml:space="preserve"> </w:t>
      </w:r>
      <w:proofErr w:type="spellStart"/>
      <w:r w:rsidRPr="00035EFB">
        <w:rPr>
          <w:b/>
          <w:sz w:val="24"/>
          <w:szCs w:val="24"/>
        </w:rPr>
        <w:t>încheierea</w:t>
      </w:r>
      <w:proofErr w:type="spellEnd"/>
      <w:r w:rsidRPr="00035EFB">
        <w:rPr>
          <w:b/>
          <w:sz w:val="24"/>
          <w:szCs w:val="24"/>
        </w:rPr>
        <w:t xml:space="preserve"> </w:t>
      </w:r>
      <w:proofErr w:type="spellStart"/>
      <w:r w:rsidRPr="00035EFB">
        <w:rPr>
          <w:b/>
          <w:sz w:val="24"/>
          <w:szCs w:val="24"/>
        </w:rPr>
        <w:t>Contractului</w:t>
      </w:r>
      <w:proofErr w:type="spellEnd"/>
      <w:r w:rsidRPr="00035EFB">
        <w:rPr>
          <w:b/>
          <w:sz w:val="24"/>
          <w:szCs w:val="24"/>
        </w:rPr>
        <w:t xml:space="preserve"> de </w:t>
      </w:r>
      <w:proofErr w:type="spellStart"/>
      <w:r w:rsidRPr="00035EFB">
        <w:rPr>
          <w:b/>
          <w:sz w:val="24"/>
          <w:szCs w:val="24"/>
        </w:rPr>
        <w:t>Concesiune</w:t>
      </w:r>
      <w:proofErr w:type="spellEnd"/>
      <w:r w:rsidRPr="00035EFB">
        <w:rPr>
          <w:b/>
          <w:sz w:val="24"/>
          <w:szCs w:val="24"/>
        </w:rPr>
        <w:t xml:space="preserve"> a </w:t>
      </w:r>
      <w:proofErr w:type="spellStart"/>
      <w:r w:rsidRPr="00035EFB">
        <w:rPr>
          <w:b/>
          <w:sz w:val="24"/>
          <w:szCs w:val="24"/>
        </w:rPr>
        <w:t>parcărilor</w:t>
      </w:r>
      <w:proofErr w:type="spellEnd"/>
      <w:r w:rsidRPr="00035EFB">
        <w:rPr>
          <w:b/>
          <w:sz w:val="24"/>
          <w:szCs w:val="24"/>
        </w:rPr>
        <w:t xml:space="preserve"> </w:t>
      </w:r>
      <w:proofErr w:type="spellStart"/>
      <w:r w:rsidRPr="00035EFB">
        <w:rPr>
          <w:b/>
          <w:sz w:val="24"/>
          <w:szCs w:val="24"/>
        </w:rPr>
        <w:t>publice</w:t>
      </w:r>
      <w:proofErr w:type="spellEnd"/>
      <w:r w:rsidRPr="00035EFB">
        <w:rPr>
          <w:b/>
          <w:sz w:val="24"/>
          <w:szCs w:val="24"/>
        </w:rPr>
        <w:t xml:space="preserve"> cu </w:t>
      </w:r>
      <w:proofErr w:type="spellStart"/>
      <w:r w:rsidRPr="00035EFB">
        <w:rPr>
          <w:b/>
          <w:sz w:val="24"/>
          <w:szCs w:val="24"/>
        </w:rPr>
        <w:t>plată</w:t>
      </w:r>
      <w:proofErr w:type="spellEnd"/>
      <w:r w:rsidRPr="00035EFB">
        <w:rPr>
          <w:b/>
          <w:sz w:val="24"/>
          <w:szCs w:val="24"/>
        </w:rPr>
        <w:t xml:space="preserve"> din </w:t>
      </w:r>
      <w:proofErr w:type="spellStart"/>
      <w:r w:rsidRPr="00035EFB">
        <w:rPr>
          <w:b/>
          <w:sz w:val="24"/>
          <w:szCs w:val="24"/>
        </w:rPr>
        <w:t>Municipiul</w:t>
      </w:r>
      <w:proofErr w:type="spellEnd"/>
      <w:r w:rsidRPr="00035EFB">
        <w:rPr>
          <w:b/>
          <w:sz w:val="24"/>
          <w:szCs w:val="24"/>
        </w:rPr>
        <w:t xml:space="preserve"> </w:t>
      </w:r>
      <w:proofErr w:type="spellStart"/>
      <w:r w:rsidRPr="00035EFB">
        <w:rPr>
          <w:b/>
          <w:sz w:val="24"/>
          <w:szCs w:val="24"/>
        </w:rPr>
        <w:t>Târgu</w:t>
      </w:r>
      <w:proofErr w:type="spellEnd"/>
      <w:r w:rsidRPr="00035EFB">
        <w:rPr>
          <w:b/>
          <w:sz w:val="24"/>
          <w:szCs w:val="24"/>
        </w:rPr>
        <w:t xml:space="preserve"> Mureș cu SC Administrator </w:t>
      </w:r>
      <w:proofErr w:type="spellStart"/>
      <w:r w:rsidRPr="00035EFB">
        <w:rPr>
          <w:b/>
          <w:sz w:val="24"/>
          <w:szCs w:val="24"/>
        </w:rPr>
        <w:t>Imobile</w:t>
      </w:r>
      <w:proofErr w:type="spellEnd"/>
      <w:r w:rsidRPr="00035EFB">
        <w:rPr>
          <w:b/>
          <w:sz w:val="24"/>
          <w:szCs w:val="24"/>
        </w:rPr>
        <w:t xml:space="preserve"> </w:t>
      </w:r>
      <w:proofErr w:type="spellStart"/>
      <w:r w:rsidRPr="00035EFB">
        <w:rPr>
          <w:b/>
          <w:sz w:val="24"/>
          <w:szCs w:val="24"/>
        </w:rPr>
        <w:t>și</w:t>
      </w:r>
      <w:proofErr w:type="spellEnd"/>
      <w:r w:rsidRPr="00035EFB">
        <w:rPr>
          <w:b/>
          <w:sz w:val="24"/>
          <w:szCs w:val="24"/>
        </w:rPr>
        <w:t xml:space="preserve"> </w:t>
      </w:r>
      <w:proofErr w:type="spellStart"/>
      <w:r w:rsidRPr="00035EFB">
        <w:rPr>
          <w:b/>
          <w:sz w:val="24"/>
          <w:szCs w:val="24"/>
        </w:rPr>
        <w:t>Piete</w:t>
      </w:r>
      <w:proofErr w:type="spellEnd"/>
      <w:r w:rsidRPr="00035EFB">
        <w:rPr>
          <w:b/>
          <w:sz w:val="24"/>
          <w:szCs w:val="24"/>
        </w:rPr>
        <w:t xml:space="preserve"> SRL, </w:t>
      </w:r>
      <w:proofErr w:type="spellStart"/>
      <w:r w:rsidRPr="00035EFB">
        <w:rPr>
          <w:b/>
          <w:sz w:val="24"/>
          <w:szCs w:val="24"/>
        </w:rPr>
        <w:t>până</w:t>
      </w:r>
      <w:proofErr w:type="spellEnd"/>
      <w:r w:rsidRPr="00035EFB">
        <w:rPr>
          <w:b/>
          <w:sz w:val="24"/>
          <w:szCs w:val="24"/>
        </w:rPr>
        <w:t xml:space="preserve"> la 31.12.2021</w:t>
      </w:r>
    </w:p>
    <w:bookmarkEnd w:id="0"/>
    <w:p w:rsidR="004A56F4" w:rsidRPr="00035EFB" w:rsidRDefault="004A56F4" w:rsidP="001543F0">
      <w:pPr>
        <w:jc w:val="center"/>
        <w:rPr>
          <w:b/>
          <w:sz w:val="24"/>
          <w:szCs w:val="24"/>
        </w:rPr>
      </w:pPr>
    </w:p>
    <w:p w:rsidR="00D758C4" w:rsidRPr="00C3234A" w:rsidRDefault="00D758C4" w:rsidP="001543F0">
      <w:pPr>
        <w:rPr>
          <w:sz w:val="26"/>
          <w:szCs w:val="26"/>
          <w:lang w:val="de-DE"/>
        </w:rPr>
      </w:pPr>
    </w:p>
    <w:p w:rsidR="001543F0" w:rsidRDefault="00D758C4" w:rsidP="001543F0">
      <w:pPr>
        <w:pStyle w:val="Standard"/>
        <w:jc w:val="both"/>
        <w:rPr>
          <w:b/>
          <w:bCs/>
          <w:i/>
          <w:lang w:val="fr-FR"/>
        </w:rPr>
      </w:pPr>
      <w:r w:rsidRPr="00D758C4">
        <w:rPr>
          <w:b/>
          <w:bCs/>
          <w:i/>
          <w:lang w:val="fr-FR"/>
        </w:rPr>
        <w:t xml:space="preserve">            </w:t>
      </w:r>
      <w:proofErr w:type="spellStart"/>
      <w:r>
        <w:rPr>
          <w:b/>
          <w:bCs/>
          <w:i/>
          <w:lang w:val="fr-FR"/>
        </w:rPr>
        <w:t>Consiliul</w:t>
      </w:r>
      <w:proofErr w:type="spellEnd"/>
      <w:r>
        <w:rPr>
          <w:b/>
          <w:bCs/>
          <w:i/>
          <w:lang w:val="fr-FR"/>
        </w:rPr>
        <w:t xml:space="preserve"> local municipal T</w:t>
      </w:r>
      <w:proofErr w:type="spellStart"/>
      <w:r>
        <w:rPr>
          <w:b/>
          <w:bCs/>
          <w:i/>
          <w:lang w:val="ro-RO"/>
        </w:rPr>
        <w:t>ârgu</w:t>
      </w:r>
      <w:proofErr w:type="spellEnd"/>
      <w:r w:rsidR="00035FE1" w:rsidRPr="00D758C4">
        <w:rPr>
          <w:b/>
          <w:bCs/>
          <w:i/>
          <w:lang w:val="fr-FR"/>
        </w:rPr>
        <w:t xml:space="preserve"> Mures, </w:t>
      </w:r>
      <w:proofErr w:type="spellStart"/>
      <w:r w:rsidR="00035FE1" w:rsidRPr="00D758C4">
        <w:rPr>
          <w:b/>
          <w:bCs/>
          <w:i/>
          <w:lang w:val="fr-FR"/>
        </w:rPr>
        <w:t>întrunit</w:t>
      </w:r>
      <w:proofErr w:type="spellEnd"/>
      <w:r w:rsidR="00DB7D81" w:rsidRPr="00D758C4">
        <w:rPr>
          <w:b/>
          <w:bCs/>
          <w:i/>
          <w:lang w:val="fr-FR"/>
        </w:rPr>
        <w:t xml:space="preserve"> </w:t>
      </w:r>
      <w:proofErr w:type="spellStart"/>
      <w:r w:rsidR="00035FE1" w:rsidRPr="00D758C4">
        <w:rPr>
          <w:b/>
          <w:bCs/>
          <w:i/>
          <w:lang w:val="fr-FR"/>
        </w:rPr>
        <w:t>în</w:t>
      </w:r>
      <w:proofErr w:type="spellEnd"/>
      <w:r w:rsidR="00DB7D81" w:rsidRPr="00D758C4">
        <w:rPr>
          <w:b/>
          <w:bCs/>
          <w:i/>
          <w:lang w:val="fr-FR"/>
        </w:rPr>
        <w:t xml:space="preserve"> </w:t>
      </w:r>
      <w:proofErr w:type="spellStart"/>
      <w:r w:rsidR="00035FE1" w:rsidRPr="00D758C4">
        <w:rPr>
          <w:b/>
          <w:bCs/>
          <w:i/>
          <w:lang w:val="fr-FR"/>
        </w:rPr>
        <w:t>şedinta</w:t>
      </w:r>
      <w:proofErr w:type="spellEnd"/>
      <w:r w:rsidR="00DB7D81" w:rsidRPr="00D758C4">
        <w:rPr>
          <w:b/>
          <w:bCs/>
          <w:i/>
          <w:lang w:val="fr-FR"/>
        </w:rPr>
        <w:t xml:space="preserve"> </w:t>
      </w:r>
      <w:proofErr w:type="spellStart"/>
      <w:r w:rsidR="00035FE1" w:rsidRPr="00D758C4">
        <w:rPr>
          <w:b/>
          <w:bCs/>
          <w:i/>
          <w:lang w:val="fr-FR"/>
        </w:rPr>
        <w:t>ordinară</w:t>
      </w:r>
      <w:proofErr w:type="spellEnd"/>
      <w:r w:rsidR="00035FE1" w:rsidRPr="00D758C4">
        <w:rPr>
          <w:b/>
          <w:bCs/>
          <w:i/>
          <w:lang w:val="fr-FR"/>
        </w:rPr>
        <w:t xml:space="preserve"> de </w:t>
      </w:r>
      <w:proofErr w:type="spellStart"/>
      <w:r w:rsidR="00035FE1" w:rsidRPr="00D758C4">
        <w:rPr>
          <w:b/>
          <w:bCs/>
          <w:i/>
          <w:lang w:val="fr-FR"/>
        </w:rPr>
        <w:t>lucru</w:t>
      </w:r>
      <w:proofErr w:type="spellEnd"/>
      <w:r w:rsidR="00035FE1" w:rsidRPr="00D758C4">
        <w:rPr>
          <w:b/>
          <w:bCs/>
          <w:i/>
          <w:lang w:val="fr-FR"/>
        </w:rPr>
        <w:t>,</w:t>
      </w:r>
    </w:p>
    <w:p w:rsidR="001543F0" w:rsidRDefault="001543F0" w:rsidP="001543F0">
      <w:pPr>
        <w:pStyle w:val="Standard"/>
        <w:jc w:val="both"/>
        <w:rPr>
          <w:b/>
          <w:bCs/>
          <w:i/>
          <w:lang w:val="fr-FR"/>
        </w:rPr>
      </w:pPr>
    </w:p>
    <w:p w:rsidR="001543F0" w:rsidRPr="001543F0" w:rsidRDefault="00035FE1" w:rsidP="001543F0">
      <w:pPr>
        <w:pStyle w:val="Standard"/>
        <w:ind w:firstLine="720"/>
        <w:jc w:val="both"/>
        <w:rPr>
          <w:bCs/>
          <w:i/>
          <w:lang w:val="fr-FR"/>
        </w:rPr>
      </w:pPr>
      <w:proofErr w:type="spellStart"/>
      <w:r w:rsidRPr="001543F0">
        <w:rPr>
          <w:bCs/>
          <w:lang w:val="fr-FR"/>
        </w:rPr>
        <w:t>Având</w:t>
      </w:r>
      <w:proofErr w:type="spellEnd"/>
      <w:r w:rsidR="00DB7D81" w:rsidRPr="001543F0">
        <w:rPr>
          <w:bCs/>
          <w:lang w:val="fr-FR"/>
        </w:rPr>
        <w:t xml:space="preserve"> </w:t>
      </w:r>
      <w:proofErr w:type="spellStart"/>
      <w:r w:rsidRPr="001543F0">
        <w:rPr>
          <w:bCs/>
          <w:lang w:val="fr-FR"/>
        </w:rPr>
        <w:t>în</w:t>
      </w:r>
      <w:proofErr w:type="spellEnd"/>
      <w:r w:rsidR="00DB7D81" w:rsidRPr="001543F0">
        <w:rPr>
          <w:bCs/>
          <w:lang w:val="fr-FR"/>
        </w:rPr>
        <w:t xml:space="preserve"> </w:t>
      </w:r>
      <w:proofErr w:type="spellStart"/>
      <w:r w:rsidRPr="001543F0">
        <w:rPr>
          <w:bCs/>
          <w:lang w:val="fr-FR"/>
        </w:rPr>
        <w:t>vedere</w:t>
      </w:r>
      <w:proofErr w:type="spellEnd"/>
      <w:r w:rsidR="00DB7D81" w:rsidRPr="001543F0">
        <w:rPr>
          <w:bCs/>
          <w:lang w:val="fr-FR"/>
        </w:rPr>
        <w:t xml:space="preserve"> </w:t>
      </w:r>
      <w:proofErr w:type="spellStart"/>
      <w:r w:rsidR="00A5461D" w:rsidRPr="001543F0">
        <w:rPr>
          <w:bCs/>
          <w:lang w:val="fr-FR"/>
        </w:rPr>
        <w:t>referatul</w:t>
      </w:r>
      <w:proofErr w:type="spellEnd"/>
      <w:r w:rsidR="00A5461D" w:rsidRPr="001543F0">
        <w:rPr>
          <w:bCs/>
          <w:lang w:val="fr-FR"/>
        </w:rPr>
        <w:t xml:space="preserve"> </w:t>
      </w:r>
      <w:proofErr w:type="gramStart"/>
      <w:r w:rsidR="00A5461D" w:rsidRPr="001543F0">
        <w:rPr>
          <w:bCs/>
          <w:lang w:val="fr-FR"/>
        </w:rPr>
        <w:t xml:space="preserve">de </w:t>
      </w:r>
      <w:proofErr w:type="spellStart"/>
      <w:r w:rsidR="00A5461D" w:rsidRPr="001543F0">
        <w:rPr>
          <w:bCs/>
          <w:lang w:val="fr-FR"/>
        </w:rPr>
        <w:t>aprobare</w:t>
      </w:r>
      <w:proofErr w:type="spellEnd"/>
      <w:proofErr w:type="gramEnd"/>
      <w:r w:rsidRPr="001543F0">
        <w:rPr>
          <w:bCs/>
          <w:lang w:val="fr-FR"/>
        </w:rPr>
        <w:t xml:space="preserve"> nr.</w:t>
      </w:r>
      <w:r w:rsidR="001543F0" w:rsidRPr="001543F0">
        <w:rPr>
          <w:bCs/>
          <w:lang w:val="fr-FR"/>
        </w:rPr>
        <w:t xml:space="preserve"> </w:t>
      </w:r>
      <w:r w:rsidR="00D1655D">
        <w:rPr>
          <w:bCs/>
          <w:lang w:val="fr-FR"/>
        </w:rPr>
        <w:t>2426/16.08.2021</w:t>
      </w:r>
      <w:r w:rsidR="00DB7D81" w:rsidRPr="001543F0">
        <w:rPr>
          <w:bCs/>
          <w:lang w:val="fr-FR"/>
        </w:rPr>
        <w:t xml:space="preserve"> </w:t>
      </w:r>
      <w:r w:rsidR="001543F0" w:rsidRPr="001543F0">
        <w:rPr>
          <w:lang w:val="de-DE"/>
        </w:rPr>
        <w:t>privind completarea preambu</w:t>
      </w:r>
      <w:r w:rsidR="008A6409">
        <w:rPr>
          <w:lang w:val="de-DE"/>
        </w:rPr>
        <w:t>lu</w:t>
      </w:r>
      <w:r w:rsidR="001543F0" w:rsidRPr="001543F0">
        <w:rPr>
          <w:lang w:val="de-DE"/>
        </w:rPr>
        <w:t xml:space="preserve">lui Hotărârii </w:t>
      </w:r>
      <w:r w:rsidR="001543F0" w:rsidRPr="001543F0">
        <w:t xml:space="preserve"> </w:t>
      </w:r>
      <w:proofErr w:type="spellStart"/>
      <w:r w:rsidR="001543F0" w:rsidRPr="001543F0">
        <w:t>nr</w:t>
      </w:r>
      <w:proofErr w:type="spellEnd"/>
      <w:r w:rsidR="001543F0" w:rsidRPr="001543F0">
        <w:t xml:space="preserve">. 249 din 29 </w:t>
      </w:r>
      <w:proofErr w:type="spellStart"/>
      <w:r w:rsidR="001543F0" w:rsidRPr="001543F0">
        <w:t>iulie</w:t>
      </w:r>
      <w:proofErr w:type="spellEnd"/>
      <w:r w:rsidR="001543F0" w:rsidRPr="001543F0">
        <w:t xml:space="preserve"> 2021 </w:t>
      </w:r>
      <w:proofErr w:type="spellStart"/>
      <w:r w:rsidR="001543F0" w:rsidRPr="001543F0">
        <w:t>privind</w:t>
      </w:r>
      <w:proofErr w:type="spellEnd"/>
      <w:r w:rsidR="001543F0" w:rsidRPr="001543F0">
        <w:t xml:space="preserve"> </w:t>
      </w:r>
      <w:proofErr w:type="spellStart"/>
      <w:r w:rsidR="001543F0" w:rsidRPr="001543F0">
        <w:t>încheierea</w:t>
      </w:r>
      <w:proofErr w:type="spellEnd"/>
      <w:r w:rsidR="001543F0" w:rsidRPr="001543F0">
        <w:t xml:space="preserve"> </w:t>
      </w:r>
      <w:proofErr w:type="spellStart"/>
      <w:r w:rsidR="001543F0" w:rsidRPr="001543F0">
        <w:t>Contractului</w:t>
      </w:r>
      <w:proofErr w:type="spellEnd"/>
      <w:r w:rsidR="001543F0" w:rsidRPr="001543F0">
        <w:t xml:space="preserve"> de </w:t>
      </w:r>
      <w:proofErr w:type="spellStart"/>
      <w:r w:rsidR="001543F0" w:rsidRPr="001543F0">
        <w:t>Concesiune</w:t>
      </w:r>
      <w:proofErr w:type="spellEnd"/>
      <w:r w:rsidR="001543F0" w:rsidRPr="001543F0">
        <w:t xml:space="preserve"> a </w:t>
      </w:r>
      <w:proofErr w:type="spellStart"/>
      <w:r w:rsidR="001543F0" w:rsidRPr="001543F0">
        <w:t>parcărilor</w:t>
      </w:r>
      <w:proofErr w:type="spellEnd"/>
      <w:r w:rsidR="001543F0" w:rsidRPr="001543F0">
        <w:t xml:space="preserve"> </w:t>
      </w:r>
      <w:proofErr w:type="spellStart"/>
      <w:r w:rsidR="001543F0" w:rsidRPr="001543F0">
        <w:t>publice</w:t>
      </w:r>
      <w:proofErr w:type="spellEnd"/>
      <w:r w:rsidR="001543F0" w:rsidRPr="001543F0">
        <w:t xml:space="preserve"> cu </w:t>
      </w:r>
      <w:proofErr w:type="spellStart"/>
      <w:r w:rsidR="001543F0" w:rsidRPr="001543F0">
        <w:t>plată</w:t>
      </w:r>
      <w:proofErr w:type="spellEnd"/>
      <w:r w:rsidR="001543F0" w:rsidRPr="001543F0">
        <w:t xml:space="preserve"> din </w:t>
      </w:r>
      <w:proofErr w:type="spellStart"/>
      <w:r w:rsidR="001543F0" w:rsidRPr="001543F0">
        <w:t>Municipiul</w:t>
      </w:r>
      <w:proofErr w:type="spellEnd"/>
      <w:r w:rsidR="001543F0" w:rsidRPr="001543F0">
        <w:t xml:space="preserve"> </w:t>
      </w:r>
      <w:proofErr w:type="spellStart"/>
      <w:r w:rsidR="001543F0" w:rsidRPr="001543F0">
        <w:t>Târgu</w:t>
      </w:r>
      <w:proofErr w:type="spellEnd"/>
      <w:r w:rsidR="001543F0" w:rsidRPr="001543F0">
        <w:t xml:space="preserve"> Mureș cu SC Administrator </w:t>
      </w:r>
      <w:proofErr w:type="spellStart"/>
      <w:r w:rsidR="001543F0" w:rsidRPr="001543F0">
        <w:t>Imobile</w:t>
      </w:r>
      <w:proofErr w:type="spellEnd"/>
      <w:r w:rsidR="001543F0" w:rsidRPr="001543F0">
        <w:t xml:space="preserve"> </w:t>
      </w:r>
      <w:proofErr w:type="spellStart"/>
      <w:r w:rsidR="001543F0" w:rsidRPr="001543F0">
        <w:t>și</w:t>
      </w:r>
      <w:proofErr w:type="spellEnd"/>
      <w:r w:rsidR="001543F0" w:rsidRPr="001543F0">
        <w:t xml:space="preserve"> </w:t>
      </w:r>
      <w:proofErr w:type="spellStart"/>
      <w:r w:rsidR="001543F0" w:rsidRPr="001543F0">
        <w:t>Piete</w:t>
      </w:r>
      <w:proofErr w:type="spellEnd"/>
      <w:r w:rsidR="001543F0" w:rsidRPr="001543F0">
        <w:t xml:space="preserve"> SRL, </w:t>
      </w:r>
      <w:proofErr w:type="spellStart"/>
      <w:r w:rsidR="001543F0" w:rsidRPr="001543F0">
        <w:t>până</w:t>
      </w:r>
      <w:proofErr w:type="spellEnd"/>
      <w:r w:rsidR="001543F0" w:rsidRPr="001543F0">
        <w:t xml:space="preserve"> la 31.12.2021, </w:t>
      </w:r>
      <w:r w:rsidR="00E852B2">
        <w:rPr>
          <w:lang w:val="ro-RO"/>
        </w:rPr>
        <w:t>inițiat de Primarul Municipiului Târgu Mureș,</w:t>
      </w:r>
      <w:r w:rsidR="001543F0" w:rsidRPr="001543F0">
        <w:rPr>
          <w:bCs/>
          <w:i/>
          <w:lang w:val="fr-FR"/>
        </w:rPr>
        <w:t xml:space="preserve"> </w:t>
      </w:r>
      <w:proofErr w:type="spellStart"/>
      <w:r w:rsidR="00772ABD" w:rsidRPr="001543F0">
        <w:rPr>
          <w:bCs/>
          <w:lang w:val="fr-FR"/>
        </w:rPr>
        <w:t>prin</w:t>
      </w:r>
      <w:proofErr w:type="spellEnd"/>
      <w:r w:rsidR="00772ABD" w:rsidRPr="001543F0">
        <w:rPr>
          <w:bCs/>
          <w:lang w:val="fr-FR"/>
        </w:rPr>
        <w:t xml:space="preserve"> </w:t>
      </w:r>
      <w:proofErr w:type="spellStart"/>
      <w:r w:rsidR="00772ABD" w:rsidRPr="001543F0">
        <w:rPr>
          <w:bCs/>
          <w:lang w:val="fr-FR"/>
        </w:rPr>
        <w:t>Serviciul</w:t>
      </w:r>
      <w:proofErr w:type="spellEnd"/>
      <w:r w:rsidR="00772ABD" w:rsidRPr="001543F0">
        <w:rPr>
          <w:bCs/>
          <w:lang w:val="fr-FR"/>
        </w:rPr>
        <w:t xml:space="preserve"> Public </w:t>
      </w:r>
      <w:proofErr w:type="spellStart"/>
      <w:r w:rsidR="001543F0" w:rsidRPr="001543F0">
        <w:rPr>
          <w:bCs/>
          <w:lang w:val="fr-FR"/>
        </w:rPr>
        <w:t>Administrarea</w:t>
      </w:r>
      <w:proofErr w:type="spellEnd"/>
      <w:r w:rsidR="001543F0" w:rsidRPr="001543F0">
        <w:rPr>
          <w:bCs/>
          <w:lang w:val="fr-FR"/>
        </w:rPr>
        <w:t xml:space="preserve"> </w:t>
      </w:r>
      <w:proofErr w:type="spellStart"/>
      <w:r w:rsidR="001543F0" w:rsidRPr="001543F0">
        <w:rPr>
          <w:bCs/>
          <w:lang w:val="fr-FR"/>
        </w:rPr>
        <w:t>Domeniului</w:t>
      </w:r>
      <w:proofErr w:type="spellEnd"/>
      <w:r w:rsidR="001543F0" w:rsidRPr="001543F0">
        <w:rPr>
          <w:bCs/>
          <w:lang w:val="fr-FR"/>
        </w:rPr>
        <w:t xml:space="preserve"> Public</w:t>
      </w:r>
      <w:r w:rsidR="00070DE2">
        <w:rPr>
          <w:bCs/>
          <w:lang w:val="fr-FR"/>
        </w:rPr>
        <w:t> </w:t>
      </w:r>
      <w:r w:rsidR="00070DE2">
        <w:rPr>
          <w:bCs/>
          <w:lang w:val="ro-RO"/>
        </w:rPr>
        <w:t>și S.C. Administrator Imobile și Piețe S.R.L.</w:t>
      </w:r>
      <w:r w:rsidR="001543F0" w:rsidRPr="001543F0">
        <w:rPr>
          <w:bCs/>
          <w:lang w:val="fr-FR"/>
        </w:rPr>
        <w:t>,</w:t>
      </w:r>
    </w:p>
    <w:p w:rsidR="001543F0" w:rsidRPr="001543F0" w:rsidRDefault="00035FE1" w:rsidP="001543F0">
      <w:pPr>
        <w:pStyle w:val="Standard"/>
        <w:ind w:firstLine="720"/>
        <w:jc w:val="both"/>
        <w:rPr>
          <w:bCs/>
        </w:rPr>
      </w:pPr>
      <w:proofErr w:type="spellStart"/>
      <w:r w:rsidRPr="001543F0">
        <w:rPr>
          <w:bCs/>
          <w:lang w:val="fr-FR"/>
        </w:rPr>
        <w:t>În</w:t>
      </w:r>
      <w:proofErr w:type="spellEnd"/>
      <w:r w:rsidR="00DB7D81" w:rsidRPr="001543F0">
        <w:rPr>
          <w:bCs/>
          <w:lang w:val="fr-FR"/>
        </w:rPr>
        <w:t xml:space="preserve"> </w:t>
      </w:r>
      <w:proofErr w:type="spellStart"/>
      <w:r w:rsidRPr="001543F0">
        <w:rPr>
          <w:bCs/>
          <w:lang w:val="fr-FR"/>
        </w:rPr>
        <w:t>baza</w:t>
      </w:r>
      <w:proofErr w:type="spellEnd"/>
      <w:r w:rsidR="00DB7D81" w:rsidRPr="001543F0">
        <w:rPr>
          <w:bCs/>
          <w:lang w:val="fr-FR"/>
        </w:rPr>
        <w:t xml:space="preserve"> </w:t>
      </w:r>
      <w:r w:rsidRPr="001543F0">
        <w:rPr>
          <w:bCs/>
          <w:lang w:val="fr-FR"/>
        </w:rPr>
        <w:t xml:space="preserve">HCL  nr. 93/28 </w:t>
      </w:r>
      <w:proofErr w:type="spellStart"/>
      <w:r w:rsidRPr="001543F0">
        <w:rPr>
          <w:bCs/>
          <w:lang w:val="fr-FR"/>
        </w:rPr>
        <w:t>martie</w:t>
      </w:r>
      <w:proofErr w:type="spellEnd"/>
      <w:r w:rsidRPr="001543F0">
        <w:rPr>
          <w:bCs/>
          <w:lang w:val="fr-FR"/>
        </w:rPr>
        <w:t xml:space="preserve"> 2019 </w:t>
      </w:r>
      <w:proofErr w:type="spellStart"/>
      <w:r w:rsidRPr="001543F0">
        <w:rPr>
          <w:bCs/>
          <w:lang w:val="fr-FR"/>
        </w:rPr>
        <w:t>privind</w:t>
      </w:r>
      <w:proofErr w:type="spellEnd"/>
      <w:r w:rsidR="00DB7D81" w:rsidRPr="001543F0">
        <w:rPr>
          <w:bCs/>
          <w:lang w:val="fr-FR"/>
        </w:rPr>
        <w:t xml:space="preserve"> </w:t>
      </w:r>
      <w:proofErr w:type="spellStart"/>
      <w:r w:rsidRPr="001543F0">
        <w:rPr>
          <w:bCs/>
          <w:lang w:val="fr-FR"/>
        </w:rPr>
        <w:t>gestionarea</w:t>
      </w:r>
      <w:proofErr w:type="spellEnd"/>
      <w:r w:rsidR="00DB7D81" w:rsidRPr="001543F0">
        <w:rPr>
          <w:bCs/>
          <w:lang w:val="fr-FR"/>
        </w:rPr>
        <w:t xml:space="preserve"> </w:t>
      </w:r>
      <w:proofErr w:type="spellStart"/>
      <w:r w:rsidRPr="001543F0">
        <w:rPr>
          <w:bCs/>
          <w:lang w:val="fr-FR"/>
        </w:rPr>
        <w:t>directă</w:t>
      </w:r>
      <w:proofErr w:type="spellEnd"/>
      <w:r w:rsidR="00DB7D81" w:rsidRPr="001543F0">
        <w:rPr>
          <w:bCs/>
          <w:lang w:val="fr-FR"/>
        </w:rPr>
        <w:t xml:space="preserve"> </w:t>
      </w:r>
      <w:r w:rsidRPr="001543F0">
        <w:rPr>
          <w:bCs/>
          <w:lang w:val="fr-FR"/>
        </w:rPr>
        <w:t xml:space="preserve">a  </w:t>
      </w:r>
      <w:proofErr w:type="spellStart"/>
      <w:r w:rsidRPr="001543F0">
        <w:rPr>
          <w:bCs/>
          <w:lang w:val="fr-FR"/>
        </w:rPr>
        <w:t>parcărilor</w:t>
      </w:r>
      <w:proofErr w:type="spellEnd"/>
      <w:r w:rsidR="00DB7D81" w:rsidRPr="001543F0">
        <w:rPr>
          <w:bCs/>
          <w:lang w:val="fr-FR"/>
        </w:rPr>
        <w:t xml:space="preserve"> </w:t>
      </w:r>
      <w:proofErr w:type="spellStart"/>
      <w:r w:rsidRPr="001543F0">
        <w:rPr>
          <w:bCs/>
          <w:lang w:val="fr-FR"/>
        </w:rPr>
        <w:t>publice</w:t>
      </w:r>
      <w:proofErr w:type="spellEnd"/>
      <w:r w:rsidR="001543F0" w:rsidRPr="001543F0">
        <w:rPr>
          <w:bCs/>
          <w:lang w:val="fr-FR"/>
        </w:rPr>
        <w:t xml:space="preserve"> </w:t>
      </w:r>
      <w:proofErr w:type="spellStart"/>
      <w:r w:rsidR="00DB7D81" w:rsidRPr="001543F0">
        <w:rPr>
          <w:bCs/>
          <w:lang w:val="fr-FR"/>
        </w:rPr>
        <w:t>d</w:t>
      </w:r>
      <w:r w:rsidRPr="001543F0">
        <w:rPr>
          <w:bCs/>
          <w:lang w:val="fr-FR"/>
        </w:rPr>
        <w:t>in</w:t>
      </w:r>
      <w:proofErr w:type="spellEnd"/>
      <w:r w:rsidR="00DB7D81" w:rsidRPr="001543F0">
        <w:rPr>
          <w:bCs/>
          <w:lang w:val="fr-FR"/>
        </w:rPr>
        <w:t xml:space="preserve"> </w:t>
      </w:r>
      <w:proofErr w:type="spellStart"/>
      <w:r w:rsidRPr="001543F0">
        <w:rPr>
          <w:bCs/>
          <w:lang w:val="fr-FR"/>
        </w:rPr>
        <w:t>municipiul</w:t>
      </w:r>
      <w:proofErr w:type="spellEnd"/>
      <w:r w:rsidR="00DB7D81" w:rsidRPr="001543F0">
        <w:rPr>
          <w:bCs/>
          <w:lang w:val="fr-FR"/>
        </w:rPr>
        <w:t xml:space="preserve"> </w:t>
      </w:r>
      <w:r w:rsidRPr="001543F0">
        <w:rPr>
          <w:bCs/>
          <w:lang w:val="fr-FR"/>
        </w:rPr>
        <w:t xml:space="preserve">Tg. </w:t>
      </w:r>
      <w:r w:rsidRPr="001543F0">
        <w:rPr>
          <w:bCs/>
        </w:rPr>
        <w:t xml:space="preserve">Mureș de </w:t>
      </w:r>
      <w:proofErr w:type="spellStart"/>
      <w:r w:rsidRPr="001543F0">
        <w:rPr>
          <w:bCs/>
        </w:rPr>
        <w:t>către</w:t>
      </w:r>
      <w:proofErr w:type="spellEnd"/>
      <w:r w:rsidR="00DB7D81" w:rsidRPr="001543F0">
        <w:rPr>
          <w:bCs/>
        </w:rPr>
        <w:t xml:space="preserve"> </w:t>
      </w:r>
      <w:r w:rsidRPr="001543F0">
        <w:rPr>
          <w:bCs/>
        </w:rPr>
        <w:t>SC Adm</w:t>
      </w:r>
      <w:r w:rsidR="00E93598" w:rsidRPr="001543F0">
        <w:rPr>
          <w:bCs/>
        </w:rPr>
        <w:t xml:space="preserve">inistrator </w:t>
      </w:r>
      <w:proofErr w:type="spellStart"/>
      <w:r w:rsidR="00E93598" w:rsidRPr="001543F0">
        <w:rPr>
          <w:bCs/>
        </w:rPr>
        <w:t>Imobil</w:t>
      </w:r>
      <w:r w:rsidR="00024ED1" w:rsidRPr="001543F0">
        <w:rPr>
          <w:bCs/>
        </w:rPr>
        <w:t>e</w:t>
      </w:r>
      <w:proofErr w:type="spellEnd"/>
      <w:r w:rsidR="00DB7D81" w:rsidRPr="001543F0">
        <w:rPr>
          <w:bCs/>
        </w:rPr>
        <w:t xml:space="preserve"> </w:t>
      </w:r>
      <w:proofErr w:type="spellStart"/>
      <w:r w:rsidR="00024ED1" w:rsidRPr="001543F0">
        <w:rPr>
          <w:bCs/>
        </w:rPr>
        <w:t>și</w:t>
      </w:r>
      <w:proofErr w:type="spellEnd"/>
      <w:r w:rsidR="00DB7D81" w:rsidRPr="001543F0">
        <w:rPr>
          <w:bCs/>
        </w:rPr>
        <w:t xml:space="preserve"> </w:t>
      </w:r>
      <w:proofErr w:type="spellStart"/>
      <w:r w:rsidR="00772ABD" w:rsidRPr="001543F0">
        <w:rPr>
          <w:bCs/>
        </w:rPr>
        <w:t>Pieţe</w:t>
      </w:r>
      <w:proofErr w:type="spellEnd"/>
      <w:r w:rsidR="00772ABD" w:rsidRPr="001543F0">
        <w:rPr>
          <w:bCs/>
        </w:rPr>
        <w:t xml:space="preserve"> SRL, </w:t>
      </w:r>
    </w:p>
    <w:p w:rsidR="001543F0" w:rsidRDefault="001543F0" w:rsidP="001543F0">
      <w:pPr>
        <w:pStyle w:val="Standard"/>
        <w:ind w:firstLine="720"/>
        <w:jc w:val="both"/>
      </w:pPr>
      <w:proofErr w:type="spellStart"/>
      <w:proofErr w:type="gramStart"/>
      <w:r w:rsidRPr="001543F0">
        <w:rPr>
          <w:bCs/>
        </w:rPr>
        <w:t>Potrivit</w:t>
      </w:r>
      <w:proofErr w:type="spellEnd"/>
      <w:r w:rsidRPr="001543F0">
        <w:rPr>
          <w:bCs/>
        </w:rPr>
        <w:t xml:space="preserve"> art.</w:t>
      </w:r>
      <w:proofErr w:type="gramEnd"/>
      <w:r w:rsidRPr="001543F0">
        <w:rPr>
          <w:bCs/>
        </w:rPr>
        <w:t xml:space="preserve"> </w:t>
      </w:r>
      <w:proofErr w:type="gramStart"/>
      <w:r w:rsidRPr="001543F0">
        <w:rPr>
          <w:bCs/>
        </w:rPr>
        <w:t xml:space="preserve">7 </w:t>
      </w:r>
      <w:proofErr w:type="spellStart"/>
      <w:r w:rsidRPr="001543F0">
        <w:rPr>
          <w:bCs/>
        </w:rPr>
        <w:t>alin</w:t>
      </w:r>
      <w:proofErr w:type="spellEnd"/>
      <w:r w:rsidRPr="001543F0">
        <w:rPr>
          <w:bCs/>
        </w:rPr>
        <w:t>.</w:t>
      </w:r>
      <w:proofErr w:type="gramEnd"/>
      <w:r w:rsidRPr="001543F0">
        <w:rPr>
          <w:bCs/>
        </w:rPr>
        <w:t xml:space="preserve"> (13) </w:t>
      </w:r>
      <w:proofErr w:type="gramStart"/>
      <w:r w:rsidRPr="001543F0">
        <w:rPr>
          <w:bCs/>
        </w:rPr>
        <w:t>din</w:t>
      </w:r>
      <w:proofErr w:type="gramEnd"/>
      <w:r w:rsidRPr="001543F0">
        <w:rPr>
          <w:bCs/>
        </w:rPr>
        <w:t xml:space="preserve"> </w:t>
      </w:r>
      <w:proofErr w:type="spellStart"/>
      <w:r w:rsidRPr="001543F0">
        <w:t>Legea</w:t>
      </w:r>
      <w:proofErr w:type="spellEnd"/>
      <w:r w:rsidRPr="001543F0">
        <w:t xml:space="preserve"> </w:t>
      </w:r>
      <w:proofErr w:type="spellStart"/>
      <w:r w:rsidRPr="001543F0">
        <w:t>nr</w:t>
      </w:r>
      <w:proofErr w:type="spellEnd"/>
      <w:r w:rsidRPr="001543F0">
        <w:t xml:space="preserve">. 52/2003 </w:t>
      </w:r>
      <w:proofErr w:type="spellStart"/>
      <w:r w:rsidRPr="001543F0">
        <w:t>privind</w:t>
      </w:r>
      <w:proofErr w:type="spellEnd"/>
      <w:r w:rsidRPr="001543F0">
        <w:t xml:space="preserve"> </w:t>
      </w:r>
      <w:proofErr w:type="spellStart"/>
      <w:r w:rsidRPr="001543F0">
        <w:t>transparența</w:t>
      </w:r>
      <w:proofErr w:type="spellEnd"/>
      <w:r w:rsidRPr="001543F0">
        <w:t xml:space="preserve"> </w:t>
      </w:r>
      <w:proofErr w:type="spellStart"/>
      <w:r w:rsidRPr="001543F0">
        <w:t>decizională</w:t>
      </w:r>
      <w:proofErr w:type="spellEnd"/>
      <w:r w:rsidRPr="001543F0">
        <w:t xml:space="preserve"> </w:t>
      </w:r>
      <w:proofErr w:type="spellStart"/>
      <w:r w:rsidRPr="001543F0">
        <w:t>în</w:t>
      </w:r>
      <w:proofErr w:type="spellEnd"/>
      <w:r w:rsidRPr="001543F0">
        <w:t xml:space="preserve"> </w:t>
      </w:r>
      <w:proofErr w:type="spellStart"/>
      <w:r w:rsidRPr="001543F0">
        <w:t>administrația</w:t>
      </w:r>
      <w:proofErr w:type="spellEnd"/>
      <w:r w:rsidRPr="001543F0">
        <w:t xml:space="preserve"> </w:t>
      </w:r>
      <w:proofErr w:type="spellStart"/>
      <w:r w:rsidRPr="001543F0">
        <w:t>publică</w:t>
      </w:r>
      <w:proofErr w:type="spellEnd"/>
      <w:r w:rsidRPr="001543F0">
        <w:t>,</w:t>
      </w:r>
    </w:p>
    <w:p w:rsidR="001543F0" w:rsidRPr="001543F0" w:rsidRDefault="001543F0" w:rsidP="001543F0">
      <w:pPr>
        <w:pStyle w:val="Standard"/>
        <w:ind w:firstLine="720"/>
        <w:jc w:val="both"/>
        <w:rPr>
          <w:bCs/>
        </w:rPr>
      </w:pPr>
      <w:proofErr w:type="spellStart"/>
      <w:proofErr w:type="gramStart"/>
      <w:r w:rsidRPr="001543F0">
        <w:rPr>
          <w:bCs/>
        </w:rPr>
        <w:t>Raportat</w:t>
      </w:r>
      <w:proofErr w:type="spellEnd"/>
      <w:r w:rsidRPr="001543F0">
        <w:rPr>
          <w:bCs/>
        </w:rPr>
        <w:t xml:space="preserve"> la </w:t>
      </w:r>
      <w:proofErr w:type="spellStart"/>
      <w:r w:rsidRPr="001543F0">
        <w:rPr>
          <w:bCs/>
        </w:rPr>
        <w:t>p</w:t>
      </w:r>
      <w:r>
        <w:rPr>
          <w:bCs/>
        </w:rPr>
        <w:t>revederile</w:t>
      </w:r>
      <w:proofErr w:type="spellEnd"/>
      <w:r>
        <w:rPr>
          <w:bCs/>
        </w:rPr>
        <w:t xml:space="preserve"> art.</w:t>
      </w:r>
      <w:proofErr w:type="gramEnd"/>
      <w:r>
        <w:rPr>
          <w:bCs/>
        </w:rPr>
        <w:t xml:space="preserve"> </w:t>
      </w:r>
      <w:proofErr w:type="gramStart"/>
      <w:r>
        <w:rPr>
          <w:bCs/>
        </w:rPr>
        <w:t xml:space="preserve">1 </w:t>
      </w:r>
      <w:proofErr w:type="spellStart"/>
      <w:r>
        <w:rPr>
          <w:bCs/>
        </w:rPr>
        <w:t>alin</w:t>
      </w:r>
      <w:proofErr w:type="spellEnd"/>
      <w:r>
        <w:rPr>
          <w:bCs/>
        </w:rPr>
        <w:t>.</w:t>
      </w:r>
      <w:proofErr w:type="gramEnd"/>
      <w:r>
        <w:rPr>
          <w:bCs/>
        </w:rPr>
        <w:t xml:space="preserve"> (5) </w:t>
      </w:r>
      <w:proofErr w:type="gramStart"/>
      <w:r>
        <w:rPr>
          <w:bCs/>
        </w:rPr>
        <w:t>d</w:t>
      </w:r>
      <w:r w:rsidRPr="001543F0">
        <w:rPr>
          <w:bCs/>
        </w:rPr>
        <w:t>in</w:t>
      </w:r>
      <w:proofErr w:type="gramEnd"/>
      <w:r w:rsidRPr="001543F0">
        <w:rPr>
          <w:bCs/>
        </w:rPr>
        <w:t xml:space="preserve"> </w:t>
      </w:r>
      <w:proofErr w:type="spellStart"/>
      <w:r w:rsidRPr="001543F0">
        <w:rPr>
          <w:bCs/>
        </w:rPr>
        <w:t>Legea</w:t>
      </w:r>
      <w:proofErr w:type="spellEnd"/>
      <w:r w:rsidRPr="001543F0">
        <w:rPr>
          <w:bCs/>
        </w:rPr>
        <w:t xml:space="preserve"> </w:t>
      </w:r>
      <w:proofErr w:type="spellStart"/>
      <w:r w:rsidRPr="001543F0">
        <w:rPr>
          <w:bCs/>
        </w:rPr>
        <w:t>nr</w:t>
      </w:r>
      <w:proofErr w:type="spellEnd"/>
      <w:r w:rsidRPr="001543F0">
        <w:rPr>
          <w:bCs/>
        </w:rPr>
        <w:t xml:space="preserve">. </w:t>
      </w:r>
      <w:proofErr w:type="gramStart"/>
      <w:r w:rsidRPr="001543F0">
        <w:rPr>
          <w:bCs/>
        </w:rPr>
        <w:t xml:space="preserve">10/2020 </w:t>
      </w:r>
      <w:r w:rsidRPr="001543F0">
        <w:rPr>
          <w:szCs w:val="28"/>
          <w:lang w:val="ro-RO"/>
        </w:rPr>
        <w:t>pentru modificarea şi completarea Ordonanţei Guvernului nr.</w:t>
      </w:r>
      <w:proofErr w:type="gramEnd"/>
      <w:r w:rsidRPr="001543F0">
        <w:rPr>
          <w:szCs w:val="28"/>
          <w:lang w:val="ro-RO"/>
        </w:rPr>
        <w:t xml:space="preserve"> 71/2002 privind organizarea şi funcţionarea serviciilor publice de administrare a domeniului public şi privat de interes local</w:t>
      </w:r>
      <w:r>
        <w:rPr>
          <w:szCs w:val="28"/>
          <w:lang w:val="ro-RO"/>
        </w:rPr>
        <w:t>,</w:t>
      </w:r>
    </w:p>
    <w:p w:rsidR="00035FE1" w:rsidRPr="001543F0" w:rsidRDefault="00035FE1" w:rsidP="00035FE1">
      <w:pPr>
        <w:pStyle w:val="Standard"/>
        <w:jc w:val="both"/>
        <w:rPr>
          <w:bCs/>
        </w:rPr>
      </w:pPr>
      <w:r w:rsidRPr="001543F0">
        <w:rPr>
          <w:bCs/>
        </w:rPr>
        <w:tab/>
      </w:r>
      <w:proofErr w:type="spellStart"/>
      <w:proofErr w:type="gramStart"/>
      <w:r w:rsidRPr="001543F0">
        <w:rPr>
          <w:bCs/>
        </w:rPr>
        <w:t>În</w:t>
      </w:r>
      <w:proofErr w:type="spellEnd"/>
      <w:r w:rsidR="00DB7D81" w:rsidRPr="001543F0">
        <w:rPr>
          <w:bCs/>
        </w:rPr>
        <w:t xml:space="preserve"> </w:t>
      </w:r>
      <w:proofErr w:type="spellStart"/>
      <w:r w:rsidRPr="001543F0">
        <w:rPr>
          <w:bCs/>
        </w:rPr>
        <w:t>conformitate</w:t>
      </w:r>
      <w:proofErr w:type="spellEnd"/>
      <w:r w:rsidRPr="001543F0">
        <w:rPr>
          <w:bCs/>
        </w:rPr>
        <w:t xml:space="preserve"> cu </w:t>
      </w:r>
      <w:proofErr w:type="spellStart"/>
      <w:r w:rsidRPr="001543F0">
        <w:rPr>
          <w:bCs/>
        </w:rPr>
        <w:t>prevederile</w:t>
      </w:r>
      <w:proofErr w:type="spellEnd"/>
      <w:r w:rsidRPr="001543F0">
        <w:rPr>
          <w:bCs/>
        </w:rPr>
        <w:t xml:space="preserve"> art.</w:t>
      </w:r>
      <w:proofErr w:type="gramEnd"/>
      <w:r w:rsidR="00E90A31" w:rsidRPr="001543F0">
        <w:rPr>
          <w:bCs/>
        </w:rPr>
        <w:t xml:space="preserve"> 29</w:t>
      </w:r>
      <w:r w:rsidRPr="001543F0">
        <w:rPr>
          <w:bCs/>
        </w:rPr>
        <w:t xml:space="preserve">7, </w:t>
      </w:r>
      <w:proofErr w:type="spellStart"/>
      <w:r w:rsidRPr="001543F0">
        <w:rPr>
          <w:bCs/>
        </w:rPr>
        <w:t>al</w:t>
      </w:r>
      <w:r w:rsidR="00772ABD" w:rsidRPr="001543F0">
        <w:rPr>
          <w:bCs/>
        </w:rPr>
        <w:t>in</w:t>
      </w:r>
      <w:proofErr w:type="spellEnd"/>
      <w:r w:rsidRPr="001543F0">
        <w:rPr>
          <w:bCs/>
        </w:rPr>
        <w:t xml:space="preserve"> (</w:t>
      </w:r>
      <w:r w:rsidR="00E90A31" w:rsidRPr="001543F0">
        <w:rPr>
          <w:bCs/>
        </w:rPr>
        <w:t>1</w:t>
      </w:r>
      <w:r w:rsidRPr="001543F0">
        <w:rPr>
          <w:bCs/>
        </w:rPr>
        <w:t>)</w:t>
      </w:r>
      <w:r w:rsidR="00D42374">
        <w:rPr>
          <w:bCs/>
        </w:rPr>
        <w:t xml:space="preserve">, lit. b) </w:t>
      </w:r>
      <w:proofErr w:type="spellStart"/>
      <w:r w:rsidR="00D42374">
        <w:rPr>
          <w:bCs/>
        </w:rPr>
        <w:t>și</w:t>
      </w:r>
      <w:proofErr w:type="spellEnd"/>
      <w:r w:rsidR="00D42374">
        <w:rPr>
          <w:bCs/>
        </w:rPr>
        <w:t xml:space="preserve"> </w:t>
      </w:r>
      <w:proofErr w:type="gramStart"/>
      <w:r w:rsidR="00D42374">
        <w:rPr>
          <w:bCs/>
        </w:rPr>
        <w:t>ale  art</w:t>
      </w:r>
      <w:proofErr w:type="gramEnd"/>
      <w:r w:rsidR="00D42374">
        <w:rPr>
          <w:bCs/>
        </w:rPr>
        <w:t xml:space="preserve">. </w:t>
      </w:r>
      <w:r w:rsidR="00E90A31" w:rsidRPr="001543F0">
        <w:rPr>
          <w:bCs/>
        </w:rPr>
        <w:t xml:space="preserve">322 din OUG 57/2019 </w:t>
      </w:r>
      <w:proofErr w:type="spellStart"/>
      <w:r w:rsidR="00E90A31" w:rsidRPr="001543F0">
        <w:rPr>
          <w:bCs/>
        </w:rPr>
        <w:t>privind</w:t>
      </w:r>
      <w:proofErr w:type="spellEnd"/>
      <w:r w:rsidR="00DB7D81" w:rsidRPr="001543F0">
        <w:rPr>
          <w:bCs/>
        </w:rPr>
        <w:t xml:space="preserve"> </w:t>
      </w:r>
      <w:proofErr w:type="spellStart"/>
      <w:r w:rsidR="00E90A31" w:rsidRPr="001543F0">
        <w:rPr>
          <w:bCs/>
        </w:rPr>
        <w:t>Codul</w:t>
      </w:r>
      <w:proofErr w:type="spellEnd"/>
      <w:r w:rsidR="00DB7D81" w:rsidRPr="001543F0">
        <w:rPr>
          <w:bCs/>
        </w:rPr>
        <w:t xml:space="preserve"> </w:t>
      </w:r>
      <w:proofErr w:type="spellStart"/>
      <w:r w:rsidR="00F62F2C">
        <w:rPr>
          <w:bCs/>
        </w:rPr>
        <w:t>administrativ</w:t>
      </w:r>
      <w:proofErr w:type="spellEnd"/>
      <w:r w:rsidR="00772ABD" w:rsidRPr="001543F0">
        <w:rPr>
          <w:bCs/>
        </w:rPr>
        <w:t xml:space="preserve"> cu </w:t>
      </w:r>
      <w:proofErr w:type="spellStart"/>
      <w:r w:rsidR="00772ABD" w:rsidRPr="001543F0">
        <w:rPr>
          <w:bCs/>
        </w:rPr>
        <w:t>modificările</w:t>
      </w:r>
      <w:proofErr w:type="spellEnd"/>
      <w:r w:rsidR="00772ABD" w:rsidRPr="001543F0">
        <w:rPr>
          <w:bCs/>
        </w:rPr>
        <w:t xml:space="preserve"> </w:t>
      </w:r>
      <w:proofErr w:type="spellStart"/>
      <w:r w:rsidR="00772ABD" w:rsidRPr="001543F0">
        <w:rPr>
          <w:bCs/>
        </w:rPr>
        <w:t>și</w:t>
      </w:r>
      <w:proofErr w:type="spellEnd"/>
      <w:r w:rsidR="00772ABD" w:rsidRPr="001543F0">
        <w:rPr>
          <w:bCs/>
        </w:rPr>
        <w:t xml:space="preserve"> </w:t>
      </w:r>
      <w:proofErr w:type="spellStart"/>
      <w:r w:rsidR="00772ABD" w:rsidRPr="001543F0">
        <w:rPr>
          <w:bCs/>
        </w:rPr>
        <w:t>completările</w:t>
      </w:r>
      <w:proofErr w:type="spellEnd"/>
      <w:r w:rsidR="00772ABD" w:rsidRPr="001543F0">
        <w:rPr>
          <w:bCs/>
        </w:rPr>
        <w:t xml:space="preserve"> </w:t>
      </w:r>
      <w:proofErr w:type="spellStart"/>
      <w:r w:rsidR="00772ABD" w:rsidRPr="001543F0">
        <w:rPr>
          <w:bCs/>
        </w:rPr>
        <w:t>ulterioare</w:t>
      </w:r>
      <w:proofErr w:type="spellEnd"/>
      <w:r w:rsidRPr="001543F0">
        <w:rPr>
          <w:bCs/>
        </w:rPr>
        <w:t>,</w:t>
      </w:r>
    </w:p>
    <w:p w:rsidR="00035FE1" w:rsidRPr="001543F0" w:rsidRDefault="00035FE1" w:rsidP="00035FE1">
      <w:pPr>
        <w:pStyle w:val="Standard"/>
        <w:jc w:val="both"/>
      </w:pPr>
      <w:r w:rsidRPr="001543F0">
        <w:rPr>
          <w:bCs/>
        </w:rPr>
        <w:tab/>
      </w:r>
      <w:proofErr w:type="spellStart"/>
      <w:proofErr w:type="gramStart"/>
      <w:r w:rsidRPr="001543F0">
        <w:rPr>
          <w:bCs/>
        </w:rPr>
        <w:t>În</w:t>
      </w:r>
      <w:proofErr w:type="spellEnd"/>
      <w:r w:rsidR="00DB7D81" w:rsidRPr="001543F0">
        <w:rPr>
          <w:bCs/>
        </w:rPr>
        <w:t xml:space="preserve"> </w:t>
      </w:r>
      <w:proofErr w:type="spellStart"/>
      <w:r w:rsidRPr="001543F0">
        <w:rPr>
          <w:bCs/>
        </w:rPr>
        <w:t>temeiul</w:t>
      </w:r>
      <w:proofErr w:type="spellEnd"/>
      <w:r w:rsidRPr="001543F0">
        <w:rPr>
          <w:bCs/>
        </w:rPr>
        <w:t xml:space="preserve"> art.</w:t>
      </w:r>
      <w:proofErr w:type="gramEnd"/>
      <w:r w:rsidR="00772ABD" w:rsidRPr="001543F0">
        <w:rPr>
          <w:bCs/>
        </w:rPr>
        <w:t xml:space="preserve"> </w:t>
      </w:r>
      <w:proofErr w:type="gramStart"/>
      <w:r w:rsidR="00D42374">
        <w:rPr>
          <w:bCs/>
        </w:rPr>
        <w:t xml:space="preserve">129 </w:t>
      </w:r>
      <w:proofErr w:type="spellStart"/>
      <w:r w:rsidR="00D42374">
        <w:rPr>
          <w:bCs/>
        </w:rPr>
        <w:t>alin</w:t>
      </w:r>
      <w:proofErr w:type="spellEnd"/>
      <w:r w:rsidR="00D42374">
        <w:rPr>
          <w:bCs/>
        </w:rPr>
        <w:t>.</w:t>
      </w:r>
      <w:proofErr w:type="gramEnd"/>
      <w:r w:rsidR="00D42374">
        <w:rPr>
          <w:bCs/>
        </w:rPr>
        <w:t xml:space="preserve"> (2) </w:t>
      </w:r>
      <w:proofErr w:type="gramStart"/>
      <w:r w:rsidR="00D42374">
        <w:rPr>
          <w:bCs/>
        </w:rPr>
        <w:t>lit</w:t>
      </w:r>
      <w:proofErr w:type="gramEnd"/>
      <w:r w:rsidR="00D42374">
        <w:rPr>
          <w:bCs/>
        </w:rPr>
        <w:t xml:space="preserve">. c) </w:t>
      </w:r>
      <w:proofErr w:type="spellStart"/>
      <w:r w:rsidR="00D42374">
        <w:rPr>
          <w:bCs/>
        </w:rPr>
        <w:t>și</w:t>
      </w:r>
      <w:proofErr w:type="spellEnd"/>
      <w:r w:rsidR="00D42374">
        <w:rPr>
          <w:bCs/>
        </w:rPr>
        <w:t xml:space="preserve"> d), </w:t>
      </w:r>
      <w:proofErr w:type="spellStart"/>
      <w:r w:rsidR="00D42374">
        <w:rPr>
          <w:bCs/>
        </w:rPr>
        <w:t>alin</w:t>
      </w:r>
      <w:proofErr w:type="spellEnd"/>
      <w:r w:rsidR="00D42374">
        <w:rPr>
          <w:bCs/>
        </w:rPr>
        <w:t xml:space="preserve">. (6) </w:t>
      </w:r>
      <w:proofErr w:type="gramStart"/>
      <w:r w:rsidR="00D42374">
        <w:rPr>
          <w:bCs/>
        </w:rPr>
        <w:t>lit</w:t>
      </w:r>
      <w:proofErr w:type="gramEnd"/>
      <w:r w:rsidR="00D42374">
        <w:rPr>
          <w:bCs/>
        </w:rPr>
        <w:t xml:space="preserve">. </w:t>
      </w:r>
      <w:proofErr w:type="gramStart"/>
      <w:r w:rsidR="00D42374">
        <w:rPr>
          <w:bCs/>
        </w:rPr>
        <w:t>a</w:t>
      </w:r>
      <w:proofErr w:type="gramEnd"/>
      <w:r w:rsidR="00D42374">
        <w:rPr>
          <w:bCs/>
        </w:rPr>
        <w:t xml:space="preserve">), </w:t>
      </w:r>
      <w:proofErr w:type="spellStart"/>
      <w:r w:rsidR="00D42374">
        <w:rPr>
          <w:bCs/>
        </w:rPr>
        <w:t>alin</w:t>
      </w:r>
      <w:proofErr w:type="spellEnd"/>
      <w:r w:rsidR="00D42374">
        <w:rPr>
          <w:bCs/>
        </w:rPr>
        <w:t xml:space="preserve">. (7) </w:t>
      </w:r>
      <w:proofErr w:type="gramStart"/>
      <w:r w:rsidR="00D42374">
        <w:rPr>
          <w:bCs/>
        </w:rPr>
        <w:t>lit</w:t>
      </w:r>
      <w:proofErr w:type="gramEnd"/>
      <w:r w:rsidR="00D42374">
        <w:rPr>
          <w:bCs/>
        </w:rPr>
        <w:t xml:space="preserve">. s), art. </w:t>
      </w:r>
      <w:proofErr w:type="gramStart"/>
      <w:r w:rsidR="00477849" w:rsidRPr="001543F0">
        <w:rPr>
          <w:bCs/>
        </w:rPr>
        <w:t>1</w:t>
      </w:r>
      <w:r w:rsidR="0059051F" w:rsidRPr="001543F0">
        <w:rPr>
          <w:bCs/>
        </w:rPr>
        <w:t>3</w:t>
      </w:r>
      <w:r w:rsidR="00772ABD" w:rsidRPr="001543F0">
        <w:rPr>
          <w:bCs/>
        </w:rPr>
        <w:t xml:space="preserve">9 </w:t>
      </w:r>
      <w:proofErr w:type="spellStart"/>
      <w:r w:rsidR="00772ABD" w:rsidRPr="001543F0">
        <w:rPr>
          <w:bCs/>
        </w:rPr>
        <w:t>alin</w:t>
      </w:r>
      <w:proofErr w:type="spellEnd"/>
      <w:r w:rsidR="00772ABD" w:rsidRPr="001543F0">
        <w:rPr>
          <w:bCs/>
        </w:rPr>
        <w:t>.</w:t>
      </w:r>
      <w:proofErr w:type="gramEnd"/>
      <w:r w:rsidR="00477849" w:rsidRPr="001543F0">
        <w:rPr>
          <w:bCs/>
        </w:rPr>
        <w:t xml:space="preserve"> (</w:t>
      </w:r>
      <w:r w:rsidR="0059051F" w:rsidRPr="001543F0">
        <w:rPr>
          <w:bCs/>
        </w:rPr>
        <w:t>1</w:t>
      </w:r>
      <w:r w:rsidR="00477849" w:rsidRPr="001543F0">
        <w:rPr>
          <w:bCs/>
        </w:rPr>
        <w:t xml:space="preserve">) </w:t>
      </w:r>
      <w:proofErr w:type="spellStart"/>
      <w:r w:rsidR="00477849" w:rsidRPr="001543F0">
        <w:rPr>
          <w:bCs/>
        </w:rPr>
        <w:t>și</w:t>
      </w:r>
      <w:proofErr w:type="spellEnd"/>
      <w:r w:rsidR="00772ABD" w:rsidRPr="001543F0">
        <w:rPr>
          <w:bCs/>
        </w:rPr>
        <w:t xml:space="preserve"> </w:t>
      </w:r>
      <w:r w:rsidR="00F62F2C">
        <w:rPr>
          <w:bCs/>
        </w:rPr>
        <w:t xml:space="preserve">art. </w:t>
      </w:r>
      <w:proofErr w:type="gramStart"/>
      <w:r w:rsidR="0059051F" w:rsidRPr="001543F0">
        <w:rPr>
          <w:bCs/>
        </w:rPr>
        <w:t xml:space="preserve">196 </w:t>
      </w:r>
      <w:proofErr w:type="spellStart"/>
      <w:r w:rsidR="00772ABD" w:rsidRPr="001543F0">
        <w:rPr>
          <w:bCs/>
        </w:rPr>
        <w:t>alin</w:t>
      </w:r>
      <w:proofErr w:type="spellEnd"/>
      <w:r w:rsidR="00772ABD" w:rsidRPr="001543F0">
        <w:rPr>
          <w:bCs/>
        </w:rPr>
        <w:t>.</w:t>
      </w:r>
      <w:proofErr w:type="gramEnd"/>
      <w:r w:rsidR="0059051F" w:rsidRPr="001543F0">
        <w:rPr>
          <w:bCs/>
        </w:rPr>
        <w:t xml:space="preserve"> </w:t>
      </w:r>
      <w:r w:rsidR="001543F0">
        <w:rPr>
          <w:bCs/>
        </w:rPr>
        <w:t>(1)</w:t>
      </w:r>
      <w:r w:rsidR="00DB7D81" w:rsidRPr="001543F0">
        <w:rPr>
          <w:bCs/>
        </w:rPr>
        <w:t xml:space="preserve"> </w:t>
      </w:r>
      <w:proofErr w:type="gramStart"/>
      <w:r w:rsidRPr="001543F0">
        <w:rPr>
          <w:bCs/>
        </w:rPr>
        <w:t>din</w:t>
      </w:r>
      <w:proofErr w:type="gramEnd"/>
      <w:r w:rsidRPr="001543F0">
        <w:rPr>
          <w:bCs/>
        </w:rPr>
        <w:t xml:space="preserve"> </w:t>
      </w:r>
      <w:r w:rsidR="00477849" w:rsidRPr="001543F0">
        <w:t xml:space="preserve">OUG 57/2019 </w:t>
      </w:r>
      <w:proofErr w:type="spellStart"/>
      <w:r w:rsidR="00477849" w:rsidRPr="001543F0">
        <w:t>privind</w:t>
      </w:r>
      <w:proofErr w:type="spellEnd"/>
      <w:r w:rsidR="00DB7D81" w:rsidRPr="001543F0">
        <w:t xml:space="preserve"> </w:t>
      </w:r>
      <w:proofErr w:type="spellStart"/>
      <w:r w:rsidR="00477849" w:rsidRPr="001543F0">
        <w:t>Codul</w:t>
      </w:r>
      <w:proofErr w:type="spellEnd"/>
      <w:r w:rsidR="00DB7D81" w:rsidRPr="001543F0">
        <w:t xml:space="preserve"> </w:t>
      </w:r>
      <w:proofErr w:type="spellStart"/>
      <w:r w:rsidR="00F62F2C">
        <w:t>administrativ</w:t>
      </w:r>
      <w:proofErr w:type="spellEnd"/>
      <w:r w:rsidR="00D758C4" w:rsidRPr="001543F0">
        <w:t xml:space="preserve">, cu </w:t>
      </w:r>
      <w:proofErr w:type="spellStart"/>
      <w:r w:rsidR="00D758C4" w:rsidRPr="001543F0">
        <w:t>modificările</w:t>
      </w:r>
      <w:proofErr w:type="spellEnd"/>
      <w:r w:rsidR="00D758C4" w:rsidRPr="001543F0">
        <w:t xml:space="preserve"> </w:t>
      </w:r>
      <w:proofErr w:type="spellStart"/>
      <w:r w:rsidR="00D758C4" w:rsidRPr="001543F0">
        <w:t>şi</w:t>
      </w:r>
      <w:proofErr w:type="spellEnd"/>
      <w:r w:rsidR="00D758C4" w:rsidRPr="001543F0">
        <w:t xml:space="preserve"> </w:t>
      </w:r>
      <w:proofErr w:type="spellStart"/>
      <w:r w:rsidR="00D758C4" w:rsidRPr="001543F0">
        <w:t>completările</w:t>
      </w:r>
      <w:proofErr w:type="spellEnd"/>
      <w:r w:rsidR="00D758C4" w:rsidRPr="001543F0">
        <w:t xml:space="preserve"> </w:t>
      </w:r>
      <w:proofErr w:type="spellStart"/>
      <w:r w:rsidR="00D758C4" w:rsidRPr="001543F0">
        <w:t>ulterioare</w:t>
      </w:r>
      <w:proofErr w:type="spellEnd"/>
      <w:r w:rsidR="00D758C4" w:rsidRPr="001543F0">
        <w:t>,</w:t>
      </w:r>
    </w:p>
    <w:p w:rsidR="00876E89" w:rsidRPr="0059051F" w:rsidRDefault="00876E89" w:rsidP="00035FE1">
      <w:pPr>
        <w:pStyle w:val="Standard"/>
        <w:jc w:val="both"/>
        <w:rPr>
          <w:b/>
          <w:bCs/>
        </w:rPr>
      </w:pPr>
    </w:p>
    <w:p w:rsidR="00035FE1" w:rsidRDefault="00C3234A" w:rsidP="00C3234A">
      <w:pPr>
        <w:pStyle w:val="Standard"/>
        <w:rPr>
          <w:b/>
          <w:bCs/>
          <w:sz w:val="26"/>
          <w:szCs w:val="26"/>
          <w:lang w:val="fr-FR"/>
        </w:rPr>
      </w:pPr>
      <w:r w:rsidRPr="00876E89">
        <w:rPr>
          <w:b/>
          <w:bCs/>
        </w:rPr>
        <w:t xml:space="preserve">                                                      </w:t>
      </w:r>
      <w:r w:rsidR="00035FE1" w:rsidRPr="00DB7D81">
        <w:rPr>
          <w:b/>
          <w:bCs/>
          <w:sz w:val="26"/>
          <w:szCs w:val="26"/>
          <w:lang w:val="fr-FR"/>
        </w:rPr>
        <w:t xml:space="preserve">H  o  t  ă  r  ă  ş  t  </w:t>
      </w:r>
      <w:proofErr w:type="gramStart"/>
      <w:r w:rsidR="00035FE1" w:rsidRPr="00DB7D81">
        <w:rPr>
          <w:b/>
          <w:bCs/>
          <w:sz w:val="26"/>
          <w:szCs w:val="26"/>
          <w:lang w:val="fr-FR"/>
        </w:rPr>
        <w:t>e  :</w:t>
      </w:r>
      <w:proofErr w:type="gramEnd"/>
    </w:p>
    <w:p w:rsidR="00876E89" w:rsidRPr="00DB7D81" w:rsidRDefault="00876E89" w:rsidP="00C3234A">
      <w:pPr>
        <w:pStyle w:val="Standard"/>
        <w:rPr>
          <w:b/>
          <w:bCs/>
          <w:sz w:val="26"/>
          <w:szCs w:val="26"/>
          <w:lang w:val="fr-FR"/>
        </w:rPr>
      </w:pPr>
    </w:p>
    <w:p w:rsidR="004A56F4" w:rsidRDefault="00C3234A" w:rsidP="0087379C">
      <w:pPr>
        <w:pStyle w:val="Standard"/>
        <w:jc w:val="both"/>
      </w:pPr>
      <w:r w:rsidRPr="0087379C">
        <w:rPr>
          <w:b/>
          <w:bCs/>
          <w:lang w:val="fr-FR"/>
        </w:rPr>
        <w:t xml:space="preserve">             </w:t>
      </w:r>
      <w:r w:rsidR="00035FE1" w:rsidRPr="0087379C">
        <w:rPr>
          <w:b/>
          <w:bCs/>
          <w:lang w:val="fr-FR"/>
        </w:rPr>
        <w:t>Art.</w:t>
      </w:r>
      <w:r w:rsidR="00772ABD" w:rsidRPr="0087379C">
        <w:rPr>
          <w:b/>
          <w:bCs/>
          <w:lang w:val="fr-FR"/>
        </w:rPr>
        <w:t xml:space="preserve"> </w:t>
      </w:r>
      <w:r w:rsidR="00035FE1" w:rsidRPr="0087379C">
        <w:rPr>
          <w:b/>
          <w:bCs/>
          <w:lang w:val="fr-FR"/>
        </w:rPr>
        <w:t>1.</w:t>
      </w:r>
      <w:r w:rsidR="00035FE1" w:rsidRPr="0087379C">
        <w:rPr>
          <w:lang w:val="fr-FR"/>
        </w:rPr>
        <w:t xml:space="preserve"> Se </w:t>
      </w:r>
      <w:proofErr w:type="spellStart"/>
      <w:r w:rsidR="00035FE1" w:rsidRPr="0087379C">
        <w:rPr>
          <w:lang w:val="fr-FR"/>
        </w:rPr>
        <w:t>aprobă</w:t>
      </w:r>
      <w:proofErr w:type="spellEnd"/>
      <w:r w:rsidR="0087379C" w:rsidRPr="0087379C">
        <w:rPr>
          <w:lang w:val="fr-FR"/>
        </w:rPr>
        <w:t xml:space="preserve"> </w:t>
      </w:r>
      <w:r w:rsidR="0087379C" w:rsidRPr="0087379C">
        <w:rPr>
          <w:lang w:val="de-DE"/>
        </w:rPr>
        <w:t>c</w:t>
      </w:r>
      <w:r w:rsidR="004A56F4">
        <w:rPr>
          <w:lang w:val="de-DE"/>
        </w:rPr>
        <w:t>ompletarea preambu</w:t>
      </w:r>
      <w:r w:rsidR="008A6409">
        <w:rPr>
          <w:lang w:val="de-DE"/>
        </w:rPr>
        <w:t>lu</w:t>
      </w:r>
      <w:r w:rsidR="004A56F4">
        <w:rPr>
          <w:lang w:val="de-DE"/>
        </w:rPr>
        <w:t>lui Hotărârii</w:t>
      </w:r>
      <w:r w:rsidR="0087379C" w:rsidRPr="0087379C">
        <w:t xml:space="preserve"> </w:t>
      </w:r>
      <w:proofErr w:type="spellStart"/>
      <w:r w:rsidR="0087379C" w:rsidRPr="0087379C">
        <w:t>nr</w:t>
      </w:r>
      <w:proofErr w:type="spellEnd"/>
      <w:r w:rsidR="0087379C" w:rsidRPr="0087379C">
        <w:t xml:space="preserve">. 249 din 29 </w:t>
      </w:r>
      <w:proofErr w:type="spellStart"/>
      <w:r w:rsidR="0087379C" w:rsidRPr="0087379C">
        <w:t>iulie</w:t>
      </w:r>
      <w:proofErr w:type="spellEnd"/>
      <w:r w:rsidR="0087379C" w:rsidRPr="0087379C">
        <w:t xml:space="preserve"> 2021 </w:t>
      </w:r>
      <w:proofErr w:type="spellStart"/>
      <w:r w:rsidR="0087379C" w:rsidRPr="0087379C">
        <w:t>privind</w:t>
      </w:r>
      <w:proofErr w:type="spellEnd"/>
      <w:r w:rsidR="0087379C" w:rsidRPr="0087379C">
        <w:t xml:space="preserve"> </w:t>
      </w:r>
      <w:proofErr w:type="spellStart"/>
      <w:proofErr w:type="gramStart"/>
      <w:r w:rsidR="0087379C" w:rsidRPr="0087379C">
        <w:t>încheierea</w:t>
      </w:r>
      <w:proofErr w:type="spellEnd"/>
      <w:proofErr w:type="gramEnd"/>
      <w:r w:rsidR="0087379C" w:rsidRPr="0087379C">
        <w:t xml:space="preserve"> </w:t>
      </w:r>
      <w:proofErr w:type="spellStart"/>
      <w:r w:rsidR="0087379C" w:rsidRPr="0087379C">
        <w:t>Contractului</w:t>
      </w:r>
      <w:proofErr w:type="spellEnd"/>
      <w:r w:rsidR="0087379C" w:rsidRPr="0087379C">
        <w:t xml:space="preserve"> de </w:t>
      </w:r>
      <w:proofErr w:type="spellStart"/>
      <w:r w:rsidR="0087379C" w:rsidRPr="0087379C">
        <w:t>Concesiune</w:t>
      </w:r>
      <w:proofErr w:type="spellEnd"/>
      <w:r w:rsidR="0087379C" w:rsidRPr="0087379C">
        <w:t xml:space="preserve"> a </w:t>
      </w:r>
      <w:proofErr w:type="spellStart"/>
      <w:r w:rsidR="0087379C" w:rsidRPr="0087379C">
        <w:t>parcărilor</w:t>
      </w:r>
      <w:proofErr w:type="spellEnd"/>
      <w:r w:rsidR="0087379C" w:rsidRPr="0087379C">
        <w:t xml:space="preserve"> </w:t>
      </w:r>
      <w:proofErr w:type="spellStart"/>
      <w:r w:rsidR="0087379C" w:rsidRPr="0087379C">
        <w:t>publice</w:t>
      </w:r>
      <w:proofErr w:type="spellEnd"/>
      <w:r w:rsidR="0087379C" w:rsidRPr="0087379C">
        <w:t xml:space="preserve"> cu </w:t>
      </w:r>
      <w:proofErr w:type="spellStart"/>
      <w:r w:rsidR="0087379C" w:rsidRPr="0087379C">
        <w:t>plată</w:t>
      </w:r>
      <w:proofErr w:type="spellEnd"/>
      <w:r w:rsidR="0087379C" w:rsidRPr="0087379C">
        <w:t xml:space="preserve"> din </w:t>
      </w:r>
      <w:proofErr w:type="spellStart"/>
      <w:r w:rsidR="0087379C" w:rsidRPr="0087379C">
        <w:t>Municipiul</w:t>
      </w:r>
      <w:proofErr w:type="spellEnd"/>
      <w:r w:rsidR="0087379C" w:rsidRPr="0087379C">
        <w:t xml:space="preserve"> </w:t>
      </w:r>
      <w:proofErr w:type="spellStart"/>
      <w:r w:rsidR="0087379C" w:rsidRPr="0087379C">
        <w:t>Târgu</w:t>
      </w:r>
      <w:proofErr w:type="spellEnd"/>
      <w:r w:rsidR="0087379C" w:rsidRPr="0087379C">
        <w:t xml:space="preserve"> Mureș cu SC Administrator </w:t>
      </w:r>
      <w:proofErr w:type="spellStart"/>
      <w:r w:rsidR="0087379C" w:rsidRPr="0087379C">
        <w:t>Imobile</w:t>
      </w:r>
      <w:proofErr w:type="spellEnd"/>
      <w:r w:rsidR="0087379C" w:rsidRPr="0087379C">
        <w:t xml:space="preserve"> </w:t>
      </w:r>
      <w:proofErr w:type="spellStart"/>
      <w:r w:rsidR="0087379C" w:rsidRPr="0087379C">
        <w:t>și</w:t>
      </w:r>
      <w:proofErr w:type="spellEnd"/>
      <w:r w:rsidR="004A56F4">
        <w:t xml:space="preserve"> </w:t>
      </w:r>
      <w:proofErr w:type="spellStart"/>
      <w:r w:rsidR="004A56F4">
        <w:t>Piete</w:t>
      </w:r>
      <w:proofErr w:type="spellEnd"/>
      <w:r w:rsidR="004A56F4">
        <w:t xml:space="preserve"> SRL, </w:t>
      </w:r>
      <w:proofErr w:type="spellStart"/>
      <w:r w:rsidR="004A56F4">
        <w:t>până</w:t>
      </w:r>
      <w:proofErr w:type="spellEnd"/>
      <w:r w:rsidR="004A56F4">
        <w:t xml:space="preserve"> la 31.12.2021.</w:t>
      </w:r>
    </w:p>
    <w:p w:rsidR="004A56F4" w:rsidRDefault="004A56F4" w:rsidP="0087379C">
      <w:pPr>
        <w:pStyle w:val="Standard"/>
        <w:jc w:val="both"/>
      </w:pPr>
    </w:p>
    <w:p w:rsidR="004A56F4" w:rsidRPr="004223B5" w:rsidRDefault="004A56F4" w:rsidP="004223B5">
      <w:pPr>
        <w:pStyle w:val="Standard"/>
        <w:ind w:firstLine="720"/>
        <w:jc w:val="both"/>
        <w:rPr>
          <w:lang w:val="ro-RO"/>
        </w:rPr>
      </w:pPr>
      <w:r w:rsidRPr="0087379C">
        <w:rPr>
          <w:b/>
          <w:bCs/>
          <w:lang w:val="fr-FR"/>
        </w:rPr>
        <w:t xml:space="preserve">Art. </w:t>
      </w:r>
      <w:r>
        <w:rPr>
          <w:b/>
          <w:bCs/>
          <w:lang w:val="fr-FR"/>
        </w:rPr>
        <w:t>2</w:t>
      </w:r>
      <w:r w:rsidRPr="0087379C">
        <w:rPr>
          <w:b/>
          <w:bCs/>
          <w:lang w:val="fr-FR"/>
        </w:rPr>
        <w:t>.</w:t>
      </w:r>
      <w:r w:rsidRPr="004A56F4">
        <w:rPr>
          <w:lang w:val="de-DE"/>
        </w:rPr>
        <w:t xml:space="preserve"> </w:t>
      </w:r>
      <w:r>
        <w:rPr>
          <w:lang w:val="de-DE"/>
        </w:rPr>
        <w:t>Preambulul</w:t>
      </w:r>
      <w:r w:rsidR="00C43247">
        <w:rPr>
          <w:lang w:val="de-DE"/>
        </w:rPr>
        <w:t xml:space="preserve"> Hotărârii</w:t>
      </w:r>
      <w:r w:rsidRPr="0087379C">
        <w:t xml:space="preserve"> </w:t>
      </w:r>
      <w:proofErr w:type="spellStart"/>
      <w:r w:rsidRPr="0087379C">
        <w:t>nr</w:t>
      </w:r>
      <w:proofErr w:type="spellEnd"/>
      <w:r w:rsidRPr="0087379C">
        <w:t xml:space="preserve">. 249 din 29 </w:t>
      </w:r>
      <w:proofErr w:type="spellStart"/>
      <w:r w:rsidRPr="0087379C">
        <w:t>iulie</w:t>
      </w:r>
      <w:proofErr w:type="spellEnd"/>
      <w:r w:rsidRPr="0087379C">
        <w:t xml:space="preserve"> 2021</w:t>
      </w:r>
      <w:r>
        <w:t xml:space="preserve"> se </w:t>
      </w:r>
      <w:proofErr w:type="spellStart"/>
      <w:r>
        <w:t>completează</w:t>
      </w:r>
      <w:proofErr w:type="spellEnd"/>
      <w:r w:rsidRPr="0087379C">
        <w:rPr>
          <w:lang w:val="fr-FR"/>
        </w:rPr>
        <w:t xml:space="preserve"> </w:t>
      </w:r>
      <w:r w:rsidR="0087379C" w:rsidRPr="0087379C">
        <w:t xml:space="preserve">cu </w:t>
      </w:r>
      <w:proofErr w:type="spellStart"/>
      <w:r w:rsidR="0087379C" w:rsidRPr="0087379C">
        <w:t>prevederile</w:t>
      </w:r>
      <w:proofErr w:type="spellEnd"/>
      <w:r w:rsidR="0087379C" w:rsidRPr="0087379C">
        <w:t xml:space="preserve"> art. </w:t>
      </w:r>
      <w:proofErr w:type="gramStart"/>
      <w:r w:rsidR="0087379C" w:rsidRPr="0087379C">
        <w:t xml:space="preserve">7 </w:t>
      </w:r>
      <w:proofErr w:type="spellStart"/>
      <w:r w:rsidR="0087379C" w:rsidRPr="0087379C">
        <w:t>alin</w:t>
      </w:r>
      <w:proofErr w:type="spellEnd"/>
      <w:r w:rsidR="0087379C" w:rsidRPr="0087379C">
        <w:t>.</w:t>
      </w:r>
      <w:proofErr w:type="gramEnd"/>
      <w:r w:rsidR="0087379C" w:rsidRPr="0087379C">
        <w:t xml:space="preserve"> (13) </w:t>
      </w:r>
      <w:proofErr w:type="gramStart"/>
      <w:r w:rsidR="0087379C" w:rsidRPr="0087379C">
        <w:t>din</w:t>
      </w:r>
      <w:proofErr w:type="gramEnd"/>
      <w:r w:rsidR="0087379C" w:rsidRPr="0087379C">
        <w:t xml:space="preserve"> </w:t>
      </w:r>
      <w:proofErr w:type="spellStart"/>
      <w:r w:rsidR="0087379C" w:rsidRPr="0087379C">
        <w:t>Legea</w:t>
      </w:r>
      <w:proofErr w:type="spellEnd"/>
      <w:r w:rsidR="0087379C" w:rsidRPr="0087379C">
        <w:t xml:space="preserve"> </w:t>
      </w:r>
      <w:proofErr w:type="spellStart"/>
      <w:r w:rsidR="0087379C" w:rsidRPr="0087379C">
        <w:t>nr</w:t>
      </w:r>
      <w:proofErr w:type="spellEnd"/>
      <w:r w:rsidR="0087379C" w:rsidRPr="0087379C">
        <w:t xml:space="preserve">. </w:t>
      </w:r>
      <w:proofErr w:type="gramStart"/>
      <w:r w:rsidR="0087379C" w:rsidRPr="0087379C">
        <w:t xml:space="preserve">52/2003 </w:t>
      </w:r>
      <w:proofErr w:type="spellStart"/>
      <w:r w:rsidR="0087379C" w:rsidRPr="0087379C">
        <w:t>privind</w:t>
      </w:r>
      <w:proofErr w:type="spellEnd"/>
      <w:r w:rsidR="0087379C" w:rsidRPr="0087379C">
        <w:t xml:space="preserve"> </w:t>
      </w:r>
      <w:proofErr w:type="spellStart"/>
      <w:r w:rsidR="0087379C" w:rsidRPr="0087379C">
        <w:t>transparența</w:t>
      </w:r>
      <w:proofErr w:type="spellEnd"/>
      <w:r w:rsidR="0087379C" w:rsidRPr="0087379C">
        <w:t xml:space="preserve"> </w:t>
      </w:r>
      <w:proofErr w:type="spellStart"/>
      <w:r w:rsidR="0087379C" w:rsidRPr="0087379C">
        <w:t>decizio</w:t>
      </w:r>
      <w:r>
        <w:t>nală</w:t>
      </w:r>
      <w:proofErr w:type="spellEnd"/>
      <w:r>
        <w:t xml:space="preserve"> </w:t>
      </w:r>
      <w:proofErr w:type="spellStart"/>
      <w:r>
        <w:t>în</w:t>
      </w:r>
      <w:proofErr w:type="spellEnd"/>
      <w:r>
        <w:t xml:space="preserve"> </w:t>
      </w:r>
      <w:proofErr w:type="spellStart"/>
      <w:r>
        <w:t>administrația</w:t>
      </w:r>
      <w:proofErr w:type="spellEnd"/>
      <w:r>
        <w:t xml:space="preserve"> </w:t>
      </w:r>
      <w:proofErr w:type="spellStart"/>
      <w:r>
        <w:t>publică</w:t>
      </w:r>
      <w:proofErr w:type="spellEnd"/>
      <w:r>
        <w:t xml:space="preserve"> </w:t>
      </w:r>
      <w:proofErr w:type="spellStart"/>
      <w:r>
        <w:t>și</w:t>
      </w:r>
      <w:proofErr w:type="spellEnd"/>
      <w:r w:rsidR="0087379C" w:rsidRPr="0087379C">
        <w:t xml:space="preserve"> ale art.</w:t>
      </w:r>
      <w:proofErr w:type="gramEnd"/>
      <w:r w:rsidR="0087379C" w:rsidRPr="0087379C">
        <w:t xml:space="preserve"> </w:t>
      </w:r>
      <w:proofErr w:type="gramStart"/>
      <w:r w:rsidR="0087379C" w:rsidRPr="0087379C">
        <w:t xml:space="preserve">1 </w:t>
      </w:r>
      <w:proofErr w:type="spellStart"/>
      <w:r w:rsidR="0087379C" w:rsidRPr="0087379C">
        <w:t>alin</w:t>
      </w:r>
      <w:proofErr w:type="spellEnd"/>
      <w:r w:rsidR="0087379C" w:rsidRPr="0087379C">
        <w:t>.</w:t>
      </w:r>
      <w:proofErr w:type="gramEnd"/>
      <w:r w:rsidR="0087379C" w:rsidRPr="0087379C">
        <w:t xml:space="preserve"> (5) </w:t>
      </w:r>
      <w:proofErr w:type="gramStart"/>
      <w:r w:rsidR="0087379C" w:rsidRPr="0087379C">
        <w:t>din</w:t>
      </w:r>
      <w:proofErr w:type="gramEnd"/>
      <w:r w:rsidR="0087379C" w:rsidRPr="0087379C">
        <w:t xml:space="preserve"> </w:t>
      </w:r>
      <w:proofErr w:type="spellStart"/>
      <w:r w:rsidR="0087379C" w:rsidRPr="0087379C">
        <w:t>Legea</w:t>
      </w:r>
      <w:proofErr w:type="spellEnd"/>
      <w:r w:rsidR="0087379C" w:rsidRPr="0087379C">
        <w:t xml:space="preserve"> </w:t>
      </w:r>
      <w:proofErr w:type="spellStart"/>
      <w:r w:rsidR="0087379C" w:rsidRPr="0087379C">
        <w:t>nr</w:t>
      </w:r>
      <w:proofErr w:type="spellEnd"/>
      <w:r w:rsidR="0087379C" w:rsidRPr="0087379C">
        <w:t>. 10/</w:t>
      </w:r>
      <w:proofErr w:type="gramStart"/>
      <w:r w:rsidR="0087379C" w:rsidRPr="0087379C">
        <w:t xml:space="preserve">2020  </w:t>
      </w:r>
      <w:r w:rsidR="0087379C" w:rsidRPr="0087379C">
        <w:rPr>
          <w:lang w:val="ro-RO"/>
        </w:rPr>
        <w:t>pentru</w:t>
      </w:r>
      <w:proofErr w:type="gramEnd"/>
      <w:r w:rsidR="0087379C" w:rsidRPr="0087379C">
        <w:rPr>
          <w:lang w:val="ro-RO"/>
        </w:rPr>
        <w:t xml:space="preserve"> modificarea şi completarea Ordonanţei Guvernului </w:t>
      </w:r>
      <w:r w:rsidR="0087379C" w:rsidRPr="0087379C">
        <w:rPr>
          <w:lang w:val="ro-RO"/>
        </w:rPr>
        <w:lastRenderedPageBreak/>
        <w:t>nr. 71/2002 privind organizarea şi funcţionarea serviciilor publice de administrare a domeniului public şi privat de interes local.</w:t>
      </w:r>
    </w:p>
    <w:p w:rsidR="0087379C" w:rsidRPr="0087379C" w:rsidRDefault="0087379C" w:rsidP="00C3234A">
      <w:pPr>
        <w:pStyle w:val="Standard"/>
        <w:jc w:val="both"/>
        <w:rPr>
          <w:bCs/>
          <w:lang w:val="fr-FR"/>
        </w:rPr>
      </w:pPr>
    </w:p>
    <w:p w:rsidR="00035FE1" w:rsidRPr="0087379C" w:rsidRDefault="00772ABD" w:rsidP="00035FE1">
      <w:pPr>
        <w:pStyle w:val="Standard"/>
        <w:jc w:val="both"/>
        <w:rPr>
          <w:lang w:val="fr-FR"/>
        </w:rPr>
      </w:pPr>
      <w:r w:rsidRPr="0087379C">
        <w:rPr>
          <w:rFonts w:cs="Times New Roman"/>
          <w:lang w:val="de-DE"/>
        </w:rPr>
        <w:tab/>
      </w:r>
      <w:r w:rsidR="004223B5">
        <w:rPr>
          <w:rFonts w:cs="Times New Roman"/>
          <w:b/>
          <w:lang w:val="de-DE"/>
        </w:rPr>
        <w:t>Art. 3</w:t>
      </w:r>
      <w:r w:rsidRPr="0087379C">
        <w:rPr>
          <w:rFonts w:cs="Times New Roman"/>
          <w:b/>
          <w:lang w:val="de-DE"/>
        </w:rPr>
        <w:t xml:space="preserve">. </w:t>
      </w:r>
      <w:r w:rsidR="00035FE1" w:rsidRPr="0087379C">
        <w:rPr>
          <w:lang w:val="fr-FR"/>
        </w:rPr>
        <w:t>Cu</w:t>
      </w:r>
      <w:r w:rsidR="00DB7D81" w:rsidRPr="0087379C">
        <w:rPr>
          <w:lang w:val="fr-FR"/>
        </w:rPr>
        <w:t xml:space="preserve"> </w:t>
      </w:r>
      <w:proofErr w:type="spellStart"/>
      <w:r w:rsidR="00035FE1" w:rsidRPr="0087379C">
        <w:rPr>
          <w:lang w:val="fr-FR"/>
        </w:rPr>
        <w:t>aducerea</w:t>
      </w:r>
      <w:proofErr w:type="spellEnd"/>
      <w:r w:rsidR="00035FE1" w:rsidRPr="0087379C">
        <w:rPr>
          <w:lang w:val="fr-FR"/>
        </w:rPr>
        <w:t xml:space="preserve"> la </w:t>
      </w:r>
      <w:proofErr w:type="spellStart"/>
      <w:r w:rsidR="00035FE1" w:rsidRPr="0087379C">
        <w:rPr>
          <w:lang w:val="fr-FR"/>
        </w:rPr>
        <w:t>îndeplinire</w:t>
      </w:r>
      <w:proofErr w:type="spellEnd"/>
      <w:r w:rsidR="00035FE1" w:rsidRPr="0087379C">
        <w:rPr>
          <w:lang w:val="fr-FR"/>
        </w:rPr>
        <w:t xml:space="preserve"> a </w:t>
      </w:r>
      <w:proofErr w:type="spellStart"/>
      <w:r w:rsidR="00035FE1" w:rsidRPr="0087379C">
        <w:rPr>
          <w:lang w:val="fr-FR"/>
        </w:rPr>
        <w:t>prezentei</w:t>
      </w:r>
      <w:proofErr w:type="spellEnd"/>
      <w:r w:rsidR="00DB7D81" w:rsidRPr="0087379C">
        <w:rPr>
          <w:lang w:val="fr-FR"/>
        </w:rPr>
        <w:t xml:space="preserve"> </w:t>
      </w:r>
      <w:proofErr w:type="spellStart"/>
      <w:r w:rsidR="00035FE1" w:rsidRPr="0087379C">
        <w:rPr>
          <w:lang w:val="fr-FR"/>
        </w:rPr>
        <w:t>hotărâri</w:t>
      </w:r>
      <w:proofErr w:type="spellEnd"/>
      <w:r w:rsidR="00035FE1" w:rsidRPr="0087379C">
        <w:rPr>
          <w:lang w:val="fr-FR"/>
        </w:rPr>
        <w:t xml:space="preserve"> se </w:t>
      </w:r>
      <w:proofErr w:type="spellStart"/>
      <w:r w:rsidR="00035FE1" w:rsidRPr="0087379C">
        <w:rPr>
          <w:lang w:val="fr-FR"/>
        </w:rPr>
        <w:t>încredinţează</w:t>
      </w:r>
      <w:proofErr w:type="spellEnd"/>
      <w:r w:rsidR="00DB7D81" w:rsidRPr="0087379C">
        <w:rPr>
          <w:lang w:val="fr-FR"/>
        </w:rPr>
        <w:t xml:space="preserve"> </w:t>
      </w:r>
      <w:proofErr w:type="spellStart"/>
      <w:r w:rsidR="00B05FDB" w:rsidRPr="0087379C">
        <w:rPr>
          <w:lang w:val="fr-FR"/>
        </w:rPr>
        <w:t>Executivul</w:t>
      </w:r>
      <w:proofErr w:type="spellEnd"/>
      <w:r w:rsidR="00DB7D81" w:rsidRPr="0087379C">
        <w:rPr>
          <w:lang w:val="fr-FR"/>
        </w:rPr>
        <w:t xml:space="preserve"> </w:t>
      </w:r>
      <w:proofErr w:type="spellStart"/>
      <w:r w:rsidR="00B53485" w:rsidRPr="0087379C">
        <w:rPr>
          <w:lang w:val="fr-FR"/>
        </w:rPr>
        <w:t>municipiului</w:t>
      </w:r>
      <w:proofErr w:type="spellEnd"/>
      <w:r w:rsidR="00DB7D81" w:rsidRPr="0087379C">
        <w:rPr>
          <w:lang w:val="fr-FR"/>
        </w:rPr>
        <w:t xml:space="preserve"> </w:t>
      </w:r>
      <w:proofErr w:type="spellStart"/>
      <w:r w:rsidR="00B53485" w:rsidRPr="0087379C">
        <w:rPr>
          <w:lang w:val="fr-FR"/>
        </w:rPr>
        <w:t>Tîrgu</w:t>
      </w:r>
      <w:proofErr w:type="spellEnd"/>
      <w:r w:rsidR="00DB7D81" w:rsidRPr="0087379C">
        <w:rPr>
          <w:lang w:val="fr-FR"/>
        </w:rPr>
        <w:t xml:space="preserve"> </w:t>
      </w:r>
      <w:r w:rsidR="00B53485" w:rsidRPr="0087379C">
        <w:rPr>
          <w:lang w:val="fr-FR"/>
        </w:rPr>
        <w:t>Mureş</w:t>
      </w:r>
      <w:r w:rsidR="00DB7D81" w:rsidRPr="0087379C">
        <w:rPr>
          <w:lang w:val="fr-FR"/>
        </w:rPr>
        <w:t xml:space="preserve"> </w:t>
      </w:r>
      <w:proofErr w:type="spellStart"/>
      <w:r w:rsidR="000C2AFD" w:rsidRPr="0087379C">
        <w:rPr>
          <w:lang w:val="fr-FR"/>
        </w:rPr>
        <w:t>prin</w:t>
      </w:r>
      <w:proofErr w:type="spellEnd"/>
      <w:r w:rsidR="00DB7D81" w:rsidRPr="0087379C">
        <w:rPr>
          <w:lang w:val="fr-FR"/>
        </w:rPr>
        <w:t xml:space="preserve"> </w:t>
      </w:r>
      <w:proofErr w:type="spellStart"/>
      <w:r w:rsidR="000C2AFD" w:rsidRPr="0087379C">
        <w:rPr>
          <w:lang w:val="fr-FR"/>
        </w:rPr>
        <w:t>Administrația</w:t>
      </w:r>
      <w:proofErr w:type="spellEnd"/>
      <w:r w:rsidR="00DB7D81" w:rsidRPr="0087379C">
        <w:rPr>
          <w:lang w:val="fr-FR"/>
        </w:rPr>
        <w:t xml:space="preserve"> </w:t>
      </w:r>
      <w:proofErr w:type="spellStart"/>
      <w:r w:rsidR="000C2AFD" w:rsidRPr="0087379C">
        <w:rPr>
          <w:lang w:val="fr-FR"/>
        </w:rPr>
        <w:t>Domeniului</w:t>
      </w:r>
      <w:proofErr w:type="spellEnd"/>
      <w:r w:rsidR="000C2AFD" w:rsidRPr="0087379C">
        <w:rPr>
          <w:lang w:val="fr-FR"/>
        </w:rPr>
        <w:t xml:space="preserve"> Public </w:t>
      </w:r>
      <w:proofErr w:type="spellStart"/>
      <w:r w:rsidR="00035FE1" w:rsidRPr="0087379C">
        <w:rPr>
          <w:lang w:val="fr-FR"/>
        </w:rPr>
        <w:t>şi</w:t>
      </w:r>
      <w:proofErr w:type="spellEnd"/>
      <w:r w:rsidR="00035FE1" w:rsidRPr="0087379C">
        <w:rPr>
          <w:lang w:val="fr-FR"/>
        </w:rPr>
        <w:t xml:space="preserve">  SC </w:t>
      </w:r>
      <w:proofErr w:type="spellStart"/>
      <w:r w:rsidR="00035FE1" w:rsidRPr="0087379C">
        <w:rPr>
          <w:lang w:val="fr-FR"/>
        </w:rPr>
        <w:t>Administrator</w:t>
      </w:r>
      <w:proofErr w:type="spellEnd"/>
      <w:r w:rsidR="00035FE1" w:rsidRPr="0087379C">
        <w:rPr>
          <w:lang w:val="fr-FR"/>
        </w:rPr>
        <w:t xml:space="preserve"> </w:t>
      </w:r>
      <w:proofErr w:type="spellStart"/>
      <w:r w:rsidR="00035FE1" w:rsidRPr="0087379C">
        <w:rPr>
          <w:lang w:val="fr-FR"/>
        </w:rPr>
        <w:t>Imobile</w:t>
      </w:r>
      <w:proofErr w:type="spellEnd"/>
      <w:r w:rsidR="00DB7D81" w:rsidRPr="0087379C">
        <w:rPr>
          <w:lang w:val="fr-FR"/>
        </w:rPr>
        <w:t xml:space="preserve"> </w:t>
      </w:r>
      <w:proofErr w:type="spellStart"/>
      <w:r w:rsidR="00035FE1" w:rsidRPr="0087379C">
        <w:rPr>
          <w:lang w:val="fr-FR"/>
        </w:rPr>
        <w:t>și</w:t>
      </w:r>
      <w:proofErr w:type="spellEnd"/>
      <w:r w:rsidR="00DB7D81" w:rsidRPr="0087379C">
        <w:rPr>
          <w:lang w:val="fr-FR"/>
        </w:rPr>
        <w:t xml:space="preserve"> </w:t>
      </w:r>
      <w:proofErr w:type="spellStart"/>
      <w:r w:rsidR="00035FE1" w:rsidRPr="0087379C">
        <w:rPr>
          <w:lang w:val="fr-FR"/>
        </w:rPr>
        <w:t>Pieţe</w:t>
      </w:r>
      <w:proofErr w:type="spellEnd"/>
      <w:r w:rsidR="00035FE1" w:rsidRPr="0087379C">
        <w:rPr>
          <w:lang w:val="fr-FR"/>
        </w:rPr>
        <w:t xml:space="preserve"> SRL.</w:t>
      </w:r>
    </w:p>
    <w:p w:rsidR="00D963D1" w:rsidRPr="0087379C" w:rsidRDefault="00D963D1" w:rsidP="00035FE1">
      <w:pPr>
        <w:pStyle w:val="Standard"/>
        <w:jc w:val="both"/>
        <w:rPr>
          <w:lang w:val="fr-FR"/>
        </w:rPr>
      </w:pPr>
    </w:p>
    <w:p w:rsidR="00772ABD" w:rsidRPr="0087379C" w:rsidRDefault="00DB7D81" w:rsidP="00035FE1">
      <w:pPr>
        <w:pStyle w:val="Standard"/>
        <w:jc w:val="both"/>
        <w:rPr>
          <w:lang w:val="fr-FR"/>
        </w:rPr>
      </w:pPr>
      <w:r w:rsidRPr="0087379C">
        <w:rPr>
          <w:lang w:val="fr-FR"/>
        </w:rPr>
        <w:t xml:space="preserve">            </w:t>
      </w:r>
      <w:r w:rsidR="00035FE1" w:rsidRPr="0087379C">
        <w:rPr>
          <w:b/>
          <w:bCs/>
          <w:lang w:val="fr-FR"/>
        </w:rPr>
        <w:t>Art.</w:t>
      </w:r>
      <w:r w:rsidR="004223B5">
        <w:rPr>
          <w:b/>
          <w:bCs/>
          <w:lang w:val="fr-FR"/>
        </w:rPr>
        <w:t xml:space="preserve"> 4</w:t>
      </w:r>
      <w:r w:rsidR="00772ABD" w:rsidRPr="0087379C">
        <w:rPr>
          <w:b/>
          <w:bCs/>
          <w:lang w:val="fr-FR"/>
        </w:rPr>
        <w:t>.</w:t>
      </w:r>
      <w:r w:rsidR="00035FE1" w:rsidRPr="0087379C">
        <w:rPr>
          <w:b/>
          <w:bCs/>
          <w:lang w:val="fr-FR"/>
        </w:rPr>
        <w:t xml:space="preserve"> </w:t>
      </w:r>
      <w:proofErr w:type="spellStart"/>
      <w:r w:rsidR="00035FE1" w:rsidRPr="0087379C">
        <w:rPr>
          <w:lang w:val="fr-FR"/>
        </w:rPr>
        <w:t>În</w:t>
      </w:r>
      <w:proofErr w:type="spellEnd"/>
      <w:r w:rsidR="00D963D1" w:rsidRPr="0087379C">
        <w:rPr>
          <w:lang w:val="fr-FR"/>
        </w:rPr>
        <w:t xml:space="preserve"> </w:t>
      </w:r>
      <w:proofErr w:type="spellStart"/>
      <w:r w:rsidR="00035FE1" w:rsidRPr="0087379C">
        <w:rPr>
          <w:lang w:val="fr-FR"/>
        </w:rPr>
        <w:t>conformitate</w:t>
      </w:r>
      <w:proofErr w:type="spellEnd"/>
      <w:r w:rsidR="00035FE1" w:rsidRPr="0087379C">
        <w:rPr>
          <w:lang w:val="fr-FR"/>
        </w:rPr>
        <w:t xml:space="preserve"> </w:t>
      </w:r>
      <w:proofErr w:type="spellStart"/>
      <w:r w:rsidR="00035FE1" w:rsidRPr="0087379C">
        <w:rPr>
          <w:lang w:val="fr-FR"/>
        </w:rPr>
        <w:t>cu</w:t>
      </w:r>
      <w:proofErr w:type="spellEnd"/>
      <w:r w:rsidR="00035FE1" w:rsidRPr="0087379C">
        <w:rPr>
          <w:lang w:val="fr-FR"/>
        </w:rPr>
        <w:t xml:space="preserve"> </w:t>
      </w:r>
      <w:proofErr w:type="spellStart"/>
      <w:r w:rsidR="00035FE1" w:rsidRPr="0087379C">
        <w:rPr>
          <w:lang w:val="fr-FR"/>
        </w:rPr>
        <w:t>prevederile</w:t>
      </w:r>
      <w:proofErr w:type="spellEnd"/>
      <w:r w:rsidR="00035FE1" w:rsidRPr="0087379C">
        <w:rPr>
          <w:lang w:val="fr-FR"/>
        </w:rPr>
        <w:t xml:space="preserve"> art. 252 alin</w:t>
      </w:r>
      <w:r w:rsidR="006C0C77" w:rsidRPr="0087379C">
        <w:rPr>
          <w:lang w:val="fr-FR"/>
        </w:rPr>
        <w:t>.</w:t>
      </w:r>
      <w:r w:rsidR="00035FE1" w:rsidRPr="0087379C">
        <w:rPr>
          <w:lang w:val="fr-FR"/>
        </w:rPr>
        <w:t xml:space="preserve">1 </w:t>
      </w:r>
      <w:proofErr w:type="spellStart"/>
      <w:r w:rsidR="00035FE1" w:rsidRPr="0087379C">
        <w:rPr>
          <w:lang w:val="fr-FR"/>
        </w:rPr>
        <w:t>lit.c</w:t>
      </w:r>
      <w:proofErr w:type="spellEnd"/>
      <w:r w:rsidR="00035FE1" w:rsidRPr="0087379C">
        <w:rPr>
          <w:lang w:val="fr-FR"/>
        </w:rPr>
        <w:t xml:space="preserve">, ale art. 255 </w:t>
      </w:r>
      <w:proofErr w:type="spellStart"/>
      <w:r w:rsidR="00035FE1" w:rsidRPr="0087379C">
        <w:rPr>
          <w:lang w:val="fr-FR"/>
        </w:rPr>
        <w:t>din</w:t>
      </w:r>
      <w:proofErr w:type="spellEnd"/>
      <w:r w:rsidR="00035FE1" w:rsidRPr="0087379C">
        <w:rPr>
          <w:lang w:val="fr-FR"/>
        </w:rPr>
        <w:t xml:space="preserve"> OUG 57/2019 </w:t>
      </w:r>
      <w:proofErr w:type="spellStart"/>
      <w:r w:rsidR="00035FE1" w:rsidRPr="0087379C">
        <w:rPr>
          <w:lang w:val="fr-FR"/>
        </w:rPr>
        <w:t>privind</w:t>
      </w:r>
      <w:proofErr w:type="spellEnd"/>
      <w:r w:rsidRPr="0087379C">
        <w:rPr>
          <w:lang w:val="fr-FR"/>
        </w:rPr>
        <w:t xml:space="preserve"> </w:t>
      </w:r>
      <w:proofErr w:type="spellStart"/>
      <w:r w:rsidR="00035FE1" w:rsidRPr="0087379C">
        <w:rPr>
          <w:lang w:val="fr-FR"/>
        </w:rPr>
        <w:t>Codul</w:t>
      </w:r>
      <w:proofErr w:type="spellEnd"/>
      <w:r w:rsidRPr="0087379C">
        <w:rPr>
          <w:lang w:val="fr-FR"/>
        </w:rPr>
        <w:t xml:space="preserve"> </w:t>
      </w:r>
      <w:proofErr w:type="spellStart"/>
      <w:r w:rsidR="00035FE1" w:rsidRPr="0087379C">
        <w:rPr>
          <w:lang w:val="fr-FR"/>
        </w:rPr>
        <w:t>administrativ</w:t>
      </w:r>
      <w:proofErr w:type="spellEnd"/>
      <w:r w:rsidRPr="0087379C">
        <w:rPr>
          <w:lang w:val="fr-FR"/>
        </w:rPr>
        <w:t xml:space="preserve"> </w:t>
      </w:r>
      <w:proofErr w:type="spellStart"/>
      <w:r w:rsidR="00035FE1" w:rsidRPr="0087379C">
        <w:rPr>
          <w:lang w:val="fr-FR"/>
        </w:rPr>
        <w:t>și</w:t>
      </w:r>
      <w:proofErr w:type="spellEnd"/>
      <w:r w:rsidR="00035FE1" w:rsidRPr="0087379C">
        <w:rPr>
          <w:lang w:val="fr-FR"/>
        </w:rPr>
        <w:t xml:space="preserve"> ale art. 3 </w:t>
      </w:r>
      <w:proofErr w:type="spellStart"/>
      <w:proofErr w:type="gramStart"/>
      <w:r w:rsidR="00035FE1" w:rsidRPr="0087379C">
        <w:rPr>
          <w:lang w:val="fr-FR"/>
        </w:rPr>
        <w:t>alin</w:t>
      </w:r>
      <w:proofErr w:type="spellEnd"/>
      <w:proofErr w:type="gramEnd"/>
      <w:r w:rsidR="006C0C77" w:rsidRPr="0087379C">
        <w:rPr>
          <w:lang w:val="fr-FR"/>
        </w:rPr>
        <w:t>.</w:t>
      </w:r>
      <w:r w:rsidR="00D963D1" w:rsidRPr="0087379C">
        <w:rPr>
          <w:lang w:val="fr-FR"/>
        </w:rPr>
        <w:t xml:space="preserve"> </w:t>
      </w:r>
      <w:r w:rsidR="00035FE1" w:rsidRPr="0087379C">
        <w:rPr>
          <w:lang w:val="fr-FR"/>
        </w:rPr>
        <w:t xml:space="preserve">1 </w:t>
      </w:r>
      <w:proofErr w:type="spellStart"/>
      <w:r w:rsidR="00035FE1" w:rsidRPr="0087379C">
        <w:rPr>
          <w:lang w:val="fr-FR"/>
        </w:rPr>
        <w:t>din</w:t>
      </w:r>
      <w:proofErr w:type="spellEnd"/>
      <w:r w:rsidR="00035FE1" w:rsidRPr="0087379C">
        <w:rPr>
          <w:lang w:val="fr-FR"/>
        </w:rPr>
        <w:t xml:space="preserve"> </w:t>
      </w:r>
      <w:proofErr w:type="spellStart"/>
      <w:r w:rsidR="00035FE1" w:rsidRPr="0087379C">
        <w:rPr>
          <w:lang w:val="fr-FR"/>
        </w:rPr>
        <w:t>Legea</w:t>
      </w:r>
      <w:proofErr w:type="spellEnd"/>
      <w:r w:rsidR="00035FE1" w:rsidRPr="0087379C">
        <w:rPr>
          <w:lang w:val="fr-FR"/>
        </w:rPr>
        <w:t xml:space="preserve"> nr. 554/2004, </w:t>
      </w:r>
      <w:proofErr w:type="spellStart"/>
      <w:r w:rsidR="00035FE1" w:rsidRPr="0087379C">
        <w:rPr>
          <w:lang w:val="fr-FR"/>
        </w:rPr>
        <w:t>Legea</w:t>
      </w:r>
      <w:proofErr w:type="spellEnd"/>
      <w:r w:rsidRPr="0087379C">
        <w:rPr>
          <w:lang w:val="fr-FR"/>
        </w:rPr>
        <w:t xml:space="preserve"> </w:t>
      </w:r>
      <w:proofErr w:type="spellStart"/>
      <w:r w:rsidR="00035FE1" w:rsidRPr="0087379C">
        <w:rPr>
          <w:lang w:val="fr-FR"/>
        </w:rPr>
        <w:t>contenciosului</w:t>
      </w:r>
      <w:proofErr w:type="spellEnd"/>
      <w:r w:rsidRPr="0087379C">
        <w:rPr>
          <w:lang w:val="fr-FR"/>
        </w:rPr>
        <w:t xml:space="preserve"> </w:t>
      </w:r>
      <w:proofErr w:type="spellStart"/>
      <w:r w:rsidR="00035FE1" w:rsidRPr="0087379C">
        <w:rPr>
          <w:lang w:val="fr-FR"/>
        </w:rPr>
        <w:t>administrativ</w:t>
      </w:r>
      <w:proofErr w:type="spellEnd"/>
      <w:r w:rsidR="00035FE1" w:rsidRPr="0087379C">
        <w:rPr>
          <w:lang w:val="fr-FR"/>
        </w:rPr>
        <w:t xml:space="preserve">, </w:t>
      </w:r>
      <w:proofErr w:type="spellStart"/>
      <w:r w:rsidR="00035FE1" w:rsidRPr="0087379C">
        <w:rPr>
          <w:lang w:val="fr-FR"/>
        </w:rPr>
        <w:t>prezenta</w:t>
      </w:r>
      <w:proofErr w:type="spellEnd"/>
      <w:r w:rsidRPr="0087379C">
        <w:rPr>
          <w:lang w:val="fr-FR"/>
        </w:rPr>
        <w:t xml:space="preserve"> </w:t>
      </w:r>
      <w:proofErr w:type="spellStart"/>
      <w:r w:rsidR="00035FE1" w:rsidRPr="0087379C">
        <w:rPr>
          <w:lang w:val="fr-FR"/>
        </w:rPr>
        <w:t>Hotărâre</w:t>
      </w:r>
      <w:proofErr w:type="spellEnd"/>
      <w:r w:rsidR="00035FE1" w:rsidRPr="0087379C">
        <w:rPr>
          <w:lang w:val="fr-FR"/>
        </w:rPr>
        <w:t xml:space="preserve"> se </w:t>
      </w:r>
      <w:proofErr w:type="spellStart"/>
      <w:r w:rsidR="00035FE1" w:rsidRPr="0087379C">
        <w:rPr>
          <w:lang w:val="fr-FR"/>
        </w:rPr>
        <w:t>înaintează</w:t>
      </w:r>
      <w:proofErr w:type="spellEnd"/>
      <w:r w:rsidRPr="0087379C">
        <w:rPr>
          <w:lang w:val="fr-FR"/>
        </w:rPr>
        <w:t xml:space="preserve"> </w:t>
      </w:r>
      <w:proofErr w:type="spellStart"/>
      <w:r w:rsidR="00035FE1" w:rsidRPr="0087379C">
        <w:rPr>
          <w:lang w:val="fr-FR"/>
        </w:rPr>
        <w:t>Prefectului</w:t>
      </w:r>
      <w:proofErr w:type="spellEnd"/>
      <w:r w:rsidRPr="0087379C">
        <w:rPr>
          <w:lang w:val="fr-FR"/>
        </w:rPr>
        <w:t xml:space="preserve"> </w:t>
      </w:r>
      <w:proofErr w:type="spellStart"/>
      <w:r w:rsidR="00035FE1" w:rsidRPr="0087379C">
        <w:rPr>
          <w:lang w:val="fr-FR"/>
        </w:rPr>
        <w:t>Judeţului</w:t>
      </w:r>
      <w:proofErr w:type="spellEnd"/>
      <w:r w:rsidRPr="0087379C">
        <w:rPr>
          <w:lang w:val="fr-FR"/>
        </w:rPr>
        <w:t xml:space="preserve"> </w:t>
      </w:r>
      <w:r w:rsidR="00035FE1" w:rsidRPr="0087379C">
        <w:rPr>
          <w:lang w:val="fr-FR"/>
        </w:rPr>
        <w:t>Mureş</w:t>
      </w:r>
      <w:r w:rsidRPr="0087379C">
        <w:rPr>
          <w:lang w:val="fr-FR"/>
        </w:rPr>
        <w:t xml:space="preserve"> </w:t>
      </w:r>
      <w:proofErr w:type="spellStart"/>
      <w:r w:rsidR="00035FE1" w:rsidRPr="0087379C">
        <w:rPr>
          <w:lang w:val="fr-FR"/>
        </w:rPr>
        <w:t>pentru</w:t>
      </w:r>
      <w:proofErr w:type="spellEnd"/>
      <w:r w:rsidR="00C3234A" w:rsidRPr="0087379C">
        <w:rPr>
          <w:lang w:val="fr-FR"/>
        </w:rPr>
        <w:t xml:space="preserve"> </w:t>
      </w:r>
      <w:proofErr w:type="spellStart"/>
      <w:r w:rsidR="00035FE1" w:rsidRPr="0087379C">
        <w:rPr>
          <w:lang w:val="fr-FR"/>
        </w:rPr>
        <w:t>exercitarea</w:t>
      </w:r>
      <w:proofErr w:type="spellEnd"/>
      <w:r w:rsidR="00C3234A" w:rsidRPr="0087379C">
        <w:rPr>
          <w:lang w:val="fr-FR"/>
        </w:rPr>
        <w:t xml:space="preserve"> </w:t>
      </w:r>
      <w:proofErr w:type="spellStart"/>
      <w:r w:rsidR="00035FE1" w:rsidRPr="0087379C">
        <w:rPr>
          <w:lang w:val="fr-FR"/>
        </w:rPr>
        <w:t>controlului</w:t>
      </w:r>
      <w:proofErr w:type="spellEnd"/>
      <w:r w:rsidR="00035FE1" w:rsidRPr="0087379C">
        <w:rPr>
          <w:lang w:val="fr-FR"/>
        </w:rPr>
        <w:t xml:space="preserve"> de </w:t>
      </w:r>
      <w:proofErr w:type="spellStart"/>
      <w:r w:rsidR="00035FE1" w:rsidRPr="0087379C">
        <w:rPr>
          <w:lang w:val="fr-FR"/>
        </w:rPr>
        <w:t>legalitate</w:t>
      </w:r>
      <w:proofErr w:type="spellEnd"/>
      <w:r w:rsidR="00035FE1" w:rsidRPr="0087379C">
        <w:rPr>
          <w:lang w:val="fr-FR"/>
        </w:rPr>
        <w:t>.</w:t>
      </w:r>
    </w:p>
    <w:p w:rsidR="00D963D1" w:rsidRPr="0087379C" w:rsidRDefault="00D963D1" w:rsidP="00035FE1">
      <w:pPr>
        <w:pStyle w:val="Standard"/>
        <w:jc w:val="both"/>
        <w:rPr>
          <w:lang w:val="fr-FR"/>
        </w:rPr>
      </w:pPr>
    </w:p>
    <w:p w:rsidR="00035FE1" w:rsidRPr="0087379C" w:rsidRDefault="00772ABD" w:rsidP="00035FE1">
      <w:pPr>
        <w:pStyle w:val="Standard"/>
        <w:jc w:val="both"/>
        <w:rPr>
          <w:lang w:val="fr-FR"/>
        </w:rPr>
      </w:pPr>
      <w:r w:rsidRPr="0087379C">
        <w:rPr>
          <w:lang w:val="fr-FR"/>
        </w:rPr>
        <w:tab/>
      </w:r>
      <w:r w:rsidRPr="0087379C">
        <w:rPr>
          <w:b/>
          <w:lang w:val="fr-FR"/>
        </w:rPr>
        <w:t xml:space="preserve">Art. </w:t>
      </w:r>
      <w:r w:rsidR="004223B5">
        <w:rPr>
          <w:b/>
          <w:lang w:val="fr-FR"/>
        </w:rPr>
        <w:t>5</w:t>
      </w:r>
      <w:r w:rsidRPr="0087379C">
        <w:rPr>
          <w:b/>
          <w:lang w:val="fr-FR"/>
        </w:rPr>
        <w:t>.</w:t>
      </w:r>
      <w:r w:rsidR="00035FE1" w:rsidRPr="0087379C">
        <w:rPr>
          <w:b/>
          <w:lang w:val="fr-FR"/>
        </w:rPr>
        <w:tab/>
      </w:r>
      <w:r w:rsidRPr="0087379C">
        <w:rPr>
          <w:b/>
          <w:lang w:val="fr-FR"/>
        </w:rPr>
        <w:t xml:space="preserve"> </w:t>
      </w:r>
      <w:proofErr w:type="spellStart"/>
      <w:r w:rsidRPr="0087379C">
        <w:rPr>
          <w:lang w:val="fr-FR"/>
        </w:rPr>
        <w:t>Prezenta</w:t>
      </w:r>
      <w:proofErr w:type="spellEnd"/>
      <w:r w:rsidRPr="0087379C">
        <w:rPr>
          <w:lang w:val="fr-FR"/>
        </w:rPr>
        <w:t xml:space="preserve"> </w:t>
      </w:r>
      <w:proofErr w:type="spellStart"/>
      <w:r w:rsidRPr="0087379C">
        <w:rPr>
          <w:lang w:val="fr-FR"/>
        </w:rPr>
        <w:t>hotărâre</w:t>
      </w:r>
      <w:proofErr w:type="spellEnd"/>
      <w:r w:rsidRPr="0087379C">
        <w:rPr>
          <w:lang w:val="fr-FR"/>
        </w:rPr>
        <w:t xml:space="preserve"> se </w:t>
      </w:r>
      <w:proofErr w:type="spellStart"/>
      <w:r w:rsidRPr="0087379C">
        <w:rPr>
          <w:lang w:val="fr-FR"/>
        </w:rPr>
        <w:t>comunică</w:t>
      </w:r>
      <w:proofErr w:type="spellEnd"/>
      <w:r w:rsidRPr="0087379C">
        <w:rPr>
          <w:lang w:val="fr-FR"/>
        </w:rPr>
        <w:t> </w:t>
      </w:r>
      <w:r w:rsidR="007532A2" w:rsidRPr="0087379C">
        <w:rPr>
          <w:lang w:val="fr-FR"/>
        </w:rPr>
        <w:t xml:space="preserve"> </w:t>
      </w:r>
      <w:proofErr w:type="spellStart"/>
      <w:r w:rsidR="00D758C4" w:rsidRPr="0087379C">
        <w:rPr>
          <w:lang w:val="fr-FR"/>
        </w:rPr>
        <w:t>Serviciului</w:t>
      </w:r>
      <w:proofErr w:type="spellEnd"/>
      <w:r w:rsidR="00D758C4" w:rsidRPr="0087379C">
        <w:rPr>
          <w:lang w:val="fr-FR"/>
        </w:rPr>
        <w:t xml:space="preserve"> Public </w:t>
      </w:r>
      <w:proofErr w:type="spellStart"/>
      <w:r w:rsidR="00D758C4" w:rsidRPr="0087379C">
        <w:rPr>
          <w:lang w:val="fr-FR"/>
        </w:rPr>
        <w:t>Administraţia</w:t>
      </w:r>
      <w:proofErr w:type="spellEnd"/>
      <w:r w:rsidR="00D758C4" w:rsidRPr="0087379C">
        <w:rPr>
          <w:lang w:val="fr-FR"/>
        </w:rPr>
        <w:t xml:space="preserve"> </w:t>
      </w:r>
      <w:proofErr w:type="spellStart"/>
      <w:r w:rsidR="00D758C4" w:rsidRPr="0087379C">
        <w:rPr>
          <w:lang w:val="fr-FR"/>
        </w:rPr>
        <w:t>Domeniului</w:t>
      </w:r>
      <w:proofErr w:type="spellEnd"/>
      <w:r w:rsidR="00D758C4" w:rsidRPr="0087379C">
        <w:rPr>
          <w:lang w:val="fr-FR"/>
        </w:rPr>
        <w:t xml:space="preserve"> Public </w:t>
      </w:r>
      <w:proofErr w:type="spellStart"/>
      <w:r w:rsidR="00D758C4" w:rsidRPr="0087379C">
        <w:rPr>
          <w:lang w:val="fr-FR"/>
        </w:rPr>
        <w:t>și</w:t>
      </w:r>
      <w:proofErr w:type="spellEnd"/>
      <w:r w:rsidR="00D758C4" w:rsidRPr="0087379C">
        <w:rPr>
          <w:lang w:val="fr-FR"/>
        </w:rPr>
        <w:t xml:space="preserve"> </w:t>
      </w:r>
      <w:r w:rsidR="00D963D1" w:rsidRPr="0087379C">
        <w:rPr>
          <w:lang w:val="fr-FR"/>
        </w:rPr>
        <w:t xml:space="preserve"> S.C. </w:t>
      </w:r>
      <w:proofErr w:type="spellStart"/>
      <w:r w:rsidR="00D963D1" w:rsidRPr="0087379C">
        <w:rPr>
          <w:lang w:val="fr-FR"/>
        </w:rPr>
        <w:t>Administrator</w:t>
      </w:r>
      <w:proofErr w:type="spellEnd"/>
      <w:r w:rsidR="00D963D1" w:rsidRPr="0087379C">
        <w:rPr>
          <w:lang w:val="fr-FR"/>
        </w:rPr>
        <w:t xml:space="preserve"> </w:t>
      </w:r>
      <w:proofErr w:type="spellStart"/>
      <w:r w:rsidR="00D963D1" w:rsidRPr="0087379C">
        <w:rPr>
          <w:lang w:val="fr-FR"/>
        </w:rPr>
        <w:t>Imobile</w:t>
      </w:r>
      <w:proofErr w:type="spellEnd"/>
      <w:r w:rsidR="00D963D1" w:rsidRPr="0087379C">
        <w:rPr>
          <w:lang w:val="fr-FR"/>
        </w:rPr>
        <w:t xml:space="preserve"> </w:t>
      </w:r>
      <w:proofErr w:type="spellStart"/>
      <w:r w:rsidR="00D963D1" w:rsidRPr="0087379C">
        <w:rPr>
          <w:lang w:val="fr-FR"/>
        </w:rPr>
        <w:t>și</w:t>
      </w:r>
      <w:proofErr w:type="spellEnd"/>
      <w:r w:rsidR="00D963D1" w:rsidRPr="0087379C">
        <w:rPr>
          <w:lang w:val="fr-FR"/>
        </w:rPr>
        <w:t xml:space="preserve"> </w:t>
      </w:r>
      <w:proofErr w:type="spellStart"/>
      <w:r w:rsidR="00D963D1" w:rsidRPr="0087379C">
        <w:rPr>
          <w:lang w:val="fr-FR"/>
        </w:rPr>
        <w:t>Piețe</w:t>
      </w:r>
      <w:proofErr w:type="spellEnd"/>
      <w:r w:rsidR="00D963D1" w:rsidRPr="0087379C">
        <w:rPr>
          <w:lang w:val="fr-FR"/>
        </w:rPr>
        <w:t xml:space="preserve"> S.R.L.</w:t>
      </w:r>
    </w:p>
    <w:p w:rsidR="00772ABD" w:rsidRPr="0087379C" w:rsidRDefault="00772ABD" w:rsidP="00D963D1">
      <w:pPr>
        <w:pStyle w:val="Standard"/>
        <w:jc w:val="both"/>
        <w:rPr>
          <w:lang w:val="fr-FR"/>
        </w:rPr>
      </w:pPr>
    </w:p>
    <w:p w:rsidR="00D963D1" w:rsidRPr="0087379C" w:rsidRDefault="00D963D1" w:rsidP="00D963D1">
      <w:pPr>
        <w:pStyle w:val="Standard"/>
        <w:jc w:val="both"/>
        <w:rPr>
          <w:lang w:val="fr-FR"/>
        </w:rPr>
      </w:pPr>
    </w:p>
    <w:p w:rsidR="00D963D1" w:rsidRDefault="00D963D1" w:rsidP="0087379C">
      <w:pPr>
        <w:pStyle w:val="Standard"/>
        <w:jc w:val="center"/>
        <w:rPr>
          <w:lang w:val="fr-FR"/>
        </w:rPr>
      </w:pPr>
    </w:p>
    <w:p w:rsidR="0087379C" w:rsidRDefault="0087379C" w:rsidP="0087379C">
      <w:pPr>
        <w:pStyle w:val="Standard"/>
        <w:jc w:val="center"/>
        <w:rPr>
          <w:lang w:val="fr-FR"/>
        </w:rPr>
      </w:pPr>
    </w:p>
    <w:p w:rsidR="0087379C" w:rsidRPr="0087379C" w:rsidRDefault="0087379C" w:rsidP="0087379C">
      <w:pPr>
        <w:pStyle w:val="Standard"/>
        <w:jc w:val="center"/>
        <w:rPr>
          <w:lang w:val="fr-FR"/>
        </w:rPr>
      </w:pPr>
    </w:p>
    <w:p w:rsidR="00E84583" w:rsidRPr="0087379C" w:rsidRDefault="00E93598" w:rsidP="0087379C">
      <w:pPr>
        <w:pStyle w:val="Standard"/>
        <w:jc w:val="center"/>
      </w:pPr>
      <w:proofErr w:type="spellStart"/>
      <w:r w:rsidRPr="0087379C">
        <w:t>Vizat</w:t>
      </w:r>
      <w:proofErr w:type="spellEnd"/>
      <w:r w:rsidRPr="0087379C">
        <w:t xml:space="preserve"> de </w:t>
      </w:r>
      <w:proofErr w:type="spellStart"/>
      <w:r w:rsidRPr="0087379C">
        <w:t>legalitate</w:t>
      </w:r>
      <w:proofErr w:type="spellEnd"/>
    </w:p>
    <w:p w:rsidR="00035FE1" w:rsidRPr="0087379C" w:rsidRDefault="00035FE1" w:rsidP="0087379C">
      <w:pPr>
        <w:pStyle w:val="Standard"/>
        <w:jc w:val="center"/>
      </w:pPr>
      <w:proofErr w:type="spellStart"/>
      <w:r w:rsidRPr="0087379C">
        <w:t>Secretar</w:t>
      </w:r>
      <w:r w:rsidR="00C52169" w:rsidRPr="0087379C">
        <w:t>ul</w:t>
      </w:r>
      <w:proofErr w:type="spellEnd"/>
      <w:r w:rsidR="00E93598" w:rsidRPr="0087379C">
        <w:t xml:space="preserve"> General al</w:t>
      </w:r>
      <w:r w:rsidR="00DB7D81" w:rsidRPr="0087379C">
        <w:t xml:space="preserve"> </w:t>
      </w:r>
      <w:proofErr w:type="spellStart"/>
      <w:r w:rsidR="00E93598" w:rsidRPr="0087379C">
        <w:t>Municipiului</w:t>
      </w:r>
      <w:proofErr w:type="spellEnd"/>
      <w:r w:rsidR="00D963D1" w:rsidRPr="0087379C">
        <w:t xml:space="preserve"> </w:t>
      </w:r>
      <w:proofErr w:type="spellStart"/>
      <w:r w:rsidR="00E93598" w:rsidRPr="0087379C">
        <w:t>Tîrgu</w:t>
      </w:r>
      <w:proofErr w:type="spellEnd"/>
      <w:r w:rsidR="00D963D1" w:rsidRPr="0087379C">
        <w:t xml:space="preserve">- </w:t>
      </w:r>
      <w:r w:rsidR="00E93598" w:rsidRPr="0087379C">
        <w:t>Mureș</w:t>
      </w:r>
    </w:p>
    <w:p w:rsidR="00DB7D81" w:rsidRPr="0087379C" w:rsidRDefault="00DB7D81" w:rsidP="0087379C">
      <w:pPr>
        <w:pStyle w:val="Standard"/>
        <w:jc w:val="center"/>
      </w:pPr>
      <w:proofErr w:type="spellStart"/>
      <w:r w:rsidRPr="0087379C">
        <w:t>Bâta</w:t>
      </w:r>
      <w:proofErr w:type="spellEnd"/>
      <w:r w:rsidRPr="0087379C">
        <w:t xml:space="preserve"> </w:t>
      </w:r>
      <w:proofErr w:type="spellStart"/>
      <w:r w:rsidRPr="0087379C">
        <w:t>Anca</w:t>
      </w:r>
      <w:proofErr w:type="spellEnd"/>
      <w:r w:rsidRPr="0087379C">
        <w:t xml:space="preserve"> </w:t>
      </w:r>
      <w:proofErr w:type="spellStart"/>
      <w:r w:rsidRPr="0087379C">
        <w:t>Voichița</w:t>
      </w:r>
      <w:proofErr w:type="spellEnd"/>
    </w:p>
    <w:p w:rsidR="00D963D1" w:rsidRDefault="00D963D1" w:rsidP="0087379C">
      <w:pPr>
        <w:pStyle w:val="Standard"/>
        <w:jc w:val="center"/>
        <w:rPr>
          <w:sz w:val="26"/>
          <w:szCs w:val="26"/>
        </w:rPr>
      </w:pPr>
    </w:p>
    <w:p w:rsidR="00D963D1" w:rsidRDefault="00D963D1" w:rsidP="00035FE1">
      <w:pPr>
        <w:pStyle w:val="Standard"/>
        <w:jc w:val="both"/>
        <w:rPr>
          <w:sz w:val="26"/>
          <w:szCs w:val="26"/>
        </w:rPr>
      </w:pPr>
    </w:p>
    <w:p w:rsidR="00D963D1" w:rsidRDefault="00D963D1" w:rsidP="00035FE1">
      <w:pPr>
        <w:pStyle w:val="Standard"/>
        <w:jc w:val="both"/>
        <w:rPr>
          <w:sz w:val="26"/>
          <w:szCs w:val="26"/>
        </w:rPr>
      </w:pPr>
    </w:p>
    <w:p w:rsidR="00D963D1" w:rsidRDefault="00D963D1" w:rsidP="00035FE1">
      <w:pPr>
        <w:pStyle w:val="Standard"/>
        <w:jc w:val="both"/>
        <w:rPr>
          <w:sz w:val="26"/>
          <w:szCs w:val="26"/>
        </w:rPr>
      </w:pPr>
    </w:p>
    <w:p w:rsidR="00D963D1" w:rsidRDefault="00D963D1" w:rsidP="00035FE1">
      <w:pPr>
        <w:pStyle w:val="Standard"/>
        <w:jc w:val="both"/>
        <w:rPr>
          <w:sz w:val="26"/>
          <w:szCs w:val="26"/>
        </w:rPr>
      </w:pPr>
    </w:p>
    <w:p w:rsidR="00D758C4" w:rsidRDefault="00D758C4" w:rsidP="00035FE1">
      <w:pPr>
        <w:pStyle w:val="Standard"/>
        <w:jc w:val="both"/>
        <w:rPr>
          <w:sz w:val="26"/>
          <w:szCs w:val="26"/>
        </w:rPr>
      </w:pPr>
    </w:p>
    <w:p w:rsidR="00D758C4" w:rsidRDefault="00D758C4" w:rsidP="00035FE1">
      <w:pPr>
        <w:pStyle w:val="Standard"/>
        <w:jc w:val="both"/>
        <w:rPr>
          <w:sz w:val="26"/>
          <w:szCs w:val="26"/>
        </w:rPr>
      </w:pPr>
    </w:p>
    <w:p w:rsidR="00D758C4" w:rsidRDefault="00D758C4" w:rsidP="00035FE1">
      <w:pPr>
        <w:pStyle w:val="Standard"/>
        <w:jc w:val="both"/>
        <w:rPr>
          <w:sz w:val="26"/>
          <w:szCs w:val="26"/>
        </w:rPr>
      </w:pPr>
    </w:p>
    <w:p w:rsidR="00D758C4" w:rsidRDefault="00D758C4" w:rsidP="00035FE1">
      <w:pPr>
        <w:pStyle w:val="Standard"/>
        <w:jc w:val="both"/>
        <w:rPr>
          <w:sz w:val="26"/>
          <w:szCs w:val="26"/>
        </w:rPr>
      </w:pPr>
    </w:p>
    <w:p w:rsidR="00D758C4" w:rsidRDefault="00D758C4" w:rsidP="00035FE1">
      <w:pPr>
        <w:pStyle w:val="Standard"/>
        <w:jc w:val="both"/>
        <w:rPr>
          <w:sz w:val="26"/>
          <w:szCs w:val="26"/>
        </w:rPr>
      </w:pPr>
    </w:p>
    <w:p w:rsidR="00D758C4" w:rsidRDefault="00D758C4" w:rsidP="00035FE1">
      <w:pPr>
        <w:pStyle w:val="Standard"/>
        <w:jc w:val="both"/>
        <w:rPr>
          <w:sz w:val="26"/>
          <w:szCs w:val="26"/>
        </w:rPr>
      </w:pPr>
    </w:p>
    <w:p w:rsidR="00D758C4" w:rsidRDefault="00D758C4" w:rsidP="00035FE1">
      <w:pPr>
        <w:pStyle w:val="Standard"/>
        <w:jc w:val="both"/>
        <w:rPr>
          <w:sz w:val="26"/>
          <w:szCs w:val="26"/>
        </w:rPr>
      </w:pPr>
    </w:p>
    <w:p w:rsidR="0087379C" w:rsidRDefault="0087379C" w:rsidP="00035FE1">
      <w:pPr>
        <w:pStyle w:val="Standard"/>
        <w:jc w:val="both"/>
        <w:rPr>
          <w:sz w:val="26"/>
          <w:szCs w:val="26"/>
        </w:rPr>
      </w:pPr>
    </w:p>
    <w:p w:rsidR="00D963D1" w:rsidRDefault="00D963D1" w:rsidP="00035FE1">
      <w:pPr>
        <w:pStyle w:val="Standard"/>
        <w:jc w:val="both"/>
        <w:rPr>
          <w:sz w:val="26"/>
          <w:szCs w:val="26"/>
        </w:rPr>
      </w:pPr>
    </w:p>
    <w:p w:rsidR="004223B5" w:rsidRDefault="004223B5" w:rsidP="00035FE1">
      <w:pPr>
        <w:pStyle w:val="Standard"/>
        <w:jc w:val="both"/>
        <w:rPr>
          <w:sz w:val="26"/>
          <w:szCs w:val="26"/>
        </w:rPr>
      </w:pPr>
    </w:p>
    <w:p w:rsidR="004223B5" w:rsidRDefault="004223B5" w:rsidP="00035FE1">
      <w:pPr>
        <w:pStyle w:val="Standard"/>
        <w:jc w:val="both"/>
        <w:rPr>
          <w:sz w:val="26"/>
          <w:szCs w:val="26"/>
        </w:rPr>
      </w:pPr>
    </w:p>
    <w:p w:rsidR="004223B5" w:rsidRDefault="004223B5" w:rsidP="00035FE1">
      <w:pPr>
        <w:pStyle w:val="Standard"/>
        <w:jc w:val="both"/>
        <w:rPr>
          <w:sz w:val="26"/>
          <w:szCs w:val="26"/>
        </w:rPr>
      </w:pPr>
    </w:p>
    <w:p w:rsidR="004223B5" w:rsidRDefault="004223B5" w:rsidP="00035FE1">
      <w:pPr>
        <w:pStyle w:val="Standard"/>
        <w:jc w:val="both"/>
        <w:rPr>
          <w:sz w:val="26"/>
          <w:szCs w:val="26"/>
        </w:rPr>
      </w:pPr>
    </w:p>
    <w:p w:rsidR="004223B5" w:rsidRDefault="004223B5" w:rsidP="00035FE1">
      <w:pPr>
        <w:pStyle w:val="Standard"/>
        <w:jc w:val="both"/>
        <w:rPr>
          <w:sz w:val="26"/>
          <w:szCs w:val="26"/>
        </w:rPr>
      </w:pPr>
    </w:p>
    <w:p w:rsidR="00C3234A" w:rsidRDefault="00E93598" w:rsidP="009665CE">
      <w:pPr>
        <w:pStyle w:val="Standard"/>
        <w:jc w:val="both"/>
        <w:rPr>
          <w:sz w:val="26"/>
          <w:szCs w:val="26"/>
        </w:rPr>
      </w:pPr>
      <w:r>
        <w:rPr>
          <w:sz w:val="26"/>
          <w:szCs w:val="26"/>
        </w:rPr>
        <w:tab/>
      </w:r>
      <w:r>
        <w:rPr>
          <w:sz w:val="26"/>
          <w:szCs w:val="26"/>
        </w:rPr>
        <w:tab/>
      </w:r>
      <w:r>
        <w:rPr>
          <w:sz w:val="26"/>
          <w:szCs w:val="26"/>
        </w:rPr>
        <w:tab/>
      </w:r>
      <w:r w:rsidR="00DB7D81">
        <w:rPr>
          <w:sz w:val="26"/>
          <w:szCs w:val="26"/>
        </w:rPr>
        <w:t xml:space="preserve">                 </w:t>
      </w:r>
    </w:p>
    <w:p w:rsidR="009665CE" w:rsidRPr="00C3234A" w:rsidRDefault="009665CE" w:rsidP="009665CE">
      <w:pPr>
        <w:pStyle w:val="Standard"/>
        <w:jc w:val="both"/>
        <w:rPr>
          <w:sz w:val="26"/>
          <w:szCs w:val="26"/>
        </w:rPr>
      </w:pPr>
      <w:r w:rsidRPr="00476E8F">
        <w:rPr>
          <w:b/>
          <w:bCs/>
          <w:sz w:val="20"/>
          <w:szCs w:val="20"/>
        </w:rPr>
        <w:t>*</w:t>
      </w:r>
      <w:proofErr w:type="spellStart"/>
      <w:r w:rsidRPr="00476E8F">
        <w:rPr>
          <w:b/>
          <w:bCs/>
          <w:sz w:val="20"/>
          <w:szCs w:val="20"/>
        </w:rPr>
        <w:t>Actele</w:t>
      </w:r>
      <w:proofErr w:type="spellEnd"/>
      <w:r w:rsidRPr="00476E8F">
        <w:rPr>
          <w:b/>
          <w:bCs/>
          <w:sz w:val="20"/>
          <w:szCs w:val="20"/>
        </w:rPr>
        <w:t xml:space="preserve"> administrative </w:t>
      </w:r>
      <w:proofErr w:type="spellStart"/>
      <w:r w:rsidRPr="00476E8F">
        <w:rPr>
          <w:b/>
          <w:bCs/>
          <w:sz w:val="20"/>
          <w:szCs w:val="20"/>
        </w:rPr>
        <w:t>sunt</w:t>
      </w:r>
      <w:proofErr w:type="spellEnd"/>
      <w:r w:rsidR="00DB7D81">
        <w:rPr>
          <w:b/>
          <w:bCs/>
          <w:sz w:val="20"/>
          <w:szCs w:val="20"/>
        </w:rPr>
        <w:t xml:space="preserve"> </w:t>
      </w:r>
      <w:proofErr w:type="spellStart"/>
      <w:r w:rsidRPr="00476E8F">
        <w:rPr>
          <w:b/>
          <w:bCs/>
          <w:sz w:val="20"/>
          <w:szCs w:val="20"/>
        </w:rPr>
        <w:t>hotărârile</w:t>
      </w:r>
      <w:proofErr w:type="spellEnd"/>
      <w:r w:rsidRPr="00476E8F">
        <w:rPr>
          <w:b/>
          <w:bCs/>
          <w:sz w:val="20"/>
          <w:szCs w:val="20"/>
        </w:rPr>
        <w:t xml:space="preserve"> de </w:t>
      </w:r>
      <w:proofErr w:type="spellStart"/>
      <w:r w:rsidRPr="00476E8F">
        <w:rPr>
          <w:b/>
          <w:bCs/>
          <w:sz w:val="20"/>
          <w:szCs w:val="20"/>
        </w:rPr>
        <w:t>Consiliu</w:t>
      </w:r>
      <w:proofErr w:type="spellEnd"/>
      <w:r w:rsidRPr="00476E8F">
        <w:rPr>
          <w:b/>
          <w:bCs/>
          <w:sz w:val="20"/>
          <w:szCs w:val="20"/>
        </w:rPr>
        <w:t xml:space="preserve"> local care </w:t>
      </w:r>
      <w:proofErr w:type="spellStart"/>
      <w:r w:rsidRPr="00476E8F">
        <w:rPr>
          <w:b/>
          <w:bCs/>
          <w:sz w:val="20"/>
          <w:szCs w:val="20"/>
        </w:rPr>
        <w:t>intră</w:t>
      </w:r>
      <w:proofErr w:type="spellEnd"/>
      <w:r w:rsidR="00DB7D81">
        <w:rPr>
          <w:b/>
          <w:bCs/>
          <w:sz w:val="20"/>
          <w:szCs w:val="20"/>
        </w:rPr>
        <w:t xml:space="preserve"> </w:t>
      </w:r>
      <w:proofErr w:type="spellStart"/>
      <w:r w:rsidRPr="00476E8F">
        <w:rPr>
          <w:b/>
          <w:bCs/>
          <w:sz w:val="20"/>
          <w:szCs w:val="20"/>
        </w:rPr>
        <w:t>în</w:t>
      </w:r>
      <w:proofErr w:type="spellEnd"/>
      <w:r w:rsidR="00DB7D81">
        <w:rPr>
          <w:b/>
          <w:bCs/>
          <w:sz w:val="20"/>
          <w:szCs w:val="20"/>
        </w:rPr>
        <w:t xml:space="preserve"> </w:t>
      </w:r>
      <w:proofErr w:type="spellStart"/>
      <w:r w:rsidRPr="00476E8F">
        <w:rPr>
          <w:b/>
          <w:bCs/>
          <w:sz w:val="20"/>
          <w:szCs w:val="20"/>
        </w:rPr>
        <w:t>vigoare</w:t>
      </w:r>
      <w:proofErr w:type="spellEnd"/>
      <w:r w:rsidR="00DB7D81">
        <w:rPr>
          <w:b/>
          <w:bCs/>
          <w:sz w:val="20"/>
          <w:szCs w:val="20"/>
        </w:rPr>
        <w:t xml:space="preserve"> </w:t>
      </w:r>
      <w:proofErr w:type="spellStart"/>
      <w:r w:rsidRPr="00476E8F">
        <w:rPr>
          <w:b/>
          <w:bCs/>
          <w:sz w:val="20"/>
          <w:szCs w:val="20"/>
        </w:rPr>
        <w:t>şi</w:t>
      </w:r>
      <w:proofErr w:type="spellEnd"/>
      <w:r w:rsidR="00DB7D81">
        <w:rPr>
          <w:b/>
          <w:bCs/>
          <w:sz w:val="20"/>
          <w:szCs w:val="20"/>
        </w:rPr>
        <w:t xml:space="preserve"> </w:t>
      </w:r>
      <w:proofErr w:type="spellStart"/>
      <w:r w:rsidRPr="00476E8F">
        <w:rPr>
          <w:b/>
          <w:bCs/>
          <w:sz w:val="20"/>
          <w:szCs w:val="20"/>
        </w:rPr>
        <w:t>produc</w:t>
      </w:r>
      <w:proofErr w:type="spellEnd"/>
      <w:r w:rsidR="00DB7D81">
        <w:rPr>
          <w:b/>
          <w:bCs/>
          <w:sz w:val="20"/>
          <w:szCs w:val="20"/>
        </w:rPr>
        <w:t xml:space="preserve"> </w:t>
      </w:r>
      <w:proofErr w:type="spellStart"/>
      <w:r w:rsidRPr="00476E8F">
        <w:rPr>
          <w:b/>
          <w:bCs/>
          <w:sz w:val="20"/>
          <w:szCs w:val="20"/>
        </w:rPr>
        <w:t>efecte</w:t>
      </w:r>
      <w:proofErr w:type="spellEnd"/>
      <w:r w:rsidR="00DB7D81">
        <w:rPr>
          <w:b/>
          <w:bCs/>
          <w:sz w:val="20"/>
          <w:szCs w:val="20"/>
        </w:rPr>
        <w:t xml:space="preserve"> </w:t>
      </w:r>
      <w:proofErr w:type="spellStart"/>
      <w:r w:rsidRPr="00476E8F">
        <w:rPr>
          <w:b/>
          <w:bCs/>
          <w:sz w:val="20"/>
          <w:szCs w:val="20"/>
        </w:rPr>
        <w:t>juridice</w:t>
      </w:r>
      <w:proofErr w:type="spellEnd"/>
      <w:r w:rsidR="00DB7D81">
        <w:rPr>
          <w:b/>
          <w:bCs/>
          <w:sz w:val="20"/>
          <w:szCs w:val="20"/>
        </w:rPr>
        <w:t xml:space="preserve"> </w:t>
      </w:r>
      <w:proofErr w:type="spellStart"/>
      <w:r w:rsidRPr="00476E8F">
        <w:rPr>
          <w:b/>
          <w:bCs/>
          <w:sz w:val="20"/>
          <w:szCs w:val="20"/>
        </w:rPr>
        <w:t>după</w:t>
      </w:r>
      <w:proofErr w:type="spellEnd"/>
      <w:r w:rsidR="00DB7D81">
        <w:rPr>
          <w:b/>
          <w:bCs/>
          <w:sz w:val="20"/>
          <w:szCs w:val="20"/>
        </w:rPr>
        <w:t xml:space="preserve"> </w:t>
      </w:r>
      <w:proofErr w:type="spellStart"/>
      <w:r w:rsidRPr="00476E8F">
        <w:rPr>
          <w:b/>
          <w:bCs/>
          <w:sz w:val="20"/>
          <w:szCs w:val="20"/>
        </w:rPr>
        <w:t>îndeplinirea</w:t>
      </w:r>
      <w:proofErr w:type="spellEnd"/>
      <w:r w:rsidR="00DB7D81">
        <w:rPr>
          <w:b/>
          <w:bCs/>
          <w:sz w:val="20"/>
          <w:szCs w:val="20"/>
        </w:rPr>
        <w:t xml:space="preserve"> </w:t>
      </w:r>
      <w:proofErr w:type="spellStart"/>
      <w:r w:rsidRPr="00476E8F">
        <w:rPr>
          <w:b/>
          <w:bCs/>
          <w:sz w:val="20"/>
          <w:szCs w:val="20"/>
        </w:rPr>
        <w:t>condiţiilor</w:t>
      </w:r>
      <w:proofErr w:type="spellEnd"/>
      <w:r w:rsidR="00DB7D81">
        <w:rPr>
          <w:b/>
          <w:bCs/>
          <w:sz w:val="20"/>
          <w:szCs w:val="20"/>
        </w:rPr>
        <w:t xml:space="preserve"> </w:t>
      </w:r>
      <w:proofErr w:type="spellStart"/>
      <w:r w:rsidRPr="00476E8F">
        <w:rPr>
          <w:b/>
          <w:bCs/>
          <w:sz w:val="20"/>
          <w:szCs w:val="20"/>
        </w:rPr>
        <w:t>prevăzute</w:t>
      </w:r>
      <w:proofErr w:type="spellEnd"/>
      <w:r w:rsidRPr="00476E8F">
        <w:rPr>
          <w:b/>
          <w:bCs/>
          <w:sz w:val="20"/>
          <w:szCs w:val="20"/>
        </w:rPr>
        <w:t xml:space="preserve"> de art. </w:t>
      </w:r>
      <w:proofErr w:type="gramStart"/>
      <w:r w:rsidRPr="00476E8F">
        <w:rPr>
          <w:b/>
          <w:bCs/>
          <w:sz w:val="20"/>
          <w:szCs w:val="20"/>
        </w:rPr>
        <w:t xml:space="preserve">255din OUG 57/2019 </w:t>
      </w:r>
      <w:proofErr w:type="spellStart"/>
      <w:r w:rsidRPr="00476E8F">
        <w:rPr>
          <w:b/>
          <w:bCs/>
          <w:sz w:val="20"/>
          <w:szCs w:val="20"/>
        </w:rPr>
        <w:t>privind</w:t>
      </w:r>
      <w:proofErr w:type="spellEnd"/>
      <w:r w:rsidR="00DB7D81">
        <w:rPr>
          <w:b/>
          <w:bCs/>
          <w:sz w:val="20"/>
          <w:szCs w:val="20"/>
        </w:rPr>
        <w:t xml:space="preserve"> </w:t>
      </w:r>
      <w:proofErr w:type="spellStart"/>
      <w:r w:rsidRPr="00476E8F">
        <w:rPr>
          <w:b/>
          <w:bCs/>
          <w:sz w:val="20"/>
          <w:szCs w:val="20"/>
        </w:rPr>
        <w:t>Codul</w:t>
      </w:r>
      <w:proofErr w:type="spellEnd"/>
      <w:r w:rsidR="00DB7D81">
        <w:rPr>
          <w:b/>
          <w:bCs/>
          <w:sz w:val="20"/>
          <w:szCs w:val="20"/>
        </w:rPr>
        <w:t xml:space="preserve"> </w:t>
      </w:r>
      <w:proofErr w:type="spellStart"/>
      <w:r w:rsidRPr="00476E8F">
        <w:rPr>
          <w:b/>
          <w:bCs/>
          <w:sz w:val="20"/>
          <w:szCs w:val="20"/>
        </w:rPr>
        <w:t>administrativ</w:t>
      </w:r>
      <w:proofErr w:type="spellEnd"/>
      <w:r w:rsidRPr="00476E8F">
        <w:rPr>
          <w:b/>
          <w:bCs/>
          <w:sz w:val="20"/>
          <w:szCs w:val="20"/>
        </w:rPr>
        <w:t>.</w:t>
      </w:r>
      <w:proofErr w:type="gramEnd"/>
    </w:p>
    <w:sectPr w:rsidR="009665CE" w:rsidRPr="00C3234A" w:rsidSect="00D758C4">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72180"/>
    <w:multiLevelType w:val="hybridMultilevel"/>
    <w:tmpl w:val="26981AC6"/>
    <w:lvl w:ilvl="0" w:tplc="8CA62B08">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E"/>
    <w:rsid w:val="00024ED1"/>
    <w:rsid w:val="00035FE1"/>
    <w:rsid w:val="000437F1"/>
    <w:rsid w:val="00070DE2"/>
    <w:rsid w:val="000C2AFD"/>
    <w:rsid w:val="000D1D31"/>
    <w:rsid w:val="000D5FB8"/>
    <w:rsid w:val="000F7956"/>
    <w:rsid w:val="001543F0"/>
    <w:rsid w:val="001C5493"/>
    <w:rsid w:val="002F39E9"/>
    <w:rsid w:val="00303085"/>
    <w:rsid w:val="003F5C5F"/>
    <w:rsid w:val="004223B5"/>
    <w:rsid w:val="00477849"/>
    <w:rsid w:val="004A56F4"/>
    <w:rsid w:val="004B7C02"/>
    <w:rsid w:val="00577A0B"/>
    <w:rsid w:val="0059051F"/>
    <w:rsid w:val="006A010C"/>
    <w:rsid w:val="006A1303"/>
    <w:rsid w:val="006C0C77"/>
    <w:rsid w:val="006D1957"/>
    <w:rsid w:val="007532A2"/>
    <w:rsid w:val="00772ABD"/>
    <w:rsid w:val="0087379C"/>
    <w:rsid w:val="00876E89"/>
    <w:rsid w:val="008A6409"/>
    <w:rsid w:val="009665CE"/>
    <w:rsid w:val="00A24676"/>
    <w:rsid w:val="00A53ABA"/>
    <w:rsid w:val="00A5461D"/>
    <w:rsid w:val="00B05FDB"/>
    <w:rsid w:val="00B278D0"/>
    <w:rsid w:val="00B53485"/>
    <w:rsid w:val="00BE7037"/>
    <w:rsid w:val="00BF0A3E"/>
    <w:rsid w:val="00C3234A"/>
    <w:rsid w:val="00C36A98"/>
    <w:rsid w:val="00C43247"/>
    <w:rsid w:val="00C52169"/>
    <w:rsid w:val="00C87FB5"/>
    <w:rsid w:val="00D00158"/>
    <w:rsid w:val="00D1655D"/>
    <w:rsid w:val="00D42374"/>
    <w:rsid w:val="00D64E1E"/>
    <w:rsid w:val="00D758C4"/>
    <w:rsid w:val="00D963D1"/>
    <w:rsid w:val="00DB7D81"/>
    <w:rsid w:val="00E84583"/>
    <w:rsid w:val="00E852B2"/>
    <w:rsid w:val="00E90A31"/>
    <w:rsid w:val="00E93598"/>
    <w:rsid w:val="00E97B3D"/>
    <w:rsid w:val="00F22656"/>
    <w:rsid w:val="00F37664"/>
    <w:rsid w:val="00F62F2C"/>
    <w:rsid w:val="00F7257E"/>
    <w:rsid w:val="00F73BD0"/>
    <w:rsid w:val="00FF78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F0"/>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F3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64"/>
    <w:rPr>
      <w:rFonts w:ascii="Segoe UI" w:hAnsi="Segoe UI" w:cs="Segoe UI"/>
      <w:sz w:val="18"/>
      <w:szCs w:val="18"/>
    </w:rPr>
  </w:style>
  <w:style w:type="paragraph" w:styleId="Header">
    <w:name w:val="header"/>
    <w:basedOn w:val="Normal"/>
    <w:link w:val="HeaderChar"/>
    <w:rsid w:val="006A010C"/>
    <w:pPr>
      <w:tabs>
        <w:tab w:val="center" w:pos="4320"/>
        <w:tab w:val="right" w:pos="8640"/>
      </w:tabs>
      <w:autoSpaceDE w:val="0"/>
      <w:autoSpaceDN w:val="0"/>
    </w:pPr>
  </w:style>
  <w:style w:type="character" w:customStyle="1" w:styleId="HeaderChar">
    <w:name w:val="Header Char"/>
    <w:basedOn w:val="DefaultParagraphFont"/>
    <w:link w:val="Header"/>
    <w:rsid w:val="006A010C"/>
    <w:rPr>
      <w:rFonts w:ascii="Times New Roman" w:eastAsia="Times New Roman"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F0"/>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F3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64"/>
    <w:rPr>
      <w:rFonts w:ascii="Segoe UI" w:hAnsi="Segoe UI" w:cs="Segoe UI"/>
      <w:sz w:val="18"/>
      <w:szCs w:val="18"/>
    </w:rPr>
  </w:style>
  <w:style w:type="paragraph" w:styleId="Header">
    <w:name w:val="header"/>
    <w:basedOn w:val="Normal"/>
    <w:link w:val="HeaderChar"/>
    <w:rsid w:val="006A010C"/>
    <w:pPr>
      <w:tabs>
        <w:tab w:val="center" w:pos="4320"/>
        <w:tab w:val="right" w:pos="8640"/>
      </w:tabs>
      <w:autoSpaceDE w:val="0"/>
      <w:autoSpaceDN w:val="0"/>
    </w:pPr>
  </w:style>
  <w:style w:type="character" w:customStyle="1" w:styleId="HeaderChar">
    <w:name w:val="Header Char"/>
    <w:basedOn w:val="DefaultParagraphFont"/>
    <w:link w:val="Header"/>
    <w:rsid w:val="006A010C"/>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7173-6485-4B7F-9A8A-66BC0B55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1466</Words>
  <Characters>8504</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Statia15</cp:lastModifiedBy>
  <cp:revision>3</cp:revision>
  <cp:lastPrinted>2021-08-17T10:19:00Z</cp:lastPrinted>
  <dcterms:created xsi:type="dcterms:W3CDTF">2021-08-18T11:37:00Z</dcterms:created>
  <dcterms:modified xsi:type="dcterms:W3CDTF">2021-08-18T11:40:00Z</dcterms:modified>
</cp:coreProperties>
</file>