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9A421" w14:textId="085E7AEC" w:rsidR="00A91B49" w:rsidRPr="00A91B49" w:rsidRDefault="00A91B49" w:rsidP="00CB6FB9">
      <w:pPr>
        <w:pStyle w:val="Heading1"/>
        <w:rPr>
          <w:rFonts w:asciiTheme="minorHAnsi" w:hAnsiTheme="minorHAnsi" w:cstheme="minorHAnsi"/>
          <w:b w:val="0"/>
          <w:w w:val="105"/>
          <w:sz w:val="28"/>
          <w:szCs w:val="28"/>
        </w:rPr>
      </w:pPr>
      <w:r w:rsidRPr="00A91B49">
        <w:rPr>
          <w:rFonts w:asciiTheme="minorHAnsi" w:hAnsiTheme="minorHAnsi" w:cstheme="minorHAnsi"/>
          <w:b w:val="0"/>
          <w:w w:val="105"/>
          <w:sz w:val="28"/>
          <w:szCs w:val="28"/>
        </w:rPr>
        <w:tab/>
      </w:r>
      <w:r w:rsidRPr="00A91B49">
        <w:rPr>
          <w:rFonts w:asciiTheme="minorHAnsi" w:hAnsiTheme="minorHAnsi" w:cstheme="minorHAnsi"/>
          <w:b w:val="0"/>
          <w:w w:val="105"/>
          <w:sz w:val="28"/>
          <w:szCs w:val="28"/>
        </w:rPr>
        <w:tab/>
      </w:r>
      <w:r w:rsidRPr="00A91B49">
        <w:rPr>
          <w:rFonts w:asciiTheme="minorHAnsi" w:hAnsiTheme="minorHAnsi" w:cstheme="minorHAnsi"/>
          <w:b w:val="0"/>
          <w:w w:val="105"/>
          <w:sz w:val="28"/>
          <w:szCs w:val="28"/>
        </w:rPr>
        <w:tab/>
      </w:r>
      <w:r w:rsidRPr="00A91B49">
        <w:rPr>
          <w:rFonts w:asciiTheme="minorHAnsi" w:hAnsiTheme="minorHAnsi" w:cstheme="minorHAnsi"/>
          <w:b w:val="0"/>
          <w:w w:val="105"/>
          <w:sz w:val="28"/>
          <w:szCs w:val="28"/>
        </w:rPr>
        <w:tab/>
      </w:r>
      <w:r w:rsidRPr="00A91B49">
        <w:rPr>
          <w:rFonts w:asciiTheme="minorHAnsi" w:hAnsiTheme="minorHAnsi" w:cstheme="minorHAnsi"/>
          <w:b w:val="0"/>
          <w:w w:val="105"/>
          <w:sz w:val="28"/>
          <w:szCs w:val="28"/>
        </w:rPr>
        <w:tab/>
      </w:r>
      <w:r>
        <w:rPr>
          <w:rFonts w:asciiTheme="minorHAnsi" w:hAnsiTheme="minorHAnsi" w:cstheme="minorHAnsi"/>
          <w:b w:val="0"/>
          <w:w w:val="105"/>
          <w:sz w:val="28"/>
          <w:szCs w:val="28"/>
        </w:rPr>
        <w:tab/>
      </w:r>
      <w:r>
        <w:rPr>
          <w:rFonts w:asciiTheme="minorHAnsi" w:hAnsiTheme="minorHAnsi" w:cstheme="minorHAnsi"/>
          <w:b w:val="0"/>
          <w:w w:val="105"/>
          <w:sz w:val="28"/>
          <w:szCs w:val="28"/>
        </w:rPr>
        <w:tab/>
      </w:r>
      <w:r>
        <w:rPr>
          <w:rFonts w:asciiTheme="minorHAnsi" w:hAnsiTheme="minorHAnsi" w:cstheme="minorHAnsi"/>
          <w:b w:val="0"/>
          <w:w w:val="105"/>
          <w:sz w:val="28"/>
          <w:szCs w:val="28"/>
        </w:rPr>
        <w:tab/>
      </w:r>
      <w:r>
        <w:rPr>
          <w:rFonts w:asciiTheme="minorHAnsi" w:hAnsiTheme="minorHAnsi" w:cstheme="minorHAnsi"/>
          <w:b w:val="0"/>
          <w:w w:val="105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 w:val="0"/>
          <w:w w:val="105"/>
          <w:sz w:val="28"/>
          <w:szCs w:val="28"/>
        </w:rPr>
        <w:t>Anexa</w:t>
      </w:r>
      <w:proofErr w:type="spellEnd"/>
      <w:r>
        <w:rPr>
          <w:rFonts w:asciiTheme="minorHAnsi" w:hAnsiTheme="minorHAnsi" w:cstheme="minorHAnsi"/>
          <w:b w:val="0"/>
          <w:w w:val="105"/>
          <w:sz w:val="28"/>
          <w:szCs w:val="28"/>
        </w:rPr>
        <w:t xml:space="preserve"> la </w:t>
      </w:r>
      <w:proofErr w:type="spellStart"/>
      <w:r>
        <w:rPr>
          <w:rFonts w:asciiTheme="minorHAnsi" w:hAnsiTheme="minorHAnsi" w:cstheme="minorHAnsi"/>
          <w:b w:val="0"/>
          <w:w w:val="105"/>
          <w:sz w:val="28"/>
          <w:szCs w:val="28"/>
        </w:rPr>
        <w:t>caiet</w:t>
      </w:r>
      <w:proofErr w:type="spellEnd"/>
      <w:r>
        <w:rPr>
          <w:rFonts w:asciiTheme="minorHAnsi" w:hAnsiTheme="minorHAnsi" w:cstheme="minorHAnsi"/>
          <w:b w:val="0"/>
          <w:w w:val="105"/>
          <w:sz w:val="28"/>
          <w:szCs w:val="28"/>
        </w:rPr>
        <w:t xml:space="preserve"> de </w:t>
      </w:r>
      <w:proofErr w:type="spellStart"/>
      <w:r>
        <w:rPr>
          <w:rFonts w:asciiTheme="minorHAnsi" w:hAnsiTheme="minorHAnsi" w:cstheme="minorHAnsi"/>
          <w:b w:val="0"/>
          <w:w w:val="105"/>
          <w:sz w:val="28"/>
          <w:szCs w:val="28"/>
        </w:rPr>
        <w:t>sarcini</w:t>
      </w:r>
      <w:bookmarkStart w:id="0" w:name="_GoBack"/>
      <w:bookmarkEnd w:id="0"/>
      <w:proofErr w:type="spellEnd"/>
    </w:p>
    <w:p w14:paraId="49BA64FF" w14:textId="77777777" w:rsidR="00A91B49" w:rsidRDefault="00A91B49" w:rsidP="00CB6FB9">
      <w:pPr>
        <w:pStyle w:val="Heading1"/>
        <w:rPr>
          <w:rFonts w:asciiTheme="minorHAnsi" w:hAnsiTheme="minorHAnsi" w:cstheme="minorHAnsi"/>
          <w:w w:val="105"/>
          <w:sz w:val="28"/>
          <w:szCs w:val="28"/>
          <w:u w:val="thick"/>
        </w:rPr>
      </w:pPr>
    </w:p>
    <w:p w14:paraId="1EA72688" w14:textId="754AFACE" w:rsidR="00CB6FB9" w:rsidRPr="00165149" w:rsidRDefault="00CB6FB9" w:rsidP="00CB6FB9">
      <w:pPr>
        <w:pStyle w:val="Heading1"/>
        <w:rPr>
          <w:rFonts w:asciiTheme="minorHAnsi" w:hAnsiTheme="minorHAnsi" w:cstheme="minorHAnsi"/>
          <w:sz w:val="28"/>
          <w:szCs w:val="28"/>
        </w:rPr>
      </w:pPr>
      <w:proofErr w:type="spellStart"/>
      <w:r w:rsidRPr="00165149">
        <w:rPr>
          <w:rFonts w:asciiTheme="minorHAnsi" w:hAnsiTheme="minorHAnsi" w:cstheme="minorHAnsi"/>
          <w:w w:val="105"/>
          <w:sz w:val="28"/>
          <w:szCs w:val="28"/>
          <w:u w:val="thick"/>
        </w:rPr>
        <w:t>Matricea</w:t>
      </w:r>
      <w:proofErr w:type="spellEnd"/>
      <w:r w:rsidRPr="00165149">
        <w:rPr>
          <w:rFonts w:asciiTheme="minorHAnsi" w:hAnsiTheme="minorHAnsi" w:cstheme="minorHAnsi"/>
          <w:w w:val="105"/>
          <w:sz w:val="28"/>
          <w:szCs w:val="28"/>
          <w:u w:val="thick"/>
        </w:rPr>
        <w:t xml:space="preserve"> </w:t>
      </w:r>
      <w:proofErr w:type="spellStart"/>
      <w:r w:rsidRPr="00165149">
        <w:rPr>
          <w:rFonts w:asciiTheme="minorHAnsi" w:hAnsiTheme="minorHAnsi" w:cstheme="minorHAnsi"/>
          <w:w w:val="105"/>
          <w:sz w:val="28"/>
          <w:szCs w:val="28"/>
          <w:u w:val="thick"/>
        </w:rPr>
        <w:t>riscurilor</w:t>
      </w:r>
      <w:proofErr w:type="spellEnd"/>
    </w:p>
    <w:p w14:paraId="0D7DDF4A" w14:textId="77777777" w:rsidR="00CB6FB9" w:rsidRPr="009E1A81" w:rsidRDefault="00CB6FB9" w:rsidP="00CB6FB9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</w:p>
    <w:p w14:paraId="36013BD1" w14:textId="77777777" w:rsidR="00CB6FB9" w:rsidRDefault="00CB6FB9" w:rsidP="00CB6FB9">
      <w:pPr>
        <w:pStyle w:val="Heading1"/>
        <w:rPr>
          <w:rFonts w:asciiTheme="minorHAnsi" w:hAnsiTheme="minorHAnsi" w:cstheme="minorHAnsi"/>
          <w:b w:val="0"/>
          <w:w w:val="105"/>
          <w:sz w:val="24"/>
          <w:szCs w:val="24"/>
        </w:rPr>
      </w:pP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Pornind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de la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matricea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preliminară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de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repartiţie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a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riscurilor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gram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de ”</w:t>
      </w:r>
      <w:proofErr w:type="gram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proiect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”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pevăzută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în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HG. </w:t>
      </w:r>
      <w:proofErr w:type="gram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nr.71/2007</w:t>
      </w:r>
      <w:proofErr w:type="gram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,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în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continuare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vom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prezenta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matricea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riscurilor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pentru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gestiune</w:t>
      </w:r>
      <w:proofErr w:type="spellEnd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 </w:t>
      </w:r>
      <w:proofErr w:type="spellStart"/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>directa</w:t>
      </w:r>
      <w:proofErr w:type="spellEnd"/>
    </w:p>
    <w:p w14:paraId="30EBCFFB" w14:textId="6B083C61" w:rsidR="00CB6FB9" w:rsidRPr="009E1A81" w:rsidRDefault="00CB6FB9" w:rsidP="00CB6FB9">
      <w:pPr>
        <w:pStyle w:val="Heading1"/>
        <w:rPr>
          <w:rFonts w:asciiTheme="minorHAnsi" w:hAnsiTheme="minorHAnsi" w:cstheme="minorHAnsi"/>
          <w:b w:val="0"/>
          <w:w w:val="105"/>
          <w:sz w:val="24"/>
          <w:szCs w:val="24"/>
        </w:rPr>
      </w:pPr>
      <w:r w:rsidRPr="009E1A81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 .</w:t>
      </w:r>
    </w:p>
    <w:tbl>
      <w:tblPr>
        <w:tblW w:w="9350" w:type="dxa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1798"/>
        <w:gridCol w:w="200"/>
        <w:gridCol w:w="3530"/>
        <w:gridCol w:w="9"/>
        <w:gridCol w:w="1183"/>
        <w:gridCol w:w="114"/>
        <w:gridCol w:w="951"/>
        <w:gridCol w:w="192"/>
        <w:gridCol w:w="869"/>
        <w:gridCol w:w="7"/>
      </w:tblGrid>
      <w:tr w:rsidR="00CB6FB9" w:rsidRPr="009E1A81" w14:paraId="097B157F" w14:textId="77777777" w:rsidTr="00CB6FB9">
        <w:trPr>
          <w:trHeight w:val="585"/>
        </w:trPr>
        <w:tc>
          <w:tcPr>
            <w:tcW w:w="9350" w:type="dxa"/>
            <w:gridSpan w:val="11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96AF9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MATRICEA RISCURILOR SERVICIU</w:t>
            </w:r>
            <w:r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L</w:t>
            </w: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PUBLIC</w:t>
            </w:r>
          </w:p>
          <w:p w14:paraId="6CDA304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444A20AD" w14:textId="77777777" w:rsidTr="00CB6FB9">
        <w:trPr>
          <w:trHeight w:val="306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51F46CCC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8FEA8C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Nr.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crt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1798" w:type="dxa"/>
            <w:vMerge w:val="restart"/>
            <w:tcBorders>
              <w:top w:val="single" w:sz="2" w:space="0" w:color="000000"/>
            </w:tcBorders>
            <w:vAlign w:val="center"/>
          </w:tcPr>
          <w:p w14:paraId="4C9D858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2185E7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Denumirea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riscului</w:t>
            </w:r>
            <w:proofErr w:type="spellEnd"/>
          </w:p>
        </w:tc>
        <w:tc>
          <w:tcPr>
            <w:tcW w:w="3739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0BECCD9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1697722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Descrierea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riscului</w:t>
            </w:r>
            <w:proofErr w:type="spellEnd"/>
          </w:p>
        </w:tc>
        <w:tc>
          <w:tcPr>
            <w:tcW w:w="3316" w:type="dxa"/>
            <w:gridSpan w:val="6"/>
            <w:tcBorders>
              <w:top w:val="single" w:sz="2" w:space="0" w:color="000000"/>
            </w:tcBorders>
            <w:vAlign w:val="center"/>
          </w:tcPr>
          <w:p w14:paraId="4B02C4F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Alocare</w:t>
            </w:r>
            <w:proofErr w:type="spellEnd"/>
          </w:p>
        </w:tc>
      </w:tr>
      <w:tr w:rsidR="00CB6FB9" w:rsidRPr="009E1A81" w14:paraId="3036168D" w14:textId="77777777" w:rsidTr="00CB6FB9">
        <w:trPr>
          <w:trHeight w:val="657"/>
        </w:trPr>
        <w:tc>
          <w:tcPr>
            <w:tcW w:w="497" w:type="dxa"/>
            <w:vMerge/>
            <w:tcBorders>
              <w:top w:val="nil"/>
              <w:left w:val="single" w:sz="2" w:space="0" w:color="000000"/>
            </w:tcBorders>
            <w:vAlign w:val="center"/>
          </w:tcPr>
          <w:p w14:paraId="6AD45F7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vAlign w:val="center"/>
          </w:tcPr>
          <w:p w14:paraId="70604C0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vMerge/>
            <w:tcBorders>
              <w:top w:val="nil"/>
            </w:tcBorders>
            <w:vAlign w:val="center"/>
          </w:tcPr>
          <w:p w14:paraId="395167B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304696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Serviciu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public</w:t>
            </w: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5B4BE49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Împărţită</w:t>
            </w:r>
            <w:proofErr w:type="spellEnd"/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098E393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Societate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comerciala</w:t>
            </w:r>
            <w:proofErr w:type="spellEnd"/>
          </w:p>
        </w:tc>
      </w:tr>
      <w:tr w:rsidR="00CB6FB9" w:rsidRPr="009E1A81" w14:paraId="319E6C2C" w14:textId="77777777" w:rsidTr="00CB6FB9">
        <w:trPr>
          <w:trHeight w:val="287"/>
        </w:trPr>
        <w:tc>
          <w:tcPr>
            <w:tcW w:w="9350" w:type="dxa"/>
            <w:gridSpan w:val="11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0BE6B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Riscul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operare</w:t>
            </w:r>
            <w:proofErr w:type="spellEnd"/>
          </w:p>
        </w:tc>
      </w:tr>
      <w:tr w:rsidR="00CB6FB9" w:rsidRPr="009E1A81" w14:paraId="23D299C6" w14:textId="77777777" w:rsidTr="00CB6FB9">
        <w:trPr>
          <w:trHeight w:val="77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25A8933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F24D73C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2" w:space="0" w:color="000000"/>
            </w:tcBorders>
            <w:vAlign w:val="center"/>
          </w:tcPr>
          <w:p w14:paraId="5361F75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Creşterea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costului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cu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forţa</w:t>
            </w:r>
            <w:proofErr w:type="spellEnd"/>
          </w:p>
          <w:p w14:paraId="705B40B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muncă</w:t>
            </w:r>
            <w:proofErr w:type="spellEnd"/>
          </w:p>
        </w:tc>
        <w:tc>
          <w:tcPr>
            <w:tcW w:w="3730" w:type="dxa"/>
            <w:gridSpan w:val="2"/>
            <w:tcBorders>
              <w:top w:val="single" w:sz="2" w:space="0" w:color="000000"/>
            </w:tcBorders>
            <w:vAlign w:val="center"/>
          </w:tcPr>
          <w:p w14:paraId="77CF74F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Creşteri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neprevăzute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costuri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cu</w:t>
            </w:r>
          </w:p>
          <w:p w14:paraId="6CC70D8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personalul</w:t>
            </w:r>
            <w:proofErr w:type="spellEnd"/>
          </w:p>
        </w:tc>
        <w:tc>
          <w:tcPr>
            <w:tcW w:w="1192" w:type="dxa"/>
            <w:gridSpan w:val="2"/>
            <w:tcBorders>
              <w:top w:val="single" w:sz="2" w:space="0" w:color="000000"/>
            </w:tcBorders>
            <w:vAlign w:val="center"/>
          </w:tcPr>
          <w:p w14:paraId="2B5FFB18" w14:textId="1CCDD49C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X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1C30A0F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09BBDA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1C7AA07" w14:textId="1F623778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7E995D39" w14:textId="77777777" w:rsidTr="00CB6FB9">
        <w:trPr>
          <w:trHeight w:val="1036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6162027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806732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2</w:t>
            </w:r>
          </w:p>
        </w:tc>
        <w:tc>
          <w:tcPr>
            <w:tcW w:w="1798" w:type="dxa"/>
            <w:vAlign w:val="center"/>
          </w:tcPr>
          <w:p w14:paraId="7A7BFDF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Costuri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pentru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prestarea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serviciului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mai</w:t>
            </w:r>
            <w:proofErr w:type="spellEnd"/>
          </w:p>
          <w:p w14:paraId="01CB27C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mari</w:t>
            </w:r>
            <w:proofErr w:type="spellEnd"/>
          </w:p>
        </w:tc>
        <w:tc>
          <w:tcPr>
            <w:tcW w:w="3730" w:type="dxa"/>
            <w:gridSpan w:val="2"/>
            <w:vAlign w:val="center"/>
          </w:tcPr>
          <w:p w14:paraId="69C0D8F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650BBB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Depăşirea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costurilor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operare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prognozate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023D9A72" w14:textId="27E2591A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X</w:t>
            </w: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105AC7C8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05AEF84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476DA17" w14:textId="68608E06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12EDDB23" w14:textId="77777777" w:rsidTr="00CB6FB9">
        <w:trPr>
          <w:trHeight w:val="565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5C9A4EB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3</w:t>
            </w:r>
          </w:p>
        </w:tc>
        <w:tc>
          <w:tcPr>
            <w:tcW w:w="1798" w:type="dxa"/>
            <w:vAlign w:val="center"/>
          </w:tcPr>
          <w:p w14:paraId="26CB8C6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disponibilitate</w:t>
            </w:r>
            <w:proofErr w:type="spellEnd"/>
          </w:p>
        </w:tc>
        <w:tc>
          <w:tcPr>
            <w:tcW w:w="3730" w:type="dxa"/>
            <w:gridSpan w:val="2"/>
            <w:vAlign w:val="center"/>
          </w:tcPr>
          <w:p w14:paraId="69D5A91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Evenimente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neprevăzute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împiedică</w:t>
            </w:r>
            <w:proofErr w:type="spellEnd"/>
          </w:p>
          <w:p w14:paraId="44C51CF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funcţionarea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serviciului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58F422D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28EA65E8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43544528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788A543C" w14:textId="77777777" w:rsidTr="00CB6FB9">
        <w:trPr>
          <w:trHeight w:val="282"/>
        </w:trPr>
        <w:tc>
          <w:tcPr>
            <w:tcW w:w="9350" w:type="dxa"/>
            <w:gridSpan w:val="11"/>
            <w:tcBorders>
              <w:left w:val="single" w:sz="2" w:space="0" w:color="000000"/>
            </w:tcBorders>
            <w:vAlign w:val="center"/>
          </w:tcPr>
          <w:p w14:paraId="49FC8BC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legate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cerere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şi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venituri</w:t>
            </w:r>
            <w:proofErr w:type="spellEnd"/>
          </w:p>
        </w:tc>
      </w:tr>
      <w:tr w:rsidR="00CB6FB9" w:rsidRPr="009E1A81" w14:paraId="226194B0" w14:textId="77777777" w:rsidTr="00CB6FB9">
        <w:trPr>
          <w:trHeight w:val="854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6DCE7BE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575364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4</w:t>
            </w:r>
          </w:p>
        </w:tc>
        <w:tc>
          <w:tcPr>
            <w:tcW w:w="1798" w:type="dxa"/>
            <w:vAlign w:val="center"/>
          </w:tcPr>
          <w:p w14:paraId="1CB0DD8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Înrăutăţirea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condiţiilor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economice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locale</w:t>
            </w:r>
          </w:p>
        </w:tc>
        <w:tc>
          <w:tcPr>
            <w:tcW w:w="3730" w:type="dxa"/>
            <w:gridSpan w:val="2"/>
            <w:vAlign w:val="center"/>
          </w:tcPr>
          <w:p w14:paraId="483018D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Crize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economice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neprevăzute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, la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nivel</w:t>
            </w:r>
            <w:proofErr w:type="spellEnd"/>
          </w:p>
          <w:p w14:paraId="7835561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economic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internaţional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3135228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5E7A4AE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1498E3D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4869EAC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6C46097F" w14:textId="77777777" w:rsidTr="00CB6FB9">
        <w:trPr>
          <w:trHeight w:val="1036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1491F21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E01212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5</w:t>
            </w:r>
          </w:p>
        </w:tc>
        <w:tc>
          <w:tcPr>
            <w:tcW w:w="1798" w:type="dxa"/>
            <w:vAlign w:val="center"/>
          </w:tcPr>
          <w:p w14:paraId="4C61322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Înrăutăţirea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condiţiilor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economice</w:t>
            </w:r>
            <w:proofErr w:type="spellEnd"/>
          </w:p>
          <w:p w14:paraId="47CEC8D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3730" w:type="dxa"/>
            <w:gridSpan w:val="2"/>
            <w:vAlign w:val="center"/>
          </w:tcPr>
          <w:p w14:paraId="62FC519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4D344D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Crize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economice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neprevăzute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, </w:t>
            </w:r>
            <w:r w:rsidRPr="009E1A81">
              <w:rPr>
                <w:rFonts w:asciiTheme="minorHAnsi" w:hAnsiTheme="minorHAnsi" w:cstheme="minorHAnsi"/>
                <w:b w:val="0"/>
                <w:spacing w:val="-3"/>
                <w:w w:val="105"/>
                <w:sz w:val="24"/>
                <w:szCs w:val="24"/>
              </w:rPr>
              <w:t xml:space="preserve">la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nivel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economic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în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economia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3804689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1C2D07B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68E3E1F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19F1CCAF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686BD063" w14:textId="77777777" w:rsidTr="00CB6FB9">
        <w:trPr>
          <w:trHeight w:val="522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55E7489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6</w:t>
            </w:r>
          </w:p>
        </w:tc>
        <w:tc>
          <w:tcPr>
            <w:tcW w:w="1798" w:type="dxa"/>
            <w:vAlign w:val="center"/>
          </w:tcPr>
          <w:p w14:paraId="24D9BC6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Inflaţia</w:t>
            </w:r>
            <w:proofErr w:type="spellEnd"/>
          </w:p>
        </w:tc>
        <w:tc>
          <w:tcPr>
            <w:tcW w:w="3730" w:type="dxa"/>
            <w:gridSpan w:val="2"/>
            <w:vAlign w:val="center"/>
          </w:tcPr>
          <w:p w14:paraId="501E721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Inflaţia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este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mai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mare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decât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cea</w:t>
            </w:r>
            <w:proofErr w:type="spellEnd"/>
          </w:p>
          <w:p w14:paraId="3B0AF98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prognozată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2F13737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1841FB7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8" w:type="dxa"/>
            <w:gridSpan w:val="3"/>
            <w:tcBorders>
              <w:left w:val="single" w:sz="2" w:space="0" w:color="000000"/>
              <w:right w:val="nil"/>
            </w:tcBorders>
            <w:vAlign w:val="center"/>
          </w:tcPr>
          <w:p w14:paraId="3657FC0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55E06E34" w14:textId="77777777" w:rsidTr="00CB6FB9">
        <w:trPr>
          <w:trHeight w:val="278"/>
        </w:trPr>
        <w:tc>
          <w:tcPr>
            <w:tcW w:w="9350" w:type="dxa"/>
            <w:gridSpan w:val="11"/>
            <w:tcBorders>
              <w:left w:val="single" w:sz="2" w:space="0" w:color="000000"/>
            </w:tcBorders>
            <w:vAlign w:val="center"/>
          </w:tcPr>
          <w:p w14:paraId="0B2642E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legislative/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politice</w:t>
            </w:r>
            <w:proofErr w:type="spellEnd"/>
          </w:p>
        </w:tc>
      </w:tr>
      <w:tr w:rsidR="00CB6FB9" w:rsidRPr="009E1A81" w14:paraId="5C33375F" w14:textId="77777777" w:rsidTr="00CB6FB9">
        <w:trPr>
          <w:trHeight w:val="786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1DF0B12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5C842F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7</w:t>
            </w:r>
          </w:p>
        </w:tc>
        <w:tc>
          <w:tcPr>
            <w:tcW w:w="1798" w:type="dxa"/>
            <w:vAlign w:val="center"/>
          </w:tcPr>
          <w:p w14:paraId="5EBCC60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Schimbări</w:t>
            </w:r>
            <w:proofErr w:type="spellEnd"/>
          </w:p>
          <w:p w14:paraId="0B0505E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legislative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3730" w:type="dxa"/>
            <w:gridSpan w:val="2"/>
            <w:vAlign w:val="center"/>
          </w:tcPr>
          <w:p w14:paraId="5ABF69B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Modificări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legislative care nu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vizează</w:t>
            </w:r>
            <w:proofErr w:type="spellEnd"/>
          </w:p>
          <w:p w14:paraId="7C46AD2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direct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acest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serviciu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dar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care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conduc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la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creşteri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preţuri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3E6D82B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0A3B8BC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96D419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5F79BC2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6DE4513C" w14:textId="77777777" w:rsidTr="00CB6FB9">
        <w:trPr>
          <w:trHeight w:val="777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33E01B3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781EA4C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8</w:t>
            </w:r>
          </w:p>
        </w:tc>
        <w:tc>
          <w:tcPr>
            <w:tcW w:w="1798" w:type="dxa"/>
            <w:vAlign w:val="center"/>
          </w:tcPr>
          <w:p w14:paraId="0E06381C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Schimbări</w:t>
            </w:r>
            <w:proofErr w:type="spellEnd"/>
          </w:p>
          <w:p w14:paraId="1FA33D2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legislative</w:t>
            </w:r>
          </w:p>
          <w:p w14:paraId="546CBBE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3730" w:type="dxa"/>
            <w:gridSpan w:val="2"/>
            <w:vAlign w:val="center"/>
          </w:tcPr>
          <w:p w14:paraId="6A709CF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Modificări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legislative care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vizează</w:t>
            </w:r>
            <w:proofErr w:type="spellEnd"/>
          </w:p>
          <w:p w14:paraId="7D42EE6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direct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acest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0BC189A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1ACA1B58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687AC6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2DECBB9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26C3DCF0" w14:textId="77777777" w:rsidTr="00CB6FB9">
        <w:trPr>
          <w:trHeight w:val="844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6B0D676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7C44B6F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9</w:t>
            </w:r>
          </w:p>
        </w:tc>
        <w:tc>
          <w:tcPr>
            <w:tcW w:w="1798" w:type="dxa"/>
            <w:vAlign w:val="center"/>
          </w:tcPr>
          <w:p w14:paraId="732B951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Schimbări</w:t>
            </w:r>
            <w:proofErr w:type="spellEnd"/>
          </w:p>
          <w:p w14:paraId="6A0292B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politice</w:t>
            </w:r>
            <w:proofErr w:type="spellEnd"/>
          </w:p>
        </w:tc>
        <w:tc>
          <w:tcPr>
            <w:tcW w:w="3730" w:type="dxa"/>
            <w:gridSpan w:val="2"/>
            <w:vAlign w:val="center"/>
          </w:tcPr>
          <w:p w14:paraId="7FC2E20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Schimbări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la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nivel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politic care pot duce la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întârzieri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sau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costuri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suplimentare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7265E9D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AC8485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008C728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2713342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64C35CA7" w14:textId="77777777" w:rsidTr="00CB6FB9">
        <w:trPr>
          <w:trHeight w:val="282"/>
        </w:trPr>
        <w:tc>
          <w:tcPr>
            <w:tcW w:w="9350" w:type="dxa"/>
            <w:gridSpan w:val="11"/>
            <w:tcBorders>
              <w:left w:val="single" w:sz="2" w:space="0" w:color="000000"/>
            </w:tcBorders>
            <w:vAlign w:val="center"/>
          </w:tcPr>
          <w:p w14:paraId="42FFA75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finaciare</w:t>
            </w:r>
            <w:proofErr w:type="spellEnd"/>
          </w:p>
        </w:tc>
      </w:tr>
      <w:tr w:rsidR="00CB6FB9" w:rsidRPr="009E1A81" w14:paraId="0CBAC355" w14:textId="77777777" w:rsidTr="00CB6FB9">
        <w:trPr>
          <w:trHeight w:val="844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35C6631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16D321F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10</w:t>
            </w:r>
          </w:p>
        </w:tc>
        <w:tc>
          <w:tcPr>
            <w:tcW w:w="1998" w:type="dxa"/>
            <w:gridSpan w:val="2"/>
            <w:vAlign w:val="center"/>
          </w:tcPr>
          <w:p w14:paraId="3CCB1A0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Indisponibilitatea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finanţării</w:t>
            </w:r>
            <w:proofErr w:type="spellEnd"/>
          </w:p>
        </w:tc>
        <w:tc>
          <w:tcPr>
            <w:tcW w:w="3530" w:type="dxa"/>
            <w:vAlign w:val="center"/>
          </w:tcPr>
          <w:p w14:paraId="56B2972C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Autoritatea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contractantă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nu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este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capabilă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asigure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resursele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financiare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necesare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în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timp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util</w:t>
            </w:r>
          </w:p>
        </w:tc>
        <w:tc>
          <w:tcPr>
            <w:tcW w:w="1192" w:type="dxa"/>
            <w:gridSpan w:val="2"/>
            <w:vAlign w:val="center"/>
          </w:tcPr>
          <w:p w14:paraId="1C5E4CE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8B8EC3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194A0F6F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493EE3EC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272FD014" w14:textId="77777777" w:rsidTr="00CB6FB9">
        <w:trPr>
          <w:trHeight w:val="777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73E44B4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1827B90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11</w:t>
            </w:r>
          </w:p>
        </w:tc>
        <w:tc>
          <w:tcPr>
            <w:tcW w:w="1998" w:type="dxa"/>
            <w:gridSpan w:val="2"/>
            <w:vAlign w:val="center"/>
          </w:tcPr>
          <w:p w14:paraId="46F144C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Insolvabilitatea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operatorului</w:t>
            </w:r>
            <w:proofErr w:type="spellEnd"/>
          </w:p>
          <w:p w14:paraId="30E8C2A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/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prestatorului</w:t>
            </w:r>
            <w:proofErr w:type="spellEnd"/>
          </w:p>
        </w:tc>
        <w:tc>
          <w:tcPr>
            <w:tcW w:w="3530" w:type="dxa"/>
            <w:vAlign w:val="center"/>
          </w:tcPr>
          <w:p w14:paraId="6C80BFF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2510FC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Achizitorul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devine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insolvabil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1AD7A6E8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E2AC2AF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297B9A7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05E116A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1A600708" w14:textId="77777777" w:rsidTr="00CB6FB9">
        <w:trPr>
          <w:trHeight w:val="522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704E51F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12</w:t>
            </w:r>
          </w:p>
        </w:tc>
        <w:tc>
          <w:tcPr>
            <w:tcW w:w="1998" w:type="dxa"/>
            <w:gridSpan w:val="2"/>
            <w:vAlign w:val="center"/>
          </w:tcPr>
          <w:p w14:paraId="07AACA7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Finanţare</w:t>
            </w:r>
            <w:proofErr w:type="spellEnd"/>
          </w:p>
          <w:p w14:paraId="3E2531EF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suplimentară</w:t>
            </w:r>
            <w:proofErr w:type="spellEnd"/>
          </w:p>
        </w:tc>
        <w:tc>
          <w:tcPr>
            <w:tcW w:w="3530" w:type="dxa"/>
            <w:vAlign w:val="center"/>
          </w:tcPr>
          <w:p w14:paraId="33F97258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Sunt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necesare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finanţări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suplimentare</w:t>
            </w:r>
            <w:proofErr w:type="spellEnd"/>
          </w:p>
          <w:p w14:paraId="03A46F9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pentru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costuri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neprevăzute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565AA51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6E7D238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51C8AB4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7FD74337" w14:textId="77777777" w:rsidTr="00CB6FB9">
        <w:trPr>
          <w:trHeight w:val="518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70FA8CE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13</w:t>
            </w:r>
          </w:p>
        </w:tc>
        <w:tc>
          <w:tcPr>
            <w:tcW w:w="1998" w:type="dxa"/>
            <w:gridSpan w:val="2"/>
            <w:vAlign w:val="center"/>
          </w:tcPr>
          <w:p w14:paraId="56FB7ECF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Modificări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ale</w:t>
            </w:r>
          </w:p>
          <w:p w14:paraId="093CBAC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dobânzilor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bancare</w:t>
            </w:r>
            <w:proofErr w:type="spellEnd"/>
          </w:p>
        </w:tc>
        <w:tc>
          <w:tcPr>
            <w:tcW w:w="3530" w:type="dxa"/>
            <w:vAlign w:val="center"/>
          </w:tcPr>
          <w:p w14:paraId="79D5DCCC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Variaţia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dobânzilor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poate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schimba</w:t>
            </w:r>
            <w:proofErr w:type="spellEnd"/>
          </w:p>
          <w:p w14:paraId="1C84780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costurile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finanţării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20FD1FA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29B4EAB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1C9E4C0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26D1B64F" w14:textId="77777777" w:rsidTr="00CB6FB9">
        <w:trPr>
          <w:trHeight w:val="791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003A884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08B941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14</w:t>
            </w:r>
          </w:p>
        </w:tc>
        <w:tc>
          <w:tcPr>
            <w:tcW w:w="1998" w:type="dxa"/>
            <w:gridSpan w:val="2"/>
            <w:vAlign w:val="center"/>
          </w:tcPr>
          <w:p w14:paraId="65BC1C7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Evoluţii</w:t>
            </w:r>
            <w:proofErr w:type="spellEnd"/>
          </w:p>
          <w:p w14:paraId="7C9C72E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neprognozate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ale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cursului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24"/>
                <w:w w:val="105"/>
                <w:sz w:val="24"/>
                <w:szCs w:val="24"/>
              </w:rPr>
              <w:t xml:space="preserve"> </w:t>
            </w: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de</w:t>
            </w:r>
            <w:r w:rsidRPr="009E1A81">
              <w:rPr>
                <w:rFonts w:asciiTheme="minorHAnsi" w:hAnsiTheme="minorHAnsi" w:cstheme="minorHAnsi"/>
                <w:b w:val="0"/>
                <w:spacing w:val="-26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schimb</w:t>
            </w:r>
            <w:proofErr w:type="spellEnd"/>
          </w:p>
        </w:tc>
        <w:tc>
          <w:tcPr>
            <w:tcW w:w="3530" w:type="dxa"/>
            <w:vAlign w:val="center"/>
          </w:tcPr>
          <w:p w14:paraId="18F186F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Cursul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schimb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poate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schimba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costul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finanţării</w:t>
            </w:r>
            <w:proofErr w:type="spellEnd"/>
          </w:p>
        </w:tc>
        <w:tc>
          <w:tcPr>
            <w:tcW w:w="1192" w:type="dxa"/>
            <w:gridSpan w:val="2"/>
            <w:vAlign w:val="center"/>
          </w:tcPr>
          <w:p w14:paraId="04D3E3F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4FDE191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1676037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4870B4B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71844791" w14:textId="77777777" w:rsidTr="00CB6FB9">
        <w:trPr>
          <w:trHeight w:val="566"/>
        </w:trPr>
        <w:tc>
          <w:tcPr>
            <w:tcW w:w="497" w:type="dxa"/>
            <w:tcBorders>
              <w:left w:val="single" w:sz="2" w:space="0" w:color="000000"/>
            </w:tcBorders>
            <w:vAlign w:val="center"/>
          </w:tcPr>
          <w:p w14:paraId="564BC8C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15</w:t>
            </w:r>
          </w:p>
        </w:tc>
        <w:tc>
          <w:tcPr>
            <w:tcW w:w="1998" w:type="dxa"/>
            <w:gridSpan w:val="2"/>
            <w:vAlign w:val="center"/>
          </w:tcPr>
          <w:p w14:paraId="3461FFC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Modificări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taxe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şi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impozite</w:t>
            </w:r>
            <w:proofErr w:type="spellEnd"/>
          </w:p>
        </w:tc>
        <w:tc>
          <w:tcPr>
            <w:tcW w:w="3530" w:type="dxa"/>
            <w:vAlign w:val="center"/>
          </w:tcPr>
          <w:p w14:paraId="2E9DBFA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Rezultatul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net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este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influenţat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regimul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fiscal</w:t>
            </w:r>
          </w:p>
        </w:tc>
        <w:tc>
          <w:tcPr>
            <w:tcW w:w="1192" w:type="dxa"/>
            <w:gridSpan w:val="2"/>
            <w:vAlign w:val="center"/>
          </w:tcPr>
          <w:p w14:paraId="74CDF4A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2" w:space="0" w:color="000000"/>
            </w:tcBorders>
            <w:vAlign w:val="center"/>
          </w:tcPr>
          <w:p w14:paraId="1C30ABF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068" w:type="dxa"/>
            <w:gridSpan w:val="3"/>
            <w:tcBorders>
              <w:left w:val="single" w:sz="2" w:space="0" w:color="000000"/>
            </w:tcBorders>
            <w:vAlign w:val="center"/>
          </w:tcPr>
          <w:p w14:paraId="1241631F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609D9B42" w14:textId="77777777" w:rsidTr="00CB6FB9">
        <w:trPr>
          <w:gridAfter w:val="1"/>
          <w:wAfter w:w="7" w:type="dxa"/>
          <w:trHeight w:val="282"/>
        </w:trPr>
        <w:tc>
          <w:tcPr>
            <w:tcW w:w="9343" w:type="dxa"/>
            <w:gridSpan w:val="10"/>
            <w:tcBorders>
              <w:left w:val="single" w:sz="2" w:space="0" w:color="000000"/>
            </w:tcBorders>
            <w:vAlign w:val="center"/>
          </w:tcPr>
          <w:p w14:paraId="7ABA856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naturale</w:t>
            </w:r>
            <w:proofErr w:type="spellEnd"/>
          </w:p>
        </w:tc>
      </w:tr>
      <w:tr w:rsidR="00CB6FB9" w:rsidRPr="009E1A81" w14:paraId="0A292EEB" w14:textId="77777777" w:rsidTr="00CB6FB9">
        <w:trPr>
          <w:gridAfter w:val="1"/>
          <w:wAfter w:w="7" w:type="dxa"/>
          <w:trHeight w:val="1041"/>
        </w:trPr>
        <w:tc>
          <w:tcPr>
            <w:tcW w:w="4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5A2C2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35C098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16</w:t>
            </w:r>
          </w:p>
        </w:tc>
        <w:tc>
          <w:tcPr>
            <w:tcW w:w="1998" w:type="dxa"/>
            <w:gridSpan w:val="2"/>
            <w:tcBorders>
              <w:bottom w:val="single" w:sz="2" w:space="0" w:color="000000"/>
            </w:tcBorders>
            <w:vAlign w:val="center"/>
          </w:tcPr>
          <w:p w14:paraId="6CE6D044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DD0B87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Forţa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majoră</w:t>
            </w:r>
            <w:proofErr w:type="spellEnd"/>
          </w:p>
        </w:tc>
        <w:tc>
          <w:tcPr>
            <w:tcW w:w="3530" w:type="dxa"/>
            <w:tcBorders>
              <w:bottom w:val="single" w:sz="2" w:space="0" w:color="000000"/>
            </w:tcBorders>
            <w:vAlign w:val="center"/>
          </w:tcPr>
          <w:p w14:paraId="7B4084B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Evenimente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forţă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majoră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,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aşa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cum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sunt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definite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în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contract,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împiedică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sau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amână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executarea</w:t>
            </w:r>
            <w:proofErr w:type="spellEnd"/>
          </w:p>
          <w:p w14:paraId="75304D3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contractului</w:t>
            </w:r>
            <w:proofErr w:type="spellEnd"/>
          </w:p>
        </w:tc>
        <w:tc>
          <w:tcPr>
            <w:tcW w:w="1306" w:type="dxa"/>
            <w:gridSpan w:val="3"/>
            <w:tcBorders>
              <w:bottom w:val="single" w:sz="2" w:space="0" w:color="000000"/>
            </w:tcBorders>
            <w:vAlign w:val="center"/>
          </w:tcPr>
          <w:p w14:paraId="590E8CF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  <w:vAlign w:val="center"/>
          </w:tcPr>
          <w:p w14:paraId="1E41FDA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4ACAC0F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bottom w:val="single" w:sz="2" w:space="0" w:color="000000"/>
            </w:tcBorders>
            <w:vAlign w:val="center"/>
          </w:tcPr>
          <w:p w14:paraId="4F51A4B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7B6786AC" w14:textId="77777777" w:rsidTr="00CB6FB9">
        <w:trPr>
          <w:gridAfter w:val="1"/>
          <w:wAfter w:w="7" w:type="dxa"/>
          <w:trHeight w:val="104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68F99B7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ACD7FD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17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</w:tcBorders>
            <w:vAlign w:val="center"/>
          </w:tcPr>
          <w:p w14:paraId="48AD442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A1B593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Alte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3530" w:type="dxa"/>
            <w:tcBorders>
              <w:top w:val="single" w:sz="2" w:space="0" w:color="000000"/>
            </w:tcBorders>
            <w:vAlign w:val="center"/>
          </w:tcPr>
          <w:p w14:paraId="463B5C4A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Alte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28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fenomene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28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sau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25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evenimente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,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necuprinse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în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clauzele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14"/>
                <w:w w:val="105"/>
                <w:sz w:val="24"/>
                <w:szCs w:val="24"/>
              </w:rPr>
              <w:t xml:space="preserve"> </w:t>
            </w: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de</w:t>
            </w:r>
            <w:r w:rsidRPr="009E1A81">
              <w:rPr>
                <w:rFonts w:asciiTheme="minorHAnsi" w:hAnsiTheme="minorHAnsi" w:cstheme="minorHAnsi"/>
                <w:b w:val="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forţă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majoră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,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împiedică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sau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34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amână</w:t>
            </w:r>
            <w:proofErr w:type="spellEnd"/>
          </w:p>
          <w:p w14:paraId="6E5068A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executarea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contractului</w:t>
            </w:r>
            <w:proofErr w:type="spellEnd"/>
          </w:p>
        </w:tc>
        <w:tc>
          <w:tcPr>
            <w:tcW w:w="1306" w:type="dxa"/>
            <w:gridSpan w:val="3"/>
            <w:tcBorders>
              <w:top w:val="single" w:sz="2" w:space="0" w:color="000000"/>
            </w:tcBorders>
            <w:vAlign w:val="center"/>
          </w:tcPr>
          <w:p w14:paraId="1DCB025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  <w:vAlign w:val="center"/>
          </w:tcPr>
          <w:p w14:paraId="1024B3D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B13435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2" w:space="0" w:color="000000"/>
            </w:tcBorders>
            <w:vAlign w:val="center"/>
          </w:tcPr>
          <w:p w14:paraId="5D0A9E4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060DF34E" w14:textId="77777777" w:rsidTr="00CB6FB9">
        <w:trPr>
          <w:gridAfter w:val="1"/>
          <w:wAfter w:w="7" w:type="dxa"/>
          <w:trHeight w:val="282"/>
        </w:trPr>
        <w:tc>
          <w:tcPr>
            <w:tcW w:w="9343" w:type="dxa"/>
            <w:gridSpan w:val="10"/>
            <w:tcBorders>
              <w:left w:val="single" w:sz="2" w:space="0" w:color="000000"/>
            </w:tcBorders>
          </w:tcPr>
          <w:p w14:paraId="4DA6761C" w14:textId="77777777" w:rsidR="00CB6FB9" w:rsidRPr="009E1A81" w:rsidRDefault="00CB6FB9" w:rsidP="005842BB">
            <w:pPr>
              <w:pStyle w:val="Heading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Alte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riscuri</w:t>
            </w:r>
            <w:proofErr w:type="spellEnd"/>
          </w:p>
        </w:tc>
      </w:tr>
      <w:tr w:rsidR="00CB6FB9" w:rsidRPr="009E1A81" w14:paraId="69867EBC" w14:textId="77777777" w:rsidTr="00CB6FB9">
        <w:trPr>
          <w:gridAfter w:val="1"/>
          <w:wAfter w:w="7" w:type="dxa"/>
          <w:trHeight w:val="772"/>
        </w:trPr>
        <w:tc>
          <w:tcPr>
            <w:tcW w:w="497" w:type="dxa"/>
            <w:tcBorders>
              <w:left w:val="single" w:sz="2" w:space="0" w:color="000000"/>
            </w:tcBorders>
          </w:tcPr>
          <w:p w14:paraId="603BB6B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DDDCAA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18</w:t>
            </w:r>
          </w:p>
        </w:tc>
        <w:tc>
          <w:tcPr>
            <w:tcW w:w="1998" w:type="dxa"/>
            <w:gridSpan w:val="2"/>
          </w:tcPr>
          <w:p w14:paraId="70B4FEC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Risc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privind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protecţia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mediului</w:t>
            </w:r>
            <w:proofErr w:type="spellEnd"/>
          </w:p>
        </w:tc>
        <w:tc>
          <w:tcPr>
            <w:tcW w:w="3530" w:type="dxa"/>
          </w:tcPr>
          <w:p w14:paraId="6A9FE1E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Creşterea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costurilor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datorată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unor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măsuri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protecţie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a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mediului</w:t>
            </w:r>
            <w:proofErr w:type="spellEnd"/>
          </w:p>
          <w:p w14:paraId="12AA364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neprevăzute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iniţial</w:t>
            </w:r>
            <w:proofErr w:type="spellEnd"/>
          </w:p>
        </w:tc>
        <w:tc>
          <w:tcPr>
            <w:tcW w:w="1306" w:type="dxa"/>
            <w:gridSpan w:val="3"/>
          </w:tcPr>
          <w:p w14:paraId="6A42EF85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6F04590" w14:textId="24EBB17C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143" w:type="dxa"/>
            <w:gridSpan w:val="2"/>
          </w:tcPr>
          <w:p w14:paraId="6AA9790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69" w:type="dxa"/>
          </w:tcPr>
          <w:p w14:paraId="06544277" w14:textId="4DD32671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20E972A4" w14:textId="77777777" w:rsidTr="00CB6FB9">
        <w:trPr>
          <w:gridAfter w:val="1"/>
          <w:wAfter w:w="7" w:type="dxa"/>
          <w:trHeight w:val="565"/>
        </w:trPr>
        <w:tc>
          <w:tcPr>
            <w:tcW w:w="497" w:type="dxa"/>
            <w:tcBorders>
              <w:left w:val="single" w:sz="2" w:space="0" w:color="000000"/>
            </w:tcBorders>
          </w:tcPr>
          <w:p w14:paraId="67B8E94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19</w:t>
            </w:r>
          </w:p>
        </w:tc>
        <w:tc>
          <w:tcPr>
            <w:tcW w:w="1998" w:type="dxa"/>
            <w:gridSpan w:val="2"/>
          </w:tcPr>
          <w:p w14:paraId="3BD9FE11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Furt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sau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distrugere</w:t>
            </w:r>
            <w:proofErr w:type="spellEnd"/>
          </w:p>
        </w:tc>
        <w:tc>
          <w:tcPr>
            <w:tcW w:w="3530" w:type="dxa"/>
          </w:tcPr>
          <w:p w14:paraId="34F4B1A3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Furt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materiale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sau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distrugere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echipamente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sau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utilaje</w:t>
            </w:r>
            <w:proofErr w:type="spellEnd"/>
          </w:p>
        </w:tc>
        <w:tc>
          <w:tcPr>
            <w:tcW w:w="1306" w:type="dxa"/>
            <w:gridSpan w:val="3"/>
          </w:tcPr>
          <w:p w14:paraId="2A4F7D6D" w14:textId="0104B8AB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143" w:type="dxa"/>
            <w:gridSpan w:val="2"/>
          </w:tcPr>
          <w:p w14:paraId="468B95D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69" w:type="dxa"/>
          </w:tcPr>
          <w:p w14:paraId="73FF36E2" w14:textId="3876A0EE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70C01907" w14:textId="77777777" w:rsidTr="00CB6FB9">
        <w:trPr>
          <w:gridAfter w:val="1"/>
          <w:wAfter w:w="7" w:type="dxa"/>
          <w:trHeight w:val="517"/>
        </w:trPr>
        <w:tc>
          <w:tcPr>
            <w:tcW w:w="497" w:type="dxa"/>
            <w:tcBorders>
              <w:left w:val="single" w:sz="2" w:space="0" w:color="000000"/>
            </w:tcBorders>
          </w:tcPr>
          <w:p w14:paraId="36DFBED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20</w:t>
            </w:r>
          </w:p>
        </w:tc>
        <w:tc>
          <w:tcPr>
            <w:tcW w:w="1998" w:type="dxa"/>
            <w:gridSpan w:val="2"/>
          </w:tcPr>
          <w:p w14:paraId="40A91FF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Accidente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</w:t>
            </w:r>
          </w:p>
          <w:p w14:paraId="333C02C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muncă</w:t>
            </w:r>
            <w:proofErr w:type="spellEnd"/>
          </w:p>
        </w:tc>
        <w:tc>
          <w:tcPr>
            <w:tcW w:w="3530" w:type="dxa"/>
          </w:tcPr>
          <w:p w14:paraId="2042462F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Accidente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muncă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în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desfăşurarea</w:t>
            </w:r>
            <w:proofErr w:type="spellEnd"/>
          </w:p>
          <w:p w14:paraId="298B490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activităţii</w:t>
            </w:r>
            <w:proofErr w:type="spellEnd"/>
          </w:p>
        </w:tc>
        <w:tc>
          <w:tcPr>
            <w:tcW w:w="1306" w:type="dxa"/>
            <w:gridSpan w:val="3"/>
          </w:tcPr>
          <w:p w14:paraId="5F7D3DC0" w14:textId="2D2D2AB3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143" w:type="dxa"/>
            <w:gridSpan w:val="2"/>
          </w:tcPr>
          <w:p w14:paraId="62B6CF08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69" w:type="dxa"/>
          </w:tcPr>
          <w:p w14:paraId="1A314F68" w14:textId="3A08A92C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72492189" w14:textId="77777777" w:rsidTr="00CB6FB9">
        <w:trPr>
          <w:gridAfter w:val="1"/>
          <w:wAfter w:w="7" w:type="dxa"/>
          <w:trHeight w:val="282"/>
        </w:trPr>
        <w:tc>
          <w:tcPr>
            <w:tcW w:w="497" w:type="dxa"/>
            <w:vMerge w:val="restart"/>
            <w:tcBorders>
              <w:left w:val="single" w:sz="2" w:space="0" w:color="000000"/>
            </w:tcBorders>
          </w:tcPr>
          <w:p w14:paraId="148D0FFE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21</w:t>
            </w:r>
          </w:p>
        </w:tc>
        <w:tc>
          <w:tcPr>
            <w:tcW w:w="1998" w:type="dxa"/>
            <w:gridSpan w:val="2"/>
            <w:vMerge w:val="restart"/>
          </w:tcPr>
          <w:p w14:paraId="02AB2CD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Probleme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personal</w:t>
            </w:r>
          </w:p>
        </w:tc>
        <w:tc>
          <w:tcPr>
            <w:tcW w:w="3530" w:type="dxa"/>
          </w:tcPr>
          <w:p w14:paraId="7BE4C67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Litigii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muncă</w:t>
            </w:r>
            <w:proofErr w:type="spellEnd"/>
          </w:p>
        </w:tc>
        <w:tc>
          <w:tcPr>
            <w:tcW w:w="1306" w:type="dxa"/>
            <w:gridSpan w:val="3"/>
          </w:tcPr>
          <w:p w14:paraId="129FB010" w14:textId="38CBDFCF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143" w:type="dxa"/>
            <w:gridSpan w:val="2"/>
          </w:tcPr>
          <w:p w14:paraId="1332099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69" w:type="dxa"/>
          </w:tcPr>
          <w:p w14:paraId="01A6AD0B" w14:textId="794EC73C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3E5316D2" w14:textId="77777777" w:rsidTr="00CB6FB9">
        <w:trPr>
          <w:gridAfter w:val="1"/>
          <w:wAfter w:w="7" w:type="dxa"/>
          <w:trHeight w:val="282"/>
        </w:trPr>
        <w:tc>
          <w:tcPr>
            <w:tcW w:w="497" w:type="dxa"/>
            <w:vMerge/>
            <w:tcBorders>
              <w:top w:val="nil"/>
              <w:left w:val="single" w:sz="2" w:space="0" w:color="000000"/>
            </w:tcBorders>
          </w:tcPr>
          <w:p w14:paraId="7A987AD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14:paraId="46AE1320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30" w:type="dxa"/>
          </w:tcPr>
          <w:p w14:paraId="1F209E4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Fluctuaţii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de personal</w:t>
            </w:r>
          </w:p>
        </w:tc>
        <w:tc>
          <w:tcPr>
            <w:tcW w:w="1306" w:type="dxa"/>
            <w:gridSpan w:val="3"/>
          </w:tcPr>
          <w:p w14:paraId="4165A41F" w14:textId="0055D1D2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143" w:type="dxa"/>
            <w:gridSpan w:val="2"/>
          </w:tcPr>
          <w:p w14:paraId="73562348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69" w:type="dxa"/>
          </w:tcPr>
          <w:p w14:paraId="4A94822F" w14:textId="5E3E4939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B6FB9" w:rsidRPr="009E1A81" w14:paraId="6DA5DA5A" w14:textId="77777777" w:rsidTr="00CB6FB9">
        <w:trPr>
          <w:gridAfter w:val="1"/>
          <w:wAfter w:w="7" w:type="dxa"/>
          <w:trHeight w:val="1036"/>
        </w:trPr>
        <w:tc>
          <w:tcPr>
            <w:tcW w:w="497" w:type="dxa"/>
            <w:tcBorders>
              <w:left w:val="single" w:sz="2" w:space="0" w:color="000000"/>
            </w:tcBorders>
          </w:tcPr>
          <w:p w14:paraId="149F56A6" w14:textId="536EAA9D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22</w:t>
            </w:r>
          </w:p>
        </w:tc>
        <w:tc>
          <w:tcPr>
            <w:tcW w:w="1998" w:type="dxa"/>
            <w:gridSpan w:val="2"/>
          </w:tcPr>
          <w:p w14:paraId="3FCBE869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C9FD046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Lucrări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efectuate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sz w:val="24"/>
                <w:szCs w:val="24"/>
              </w:rPr>
              <w:t>necorespunzător</w:t>
            </w:r>
            <w:proofErr w:type="spellEnd"/>
          </w:p>
        </w:tc>
        <w:tc>
          <w:tcPr>
            <w:tcW w:w="3530" w:type="dxa"/>
          </w:tcPr>
          <w:p w14:paraId="6A05D5E2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Lucrările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neefectuate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,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efectuate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incomplet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spacing w:val="-3"/>
                <w:w w:val="105"/>
                <w:sz w:val="24"/>
                <w:szCs w:val="24"/>
              </w:rPr>
              <w:t>sau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necorespunzător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calitativ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21"/>
                <w:w w:val="105"/>
                <w:sz w:val="24"/>
                <w:szCs w:val="24"/>
              </w:rPr>
              <w:t xml:space="preserve"> </w:t>
            </w:r>
            <w:r w:rsidRPr="009E1A81">
              <w:rPr>
                <w:rFonts w:asciiTheme="minorHAnsi" w:hAnsiTheme="minorHAnsi" w:cstheme="minorHAnsi"/>
                <w:b w:val="0"/>
                <w:spacing w:val="-4"/>
                <w:w w:val="105"/>
                <w:sz w:val="24"/>
                <w:szCs w:val="24"/>
              </w:rPr>
              <w:t>se</w:t>
            </w:r>
            <w:r w:rsidRPr="009E1A81">
              <w:rPr>
                <w:rFonts w:asciiTheme="minorHAnsi" w:hAnsiTheme="minorHAnsi" w:cstheme="minorHAnsi"/>
                <w:b w:val="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vor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remedia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spacing w:val="1"/>
                <w:w w:val="105"/>
                <w:sz w:val="24"/>
                <w:szCs w:val="24"/>
              </w:rPr>
              <w:t>pe</w:t>
            </w:r>
            <w:proofErr w:type="spellEnd"/>
            <w:r w:rsidRPr="009E1A81">
              <w:rPr>
                <w:rFonts w:asciiTheme="minorHAnsi" w:hAnsiTheme="minorHAnsi" w:cstheme="minorHAnsi"/>
                <w:b w:val="0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cheltuiala</w:t>
            </w:r>
            <w:proofErr w:type="spellEnd"/>
          </w:p>
          <w:p w14:paraId="7CEB31BD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9E1A81">
              <w:rPr>
                <w:rFonts w:asciiTheme="minorHAnsi" w:hAnsiTheme="minorHAnsi" w:cstheme="minorHAnsi"/>
                <w:b w:val="0"/>
                <w:w w:val="105"/>
                <w:sz w:val="24"/>
                <w:szCs w:val="24"/>
              </w:rPr>
              <w:t>operatorului</w:t>
            </w:r>
            <w:proofErr w:type="spellEnd"/>
          </w:p>
        </w:tc>
        <w:tc>
          <w:tcPr>
            <w:tcW w:w="1306" w:type="dxa"/>
            <w:gridSpan w:val="3"/>
          </w:tcPr>
          <w:p w14:paraId="775F1757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5E01C6A" w14:textId="160F4B56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E1A81">
              <w:rPr>
                <w:rFonts w:asciiTheme="minorHAnsi" w:hAnsiTheme="minorHAnsi" w:cstheme="minorHAnsi"/>
                <w:b w:val="0"/>
                <w:w w:val="102"/>
                <w:sz w:val="24"/>
                <w:szCs w:val="24"/>
              </w:rPr>
              <w:t>X</w:t>
            </w:r>
          </w:p>
        </w:tc>
        <w:tc>
          <w:tcPr>
            <w:tcW w:w="1143" w:type="dxa"/>
            <w:gridSpan w:val="2"/>
          </w:tcPr>
          <w:p w14:paraId="61AEF8FB" w14:textId="77777777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69" w:type="dxa"/>
          </w:tcPr>
          <w:p w14:paraId="6229837A" w14:textId="168BF670" w:rsidR="00CB6FB9" w:rsidRPr="009E1A81" w:rsidRDefault="00CB6FB9" w:rsidP="00CB6FB9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0EB69247" w14:textId="77777777" w:rsidR="00CB6FB9" w:rsidRPr="009E1A81" w:rsidRDefault="00CB6FB9" w:rsidP="00CB6FB9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</w:p>
    <w:p w14:paraId="372F98BC" w14:textId="7E773D11" w:rsidR="00CB6FB9" w:rsidRDefault="00CB6FB9"/>
    <w:sectPr w:rsidR="00CB6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B9"/>
    <w:rsid w:val="00672D1A"/>
    <w:rsid w:val="00712557"/>
    <w:rsid w:val="00A91B49"/>
    <w:rsid w:val="00C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9EA9"/>
  <w15:chartTrackingRefBased/>
  <w15:docId w15:val="{0A8E15C9-E13B-4BF9-8867-4C04A16E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6F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B6FB9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6FB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E9C8-95A0-44E3-ADCC-B81565C3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Moldovan Florian</dc:creator>
  <cp:keywords/>
  <dc:description/>
  <cp:lastModifiedBy>Admin2</cp:lastModifiedBy>
  <cp:revision>2</cp:revision>
  <cp:lastPrinted>2021-10-27T05:03:00Z</cp:lastPrinted>
  <dcterms:created xsi:type="dcterms:W3CDTF">2021-10-26T19:11:00Z</dcterms:created>
  <dcterms:modified xsi:type="dcterms:W3CDTF">2021-10-27T05:44:00Z</dcterms:modified>
</cp:coreProperties>
</file>