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21C1" w14:textId="77777777" w:rsidR="007154EB" w:rsidRPr="002E17AC" w:rsidRDefault="007154EB" w:rsidP="007154E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bookmarkStart w:id="0" w:name="_Hlk85785356"/>
      <w:bookmarkStart w:id="1" w:name="_Hlk103950452"/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>ROMÂNIA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4"/>
          <w:szCs w:val="24"/>
        </w:rPr>
        <w:tab/>
        <w:t xml:space="preserve">    </w:t>
      </w: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1D1FAB5A" w14:textId="77777777" w:rsidR="007154EB" w:rsidRPr="002E17AC" w:rsidRDefault="007154EB" w:rsidP="007154EB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JUDEŢUL MUREŞ                                                                                    Inițiator</w:t>
      </w:r>
    </w:p>
    <w:p w14:paraId="62FD650C" w14:textId="77777777" w:rsidR="007154EB" w:rsidRPr="002E17AC" w:rsidRDefault="007154EB" w:rsidP="007154EB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>MUNICIPIULUI TÂRGU MUREŞ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   PRIMAR</w:t>
      </w:r>
    </w:p>
    <w:p w14:paraId="2E1A76E5" w14:textId="77777777" w:rsidR="007154EB" w:rsidRPr="002E17AC" w:rsidRDefault="007154EB" w:rsidP="007154EB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2" w:name="_Hlk17368296"/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Serviciul Public de Utuilități Municipale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  </w:t>
      </w:r>
      <w:bookmarkEnd w:id="2"/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484FFA7F" w14:textId="77777777" w:rsidR="007154EB" w:rsidRPr="002E17AC" w:rsidRDefault="007154EB" w:rsidP="007154EB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 w:rsidRPr="00E2336B">
        <w:rPr>
          <w:rFonts w:ascii="Times New Roman" w:eastAsia="Times New Roman" w:hAnsi="Times New Roman"/>
          <w:b/>
          <w:noProof/>
          <w:sz w:val="24"/>
          <w:szCs w:val="24"/>
        </w:rPr>
        <w:t>Nr.</w:t>
      </w:r>
      <w:bookmarkStart w:id="3" w:name="_Hlk31721747"/>
      <w:r w:rsidRPr="00E2336B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91691</w:t>
      </w:r>
      <w:r w:rsidRPr="00E2336B">
        <w:rPr>
          <w:rFonts w:ascii="Times New Roman" w:eastAsia="Times New Roman" w:hAnsi="Times New Roman"/>
          <w:b/>
          <w:noProof/>
          <w:sz w:val="24"/>
          <w:szCs w:val="24"/>
        </w:rPr>
        <w:t>/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13</w:t>
      </w:r>
      <w:r w:rsidRPr="00E2336B">
        <w:rPr>
          <w:rFonts w:ascii="Times New Roman" w:eastAsia="Times New Roman" w:hAnsi="Times New Roman"/>
          <w:b/>
          <w:noProof/>
          <w:sz w:val="24"/>
          <w:szCs w:val="24"/>
        </w:rPr>
        <w:t>.0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>7</w:t>
      </w:r>
      <w:r w:rsidRPr="00E2336B">
        <w:rPr>
          <w:rFonts w:ascii="Times New Roman" w:eastAsia="Times New Roman" w:hAnsi="Times New Roman"/>
          <w:b/>
          <w:noProof/>
          <w:sz w:val="24"/>
          <w:szCs w:val="24"/>
        </w:rPr>
        <w:t>.202</w:t>
      </w:r>
      <w:bookmarkEnd w:id="3"/>
      <w:r w:rsidRPr="00E2336B">
        <w:rPr>
          <w:rFonts w:ascii="Times New Roman" w:eastAsia="Times New Roman" w:hAnsi="Times New Roman"/>
          <w:b/>
          <w:noProof/>
          <w:sz w:val="24"/>
          <w:szCs w:val="24"/>
        </w:rPr>
        <w:t>2</w:t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2E17AC"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  <w:t xml:space="preserve">                 </w:t>
      </w:r>
    </w:p>
    <w:p w14:paraId="3F49A2AB" w14:textId="77777777" w:rsidR="007154EB" w:rsidRPr="002E17AC" w:rsidRDefault="007154EB" w:rsidP="007154EB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06F24D5F" w14:textId="77777777" w:rsidR="007154EB" w:rsidRPr="002E17AC" w:rsidRDefault="007154EB" w:rsidP="007154EB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188EE16C" w14:textId="77777777" w:rsidR="007154EB" w:rsidRPr="002E17AC" w:rsidRDefault="007154EB" w:rsidP="007154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3C6AB0A5" w14:textId="77777777" w:rsidR="007154EB" w:rsidRDefault="007154EB" w:rsidP="007154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</w:rPr>
      </w:pPr>
      <w:r w:rsidRPr="008822B1">
        <w:rPr>
          <w:rFonts w:ascii="Times New Roman" w:eastAsia="Times New Roman" w:hAnsi="Times New Roman"/>
          <w:b/>
          <w:bCs/>
          <w:noProof/>
          <w:sz w:val="28"/>
          <w:szCs w:val="28"/>
        </w:rPr>
        <w:t>REFERAT DE APROBARE</w:t>
      </w:r>
    </w:p>
    <w:p w14:paraId="64077D8F" w14:textId="77777777" w:rsidR="007154EB" w:rsidRPr="00AB4E33" w:rsidRDefault="007154EB" w:rsidP="007154E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B4E33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privind aprobarea documentației tehnico-economice (faza DALI/SF) și a indicatorilor tehnico-economici pentru  investiția  </w:t>
      </w:r>
      <w:r w:rsidRPr="00AB4E33">
        <w:rPr>
          <w:rFonts w:ascii="Times New Roman" w:hAnsi="Times New Roman"/>
          <w:b/>
          <w:sz w:val="24"/>
          <w:szCs w:val="24"/>
        </w:rPr>
        <w:t>„Muzeul fotografiei, Târgu Mureș”</w:t>
      </w:r>
      <w:r w:rsidRPr="00AB4E3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B4E33">
        <w:rPr>
          <w:rFonts w:ascii="Times New Roman" w:eastAsia="Times New Roman" w:hAnsi="Times New Roman"/>
          <w:b/>
          <w:sz w:val="24"/>
          <w:szCs w:val="24"/>
        </w:rPr>
        <w:t xml:space="preserve">în cadrul </w:t>
      </w:r>
      <w:r w:rsidRPr="00AB4E33">
        <w:rPr>
          <w:rFonts w:ascii="Times New Roman" w:hAnsi="Times New Roman"/>
          <w:b/>
          <w:w w:val="95"/>
          <w:sz w:val="24"/>
          <w:szCs w:val="24"/>
        </w:rPr>
        <w:t>apelurilor</w:t>
      </w:r>
      <w:r w:rsidRPr="00AB4E33">
        <w:rPr>
          <w:rFonts w:ascii="Times New Roman" w:hAnsi="Times New Roman"/>
          <w:b/>
          <w:spacing w:val="26"/>
          <w:w w:val="95"/>
          <w:sz w:val="24"/>
          <w:szCs w:val="24"/>
        </w:rPr>
        <w:t xml:space="preserve"> </w:t>
      </w:r>
      <w:r w:rsidRPr="00AB4E33">
        <w:rPr>
          <w:rFonts w:ascii="Times New Roman" w:hAnsi="Times New Roman"/>
          <w:b/>
          <w:w w:val="95"/>
          <w:sz w:val="24"/>
          <w:szCs w:val="24"/>
        </w:rPr>
        <w:t>de</w:t>
      </w:r>
      <w:r w:rsidRPr="00AB4E33">
        <w:rPr>
          <w:rFonts w:ascii="Times New Roman" w:hAnsi="Times New Roman"/>
          <w:b/>
          <w:spacing w:val="18"/>
          <w:w w:val="95"/>
          <w:sz w:val="24"/>
          <w:szCs w:val="24"/>
        </w:rPr>
        <w:t xml:space="preserve"> </w:t>
      </w:r>
      <w:r w:rsidRPr="00AB4E33">
        <w:rPr>
          <w:rFonts w:ascii="Times New Roman" w:hAnsi="Times New Roman"/>
          <w:b/>
          <w:w w:val="95"/>
          <w:sz w:val="24"/>
          <w:szCs w:val="24"/>
        </w:rPr>
        <w:t>proiecte</w:t>
      </w:r>
      <w:r w:rsidRPr="00AB4E33">
        <w:rPr>
          <w:rFonts w:ascii="Times New Roman" w:hAnsi="Times New Roman"/>
          <w:b/>
          <w:spacing w:val="24"/>
          <w:w w:val="95"/>
          <w:sz w:val="24"/>
          <w:szCs w:val="24"/>
        </w:rPr>
        <w:t xml:space="preserve"> </w:t>
      </w:r>
      <w:r w:rsidRPr="00AB4E33">
        <w:rPr>
          <w:rFonts w:ascii="Times New Roman" w:hAnsi="Times New Roman"/>
          <w:b/>
          <w:w w:val="95"/>
          <w:sz w:val="24"/>
          <w:szCs w:val="24"/>
        </w:rPr>
        <w:t>cu</w:t>
      </w:r>
      <w:r w:rsidRPr="00AB4E33">
        <w:rPr>
          <w:rFonts w:ascii="Times New Roman" w:hAnsi="Times New Roman"/>
          <w:b/>
          <w:spacing w:val="22"/>
          <w:w w:val="95"/>
          <w:sz w:val="24"/>
          <w:szCs w:val="24"/>
        </w:rPr>
        <w:t xml:space="preserve"> </w:t>
      </w:r>
      <w:r w:rsidRPr="00AB4E33">
        <w:rPr>
          <w:rFonts w:ascii="Times New Roman" w:hAnsi="Times New Roman"/>
          <w:b/>
          <w:w w:val="95"/>
          <w:sz w:val="24"/>
          <w:szCs w:val="24"/>
        </w:rPr>
        <w:t>titlul</w:t>
      </w:r>
      <w:r w:rsidRPr="00AB4E33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Pr="00AB4E33">
        <w:rPr>
          <w:rFonts w:ascii="Times New Roman" w:hAnsi="Times New Roman"/>
          <w:b/>
          <w:w w:val="95"/>
          <w:sz w:val="24"/>
          <w:szCs w:val="24"/>
        </w:rPr>
        <w:t>P</w:t>
      </w:r>
      <w:r w:rsidRPr="00AB4E33">
        <w:rPr>
          <w:rFonts w:ascii="Times New Roman" w:hAnsi="Times New Roman"/>
          <w:b/>
          <w:sz w:val="24"/>
          <w:szCs w:val="24"/>
        </w:rPr>
        <w:t>NRR/2022/C11-Investiția I.2 Modernizare/crearea de Muzee și Memoriale</w:t>
      </w:r>
    </w:p>
    <w:p w14:paraId="0E68CC11" w14:textId="77777777" w:rsidR="007154EB" w:rsidRDefault="007154EB" w:rsidP="007154EB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bookmarkStart w:id="4" w:name="_Hlk14186173"/>
    </w:p>
    <w:p w14:paraId="656957FA" w14:textId="77777777" w:rsidR="007154EB" w:rsidRPr="005577BD" w:rsidRDefault="007154EB" w:rsidP="007154E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577BD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5577BD">
        <w:rPr>
          <w:rFonts w:ascii="Times New Roman" w:eastAsiaTheme="minorHAnsi" w:hAnsi="Times New Roman"/>
          <w:sz w:val="24"/>
          <w:szCs w:val="24"/>
        </w:rPr>
        <w:t xml:space="preserve">Prin intermediul componentei C11 – Turism și cultură se va urmări îmbunătățirea </w:t>
      </w:r>
    </w:p>
    <w:p w14:paraId="15610DAE" w14:textId="77777777" w:rsidR="007154EB" w:rsidRPr="005577BD" w:rsidRDefault="007154EB" w:rsidP="007154EB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5577BD">
        <w:rPr>
          <w:rFonts w:ascii="Times New Roman" w:eastAsia="SimSun" w:hAnsi="Times New Roman"/>
          <w:sz w:val="24"/>
          <w:szCs w:val="24"/>
        </w:rPr>
        <w:t>dezvoltarea turismului cultural prin modernizarea/crearea muzeelor și memorialelor dedicate opresiunii și conflictelor. Investiția I.2 Modernizarea/crearea de Muzee și Memoriale investiție vizează finanțarea lanțului de muzee și memoriale dedicate opresiunii și conflictelor.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Pr="005577BD">
        <w:rPr>
          <w:rFonts w:ascii="Times New Roman" w:eastAsia="SimSun" w:hAnsi="Times New Roman"/>
          <w:sz w:val="24"/>
          <w:szCs w:val="24"/>
        </w:rPr>
        <w:t xml:space="preserve">Proiectul își propune crearea unor centre muzeale diferite de cele existente în România. Aceste muzee vor deveni centrul comunității în care vor fi construite/revitalizate, fiind spații în care vizitatorii sunt primiți cu ușile larg deschise, vor fi lăcașurile </w:t>
      </w:r>
      <w:proofErr w:type="spellStart"/>
      <w:r w:rsidRPr="005577BD">
        <w:rPr>
          <w:rFonts w:ascii="Times New Roman" w:eastAsia="SimSun" w:hAnsi="Times New Roman"/>
          <w:sz w:val="24"/>
          <w:szCs w:val="24"/>
        </w:rPr>
        <w:t>co</w:t>
      </w:r>
      <w:proofErr w:type="spellEnd"/>
      <w:r w:rsidRPr="005577BD">
        <w:rPr>
          <w:rFonts w:ascii="Times New Roman" w:eastAsia="SimSun" w:hAnsi="Times New Roman"/>
          <w:sz w:val="24"/>
          <w:szCs w:val="24"/>
        </w:rPr>
        <w:t xml:space="preserve">-creării, ale interactivității și ale educației non-formale. </w:t>
      </w:r>
    </w:p>
    <w:p w14:paraId="4756895A" w14:textId="77777777" w:rsidR="007154EB" w:rsidRPr="005577BD" w:rsidRDefault="007154EB" w:rsidP="007154EB">
      <w:pPr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Investiția I.2 </w:t>
      </w:r>
      <w:r w:rsidRPr="005577BD">
        <w:rPr>
          <w:rFonts w:ascii="Times New Roman" w:eastAsia="SimSun" w:hAnsi="Times New Roman"/>
          <w:sz w:val="24"/>
          <w:szCs w:val="24"/>
        </w:rPr>
        <w:t xml:space="preserve"> își propune modernizarea și crearea muzeelor memoriei: Muzeul Național de Istorie a Evreilor și al Holocaustului, Muzeul identităților și conflictelor transilvănene (Mutra), Memorialul Revoluției Decembrie 1989/Timișoara Capitală Europeană a Culturii, Închisoarea tăcerii de la Râmnicu Sărat, Memorialul Victimelor din Sighetul Marmației, Râpa Robilor din Aiud, Muzeul Industrializării forțate din Satu-Mare, Muzeul ororilor comunismului din Sfântu Gheorghe și Muzeul fotografiei din Târgu Mureș prin care România democratică și europeană onorează memoria victimelor totalitarismelor și educă generațiile tinere.</w:t>
      </w:r>
    </w:p>
    <w:p w14:paraId="5DE023ED" w14:textId="77777777" w:rsidR="007154EB" w:rsidRPr="005577BD" w:rsidRDefault="007154EB" w:rsidP="007154EB">
      <w:pPr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</w:rPr>
      </w:pPr>
      <w:r w:rsidRPr="005577BD">
        <w:rPr>
          <w:rFonts w:ascii="Times New Roman" w:eastAsia="SimSun" w:hAnsi="Times New Roman"/>
          <w:sz w:val="24"/>
          <w:szCs w:val="24"/>
        </w:rPr>
        <w:t>Toate aceste muzee vor fi concepute sau transformate în conformitate cu cele mai noi tendințe și standarde din domeniu. Se vor utiliza metode interactive și tehnologii digitale pentru a crea o experiență unică și pentru a asigura accesul tuturor la cultură, la educație, indiferent de locație și proveniență.</w:t>
      </w:r>
    </w:p>
    <w:p w14:paraId="7ACF19F4" w14:textId="77777777" w:rsidR="007154EB" w:rsidRPr="005577BD" w:rsidRDefault="007154EB" w:rsidP="007154EB">
      <w:pPr>
        <w:pStyle w:val="ListParagraph"/>
        <w:tabs>
          <w:tab w:val="left" w:pos="251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Activități eligibile pentru implementarea Investiției 2:</w:t>
      </w:r>
    </w:p>
    <w:p w14:paraId="7623A431" w14:textId="77777777" w:rsidR="007154EB" w:rsidRPr="005577BD" w:rsidRDefault="007154EB" w:rsidP="007154EB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achiziție imobil (teren sau clădire);</w:t>
      </w:r>
    </w:p>
    <w:p w14:paraId="505EE40F" w14:textId="77777777" w:rsidR="007154EB" w:rsidRPr="005577BD" w:rsidRDefault="007154EB" w:rsidP="007154EB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Inventariere, documentare, proiectare, reabilitare, restaurare, conservare și punerea în valoare a unor monumente/obiective/ansambluri reprezentative prin folosirea materialelor de construcții cu eficienta energetica și reducerea emisiilor cu efect de sera;</w:t>
      </w:r>
    </w:p>
    <w:p w14:paraId="636001D1" w14:textId="77777777" w:rsidR="007154EB" w:rsidRPr="005577BD" w:rsidRDefault="007154EB" w:rsidP="007154EB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Construirea de muzee, spații expoziționale noi și dotarea acestora;</w:t>
      </w:r>
    </w:p>
    <w:p w14:paraId="75329E1E" w14:textId="77777777" w:rsidR="007154EB" w:rsidRPr="005577BD" w:rsidRDefault="007154EB" w:rsidP="007154EB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Digitalizarea obiectelor de patrimoniu și publicarea acestora online, asigurând accesul pentru toți cei interesați în patrimoniul acestor muzee;</w:t>
      </w:r>
    </w:p>
    <w:p w14:paraId="31E8D405" w14:textId="77777777" w:rsidR="007154EB" w:rsidRPr="005577BD" w:rsidRDefault="007154EB" w:rsidP="007154EB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 w:rsidRPr="00557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Amenajare acces din DN/DJ spre monument/obiectiv;</w:t>
      </w:r>
    </w:p>
    <w:p w14:paraId="4C1A85AE" w14:textId="77777777" w:rsidR="007154EB" w:rsidRPr="005577BD" w:rsidRDefault="007154EB" w:rsidP="007154EB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>-  Marcarea și semnalizarea rutei / obiectivelor incluse în cadrul rutei;</w:t>
      </w:r>
    </w:p>
    <w:p w14:paraId="30873117" w14:textId="77777777" w:rsidR="007154EB" w:rsidRPr="005577BD" w:rsidRDefault="007154EB" w:rsidP="007154EB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 xml:space="preserve"> - Dezvoltarea de infrastructură la scară mică (puncte de odihnă, locuri de belvedere);</w:t>
      </w:r>
    </w:p>
    <w:p w14:paraId="4D7300C4" w14:textId="77777777" w:rsidR="007154EB" w:rsidRPr="005577BD" w:rsidRDefault="007154EB" w:rsidP="007154EB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 xml:space="preserve"> - Ecologizare, igienizare și reabilitare peisagistică a zonelor cu impact negativ;</w:t>
      </w:r>
    </w:p>
    <w:p w14:paraId="4FF14EFF" w14:textId="77777777" w:rsidR="007154EB" w:rsidRPr="005577BD" w:rsidRDefault="007154EB" w:rsidP="007154EB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577BD">
        <w:rPr>
          <w:rFonts w:ascii="Times New Roman" w:hAnsi="Times New Roman"/>
          <w:sz w:val="24"/>
          <w:szCs w:val="24"/>
        </w:rPr>
        <w:t xml:space="preserve"> - Marketing, management și digitalizare;</w:t>
      </w:r>
    </w:p>
    <w:p w14:paraId="777066C6" w14:textId="77777777" w:rsidR="007154EB" w:rsidRPr="005577BD" w:rsidRDefault="007154EB" w:rsidP="007154EB">
      <w:pPr>
        <w:pStyle w:val="ListParagraph"/>
        <w:tabs>
          <w:tab w:val="left" w:pos="567"/>
          <w:tab w:val="left" w:pos="1418"/>
        </w:tabs>
        <w:spacing w:after="0" w:line="240" w:lineRule="auto"/>
        <w:ind w:left="1418" w:hanging="709"/>
        <w:rPr>
          <w:rFonts w:ascii="Times New Roman" w:hAnsi="Times New Roman"/>
          <w:color w:val="000000"/>
          <w:sz w:val="24"/>
          <w:szCs w:val="24"/>
        </w:rPr>
      </w:pPr>
      <w:r w:rsidRPr="005577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5577BD">
        <w:rPr>
          <w:rFonts w:ascii="Times New Roman" w:hAnsi="Times New Roman"/>
          <w:sz w:val="24"/>
          <w:szCs w:val="24"/>
        </w:rPr>
        <w:t>- Dezvoltare și livrare ofertă culturală.</w:t>
      </w:r>
    </w:p>
    <w:p w14:paraId="2E23A77A" w14:textId="77777777" w:rsidR="007154EB" w:rsidRDefault="007154EB" w:rsidP="007154EB">
      <w:pPr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</w:rPr>
      </w:pPr>
      <w:r w:rsidRPr="006F265B">
        <w:rPr>
          <w:rFonts w:ascii="Times New Roman" w:eastAsia="SimSun" w:hAnsi="Times New Roman"/>
          <w:sz w:val="24"/>
          <w:szCs w:val="24"/>
        </w:rPr>
        <w:t>.</w:t>
      </w:r>
    </w:p>
    <w:p w14:paraId="28DCBC61" w14:textId="77777777" w:rsidR="007154EB" w:rsidRDefault="007154EB" w:rsidP="007154EB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943B8">
        <w:rPr>
          <w:rFonts w:ascii="Times New Roman" w:hAnsi="Times New Roman"/>
          <w:sz w:val="24"/>
          <w:szCs w:val="24"/>
        </w:rPr>
        <w:lastRenderedPageBreak/>
        <w:t xml:space="preserve">În vederea obținerii </w:t>
      </w:r>
      <w:r>
        <w:rPr>
          <w:rFonts w:ascii="Times New Roman" w:hAnsi="Times New Roman"/>
          <w:sz w:val="24"/>
          <w:szCs w:val="24"/>
        </w:rPr>
        <w:t xml:space="preserve">unei </w:t>
      </w:r>
      <w:r w:rsidRPr="001943B8">
        <w:rPr>
          <w:rFonts w:ascii="Times New Roman" w:hAnsi="Times New Roman"/>
          <w:sz w:val="24"/>
          <w:szCs w:val="24"/>
        </w:rPr>
        <w:t xml:space="preserve">finanțării nerambursabile s-a întocmit </w:t>
      </w:r>
      <w:r>
        <w:rPr>
          <w:rFonts w:ascii="Times New Roman" w:hAnsi="Times New Roman"/>
          <w:sz w:val="24"/>
          <w:szCs w:val="24"/>
        </w:rPr>
        <w:t>documentația  tehnico- economică (faza DALI/</w:t>
      </w:r>
      <w:r w:rsidRPr="001943B8">
        <w:rPr>
          <w:rFonts w:ascii="Times New Roman" w:hAnsi="Times New Roman"/>
          <w:sz w:val="24"/>
          <w:szCs w:val="24"/>
        </w:rPr>
        <w:t>SF</w:t>
      </w:r>
      <w:r>
        <w:rPr>
          <w:rFonts w:ascii="Times New Roman" w:hAnsi="Times New Roman"/>
          <w:sz w:val="24"/>
          <w:szCs w:val="24"/>
        </w:rPr>
        <w:t>)</w:t>
      </w:r>
      <w:r w:rsidRPr="001943B8">
        <w:rPr>
          <w:rFonts w:ascii="Times New Roman" w:hAnsi="Times New Roman"/>
          <w:sz w:val="24"/>
          <w:szCs w:val="24"/>
        </w:rPr>
        <w:t xml:space="preserve"> a lucrărilor de intervenții pentru obiectivul de investiţii </w:t>
      </w:r>
      <w:r w:rsidRPr="001943B8">
        <w:rPr>
          <w:rFonts w:ascii="Times New Roman" w:hAnsi="Times New Roman"/>
          <w:i/>
          <w:sz w:val="24"/>
          <w:szCs w:val="24"/>
        </w:rPr>
        <w:t>“Muzeul Fotografiei, Târgu Mureș”</w:t>
      </w:r>
    </w:p>
    <w:p w14:paraId="37338C89" w14:textId="77777777" w:rsidR="007154EB" w:rsidRPr="001E6600" w:rsidRDefault="007154EB" w:rsidP="007154EB">
      <w:pPr>
        <w:pStyle w:val="BodyText"/>
        <w:kinsoku w:val="0"/>
        <w:overflowPunct w:val="0"/>
        <w:ind w:right="57"/>
        <w:jc w:val="center"/>
        <w:rPr>
          <w:color w:val="16161A"/>
          <w:w w:val="110"/>
          <w:sz w:val="24"/>
          <w:szCs w:val="24"/>
          <w:lang w:val="ro-RO"/>
        </w:rPr>
      </w:pPr>
      <w:r w:rsidRPr="001E6600">
        <w:rPr>
          <w:b/>
          <w:bCs/>
          <w:color w:val="16161A"/>
          <w:sz w:val="24"/>
          <w:szCs w:val="24"/>
          <w:lang w:val="ro-RO"/>
        </w:rPr>
        <w:t xml:space="preserve">Indicatorii tehnico -  economici </w:t>
      </w:r>
      <w:r w:rsidRPr="001E6600">
        <w:rPr>
          <w:color w:val="16161A"/>
          <w:w w:val="110"/>
          <w:sz w:val="24"/>
          <w:szCs w:val="24"/>
          <w:lang w:val="ro-RO"/>
        </w:rPr>
        <w:t>pentru obiectivul de investiţii</w:t>
      </w:r>
    </w:p>
    <w:p w14:paraId="4FA33F8E" w14:textId="77777777" w:rsidR="007154EB" w:rsidRPr="001E6600" w:rsidRDefault="007154EB" w:rsidP="007154EB">
      <w:pPr>
        <w:pStyle w:val="BodyText"/>
        <w:kinsoku w:val="0"/>
        <w:overflowPunct w:val="0"/>
        <w:spacing w:before="49"/>
        <w:ind w:left="177"/>
        <w:jc w:val="center"/>
        <w:rPr>
          <w:b/>
          <w:bCs/>
          <w:color w:val="16161A"/>
          <w:sz w:val="24"/>
          <w:szCs w:val="24"/>
          <w:lang w:val="ro-RO"/>
        </w:rPr>
      </w:pPr>
      <w:r w:rsidRPr="001E6600">
        <w:rPr>
          <w:b/>
          <w:bCs/>
          <w:color w:val="2A2A2F"/>
          <w:sz w:val="24"/>
          <w:szCs w:val="24"/>
          <w:lang w:val="ro-RO"/>
        </w:rPr>
        <w:t>"</w:t>
      </w:r>
      <w:r w:rsidRPr="001E6600">
        <w:rPr>
          <w:b/>
          <w:bCs/>
          <w:color w:val="16161A"/>
          <w:w w:val="105"/>
          <w:sz w:val="24"/>
          <w:szCs w:val="24"/>
          <w:lang w:val="ro-RO"/>
        </w:rPr>
        <w:t xml:space="preserve"> Studiu de fezabilitate Muzeul fotografie</w:t>
      </w:r>
      <w:r>
        <w:rPr>
          <w:b/>
          <w:bCs/>
          <w:color w:val="16161A"/>
          <w:w w:val="105"/>
          <w:sz w:val="24"/>
          <w:szCs w:val="24"/>
          <w:lang w:val="ro-RO"/>
        </w:rPr>
        <w:t xml:space="preserve">i </w:t>
      </w:r>
      <w:r w:rsidRPr="001E6600">
        <w:rPr>
          <w:b/>
          <w:bCs/>
          <w:color w:val="16161A"/>
          <w:w w:val="105"/>
          <w:sz w:val="24"/>
          <w:szCs w:val="24"/>
          <w:lang w:val="ro-RO"/>
        </w:rPr>
        <w:t xml:space="preserve"> Târgu Mureș</w:t>
      </w:r>
      <w:r w:rsidRPr="001E6600">
        <w:rPr>
          <w:b/>
          <w:bCs/>
          <w:color w:val="16161A"/>
          <w:sz w:val="24"/>
          <w:szCs w:val="24"/>
          <w:lang w:val="ro-RO"/>
        </w:rPr>
        <w:t xml:space="preserve"> "</w:t>
      </w:r>
      <w:r w:rsidRPr="001E6600">
        <w:rPr>
          <w:b/>
          <w:bCs/>
          <w:color w:val="16161A"/>
          <w:w w:val="105"/>
          <w:sz w:val="24"/>
          <w:szCs w:val="24"/>
          <w:lang w:val="ro-RO"/>
        </w:rPr>
        <w:t xml:space="preserve"> </w:t>
      </w:r>
      <w:proofErr w:type="spellStart"/>
      <w:r w:rsidRPr="001E6600">
        <w:rPr>
          <w:b/>
          <w:bCs/>
          <w:color w:val="16161A"/>
          <w:w w:val="105"/>
          <w:sz w:val="24"/>
          <w:szCs w:val="24"/>
          <w:lang w:val="ro-RO"/>
        </w:rPr>
        <w:t>str.Bolyai</w:t>
      </w:r>
      <w:proofErr w:type="spellEnd"/>
      <w:r w:rsidRPr="001E6600">
        <w:rPr>
          <w:b/>
          <w:bCs/>
          <w:color w:val="16161A"/>
          <w:w w:val="105"/>
          <w:sz w:val="24"/>
          <w:szCs w:val="24"/>
          <w:lang w:val="ro-RO"/>
        </w:rPr>
        <w:t xml:space="preserve"> nr.18</w:t>
      </w:r>
    </w:p>
    <w:p w14:paraId="44CA17FB" w14:textId="77777777" w:rsidR="007154EB" w:rsidRPr="001E6600" w:rsidRDefault="007154EB" w:rsidP="007154EB">
      <w:pPr>
        <w:pStyle w:val="BodyText"/>
        <w:kinsoku w:val="0"/>
        <w:overflowPunct w:val="0"/>
        <w:spacing w:before="9"/>
        <w:rPr>
          <w:b/>
          <w:bCs/>
          <w:sz w:val="24"/>
          <w:szCs w:val="24"/>
          <w:lang w:val="ro-RO"/>
        </w:rPr>
      </w:pPr>
    </w:p>
    <w:p w14:paraId="1806D985" w14:textId="77777777" w:rsidR="007154EB" w:rsidRPr="001E6600" w:rsidRDefault="007154EB" w:rsidP="007154EB">
      <w:pPr>
        <w:pStyle w:val="ListParagraph"/>
        <w:widowControl w:val="0"/>
        <w:numPr>
          <w:ilvl w:val="0"/>
          <w:numId w:val="2"/>
        </w:numPr>
        <w:tabs>
          <w:tab w:val="left" w:pos="418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rPr>
          <w:rFonts w:ascii="Times New Roman" w:hAnsi="Times New Roman"/>
          <w:i/>
          <w:iCs/>
          <w:color w:val="16161A"/>
          <w:w w:val="105"/>
          <w:sz w:val="24"/>
          <w:szCs w:val="24"/>
        </w:rPr>
      </w:pPr>
      <w:r w:rsidRPr="001E6600">
        <w:rPr>
          <w:rFonts w:ascii="Times New Roman" w:hAnsi="Times New Roman"/>
          <w:i/>
          <w:iCs/>
          <w:color w:val="16161A"/>
          <w:w w:val="105"/>
          <w:sz w:val="24"/>
          <w:szCs w:val="24"/>
        </w:rPr>
        <w:t xml:space="preserve">indicatori maximali </w:t>
      </w:r>
      <w:r w:rsidRPr="001E6600">
        <w:rPr>
          <w:rFonts w:ascii="Times New Roman" w:hAnsi="Times New Roman"/>
          <w:i/>
          <w:iCs/>
          <w:color w:val="2A2A2F"/>
          <w:w w:val="105"/>
          <w:sz w:val="24"/>
          <w:szCs w:val="24"/>
        </w:rPr>
        <w:t xml:space="preserve">în </w:t>
      </w:r>
      <w:r w:rsidRPr="001E6600">
        <w:rPr>
          <w:rFonts w:ascii="Times New Roman" w:hAnsi="Times New Roman"/>
          <w:i/>
          <w:iCs/>
          <w:color w:val="16161A"/>
          <w:w w:val="105"/>
          <w:sz w:val="24"/>
          <w:szCs w:val="24"/>
        </w:rPr>
        <w:t xml:space="preserve">conformitate </w:t>
      </w:r>
      <w:r w:rsidRPr="001E6600">
        <w:rPr>
          <w:rFonts w:ascii="Times New Roman" w:hAnsi="Times New Roman"/>
          <w:i/>
          <w:iCs/>
          <w:color w:val="2A2A2F"/>
          <w:w w:val="105"/>
          <w:sz w:val="24"/>
          <w:szCs w:val="24"/>
        </w:rPr>
        <w:t xml:space="preserve">cu </w:t>
      </w:r>
      <w:r w:rsidRPr="001E6600">
        <w:rPr>
          <w:rFonts w:ascii="Times New Roman" w:hAnsi="Times New Roman"/>
          <w:i/>
          <w:iCs/>
          <w:color w:val="16161A"/>
          <w:w w:val="105"/>
          <w:sz w:val="24"/>
          <w:szCs w:val="24"/>
        </w:rPr>
        <w:t>devizul</w:t>
      </w:r>
      <w:r w:rsidRPr="001E6600">
        <w:rPr>
          <w:rFonts w:ascii="Times New Roman" w:hAnsi="Times New Roman"/>
          <w:i/>
          <w:iCs/>
          <w:color w:val="16161A"/>
          <w:spacing w:val="3"/>
          <w:w w:val="105"/>
          <w:sz w:val="24"/>
          <w:szCs w:val="24"/>
        </w:rPr>
        <w:t xml:space="preserve"> </w:t>
      </w:r>
      <w:r w:rsidRPr="001E6600">
        <w:rPr>
          <w:rFonts w:ascii="Times New Roman" w:hAnsi="Times New Roman"/>
          <w:i/>
          <w:iCs/>
          <w:color w:val="16161A"/>
          <w:w w:val="105"/>
          <w:sz w:val="24"/>
          <w:szCs w:val="24"/>
        </w:rPr>
        <w:t>general;</w:t>
      </w:r>
    </w:p>
    <w:p w14:paraId="59D374EB" w14:textId="37BD8266" w:rsidR="007154EB" w:rsidRPr="00DD75A1" w:rsidRDefault="007154EB" w:rsidP="007154EB">
      <w:pPr>
        <w:pStyle w:val="BodyText"/>
        <w:kinsoku w:val="0"/>
        <w:overflowPunct w:val="0"/>
        <w:spacing w:before="58" w:line="276" w:lineRule="auto"/>
        <w:ind w:left="185" w:right="58" w:hanging="3"/>
        <w:rPr>
          <w:color w:val="16161A"/>
          <w:w w:val="105"/>
          <w:sz w:val="24"/>
          <w:szCs w:val="24"/>
          <w:lang w:val="ro-RO"/>
        </w:rPr>
      </w:pPr>
      <w:r w:rsidRPr="00DD75A1">
        <w:rPr>
          <w:color w:val="16161A"/>
          <w:w w:val="105"/>
          <w:sz w:val="24"/>
          <w:szCs w:val="24"/>
          <w:lang w:val="ro-RO"/>
        </w:rPr>
        <w:t>valoarea</w:t>
      </w:r>
      <w:r w:rsidRPr="00DD75A1">
        <w:rPr>
          <w:color w:val="16161A"/>
          <w:spacing w:val="-4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totală</w:t>
      </w:r>
      <w:r w:rsidRPr="00DD75A1">
        <w:rPr>
          <w:color w:val="16161A"/>
          <w:spacing w:val="-11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a</w:t>
      </w:r>
      <w:r w:rsidRPr="00DD75A1">
        <w:rPr>
          <w:color w:val="16161A"/>
          <w:spacing w:val="-22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obiectivului</w:t>
      </w:r>
      <w:r w:rsidRPr="00DD75A1">
        <w:rPr>
          <w:color w:val="16161A"/>
          <w:spacing w:val="-11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de</w:t>
      </w:r>
      <w:r w:rsidRPr="00DD75A1">
        <w:rPr>
          <w:color w:val="16161A"/>
          <w:spacing w:val="-21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investiţii</w:t>
      </w:r>
      <w:r w:rsidRPr="00DD75A1">
        <w:rPr>
          <w:color w:val="16161A"/>
          <w:spacing w:val="-16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(lei</w:t>
      </w:r>
      <w:r w:rsidRPr="00DD75A1">
        <w:rPr>
          <w:color w:val="16161A"/>
          <w:spacing w:val="-20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cu</w:t>
      </w:r>
      <w:r w:rsidRPr="00DD75A1">
        <w:rPr>
          <w:color w:val="16161A"/>
          <w:spacing w:val="-22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TVA):</w:t>
      </w:r>
      <w:r w:rsidRPr="00DD75A1">
        <w:rPr>
          <w:color w:val="16161A"/>
          <w:spacing w:val="-20"/>
          <w:w w:val="105"/>
          <w:sz w:val="24"/>
          <w:szCs w:val="24"/>
          <w:lang w:val="ro-RO"/>
        </w:rPr>
        <w:t xml:space="preserve"> </w:t>
      </w:r>
      <w:r w:rsidR="002A0017">
        <w:rPr>
          <w:color w:val="16161A"/>
          <w:w w:val="105"/>
          <w:sz w:val="24"/>
          <w:szCs w:val="24"/>
          <w:lang w:val="ro-RO"/>
        </w:rPr>
        <w:t>58.410.596,48</w:t>
      </w:r>
      <w:r w:rsidRPr="00DD75A1">
        <w:rPr>
          <w:color w:val="16161A"/>
          <w:spacing w:val="-2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lei din</w:t>
      </w:r>
      <w:r w:rsidRPr="00DD75A1">
        <w:rPr>
          <w:color w:val="16161A"/>
          <w:spacing w:val="-20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care</w:t>
      </w:r>
      <w:r w:rsidRPr="00DD75A1">
        <w:rPr>
          <w:color w:val="16161A"/>
          <w:spacing w:val="-15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C+M</w:t>
      </w:r>
      <w:r w:rsidRPr="00DD75A1">
        <w:rPr>
          <w:color w:val="16161A"/>
          <w:spacing w:val="-15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(lei</w:t>
      </w:r>
      <w:r w:rsidRPr="00DD75A1">
        <w:rPr>
          <w:color w:val="16161A"/>
          <w:spacing w:val="-20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cu</w:t>
      </w:r>
      <w:r w:rsidRPr="00DD75A1">
        <w:rPr>
          <w:color w:val="16161A"/>
          <w:spacing w:val="-17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TVA):</w:t>
      </w:r>
      <w:r w:rsidRPr="00DD75A1">
        <w:rPr>
          <w:color w:val="16161A"/>
          <w:spacing w:val="-14"/>
          <w:w w:val="105"/>
          <w:sz w:val="24"/>
          <w:szCs w:val="24"/>
          <w:lang w:val="ro-RO"/>
        </w:rPr>
        <w:t xml:space="preserve"> </w:t>
      </w:r>
      <w:r w:rsidRPr="00443DAA">
        <w:rPr>
          <w:color w:val="16161A"/>
          <w:w w:val="105"/>
          <w:sz w:val="24"/>
          <w:szCs w:val="24"/>
          <w:lang w:val="ro-RO"/>
        </w:rPr>
        <w:t>35.869.843,78</w:t>
      </w:r>
      <w:r w:rsidRPr="00DD75A1">
        <w:rPr>
          <w:color w:val="16161A"/>
          <w:spacing w:val="-7"/>
          <w:w w:val="105"/>
          <w:sz w:val="24"/>
          <w:szCs w:val="24"/>
          <w:lang w:val="ro-RO"/>
        </w:rPr>
        <w:t xml:space="preserve"> </w:t>
      </w:r>
      <w:r w:rsidRPr="00DD75A1">
        <w:rPr>
          <w:color w:val="16161A"/>
          <w:w w:val="105"/>
          <w:sz w:val="24"/>
          <w:szCs w:val="24"/>
          <w:lang w:val="ro-RO"/>
        </w:rPr>
        <w:t>lei</w:t>
      </w:r>
    </w:p>
    <w:p w14:paraId="20393EA7" w14:textId="14401FB7" w:rsidR="007154EB" w:rsidRDefault="007154EB" w:rsidP="007154EB">
      <w:pPr>
        <w:pStyle w:val="BodyText"/>
        <w:kinsoku w:val="0"/>
        <w:overflowPunct w:val="0"/>
        <w:spacing w:line="276" w:lineRule="auto"/>
        <w:ind w:left="190" w:right="58" w:hanging="3"/>
        <w:rPr>
          <w:color w:val="16161A"/>
          <w:w w:val="105"/>
          <w:sz w:val="24"/>
          <w:szCs w:val="24"/>
          <w:lang w:val="ro-RO"/>
        </w:rPr>
      </w:pPr>
      <w:r w:rsidRPr="00DD75A1">
        <w:rPr>
          <w:color w:val="16161A"/>
          <w:w w:val="105"/>
          <w:sz w:val="24"/>
          <w:szCs w:val="24"/>
          <w:lang w:val="ro-RO"/>
        </w:rPr>
        <w:t xml:space="preserve">valoarea totală a obiectivului de investiţii (lei fără TVA): </w:t>
      </w:r>
      <w:r w:rsidR="002A0017">
        <w:rPr>
          <w:color w:val="16161A"/>
          <w:w w:val="105"/>
          <w:sz w:val="24"/>
          <w:szCs w:val="24"/>
          <w:lang w:val="ro-RO"/>
        </w:rPr>
        <w:t>49.166.743,81</w:t>
      </w:r>
      <w:r w:rsidRPr="00DD75A1">
        <w:rPr>
          <w:color w:val="16161A"/>
          <w:w w:val="105"/>
          <w:sz w:val="24"/>
          <w:szCs w:val="24"/>
          <w:lang w:val="ro-RO"/>
        </w:rPr>
        <w:t xml:space="preserve"> lei din care C+M (lei fără TVA): </w:t>
      </w:r>
      <w:r w:rsidRPr="00443DAA">
        <w:rPr>
          <w:color w:val="16161A"/>
          <w:w w:val="105"/>
          <w:sz w:val="24"/>
          <w:szCs w:val="24"/>
          <w:lang w:val="ro-RO"/>
        </w:rPr>
        <w:t>30.142.725,87 lei</w:t>
      </w:r>
    </w:p>
    <w:p w14:paraId="4F2559FE" w14:textId="77777777" w:rsidR="007154EB" w:rsidRDefault="007154EB" w:rsidP="007154EB">
      <w:pPr>
        <w:pStyle w:val="BodyText"/>
        <w:kinsoku w:val="0"/>
        <w:overflowPunct w:val="0"/>
        <w:spacing w:line="276" w:lineRule="auto"/>
        <w:ind w:left="190" w:right="58" w:hanging="3"/>
        <w:rPr>
          <w:color w:val="16161A"/>
          <w:w w:val="105"/>
          <w:sz w:val="24"/>
          <w:szCs w:val="24"/>
          <w:lang w:val="ro-RO"/>
        </w:rPr>
      </w:pPr>
    </w:p>
    <w:p w14:paraId="66FA507E" w14:textId="77777777" w:rsidR="007154EB" w:rsidRDefault="007154EB" w:rsidP="007154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Pr="00966BAF">
        <w:rPr>
          <w:rFonts w:ascii="Times New Roman" w:hAnsi="Times New Roman"/>
          <w:sz w:val="24"/>
          <w:szCs w:val="24"/>
          <w:lang w:eastAsia="ro-RO"/>
        </w:rPr>
        <w:t xml:space="preserve">entru proiectele </w:t>
      </w:r>
      <w:r>
        <w:rPr>
          <w:rFonts w:ascii="Times New Roman" w:hAnsi="Times New Roman"/>
          <w:sz w:val="24"/>
          <w:szCs w:val="24"/>
          <w:lang w:eastAsia="ro-RO"/>
        </w:rPr>
        <w:t>care în urma procesului de evaluare sunt admise la finanțare,</w:t>
      </w:r>
      <w:r w:rsidRPr="00D330AD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b</w:t>
      </w:r>
      <w:r w:rsidRPr="00966BAF">
        <w:rPr>
          <w:rFonts w:ascii="Times New Roman" w:hAnsi="Times New Roman"/>
          <w:i/>
          <w:iCs/>
          <w:sz w:val="24"/>
          <w:szCs w:val="24"/>
        </w:rPr>
        <w:t xml:space="preserve">eneficiarii au obligația de a prezenta, </w:t>
      </w:r>
      <w:r w:rsidRPr="00966BAF">
        <w:rPr>
          <w:rFonts w:ascii="Times New Roman" w:hAnsi="Times New Roman"/>
          <w:i/>
          <w:iCs/>
          <w:sz w:val="24"/>
          <w:szCs w:val="24"/>
          <w:u w:val="single"/>
        </w:rPr>
        <w:t>înainte de semnarea contractului de finanțare</w:t>
      </w:r>
      <w:r w:rsidRPr="00966BA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966BAF">
        <w:rPr>
          <w:rFonts w:ascii="Times New Roman" w:hAnsi="Times New Roman"/>
          <w:sz w:val="24"/>
          <w:szCs w:val="24"/>
        </w:rPr>
        <w:t>documentația tehnico-economică – DALI/SF actualizată, împreună cu devizul general actualizat, precum și Hotărârea de aprobare a documentației tehnico-economice (faza DALI/SF) şi a indicatorilor tehnico-economici</w:t>
      </w:r>
      <w:r>
        <w:rPr>
          <w:rFonts w:ascii="Times New Roman" w:hAnsi="Times New Roman"/>
          <w:sz w:val="24"/>
          <w:szCs w:val="24"/>
        </w:rPr>
        <w:t>, în concordanță cu cota parte aferentă imobilului și terenului aflate în proprietatea Municipiului Târgu Mureș și înscrisă în CF. (Cartea Funciară)</w:t>
      </w:r>
    </w:p>
    <w:p w14:paraId="2BEEEF34" w14:textId="77777777" w:rsidR="007154EB" w:rsidRPr="00AB4E33" w:rsidRDefault="007154EB" w:rsidP="007154E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</w:rPr>
      </w:pPr>
      <w:r w:rsidRPr="00507DEA">
        <w:rPr>
          <w:rFonts w:ascii="Times New Roman" w:hAnsi="Times New Roman"/>
          <w:sz w:val="24"/>
          <w:szCs w:val="24"/>
          <w:lang w:val="es-ES"/>
        </w:rPr>
        <w:tab/>
      </w:r>
      <w:r w:rsidRPr="00507DEA">
        <w:rPr>
          <w:rFonts w:ascii="Times New Roman" w:hAnsi="Times New Roman"/>
          <w:bCs/>
          <w:sz w:val="24"/>
          <w:szCs w:val="24"/>
          <w:lang w:eastAsia="ro-RO"/>
        </w:rPr>
        <w:t xml:space="preserve">Față de cele arătate mai sus, în conformitate cu prevederile Codului administrativ </w:t>
      </w:r>
      <w:r w:rsidRPr="0024726F">
        <w:rPr>
          <w:rFonts w:ascii="Times New Roman" w:hAnsi="Times New Roman"/>
          <w:bCs/>
          <w:sz w:val="24"/>
          <w:szCs w:val="24"/>
          <w:lang w:eastAsia="ro-RO"/>
        </w:rPr>
        <w:t xml:space="preserve">propunem spre dezbatere și aprobare Consiliului Local Târgu Mureș, proiectul de hotărâre  privind </w:t>
      </w:r>
      <w:r w:rsidRPr="0024726F">
        <w:rPr>
          <w:rFonts w:ascii="Times New Roman" w:hAnsi="Times New Roman"/>
          <w:bCs/>
          <w:iCs/>
          <w:spacing w:val="-2"/>
          <w:sz w:val="24"/>
          <w:szCs w:val="24"/>
        </w:rPr>
        <w:t>aprobarea documentației tehnico-economice (faza DALI/SF)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împreună cu devizul general</w:t>
      </w:r>
      <w:r w:rsidRPr="0024726F">
        <w:rPr>
          <w:rFonts w:ascii="Times New Roman" w:hAnsi="Times New Roman"/>
          <w:bCs/>
          <w:iCs/>
          <w:spacing w:val="-2"/>
          <w:sz w:val="24"/>
          <w:szCs w:val="24"/>
        </w:rPr>
        <w:t xml:space="preserve"> și a indicatorilor tehnico-economici pentru  investiția  </w:t>
      </w:r>
      <w:r w:rsidRPr="0024726F">
        <w:rPr>
          <w:rFonts w:ascii="Times New Roman" w:hAnsi="Times New Roman"/>
          <w:bCs/>
          <w:sz w:val="24"/>
          <w:szCs w:val="24"/>
        </w:rPr>
        <w:t>„Muzeul fotografiei, Târgu Mureș”</w:t>
      </w:r>
      <w:r w:rsidRPr="0024726F">
        <w:rPr>
          <w:rFonts w:ascii="Times New Roman" w:eastAsia="Times New Roman" w:hAnsi="Times New Roman"/>
          <w:bCs/>
          <w:sz w:val="24"/>
          <w:szCs w:val="24"/>
        </w:rPr>
        <w:t xml:space="preserve"> în cadrul </w:t>
      </w:r>
      <w:r w:rsidRPr="0024726F">
        <w:rPr>
          <w:rFonts w:ascii="Times New Roman" w:hAnsi="Times New Roman"/>
          <w:bCs/>
          <w:w w:val="95"/>
          <w:sz w:val="24"/>
          <w:szCs w:val="24"/>
        </w:rPr>
        <w:t>apelurilor</w:t>
      </w:r>
      <w:r w:rsidRPr="0024726F">
        <w:rPr>
          <w:rFonts w:ascii="Times New Roman" w:hAnsi="Times New Roman"/>
          <w:bCs/>
          <w:spacing w:val="26"/>
          <w:w w:val="95"/>
          <w:sz w:val="24"/>
          <w:szCs w:val="24"/>
        </w:rPr>
        <w:t xml:space="preserve"> </w:t>
      </w:r>
      <w:r w:rsidRPr="0024726F">
        <w:rPr>
          <w:rFonts w:ascii="Times New Roman" w:hAnsi="Times New Roman"/>
          <w:bCs/>
          <w:w w:val="95"/>
          <w:sz w:val="24"/>
          <w:szCs w:val="24"/>
        </w:rPr>
        <w:t>de</w:t>
      </w:r>
      <w:r w:rsidRPr="0024726F">
        <w:rPr>
          <w:rFonts w:ascii="Times New Roman" w:hAnsi="Times New Roman"/>
          <w:bCs/>
          <w:spacing w:val="18"/>
          <w:w w:val="95"/>
          <w:sz w:val="24"/>
          <w:szCs w:val="24"/>
        </w:rPr>
        <w:t xml:space="preserve"> </w:t>
      </w:r>
      <w:r w:rsidRPr="0024726F">
        <w:rPr>
          <w:rFonts w:ascii="Times New Roman" w:hAnsi="Times New Roman"/>
          <w:bCs/>
          <w:w w:val="95"/>
          <w:sz w:val="24"/>
          <w:szCs w:val="24"/>
        </w:rPr>
        <w:t>proiecte</w:t>
      </w:r>
      <w:r w:rsidRPr="0024726F">
        <w:rPr>
          <w:rFonts w:ascii="Times New Roman" w:hAnsi="Times New Roman"/>
          <w:bCs/>
          <w:spacing w:val="24"/>
          <w:w w:val="95"/>
          <w:sz w:val="24"/>
          <w:szCs w:val="24"/>
        </w:rPr>
        <w:t xml:space="preserve"> </w:t>
      </w:r>
      <w:r w:rsidRPr="0024726F">
        <w:rPr>
          <w:rFonts w:ascii="Times New Roman" w:hAnsi="Times New Roman"/>
          <w:bCs/>
          <w:w w:val="95"/>
          <w:sz w:val="24"/>
          <w:szCs w:val="24"/>
        </w:rPr>
        <w:t>cu</w:t>
      </w:r>
      <w:r w:rsidRPr="0024726F">
        <w:rPr>
          <w:rFonts w:ascii="Times New Roman" w:hAnsi="Times New Roman"/>
          <w:bCs/>
          <w:spacing w:val="22"/>
          <w:w w:val="95"/>
          <w:sz w:val="24"/>
          <w:szCs w:val="24"/>
        </w:rPr>
        <w:t xml:space="preserve"> </w:t>
      </w:r>
      <w:r w:rsidRPr="0024726F">
        <w:rPr>
          <w:rFonts w:ascii="Times New Roman" w:hAnsi="Times New Roman"/>
          <w:bCs/>
          <w:w w:val="95"/>
          <w:sz w:val="24"/>
          <w:szCs w:val="24"/>
        </w:rPr>
        <w:t>titlul</w:t>
      </w:r>
      <w:r w:rsidRPr="0024726F">
        <w:rPr>
          <w:rFonts w:ascii="Times New Roman" w:hAnsi="Times New Roman"/>
          <w:bCs/>
          <w:spacing w:val="1"/>
          <w:w w:val="95"/>
          <w:sz w:val="24"/>
          <w:szCs w:val="24"/>
        </w:rPr>
        <w:t xml:space="preserve"> </w:t>
      </w:r>
      <w:r w:rsidRPr="0024726F">
        <w:rPr>
          <w:rFonts w:ascii="Times New Roman" w:hAnsi="Times New Roman"/>
          <w:bCs/>
          <w:w w:val="95"/>
          <w:sz w:val="24"/>
          <w:szCs w:val="24"/>
        </w:rPr>
        <w:t>P</w:t>
      </w:r>
      <w:r w:rsidRPr="0024726F">
        <w:rPr>
          <w:rFonts w:ascii="Times New Roman" w:hAnsi="Times New Roman"/>
          <w:bCs/>
          <w:sz w:val="24"/>
          <w:szCs w:val="24"/>
        </w:rPr>
        <w:t>NRR/2022/C11-Investiția I.2 Modernizare/crearea de</w:t>
      </w:r>
      <w:r w:rsidRPr="00AB4E33">
        <w:rPr>
          <w:rFonts w:ascii="Times New Roman" w:hAnsi="Times New Roman"/>
          <w:b/>
          <w:sz w:val="24"/>
          <w:szCs w:val="24"/>
        </w:rPr>
        <w:t xml:space="preserve"> Muzee și Memoriale</w:t>
      </w:r>
    </w:p>
    <w:p w14:paraId="085B7A48" w14:textId="77777777" w:rsidR="007154EB" w:rsidRDefault="007154EB" w:rsidP="007154E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14:paraId="386ECE36" w14:textId="7EBF18EA" w:rsidR="007154EB" w:rsidRDefault="007154EB" w:rsidP="007154E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14:paraId="042BCD1C" w14:textId="1F6867A4" w:rsidR="009353FE" w:rsidRDefault="009353FE" w:rsidP="007154E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14:paraId="035CC876" w14:textId="19830E18" w:rsidR="009353FE" w:rsidRDefault="009353FE" w:rsidP="007154E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14:paraId="53C05D2C" w14:textId="77777777" w:rsidR="009353FE" w:rsidRDefault="009353FE" w:rsidP="007154E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14:paraId="0DE9ADFC" w14:textId="77777777" w:rsidR="007154EB" w:rsidRDefault="007154EB" w:rsidP="007154E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bookmarkEnd w:id="4"/>
    <w:p w14:paraId="58C45125" w14:textId="77777777" w:rsidR="007154EB" w:rsidRPr="004D26EA" w:rsidRDefault="007154EB" w:rsidP="007154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6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Director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S.P.U.M.,</w:t>
      </w:r>
    </w:p>
    <w:p w14:paraId="7E69E5E8" w14:textId="77777777" w:rsidR="007154EB" w:rsidRDefault="007154EB" w:rsidP="007154E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Váry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Florentina Maria</w:t>
      </w:r>
    </w:p>
    <w:p w14:paraId="3FA603F2" w14:textId="77777777" w:rsidR="007154EB" w:rsidRDefault="007154EB" w:rsidP="007154E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6E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D26EA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4D26EA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14:paraId="5EF22EC2" w14:textId="77777777" w:rsidR="007154EB" w:rsidRDefault="007154EB" w:rsidP="007154E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BF8AC22" w14:textId="77777777" w:rsidR="007154EB" w:rsidRDefault="007154EB" w:rsidP="007154E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F05E28" w14:textId="77777777" w:rsidR="007154EB" w:rsidRPr="004D26EA" w:rsidRDefault="007154EB" w:rsidP="007154E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D26E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958FB25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5A7B9BF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E8D9F2A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A1FF2BC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6B00664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9F1F9FB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730FC8E1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F9A5081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1E0F4CF1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4C07787D" w14:textId="15C35281" w:rsidR="007154EB" w:rsidRDefault="007154EB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140D976" w14:textId="2FE338FE" w:rsidR="009353FE" w:rsidRDefault="009353FE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3B0E39CC" w14:textId="2BCC1E11" w:rsidR="009353FE" w:rsidRDefault="009353FE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0AA30F7" w14:textId="77777777" w:rsidR="009353FE" w:rsidRDefault="009353FE" w:rsidP="007154EB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55A6436D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pacing w:val="-2"/>
          <w:sz w:val="24"/>
          <w:szCs w:val="24"/>
        </w:rPr>
      </w:pPr>
    </w:p>
    <w:p w14:paraId="66759BA4" w14:textId="77777777" w:rsidR="007154EB" w:rsidRPr="00FB0D75" w:rsidRDefault="007154EB" w:rsidP="007154EB">
      <w:pPr>
        <w:spacing w:after="0" w:line="240" w:lineRule="auto"/>
        <w:ind w:left="170" w:firstLine="720"/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sectPr w:rsidR="007154EB" w:rsidRPr="00FB0D75" w:rsidSect="00F86357">
          <w:headerReference w:type="default" r:id="rId5"/>
          <w:footerReference w:type="even" r:id="rId6"/>
          <w:pgSz w:w="11909" w:h="16834" w:code="9"/>
          <w:pgMar w:top="794" w:right="1361" w:bottom="907" w:left="1701" w:header="540" w:footer="24" w:gutter="0"/>
          <w:pgNumType w:start="1"/>
          <w:cols w:space="720"/>
          <w:noEndnote/>
          <w:titlePg/>
          <w:docGrid w:linePitch="299"/>
        </w:sectPr>
      </w:pPr>
      <w:r w:rsidRPr="002E17AC"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</w:t>
      </w:r>
    </w:p>
    <w:p w14:paraId="48E0C3C3" w14:textId="77777777" w:rsidR="007154EB" w:rsidRDefault="007154EB" w:rsidP="007154EB">
      <w:pPr>
        <w:keepNext/>
        <w:spacing w:before="240" w:after="60" w:line="240" w:lineRule="auto"/>
        <w:ind w:left="170" w:firstLine="720"/>
        <w:jc w:val="right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lastRenderedPageBreak/>
        <w:t xml:space="preserve"> (nu produce efecte juridice)*</w:t>
      </w:r>
    </w:p>
    <w:p w14:paraId="71C2D9DE" w14:textId="77777777" w:rsidR="007154EB" w:rsidRPr="002E17AC" w:rsidRDefault="007154EB" w:rsidP="007154EB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R O M Â N I A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Iniţiator</w:t>
      </w:r>
    </w:p>
    <w:p w14:paraId="5B2D052B" w14:textId="77777777" w:rsidR="007154EB" w:rsidRDefault="007154EB" w:rsidP="007154E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object w:dxaOrig="1440" w:dyaOrig="1440" w14:anchorId="7026FC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7216;visibility:visible;mso-wrap-edited:f" wrapcoords="-174 0 -174 21481 21600 21481 21600 0 -174 0" o:allowincell="f">
            <v:imagedata r:id="rId7" o:title=""/>
            <w10:wrap type="tight"/>
          </v:shape>
          <o:OLEObject Type="Embed" ProgID="Word.Picture.8" ShapeID="_x0000_s1026" DrawAspect="Content" ObjectID="_1719300221" r:id="rId8"/>
        </w:objec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JUDEŢUL MUREŞ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PRIMAR</w:t>
      </w:r>
    </w:p>
    <w:p w14:paraId="692C35A2" w14:textId="77777777" w:rsidR="007154EB" w:rsidRPr="002E17AC" w:rsidRDefault="007154EB" w:rsidP="007154E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Consiliul Local Al Municipiului Târgu Mureş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60128115" w14:textId="77777777" w:rsidR="007154EB" w:rsidRPr="002E17AC" w:rsidRDefault="007154EB" w:rsidP="007154E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40EEFEC9" w14:textId="77777777" w:rsidR="007154EB" w:rsidRPr="002E17AC" w:rsidRDefault="007154EB" w:rsidP="007154E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2BB13E09" w14:textId="77777777" w:rsidR="007154EB" w:rsidRPr="002E17AC" w:rsidRDefault="007154EB" w:rsidP="007154E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49A5B104" w14:textId="77777777" w:rsidR="007154EB" w:rsidRPr="002E17AC" w:rsidRDefault="007154EB" w:rsidP="007154E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5" w:name="_Hlk104370844"/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7484C6CF" w14:textId="77777777" w:rsidR="007154EB" w:rsidRPr="002E17AC" w:rsidRDefault="007154EB" w:rsidP="007154EB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24CBE3AB" w14:textId="77777777" w:rsidR="007154EB" w:rsidRPr="002E17AC" w:rsidRDefault="007154EB" w:rsidP="007154E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</w:t>
      </w:r>
    </w:p>
    <w:p w14:paraId="3CE9E353" w14:textId="77777777" w:rsidR="007154EB" w:rsidRPr="00AB4E33" w:rsidRDefault="007154EB" w:rsidP="007154E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AB4E33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privind </w:t>
      </w:r>
      <w:bookmarkEnd w:id="5"/>
      <w:r w:rsidRPr="00AB4E33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aprobarea documentației tehnico-economice (faza DALI/SF) și a indicatorilor tehnico-economici pentru  investiția  </w:t>
      </w:r>
      <w:r w:rsidRPr="00AB4E33">
        <w:rPr>
          <w:rFonts w:ascii="Times New Roman" w:hAnsi="Times New Roman"/>
          <w:b/>
          <w:sz w:val="24"/>
          <w:szCs w:val="24"/>
        </w:rPr>
        <w:t>„Muzeul fotografiei, Târgu Mureș”</w:t>
      </w:r>
      <w:r w:rsidRPr="00AB4E3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B4E33">
        <w:rPr>
          <w:rFonts w:ascii="Times New Roman" w:eastAsia="Times New Roman" w:hAnsi="Times New Roman"/>
          <w:b/>
          <w:sz w:val="24"/>
          <w:szCs w:val="24"/>
        </w:rPr>
        <w:t xml:space="preserve">în cadrul </w:t>
      </w:r>
      <w:r w:rsidRPr="00AB4E33">
        <w:rPr>
          <w:rFonts w:ascii="Times New Roman" w:hAnsi="Times New Roman"/>
          <w:b/>
          <w:w w:val="95"/>
          <w:sz w:val="24"/>
          <w:szCs w:val="24"/>
        </w:rPr>
        <w:t>apelurilor</w:t>
      </w:r>
      <w:r w:rsidRPr="00AB4E33">
        <w:rPr>
          <w:rFonts w:ascii="Times New Roman" w:hAnsi="Times New Roman"/>
          <w:b/>
          <w:spacing w:val="26"/>
          <w:w w:val="95"/>
          <w:sz w:val="24"/>
          <w:szCs w:val="24"/>
        </w:rPr>
        <w:t xml:space="preserve"> </w:t>
      </w:r>
      <w:r w:rsidRPr="00AB4E33">
        <w:rPr>
          <w:rFonts w:ascii="Times New Roman" w:hAnsi="Times New Roman"/>
          <w:b/>
          <w:w w:val="95"/>
          <w:sz w:val="24"/>
          <w:szCs w:val="24"/>
        </w:rPr>
        <w:t>de</w:t>
      </w:r>
      <w:r w:rsidRPr="00AB4E33">
        <w:rPr>
          <w:rFonts w:ascii="Times New Roman" w:hAnsi="Times New Roman"/>
          <w:b/>
          <w:spacing w:val="18"/>
          <w:w w:val="95"/>
          <w:sz w:val="24"/>
          <w:szCs w:val="24"/>
        </w:rPr>
        <w:t xml:space="preserve"> </w:t>
      </w:r>
      <w:r w:rsidRPr="00AB4E33">
        <w:rPr>
          <w:rFonts w:ascii="Times New Roman" w:hAnsi="Times New Roman"/>
          <w:b/>
          <w:w w:val="95"/>
          <w:sz w:val="24"/>
          <w:szCs w:val="24"/>
        </w:rPr>
        <w:t>proiecte</w:t>
      </w:r>
      <w:r w:rsidRPr="00AB4E33">
        <w:rPr>
          <w:rFonts w:ascii="Times New Roman" w:hAnsi="Times New Roman"/>
          <w:b/>
          <w:spacing w:val="24"/>
          <w:w w:val="95"/>
          <w:sz w:val="24"/>
          <w:szCs w:val="24"/>
        </w:rPr>
        <w:t xml:space="preserve"> </w:t>
      </w:r>
      <w:r w:rsidRPr="00AB4E33">
        <w:rPr>
          <w:rFonts w:ascii="Times New Roman" w:hAnsi="Times New Roman"/>
          <w:b/>
          <w:w w:val="95"/>
          <w:sz w:val="24"/>
          <w:szCs w:val="24"/>
        </w:rPr>
        <w:t>cu</w:t>
      </w:r>
      <w:r w:rsidRPr="00AB4E33">
        <w:rPr>
          <w:rFonts w:ascii="Times New Roman" w:hAnsi="Times New Roman"/>
          <w:b/>
          <w:spacing w:val="22"/>
          <w:w w:val="95"/>
          <w:sz w:val="24"/>
          <w:szCs w:val="24"/>
        </w:rPr>
        <w:t xml:space="preserve"> </w:t>
      </w:r>
      <w:r w:rsidRPr="00AB4E33">
        <w:rPr>
          <w:rFonts w:ascii="Times New Roman" w:hAnsi="Times New Roman"/>
          <w:b/>
          <w:w w:val="95"/>
          <w:sz w:val="24"/>
          <w:szCs w:val="24"/>
        </w:rPr>
        <w:t>titlul</w:t>
      </w:r>
      <w:r w:rsidRPr="00AB4E33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Pr="00AB4E33">
        <w:rPr>
          <w:rFonts w:ascii="Times New Roman" w:hAnsi="Times New Roman"/>
          <w:b/>
          <w:w w:val="95"/>
          <w:sz w:val="24"/>
          <w:szCs w:val="24"/>
        </w:rPr>
        <w:t>P</w:t>
      </w:r>
      <w:r w:rsidRPr="00AB4E33">
        <w:rPr>
          <w:rFonts w:ascii="Times New Roman" w:hAnsi="Times New Roman"/>
          <w:b/>
          <w:sz w:val="24"/>
          <w:szCs w:val="24"/>
        </w:rPr>
        <w:t>NRR/2022/C11-Investiția I.2 Modernizare/crearea de Muzee și Memoriale</w:t>
      </w:r>
    </w:p>
    <w:p w14:paraId="73C2B693" w14:textId="77777777" w:rsidR="007154EB" w:rsidRPr="002E17AC" w:rsidRDefault="007154EB" w:rsidP="007154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0FE313ED" w14:textId="37BE1AB6" w:rsidR="007154EB" w:rsidRDefault="007154EB" w:rsidP="007154EB">
      <w:pPr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Consiliul local al municipiului Târgu Mureş, întrunit în şedinţă </w:t>
      </w:r>
      <w:r w:rsidR="002A0017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_____________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de lucru,</w:t>
      </w:r>
      <w:r w:rsidRPr="0095711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15801B94" w14:textId="77777777" w:rsidR="007154EB" w:rsidRDefault="007154EB" w:rsidP="007154EB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Având în vedere:</w:t>
      </w:r>
    </w:p>
    <w:p w14:paraId="6EAEC43F" w14:textId="77777777" w:rsidR="007154EB" w:rsidRDefault="007154EB" w:rsidP="007154EB">
      <w:pPr>
        <w:pStyle w:val="ListParagraph"/>
        <w:numPr>
          <w:ilvl w:val="0"/>
          <w:numId w:val="1"/>
        </w:numPr>
        <w:spacing w:before="9"/>
        <w:ind w:right="-142"/>
        <w:jc w:val="both"/>
        <w:rPr>
          <w:rFonts w:ascii="Times New Roman" w:hAnsi="Times New Roman"/>
          <w:sz w:val="24"/>
          <w:szCs w:val="24"/>
        </w:rPr>
      </w:pPr>
      <w:r w:rsidRPr="0081795F">
        <w:rPr>
          <w:rFonts w:ascii="Times New Roman" w:hAnsi="Times New Roman"/>
          <w:bCs/>
          <w:noProof/>
          <w:sz w:val="24"/>
          <w:szCs w:val="24"/>
        </w:rPr>
        <w:t>Referatul de aprobare nr.</w:t>
      </w:r>
      <w:r w:rsidRPr="00DA25E2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91691 </w:t>
      </w:r>
      <w:r w:rsidRPr="0081795F">
        <w:rPr>
          <w:rFonts w:ascii="Times New Roman" w:hAnsi="Times New Roman"/>
          <w:bCs/>
          <w:noProof/>
          <w:sz w:val="24"/>
          <w:szCs w:val="24"/>
        </w:rPr>
        <w:t xml:space="preserve">din data de </w:t>
      </w:r>
      <w:r>
        <w:rPr>
          <w:rFonts w:ascii="Times New Roman" w:hAnsi="Times New Roman"/>
          <w:bCs/>
          <w:noProof/>
          <w:sz w:val="24"/>
          <w:szCs w:val="24"/>
        </w:rPr>
        <w:t>13</w:t>
      </w:r>
      <w:r w:rsidRPr="0081795F">
        <w:rPr>
          <w:rFonts w:ascii="Times New Roman" w:hAnsi="Times New Roman"/>
          <w:bCs/>
          <w:noProof/>
          <w:sz w:val="24"/>
          <w:szCs w:val="24"/>
        </w:rPr>
        <w:t>.0</w:t>
      </w:r>
      <w:r>
        <w:rPr>
          <w:rFonts w:ascii="Times New Roman" w:hAnsi="Times New Roman"/>
          <w:bCs/>
          <w:noProof/>
          <w:sz w:val="24"/>
          <w:szCs w:val="24"/>
        </w:rPr>
        <w:t>7</w:t>
      </w:r>
      <w:r w:rsidRPr="0081795F">
        <w:rPr>
          <w:rFonts w:ascii="Times New Roman" w:hAnsi="Times New Roman"/>
          <w:bCs/>
          <w:noProof/>
          <w:sz w:val="24"/>
          <w:szCs w:val="24"/>
        </w:rPr>
        <w:t xml:space="preserve">.2022 inițiat de Primar prin </w:t>
      </w:r>
      <w:r>
        <w:rPr>
          <w:rFonts w:ascii="Times New Roman" w:hAnsi="Times New Roman"/>
          <w:bCs/>
          <w:noProof/>
          <w:sz w:val="24"/>
          <w:szCs w:val="24"/>
        </w:rPr>
        <w:t>Serviciul Public de Utilități Municipale</w:t>
      </w:r>
      <w:r w:rsidRPr="0081795F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Pr="0081795F">
        <w:rPr>
          <w:rFonts w:ascii="Times New Roman" w:hAnsi="Times New Roman"/>
          <w:w w:val="95"/>
          <w:sz w:val="24"/>
          <w:szCs w:val="24"/>
        </w:rPr>
        <w:t>privind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>aprobarea proiectului „</w:t>
      </w:r>
      <w:r>
        <w:rPr>
          <w:rFonts w:ascii="Times New Roman" w:eastAsia="Times New Roman" w:hAnsi="Times New Roman"/>
          <w:bCs/>
          <w:sz w:val="24"/>
          <w:szCs w:val="24"/>
        </w:rPr>
        <w:t>Muzeul fotografiei,</w:t>
      </w:r>
      <w:r w:rsidRPr="00B91AA3">
        <w:rPr>
          <w:rFonts w:ascii="Times New Roman" w:eastAsia="Times New Roman" w:hAnsi="Times New Roman"/>
          <w:bCs/>
          <w:sz w:val="24"/>
          <w:szCs w:val="24"/>
        </w:rPr>
        <w:t xml:space="preserve"> Târgu Mureș” î</w:t>
      </w:r>
      <w:r w:rsidRPr="00B91AA3">
        <w:rPr>
          <w:rFonts w:ascii="Times New Roman" w:eastAsia="Times New Roman" w:hAnsi="Times New Roman"/>
          <w:sz w:val="24"/>
          <w:szCs w:val="24"/>
        </w:rPr>
        <w:t xml:space="preserve">n cadrul </w:t>
      </w:r>
      <w:r w:rsidRPr="00B91AA3">
        <w:rPr>
          <w:rFonts w:ascii="Times New Roman" w:hAnsi="Times New Roman"/>
          <w:w w:val="95"/>
          <w:sz w:val="24"/>
          <w:szCs w:val="24"/>
        </w:rPr>
        <w:t>apelurilor</w:t>
      </w:r>
      <w:r w:rsidRPr="00B91AA3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de</w:t>
      </w:r>
      <w:r w:rsidRPr="00B91AA3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proiecte</w:t>
      </w:r>
      <w:r w:rsidRPr="00B91AA3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cu</w:t>
      </w:r>
      <w:r w:rsidRPr="00B91AA3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titlul</w:t>
      </w:r>
      <w:r w:rsidRPr="00B91AA3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B91AA3">
        <w:rPr>
          <w:rFonts w:ascii="Times New Roman" w:hAnsi="Times New Roman"/>
          <w:w w:val="95"/>
          <w:sz w:val="24"/>
          <w:szCs w:val="24"/>
        </w:rPr>
        <w:t>P</w:t>
      </w:r>
      <w:r w:rsidRPr="00B91AA3">
        <w:rPr>
          <w:rFonts w:ascii="Times New Roman" w:hAnsi="Times New Roman"/>
          <w:sz w:val="24"/>
          <w:szCs w:val="24"/>
        </w:rPr>
        <w:t>NRR/2022/C</w:t>
      </w:r>
      <w:r>
        <w:rPr>
          <w:rFonts w:ascii="Times New Roman" w:hAnsi="Times New Roman"/>
          <w:sz w:val="24"/>
          <w:szCs w:val="24"/>
        </w:rPr>
        <w:t>11-Investiția I.2</w:t>
      </w:r>
      <w:r w:rsidRPr="00B91A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Modernizare/crearea de Muzee și Memoriale,</w:t>
      </w:r>
      <w:r w:rsidRPr="00B91AA3">
        <w:rPr>
          <w:rFonts w:ascii="Times New Roman" w:hAnsi="Times New Roman"/>
          <w:sz w:val="24"/>
          <w:szCs w:val="24"/>
        </w:rPr>
        <w:t xml:space="preserve"> și valoarea maximă eligibilă</w:t>
      </w:r>
      <w:r>
        <w:rPr>
          <w:rFonts w:ascii="Times New Roman" w:hAnsi="Times New Roman"/>
          <w:sz w:val="24"/>
          <w:szCs w:val="24"/>
        </w:rPr>
        <w:t xml:space="preserve"> a proiectului</w:t>
      </w:r>
    </w:p>
    <w:p w14:paraId="0CCC0057" w14:textId="7D1B6E2D" w:rsidR="007154EB" w:rsidRPr="00616E1F" w:rsidRDefault="007154EB" w:rsidP="007154EB">
      <w:pPr>
        <w:pStyle w:val="ListParagraph"/>
        <w:numPr>
          <w:ilvl w:val="0"/>
          <w:numId w:val="1"/>
        </w:numPr>
        <w:spacing w:before="9"/>
        <w:ind w:right="-142"/>
        <w:jc w:val="both"/>
        <w:rPr>
          <w:rFonts w:ascii="Times New Roman" w:hAnsi="Times New Roman"/>
          <w:sz w:val="24"/>
          <w:szCs w:val="24"/>
        </w:rPr>
      </w:pPr>
      <w:r w:rsidRPr="00616E1F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o-RO"/>
        </w:rPr>
        <w:t>Rapo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o-RO"/>
        </w:rPr>
        <w:t>rtul</w:t>
      </w:r>
      <w:r w:rsidRPr="00616E1F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o-RO"/>
        </w:rPr>
        <w:t xml:space="preserve"> de specialitate al </w:t>
      </w:r>
      <w:r w:rsidRPr="00616E1F">
        <w:rPr>
          <w:rFonts w:ascii="Times New Roman" w:eastAsiaTheme="minorEastAsia" w:hAnsi="Times New Roman"/>
          <w:sz w:val="24"/>
          <w:szCs w:val="24"/>
          <w:lang w:eastAsia="ro-RO"/>
        </w:rPr>
        <w:t>Direcției Juridic</w:t>
      </w:r>
      <w:r>
        <w:rPr>
          <w:rFonts w:ascii="Times New Roman" w:eastAsiaTheme="minorEastAsia" w:hAnsi="Times New Roman"/>
          <w:sz w:val="24"/>
          <w:szCs w:val="24"/>
          <w:lang w:eastAsia="ro-RO"/>
        </w:rPr>
        <w:t>e</w:t>
      </w:r>
      <w:r w:rsidRPr="00616E1F">
        <w:rPr>
          <w:rFonts w:ascii="Times New Roman" w:eastAsiaTheme="minorEastAsia" w:hAnsi="Times New Roman"/>
          <w:sz w:val="24"/>
          <w:szCs w:val="24"/>
          <w:lang w:eastAsia="ro-RO"/>
        </w:rPr>
        <w:t>, Contencios Administrativ și Administrație Publică Locală</w:t>
      </w:r>
      <w:r>
        <w:rPr>
          <w:rFonts w:ascii="Times New Roman" w:eastAsiaTheme="minorEastAsia" w:hAnsi="Times New Roman"/>
          <w:sz w:val="24"/>
          <w:szCs w:val="24"/>
          <w:lang w:eastAsia="ro-RO"/>
        </w:rPr>
        <w:t xml:space="preserve"> și Direcției Economice</w:t>
      </w:r>
    </w:p>
    <w:p w14:paraId="14FBA2D3" w14:textId="6345313C" w:rsidR="007154EB" w:rsidRDefault="007154EB" w:rsidP="007154EB">
      <w:pPr>
        <w:adjustRightInd w:val="0"/>
        <w:spacing w:after="0"/>
        <w:ind w:firstLine="851"/>
        <w:rPr>
          <w:rFonts w:ascii="Times New Roman" w:hAnsi="Times New Roman"/>
          <w:b/>
          <w:noProof/>
          <w:sz w:val="24"/>
          <w:szCs w:val="24"/>
        </w:rPr>
      </w:pPr>
    </w:p>
    <w:p w14:paraId="51AC1D85" w14:textId="77777777" w:rsidR="007154EB" w:rsidRDefault="007154EB" w:rsidP="007154EB">
      <w:pPr>
        <w:adjustRightInd w:val="0"/>
        <w:spacing w:after="0"/>
        <w:ind w:firstLine="851"/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hAnsi="Times New Roman"/>
          <w:b/>
          <w:noProof/>
          <w:sz w:val="24"/>
          <w:szCs w:val="24"/>
        </w:rPr>
        <w:t>În conformitate cu prevederile :</w:t>
      </w:r>
    </w:p>
    <w:p w14:paraId="52F55068" w14:textId="77777777" w:rsidR="007154EB" w:rsidRDefault="007154EB" w:rsidP="007154EB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C5423">
        <w:rPr>
          <w:rFonts w:ascii="Times New Roman" w:hAnsi="Times New Roman"/>
          <w:sz w:val="24"/>
        </w:rPr>
        <w:t>Regulamentului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(UE)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2021/241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Parlamentului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European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 din 12 februarie 2021 de instituire a Mecanismului de redresare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reziliență</w:t>
      </w:r>
      <w:r w:rsidRPr="00EC5423">
        <w:rPr>
          <w:rFonts w:ascii="Times New Roman" w:hAnsi="Times New Roman"/>
          <w:spacing w:val="1"/>
          <w:sz w:val="24"/>
        </w:rPr>
        <w:t xml:space="preserve"> ș</w:t>
      </w:r>
      <w:r w:rsidRPr="00EC5423">
        <w:rPr>
          <w:rFonts w:ascii="Times New Roman" w:hAnsi="Times New Roman"/>
          <w:sz w:val="24"/>
        </w:rPr>
        <w:t>i ale Deciziei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punere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în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aplicare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Consiliului</w:t>
      </w:r>
      <w:r w:rsidRPr="00EC5423">
        <w:rPr>
          <w:rFonts w:ascii="Times New Roman" w:hAnsi="Times New Roman"/>
          <w:spacing w:val="1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din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3</w:t>
      </w:r>
      <w:r w:rsidRPr="00EC5423">
        <w:rPr>
          <w:rFonts w:ascii="Times New Roman" w:hAnsi="Times New Roman"/>
          <w:spacing w:val="-3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noiembrie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2021</w:t>
      </w:r>
      <w:r w:rsidRPr="00EC5423">
        <w:rPr>
          <w:rFonts w:ascii="Times New Roman" w:hAnsi="Times New Roman"/>
          <w:spacing w:val="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</w:t>
      </w:r>
      <w:r w:rsidRPr="00EC5423">
        <w:rPr>
          <w:rFonts w:ascii="Times New Roman" w:hAnsi="Times New Roman"/>
          <w:spacing w:val="1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evaluării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 ș</w:t>
      </w:r>
      <w:r w:rsidRPr="00EC5423">
        <w:rPr>
          <w:rFonts w:ascii="Times New Roman" w:hAnsi="Times New Roman"/>
          <w:spacing w:val="-5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7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</w:t>
      </w:r>
      <w:r w:rsidRPr="00EC5423">
        <w:rPr>
          <w:rFonts w:ascii="Times New Roman" w:hAnsi="Times New Roman"/>
          <w:spacing w:val="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României;</w:t>
      </w:r>
    </w:p>
    <w:p w14:paraId="281A7E80" w14:textId="77777777" w:rsidR="007154EB" w:rsidRPr="00EC5423" w:rsidRDefault="007154EB" w:rsidP="00715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- </w:t>
      </w:r>
      <w:r w:rsidRPr="00EC5423">
        <w:rPr>
          <w:rFonts w:ascii="Times New Roman" w:hAnsi="Times New Roman"/>
          <w:w w:val="95"/>
          <w:sz w:val="24"/>
        </w:rPr>
        <w:t>Ordonanței de Urgen</w:t>
      </w:r>
      <w:r>
        <w:rPr>
          <w:rFonts w:ascii="Times New Roman" w:hAnsi="Times New Roman"/>
          <w:w w:val="95"/>
          <w:sz w:val="24"/>
        </w:rPr>
        <w:t>ță</w:t>
      </w:r>
      <w:r w:rsidRPr="00EC5423">
        <w:rPr>
          <w:rFonts w:ascii="Times New Roman" w:hAnsi="Times New Roman"/>
          <w:w w:val="95"/>
          <w:sz w:val="24"/>
        </w:rPr>
        <w:t xml:space="preserve"> a Guve</w:t>
      </w:r>
      <w:r>
        <w:rPr>
          <w:rFonts w:ascii="Times New Roman" w:hAnsi="Times New Roman"/>
          <w:w w:val="95"/>
          <w:sz w:val="24"/>
        </w:rPr>
        <w:t>rn</w:t>
      </w:r>
      <w:r w:rsidRPr="00EC5423">
        <w:rPr>
          <w:rFonts w:ascii="Times New Roman" w:hAnsi="Times New Roman"/>
          <w:w w:val="95"/>
          <w:sz w:val="24"/>
        </w:rPr>
        <w:t>ului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nr</w:t>
      </w:r>
      <w:r w:rsidRPr="00EC5423">
        <w:rPr>
          <w:rFonts w:ascii="Times New Roman" w:hAnsi="Times New Roman"/>
          <w:w w:val="95"/>
          <w:sz w:val="24"/>
        </w:rPr>
        <w:t>. 124/2021 privind stabilirea</w:t>
      </w:r>
      <w:r w:rsidRPr="00EC5423">
        <w:rPr>
          <w:rFonts w:ascii="Times New Roman" w:hAnsi="Times New Roman"/>
          <w:spacing w:val="1"/>
          <w:w w:val="95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gestionarea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fondurilor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europene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prin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 Ordonanței 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</w:t>
      </w:r>
      <w:r>
        <w:rPr>
          <w:rFonts w:ascii="Times New Roman" w:hAnsi="Times New Roman"/>
          <w:sz w:val="24"/>
        </w:rPr>
        <w:t>ern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>suri 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elaborarea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accesarea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fonduri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ext</w:t>
      </w:r>
      <w:r>
        <w:rPr>
          <w:rFonts w:ascii="Times New Roman" w:hAnsi="Times New Roman"/>
          <w:sz w:val="24"/>
        </w:rPr>
        <w:t>erne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rambursabile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nerambursabile</w:t>
      </w:r>
      <w:r w:rsidRPr="00EC5423"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1"/>
          <w:sz w:val="24"/>
        </w:rPr>
        <w:t>î</w:t>
      </w:r>
      <w:r w:rsidRPr="00EC5423">
        <w:rPr>
          <w:rFonts w:ascii="Times New Roman" w:hAnsi="Times New Roman"/>
          <w:sz w:val="24"/>
        </w:rPr>
        <w:t>n</w:t>
      </w:r>
      <w:r w:rsidRPr="00EC5423">
        <w:rPr>
          <w:rFonts w:ascii="Times New Roman" w:hAnsi="Times New Roman"/>
          <w:spacing w:val="-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cadrul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Mecanismului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-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2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8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reziliență;</w:t>
      </w:r>
    </w:p>
    <w:p w14:paraId="1B73AA60" w14:textId="77777777" w:rsidR="007154EB" w:rsidRPr="00807CE9" w:rsidRDefault="007154EB" w:rsidP="007154EB">
      <w:pPr>
        <w:spacing w:after="0" w:line="240" w:lineRule="auto"/>
        <w:ind w:firstLine="720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 xml:space="preserve">- </w:t>
      </w:r>
      <w:r w:rsidRPr="00EC5423">
        <w:rPr>
          <w:rFonts w:ascii="Times New Roman" w:hAnsi="Times New Roman"/>
          <w:sz w:val="24"/>
        </w:rPr>
        <w:t>Hotărârii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>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nr.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209/2022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aprobarea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Normelor metodologice de aplicare a prevederilor Ordonanței de Urgent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</w:t>
      </w:r>
      <w:r w:rsidRPr="00EC5423">
        <w:rPr>
          <w:rFonts w:ascii="Times New Roman" w:hAnsi="Times New Roman"/>
          <w:sz w:val="24"/>
        </w:rPr>
        <w:t xml:space="preserve">ului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124/2021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privind stabilirea cadrului instituțional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financiar pentru gestionarea fondurilor europene alocate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 prin Mecanismul de redresare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reziliență, precum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pentru modificarea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ș</w:t>
      </w:r>
      <w:r w:rsidRPr="00EC5423">
        <w:rPr>
          <w:rFonts w:ascii="Times New Roman" w:hAnsi="Times New Roman"/>
          <w:sz w:val="24"/>
        </w:rPr>
        <w:t>i completarea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Ordonanței de Urgen</w:t>
      </w:r>
      <w:r>
        <w:rPr>
          <w:rFonts w:ascii="Times New Roman" w:hAnsi="Times New Roman"/>
          <w:sz w:val="24"/>
        </w:rPr>
        <w:t>ță</w:t>
      </w:r>
      <w:r w:rsidRPr="00EC5423">
        <w:rPr>
          <w:rFonts w:ascii="Times New Roman" w:hAnsi="Times New Roman"/>
          <w:sz w:val="24"/>
        </w:rPr>
        <w:t xml:space="preserve"> a Guve</w:t>
      </w:r>
      <w:r>
        <w:rPr>
          <w:rFonts w:ascii="Times New Roman" w:hAnsi="Times New Roman"/>
          <w:sz w:val="24"/>
        </w:rPr>
        <w:t>rnu</w:t>
      </w:r>
      <w:r w:rsidRPr="00EC5423">
        <w:rPr>
          <w:rFonts w:ascii="Times New Roman" w:hAnsi="Times New Roman"/>
          <w:sz w:val="24"/>
        </w:rPr>
        <w:t xml:space="preserve">lui </w:t>
      </w:r>
      <w:r>
        <w:rPr>
          <w:rFonts w:ascii="Times New Roman" w:hAnsi="Times New Roman"/>
          <w:sz w:val="24"/>
        </w:rPr>
        <w:t>nr</w:t>
      </w:r>
      <w:r w:rsidRPr="00EC5423">
        <w:rPr>
          <w:rFonts w:ascii="Times New Roman" w:hAnsi="Times New Roman"/>
          <w:sz w:val="24"/>
        </w:rPr>
        <w:t>. 155/2020 privind unele m</w:t>
      </w:r>
      <w:r>
        <w:rPr>
          <w:rFonts w:ascii="Times New Roman" w:hAnsi="Times New Roman"/>
          <w:sz w:val="24"/>
        </w:rPr>
        <w:t>ă</w:t>
      </w:r>
      <w:r w:rsidRPr="00EC5423">
        <w:rPr>
          <w:rFonts w:ascii="Times New Roman" w:hAnsi="Times New Roman"/>
          <w:sz w:val="24"/>
        </w:rPr>
        <w:t>suri pentru elaborarea Planului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național</w:t>
      </w:r>
      <w:r w:rsidRPr="00EC5423">
        <w:rPr>
          <w:rFonts w:ascii="Times New Roman" w:hAnsi="Times New Roman"/>
          <w:spacing w:val="10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de</w:t>
      </w:r>
      <w:r w:rsidRPr="00EC5423">
        <w:rPr>
          <w:rFonts w:ascii="Times New Roman" w:hAnsi="Times New Roman"/>
          <w:spacing w:val="1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redresare</w:t>
      </w:r>
      <w:r w:rsidRPr="00EC5423"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pacing w:val="67"/>
          <w:sz w:val="24"/>
        </w:rPr>
        <w:t>și</w:t>
      </w:r>
      <w:r w:rsidRPr="00EC5423">
        <w:rPr>
          <w:rFonts w:ascii="Times New Roman" w:hAnsi="Times New Roman"/>
          <w:spacing w:val="24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reziliență</w:t>
      </w:r>
      <w:r w:rsidRPr="00EC5423">
        <w:rPr>
          <w:rFonts w:ascii="Times New Roman" w:hAnsi="Times New Roman"/>
          <w:spacing w:val="9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necesar</w:t>
      </w:r>
      <w:r w:rsidRPr="00EC5423">
        <w:rPr>
          <w:rFonts w:ascii="Times New Roman" w:hAnsi="Times New Roman"/>
          <w:spacing w:val="12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României</w:t>
      </w:r>
      <w:r w:rsidRPr="00EC5423">
        <w:rPr>
          <w:rFonts w:ascii="Times New Roman" w:hAnsi="Times New Roman"/>
          <w:spacing w:val="16"/>
          <w:sz w:val="24"/>
        </w:rPr>
        <w:t xml:space="preserve"> </w:t>
      </w:r>
      <w:r w:rsidRPr="00EC5423">
        <w:rPr>
          <w:rFonts w:ascii="Times New Roman" w:hAnsi="Times New Roman"/>
          <w:sz w:val="24"/>
        </w:rPr>
        <w:t>pentru</w:t>
      </w:r>
      <w:r w:rsidRPr="00EC5423">
        <w:rPr>
          <w:rFonts w:ascii="Times New Roman" w:hAnsi="Times New Roman"/>
          <w:spacing w:val="2"/>
          <w:sz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accesarea</w:t>
      </w:r>
      <w:r w:rsidRPr="00807CE9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de</w:t>
      </w:r>
      <w:r w:rsidRPr="00807C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fonduri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sz w:val="24"/>
          <w:szCs w:val="24"/>
        </w:rPr>
        <w:t>externe</w:t>
      </w:r>
      <w:r w:rsidRPr="00807CE9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nerambursabile</w:t>
      </w:r>
      <w:r w:rsidRPr="00807CE9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în</w:t>
      </w:r>
      <w:r w:rsidRPr="00807CE9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cadrul</w:t>
      </w:r>
      <w:r w:rsidRPr="00807CE9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Mecanismului</w:t>
      </w:r>
      <w:r w:rsidRPr="00807CE9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de</w:t>
      </w:r>
      <w:r w:rsidRPr="00807CE9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redresare</w:t>
      </w:r>
      <w:r w:rsidRPr="00807CE9">
        <w:rPr>
          <w:rFonts w:ascii="Times New Roman" w:hAnsi="Times New Roman"/>
          <w:spacing w:val="37"/>
          <w:w w:val="95"/>
          <w:sz w:val="24"/>
          <w:szCs w:val="24"/>
        </w:rPr>
        <w:t xml:space="preserve"> ș</w:t>
      </w:r>
      <w:r w:rsidRPr="00807CE9">
        <w:rPr>
          <w:rFonts w:ascii="Times New Roman" w:hAnsi="Times New Roman"/>
          <w:w w:val="95"/>
          <w:sz w:val="24"/>
          <w:szCs w:val="24"/>
        </w:rPr>
        <w:t>i</w:t>
      </w:r>
      <w:r w:rsidRPr="00807CE9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807CE9">
        <w:rPr>
          <w:rFonts w:ascii="Times New Roman" w:hAnsi="Times New Roman"/>
          <w:w w:val="95"/>
          <w:sz w:val="24"/>
          <w:szCs w:val="24"/>
        </w:rPr>
        <w:t>re</w:t>
      </w:r>
      <w:r>
        <w:rPr>
          <w:rFonts w:ascii="Times New Roman" w:hAnsi="Times New Roman"/>
          <w:w w:val="95"/>
          <w:sz w:val="24"/>
          <w:szCs w:val="24"/>
        </w:rPr>
        <w:t>z</w:t>
      </w:r>
      <w:r w:rsidRPr="00807CE9">
        <w:rPr>
          <w:rFonts w:ascii="Times New Roman" w:hAnsi="Times New Roman"/>
          <w:w w:val="95"/>
          <w:sz w:val="24"/>
          <w:szCs w:val="24"/>
        </w:rPr>
        <w:t>iliență;</w:t>
      </w:r>
    </w:p>
    <w:p w14:paraId="3F5BEF5B" w14:textId="77777777" w:rsidR="007154EB" w:rsidRDefault="007154EB" w:rsidP="00715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- </w:t>
      </w:r>
      <w:r w:rsidRPr="00D72923">
        <w:rPr>
          <w:rFonts w:ascii="Times New Roman" w:hAnsi="Times New Roman"/>
          <w:spacing w:val="-1"/>
          <w:sz w:val="24"/>
          <w:szCs w:val="24"/>
        </w:rPr>
        <w:t>Ordinului</w:t>
      </w:r>
      <w:r w:rsidRPr="00D72923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890</w:t>
      </w:r>
      <w:r w:rsidRPr="00D7292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08</w:t>
      </w:r>
      <w:r w:rsidRPr="00D7292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D72923">
        <w:rPr>
          <w:rFonts w:ascii="Times New Roman" w:hAnsi="Times New Roman"/>
          <w:sz w:val="24"/>
          <w:szCs w:val="24"/>
        </w:rPr>
        <w:t>.2022</w:t>
      </w:r>
      <w:r w:rsidRPr="00D72923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al</w:t>
      </w:r>
      <w:r w:rsidRPr="00D7292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72923">
        <w:rPr>
          <w:rFonts w:ascii="Times New Roman" w:hAnsi="Times New Roman"/>
          <w:sz w:val="24"/>
          <w:szCs w:val="24"/>
        </w:rPr>
        <w:t>ministrului</w:t>
      </w:r>
      <w:r w:rsidRPr="00D72923"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privind</w:t>
      </w:r>
      <w:r w:rsidRPr="00F71B61">
        <w:rPr>
          <w:rFonts w:ascii="Times New Roman" w:hAnsi="Times New Roman"/>
          <w:sz w:val="24"/>
          <w:szCs w:val="24"/>
        </w:rPr>
        <w:t xml:space="preserve"> aprobarea Ghidului specific </w:t>
      </w:r>
      <w:r>
        <w:rPr>
          <w:rFonts w:ascii="Times New Roman" w:hAnsi="Times New Roman"/>
          <w:sz w:val="24"/>
          <w:szCs w:val="24"/>
        </w:rPr>
        <w:t>-C</w:t>
      </w:r>
      <w:r w:rsidRPr="00F71B61">
        <w:rPr>
          <w:rFonts w:ascii="Times New Roman" w:hAnsi="Times New Roman"/>
          <w:sz w:val="24"/>
          <w:szCs w:val="24"/>
        </w:rPr>
        <w:t>ondiții</w:t>
      </w:r>
      <w:r>
        <w:rPr>
          <w:rFonts w:ascii="Times New Roman" w:hAnsi="Times New Roman"/>
          <w:sz w:val="24"/>
          <w:szCs w:val="24"/>
        </w:rPr>
        <w:t xml:space="preserve"> de accesare a </w:t>
      </w:r>
      <w:r w:rsidRPr="00F71B61">
        <w:rPr>
          <w:rFonts w:ascii="Times New Roman" w:hAnsi="Times New Roman"/>
          <w:sz w:val="24"/>
          <w:szCs w:val="24"/>
        </w:rPr>
        <w:t xml:space="preserve"> fonduril</w:t>
      </w:r>
      <w:r>
        <w:rPr>
          <w:rFonts w:ascii="Times New Roman" w:hAnsi="Times New Roman"/>
          <w:sz w:val="24"/>
          <w:szCs w:val="24"/>
        </w:rPr>
        <w:t>or</w:t>
      </w:r>
      <w:r w:rsidRPr="00F71B61">
        <w:rPr>
          <w:rFonts w:ascii="Times New Roman" w:hAnsi="Times New Roman"/>
          <w:sz w:val="24"/>
          <w:szCs w:val="24"/>
        </w:rPr>
        <w:t xml:space="preserve"> europene aferente Planului </w:t>
      </w:r>
      <w:r>
        <w:rPr>
          <w:rFonts w:ascii="Times New Roman" w:hAnsi="Times New Roman"/>
          <w:sz w:val="24"/>
          <w:szCs w:val="24"/>
        </w:rPr>
        <w:t>N</w:t>
      </w:r>
      <w:r w:rsidRPr="00F71B61">
        <w:rPr>
          <w:rFonts w:ascii="Times New Roman" w:hAnsi="Times New Roman"/>
          <w:sz w:val="24"/>
          <w:szCs w:val="24"/>
        </w:rPr>
        <w:t xml:space="preserve">ațional de </w:t>
      </w:r>
      <w:r>
        <w:rPr>
          <w:rFonts w:ascii="Times New Roman" w:hAnsi="Times New Roman"/>
          <w:sz w:val="24"/>
          <w:szCs w:val="24"/>
        </w:rPr>
        <w:t>R</w:t>
      </w:r>
      <w:r w:rsidRPr="00F71B61">
        <w:rPr>
          <w:rFonts w:ascii="Times New Roman" w:hAnsi="Times New Roman"/>
          <w:sz w:val="24"/>
          <w:szCs w:val="24"/>
        </w:rPr>
        <w:t xml:space="preserve">edresare și </w:t>
      </w:r>
      <w:r>
        <w:rPr>
          <w:rFonts w:ascii="Times New Roman" w:hAnsi="Times New Roman"/>
          <w:sz w:val="24"/>
          <w:szCs w:val="24"/>
        </w:rPr>
        <w:t>R</w:t>
      </w:r>
      <w:r w:rsidRPr="00F71B61">
        <w:rPr>
          <w:rFonts w:ascii="Times New Roman" w:hAnsi="Times New Roman"/>
          <w:sz w:val="24"/>
          <w:szCs w:val="24"/>
        </w:rPr>
        <w:t>eziliență</w:t>
      </w:r>
      <w:r>
        <w:rPr>
          <w:rFonts w:ascii="Times New Roman" w:hAnsi="Times New Roman"/>
          <w:sz w:val="24"/>
          <w:szCs w:val="24"/>
        </w:rPr>
        <w:t>,</w:t>
      </w:r>
      <w:r w:rsidRPr="00F71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F71B61">
        <w:rPr>
          <w:rFonts w:ascii="Times New Roman" w:hAnsi="Times New Roman"/>
          <w:sz w:val="24"/>
          <w:szCs w:val="24"/>
        </w:rPr>
        <w:t>omponenta</w:t>
      </w:r>
      <w:r>
        <w:rPr>
          <w:rFonts w:ascii="Times New Roman" w:hAnsi="Times New Roman"/>
          <w:sz w:val="24"/>
          <w:szCs w:val="24"/>
        </w:rPr>
        <w:t xml:space="preserve"> C11-Turism și Cultură, Investiția I.2</w:t>
      </w:r>
      <w:r w:rsidRPr="00F71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Modernizarea/crearea de muzee și memoriale</w:t>
      </w:r>
    </w:p>
    <w:p w14:paraId="44FA3EAA" w14:textId="77777777" w:rsidR="007154EB" w:rsidRDefault="007154EB" w:rsidP="007154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Ordinul ministrului nr. 1539/27.06.2022  privind modificarea și completarea Ghidului specific 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-</w:t>
      </w:r>
      <w:r w:rsidRPr="00DB5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F71B61">
        <w:rPr>
          <w:rFonts w:ascii="Times New Roman" w:hAnsi="Times New Roman"/>
          <w:sz w:val="24"/>
          <w:szCs w:val="24"/>
        </w:rPr>
        <w:t>ondiții</w:t>
      </w:r>
      <w:r>
        <w:rPr>
          <w:rFonts w:ascii="Times New Roman" w:hAnsi="Times New Roman"/>
          <w:sz w:val="24"/>
          <w:szCs w:val="24"/>
        </w:rPr>
        <w:t xml:space="preserve"> de accesare a </w:t>
      </w:r>
      <w:r w:rsidRPr="00F71B61">
        <w:rPr>
          <w:rFonts w:ascii="Times New Roman" w:hAnsi="Times New Roman"/>
          <w:sz w:val="24"/>
          <w:szCs w:val="24"/>
        </w:rPr>
        <w:t xml:space="preserve"> fonduril</w:t>
      </w:r>
      <w:r>
        <w:rPr>
          <w:rFonts w:ascii="Times New Roman" w:hAnsi="Times New Roman"/>
          <w:sz w:val="24"/>
          <w:szCs w:val="24"/>
        </w:rPr>
        <w:t>or</w:t>
      </w:r>
      <w:r w:rsidRPr="00F71B61">
        <w:rPr>
          <w:rFonts w:ascii="Times New Roman" w:hAnsi="Times New Roman"/>
          <w:sz w:val="24"/>
          <w:szCs w:val="24"/>
        </w:rPr>
        <w:t xml:space="preserve"> europene aferente Planului </w:t>
      </w:r>
      <w:r>
        <w:rPr>
          <w:rFonts w:ascii="Times New Roman" w:hAnsi="Times New Roman"/>
          <w:sz w:val="24"/>
          <w:szCs w:val="24"/>
        </w:rPr>
        <w:t>N</w:t>
      </w:r>
      <w:r w:rsidRPr="00F71B61">
        <w:rPr>
          <w:rFonts w:ascii="Times New Roman" w:hAnsi="Times New Roman"/>
          <w:sz w:val="24"/>
          <w:szCs w:val="24"/>
        </w:rPr>
        <w:t xml:space="preserve">ațional de </w:t>
      </w:r>
      <w:r>
        <w:rPr>
          <w:rFonts w:ascii="Times New Roman" w:hAnsi="Times New Roman"/>
          <w:sz w:val="24"/>
          <w:szCs w:val="24"/>
        </w:rPr>
        <w:t>R</w:t>
      </w:r>
      <w:r w:rsidRPr="00F71B61">
        <w:rPr>
          <w:rFonts w:ascii="Times New Roman" w:hAnsi="Times New Roman"/>
          <w:sz w:val="24"/>
          <w:szCs w:val="24"/>
        </w:rPr>
        <w:t xml:space="preserve">edresare și </w:t>
      </w:r>
      <w:r>
        <w:rPr>
          <w:rFonts w:ascii="Times New Roman" w:hAnsi="Times New Roman"/>
          <w:sz w:val="24"/>
          <w:szCs w:val="24"/>
        </w:rPr>
        <w:t>R</w:t>
      </w:r>
      <w:r w:rsidRPr="00F71B61">
        <w:rPr>
          <w:rFonts w:ascii="Times New Roman" w:hAnsi="Times New Roman"/>
          <w:sz w:val="24"/>
          <w:szCs w:val="24"/>
        </w:rPr>
        <w:t>eziliență</w:t>
      </w:r>
      <w:r>
        <w:rPr>
          <w:rFonts w:ascii="Times New Roman" w:hAnsi="Times New Roman"/>
          <w:sz w:val="24"/>
          <w:szCs w:val="24"/>
        </w:rPr>
        <w:t>,</w:t>
      </w:r>
      <w:r w:rsidRPr="00F71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F71B61">
        <w:rPr>
          <w:rFonts w:ascii="Times New Roman" w:hAnsi="Times New Roman"/>
          <w:sz w:val="24"/>
          <w:szCs w:val="24"/>
        </w:rPr>
        <w:t>omponenta</w:t>
      </w:r>
      <w:r>
        <w:rPr>
          <w:rFonts w:ascii="Times New Roman" w:hAnsi="Times New Roman"/>
          <w:sz w:val="24"/>
          <w:szCs w:val="24"/>
        </w:rPr>
        <w:t xml:space="preserve"> C11-Turism și Cultură, Investiția I.2</w:t>
      </w:r>
      <w:r w:rsidRPr="00F71B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Modernizarea/crearea de muzee și memoriale aprobat prin Ordinul  nr.890/2022</w:t>
      </w:r>
    </w:p>
    <w:p w14:paraId="4F42D9F9" w14:textId="77777777" w:rsidR="007154EB" w:rsidRPr="00957110" w:rsidRDefault="007154EB" w:rsidP="007154EB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4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- </w:t>
      </w:r>
      <w:r w:rsidRPr="00957110">
        <w:rPr>
          <w:rFonts w:ascii="Times New Roman" w:hAnsi="Times New Roman"/>
          <w:noProof/>
          <w:sz w:val="24"/>
          <w:szCs w:val="24"/>
        </w:rPr>
        <w:t xml:space="preserve">Legii nr. 24/2004 </w:t>
      </w:r>
      <w:r w:rsidRPr="00957110">
        <w:rPr>
          <w:rFonts w:ascii="Times New Roman" w:hAnsi="Times New Roman"/>
          <w:noProof/>
          <w:sz w:val="24"/>
          <w:szCs w:val="24"/>
          <w:lang w:eastAsia="ro-RO"/>
        </w:rPr>
        <w:t xml:space="preserve">privind normele de tehnică legislativă pentru elaborarea actelor normative, republicată, a </w:t>
      </w:r>
      <w:r w:rsidRPr="00957110">
        <w:rPr>
          <w:rFonts w:ascii="Times New Roman" w:eastAsia="Times New Roman" w:hAnsi="Times New Roman"/>
          <w:iCs/>
          <w:noProof/>
          <w:sz w:val="24"/>
          <w:szCs w:val="24"/>
        </w:rPr>
        <w:t>Legii nr. 52/2003 privind transparenţa decizională în administraţia publică, republicată,</w:t>
      </w:r>
    </w:p>
    <w:p w14:paraId="52B0F39B" w14:textId="77777777" w:rsidR="007154EB" w:rsidRPr="00957110" w:rsidRDefault="007154EB" w:rsidP="007154EB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 w:rsidRPr="00616E1F">
        <w:rPr>
          <w:rFonts w:ascii="Times New Roman" w:hAnsi="Times New Roman"/>
          <w:b/>
          <w:bCs/>
          <w:sz w:val="24"/>
          <w:szCs w:val="24"/>
        </w:rPr>
        <w:t>În temeiul prevederilor</w:t>
      </w:r>
      <w:r w:rsidRPr="00957110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art. 129 alin.(1), alin.(14), art.196, alin.(1), lit. „a” şi ale art. 243, alin. (1), lit. „a”  din OUG nr. 57/2019 privind Codul administrativ,</w:t>
      </w:r>
    </w:p>
    <w:p w14:paraId="371FCC64" w14:textId="77777777" w:rsidR="007154EB" w:rsidRDefault="007154EB" w:rsidP="007154EB">
      <w:pPr>
        <w:adjustRightInd w:val="0"/>
        <w:spacing w:after="0"/>
        <w:ind w:firstLine="851"/>
        <w:rPr>
          <w:rFonts w:ascii="Times New Roman" w:hAnsi="Times New Roman"/>
          <w:b/>
          <w:noProof/>
          <w:sz w:val="24"/>
          <w:szCs w:val="24"/>
        </w:rPr>
      </w:pPr>
    </w:p>
    <w:p w14:paraId="59F0DBC3" w14:textId="77777777" w:rsidR="007154EB" w:rsidRDefault="007154EB" w:rsidP="007154E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  <w:t xml:space="preserve">                                              </w:t>
      </w:r>
    </w:p>
    <w:p w14:paraId="082BB3F7" w14:textId="77777777" w:rsidR="007154EB" w:rsidRPr="00E4293B" w:rsidRDefault="007154EB" w:rsidP="007154E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 w:rsidRPr="00E4293B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H o t ă r ă ş t e :</w:t>
      </w:r>
    </w:p>
    <w:p w14:paraId="0FA3C255" w14:textId="77777777" w:rsidR="007154EB" w:rsidRPr="00957110" w:rsidRDefault="007154EB" w:rsidP="007154E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5"/>
        <w:jc w:val="both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</w:p>
    <w:p w14:paraId="1BEBB9D9" w14:textId="77777777" w:rsidR="007154EB" w:rsidRDefault="007154EB" w:rsidP="007154E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3B08EA">
        <w:rPr>
          <w:rFonts w:ascii="Times New Roman" w:hAnsi="Times New Roman"/>
          <w:b/>
          <w:bCs/>
          <w:sz w:val="24"/>
          <w:szCs w:val="24"/>
        </w:rPr>
        <w:t>Art. 1</w:t>
      </w:r>
      <w:r w:rsidRPr="003B08EA">
        <w:rPr>
          <w:rFonts w:ascii="Times New Roman" w:hAnsi="Times New Roman"/>
          <w:sz w:val="24"/>
          <w:szCs w:val="24"/>
        </w:rPr>
        <w:t xml:space="preserve">. </w:t>
      </w:r>
      <w:r w:rsidRPr="003B08EA">
        <w:rPr>
          <w:rFonts w:ascii="Times New Roman" w:hAnsi="Times New Roman"/>
          <w:bCs/>
          <w:sz w:val="24"/>
          <w:szCs w:val="24"/>
        </w:rPr>
        <w:t xml:space="preserve">Se aprobă </w:t>
      </w:r>
      <w:r w:rsidRPr="003B08EA">
        <w:rPr>
          <w:rFonts w:ascii="Times New Roman" w:hAnsi="Times New Roman"/>
          <w:iCs/>
          <w:spacing w:val="-2"/>
          <w:sz w:val="24"/>
          <w:szCs w:val="24"/>
        </w:rPr>
        <w:t>documentația tehnico-economic</w:t>
      </w:r>
      <w:r>
        <w:rPr>
          <w:rFonts w:ascii="Times New Roman" w:hAnsi="Times New Roman"/>
          <w:iCs/>
          <w:spacing w:val="-2"/>
          <w:sz w:val="24"/>
          <w:szCs w:val="24"/>
        </w:rPr>
        <w:t>ă</w:t>
      </w:r>
      <w:r w:rsidRPr="003B08EA">
        <w:rPr>
          <w:rFonts w:ascii="Times New Roman" w:hAnsi="Times New Roman"/>
          <w:iCs/>
          <w:spacing w:val="-2"/>
          <w:sz w:val="24"/>
          <w:szCs w:val="24"/>
        </w:rPr>
        <w:t xml:space="preserve"> (faza DALI/SF) </w:t>
      </w:r>
      <w:r>
        <w:rPr>
          <w:rFonts w:ascii="Times New Roman" w:hAnsi="Times New Roman"/>
          <w:iCs/>
          <w:spacing w:val="-2"/>
          <w:sz w:val="24"/>
          <w:szCs w:val="24"/>
        </w:rPr>
        <w:t xml:space="preserve">împreună cu devizul general </w:t>
      </w:r>
      <w:r w:rsidRPr="003B08EA">
        <w:rPr>
          <w:rFonts w:ascii="Times New Roman" w:hAnsi="Times New Roman"/>
          <w:iCs/>
          <w:spacing w:val="-2"/>
          <w:sz w:val="24"/>
          <w:szCs w:val="24"/>
        </w:rPr>
        <w:t xml:space="preserve">și a indicatorilor tehnico-economici pentru  investiția  </w:t>
      </w:r>
      <w:r w:rsidRPr="003B08EA">
        <w:rPr>
          <w:rFonts w:ascii="Times New Roman" w:hAnsi="Times New Roman"/>
          <w:sz w:val="24"/>
          <w:szCs w:val="24"/>
        </w:rPr>
        <w:t>„Muzeul fotografiei, Târgu Mureș”</w:t>
      </w:r>
      <w:r w:rsidRPr="003B08EA">
        <w:rPr>
          <w:rFonts w:ascii="Times New Roman" w:eastAsia="Times New Roman" w:hAnsi="Times New Roman"/>
          <w:sz w:val="24"/>
          <w:szCs w:val="24"/>
        </w:rPr>
        <w:t xml:space="preserve"> în cadrul </w:t>
      </w:r>
      <w:r w:rsidRPr="003B08EA">
        <w:rPr>
          <w:rFonts w:ascii="Times New Roman" w:hAnsi="Times New Roman"/>
          <w:w w:val="95"/>
          <w:sz w:val="24"/>
          <w:szCs w:val="24"/>
        </w:rPr>
        <w:t>apelurilor</w:t>
      </w:r>
      <w:r w:rsidRPr="003B08EA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3B08EA">
        <w:rPr>
          <w:rFonts w:ascii="Times New Roman" w:hAnsi="Times New Roman"/>
          <w:w w:val="95"/>
          <w:sz w:val="24"/>
          <w:szCs w:val="24"/>
        </w:rPr>
        <w:t>de</w:t>
      </w:r>
      <w:r w:rsidRPr="003B08EA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3B08EA">
        <w:rPr>
          <w:rFonts w:ascii="Times New Roman" w:hAnsi="Times New Roman"/>
          <w:w w:val="95"/>
          <w:sz w:val="24"/>
          <w:szCs w:val="24"/>
        </w:rPr>
        <w:t>proiecte</w:t>
      </w:r>
      <w:r w:rsidRPr="003B08EA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3B08EA">
        <w:rPr>
          <w:rFonts w:ascii="Times New Roman" w:hAnsi="Times New Roman"/>
          <w:w w:val="95"/>
          <w:sz w:val="24"/>
          <w:szCs w:val="24"/>
        </w:rPr>
        <w:t>cu</w:t>
      </w:r>
      <w:r w:rsidRPr="003B08EA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3B08EA">
        <w:rPr>
          <w:rFonts w:ascii="Times New Roman" w:hAnsi="Times New Roman"/>
          <w:w w:val="95"/>
          <w:sz w:val="24"/>
          <w:szCs w:val="24"/>
        </w:rPr>
        <w:t>titlul</w:t>
      </w:r>
      <w:r w:rsidRPr="003B08EA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3B08EA">
        <w:rPr>
          <w:rFonts w:ascii="Times New Roman" w:hAnsi="Times New Roman"/>
          <w:w w:val="95"/>
          <w:sz w:val="24"/>
          <w:szCs w:val="24"/>
        </w:rPr>
        <w:t>P</w:t>
      </w:r>
      <w:r w:rsidRPr="003B08EA">
        <w:rPr>
          <w:rFonts w:ascii="Times New Roman" w:hAnsi="Times New Roman"/>
          <w:sz w:val="24"/>
          <w:szCs w:val="24"/>
        </w:rPr>
        <w:t>NRR/2022/C11-Investiția I.2 Modernizare/crearea de Muzee și Memoriale</w:t>
      </w:r>
      <w:r w:rsidRPr="003B08EA">
        <w:rPr>
          <w:rFonts w:ascii="Times New Roman" w:hAnsi="Times New Roman"/>
          <w:bCs/>
          <w:sz w:val="24"/>
          <w:szCs w:val="24"/>
        </w:rPr>
        <w:t>,  conform anexei nr. 1</w:t>
      </w:r>
      <w:r>
        <w:rPr>
          <w:rFonts w:ascii="Times New Roman" w:hAnsi="Times New Roman"/>
          <w:bCs/>
          <w:sz w:val="24"/>
          <w:szCs w:val="24"/>
        </w:rPr>
        <w:t>,</w:t>
      </w:r>
      <w:r w:rsidRPr="003B08EA">
        <w:rPr>
          <w:rFonts w:ascii="Times New Roman" w:hAnsi="Times New Roman"/>
          <w:bCs/>
          <w:sz w:val="24"/>
          <w:szCs w:val="24"/>
        </w:rPr>
        <w:t xml:space="preserve">  </w:t>
      </w:r>
      <w:r w:rsidRPr="00774610">
        <w:rPr>
          <w:rFonts w:ascii="Times New Roman" w:hAnsi="Times New Roman"/>
          <w:bCs/>
          <w:iCs/>
          <w:sz w:val="24"/>
          <w:szCs w:val="24"/>
        </w:rPr>
        <w:t>inclusiv anexa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774610">
        <w:rPr>
          <w:rFonts w:ascii="Times New Roman" w:hAnsi="Times New Roman"/>
          <w:bCs/>
          <w:iCs/>
          <w:sz w:val="24"/>
          <w:szCs w:val="24"/>
        </w:rPr>
        <w:t xml:space="preserve">2 privind descrierea sumară a investiției </w:t>
      </w:r>
    </w:p>
    <w:p w14:paraId="3D4569F0" w14:textId="77777777" w:rsidR="007154EB" w:rsidRPr="00F31AAF" w:rsidRDefault="007154EB" w:rsidP="007154EB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31AAF">
        <w:rPr>
          <w:rFonts w:ascii="Times New Roman" w:hAnsi="Times New Roman"/>
          <w:b/>
          <w:iCs/>
          <w:sz w:val="24"/>
          <w:szCs w:val="24"/>
        </w:rPr>
        <w:t>Art. 2</w:t>
      </w:r>
      <w:r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7154EB">
        <w:rPr>
          <w:rFonts w:ascii="Times New Roman" w:hAnsi="Times New Roman"/>
          <w:bCs/>
          <w:iCs/>
          <w:sz w:val="24"/>
          <w:szCs w:val="24"/>
        </w:rPr>
        <w:t xml:space="preserve">Se vor aproba prin HCL indicatori tehnico-economici </w:t>
      </w:r>
      <w:bookmarkStart w:id="6" w:name="_Hlk108515318"/>
      <w:r w:rsidRPr="007154EB">
        <w:rPr>
          <w:rFonts w:ascii="Times New Roman" w:hAnsi="Times New Roman"/>
          <w:bCs/>
          <w:iCs/>
          <w:sz w:val="24"/>
          <w:szCs w:val="24"/>
        </w:rPr>
        <w:t>actualizați, anterior semnării contractului de finanțare a investiției prin PNRR, în concordanță cu cota parte aferentă imobilului și terenului aflate în proprietatea Municipiului Târgu Mureș și înscrisă în CF.</w:t>
      </w:r>
    </w:p>
    <w:p w14:paraId="2AFDE731" w14:textId="37189658" w:rsidR="007154EB" w:rsidRPr="003B08EA" w:rsidRDefault="007154EB" w:rsidP="007154EB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</w:pPr>
      <w:bookmarkStart w:id="7" w:name="30j0zll"/>
      <w:bookmarkStart w:id="8" w:name="1fob9te"/>
      <w:bookmarkStart w:id="9" w:name="3znysh7"/>
      <w:bookmarkStart w:id="10" w:name="_2et92p0"/>
      <w:bookmarkStart w:id="11" w:name="3dy6vkm"/>
      <w:bookmarkStart w:id="12" w:name="tyjcwt"/>
      <w:bookmarkEnd w:id="6"/>
      <w:bookmarkEnd w:id="7"/>
      <w:bookmarkEnd w:id="8"/>
      <w:bookmarkEnd w:id="9"/>
      <w:bookmarkEnd w:id="10"/>
      <w:bookmarkEnd w:id="11"/>
      <w:bookmarkEnd w:id="12"/>
      <w:r w:rsidRPr="003B08EA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ab/>
        <w:t xml:space="preserve">Art. </w:t>
      </w:r>
      <w:r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3</w:t>
      </w:r>
      <w:r w:rsidRPr="003B08EA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.</w:t>
      </w:r>
      <w:r w:rsidRPr="003B08EA">
        <w:rPr>
          <w:rFonts w:ascii="Times New Roman" w:eastAsia="Times New Roman" w:hAnsi="Times New Roman"/>
          <w:bCs/>
          <w:iCs/>
          <w:noProof/>
          <w:spacing w:val="-2"/>
          <w:sz w:val="24"/>
          <w:szCs w:val="24"/>
        </w:rPr>
        <w:t xml:space="preserve"> </w:t>
      </w:r>
      <w:r w:rsidRPr="003B08EA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Cu aducere spre îndeplinire a prezentei hotărâri se încredinţează Executivul Municipiului Târgu Mureş, prin Direcţia Economică,   </w:t>
      </w:r>
      <w:r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Serviciul Public de Utilități Municipale.</w:t>
      </w:r>
    </w:p>
    <w:p w14:paraId="699B15D2" w14:textId="77777777" w:rsidR="007154EB" w:rsidRPr="00957110" w:rsidRDefault="007154EB" w:rsidP="007154EB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           Art. </w:t>
      </w:r>
      <w:r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>4</w:t>
      </w:r>
      <w:r w:rsidRPr="00957110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. 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7DA0FD04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         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5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</w:t>
      </w:r>
      <w:r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62A057EC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Economic</w:t>
      </w:r>
      <w:r>
        <w:rPr>
          <w:rFonts w:ascii="Times New Roman" w:eastAsia="Times New Roman" w:hAnsi="Times New Roman"/>
          <w:noProof/>
          <w:sz w:val="24"/>
          <w:szCs w:val="24"/>
        </w:rPr>
        <w:t>e,</w:t>
      </w:r>
    </w:p>
    <w:p w14:paraId="3C59F3EB" w14:textId="77777777" w:rsidR="007154EB" w:rsidRPr="00957110" w:rsidRDefault="007154EB" w:rsidP="007154EB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- Serviciului Public de Utilități Municipale</w:t>
      </w:r>
    </w:p>
    <w:p w14:paraId="61EF4986" w14:textId="77777777" w:rsidR="007154EB" w:rsidRDefault="007154EB" w:rsidP="007154EB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957110">
        <w:rPr>
          <w:rFonts w:ascii="Times New Roman" w:eastAsia="Times New Roman" w:hAnsi="Times New Roman"/>
          <w:noProof/>
          <w:sz w:val="24"/>
          <w:szCs w:val="24"/>
        </w:rPr>
        <w:tab/>
        <w:t xml:space="preserve">   </w:t>
      </w:r>
    </w:p>
    <w:p w14:paraId="72D8BCE9" w14:textId="77777777" w:rsidR="007154EB" w:rsidRPr="00957110" w:rsidRDefault="007154EB" w:rsidP="007154EB">
      <w:pPr>
        <w:widowControl w:val="0"/>
        <w:tabs>
          <w:tab w:val="left" w:pos="-72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val="en-US"/>
        </w:rPr>
      </w:pPr>
    </w:p>
    <w:p w14:paraId="7FD42875" w14:textId="77777777" w:rsidR="007154EB" w:rsidRPr="00957110" w:rsidRDefault="007154EB" w:rsidP="007154E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  </w:t>
      </w: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  </w:t>
      </w: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>Viză de legalitate</w:t>
      </w:r>
      <w:r w:rsidRPr="00957110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09210D6A" w14:textId="77777777" w:rsidR="007154EB" w:rsidRPr="00957110" w:rsidRDefault="007154EB" w:rsidP="007154EB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  Secretarul general al Municipiului Târgu Mureș</w:t>
      </w:r>
    </w:p>
    <w:p w14:paraId="540C4731" w14:textId="77777777" w:rsidR="007154EB" w:rsidRPr="002B60C0" w:rsidRDefault="007154EB" w:rsidP="007154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</w:t>
      </w:r>
      <w:r w:rsidRPr="002B60C0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Bâta Anca-Voichița</w:t>
      </w:r>
    </w:p>
    <w:p w14:paraId="7613F8AA" w14:textId="77777777" w:rsidR="007154EB" w:rsidRPr="00957110" w:rsidRDefault="007154EB" w:rsidP="007154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E539000" w14:textId="77777777" w:rsidR="007154EB" w:rsidRDefault="007154EB" w:rsidP="007154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6C83FCA" w14:textId="77777777" w:rsidR="007154EB" w:rsidRDefault="007154EB" w:rsidP="007154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2B4428E3" w14:textId="77777777" w:rsidR="007154EB" w:rsidRDefault="007154EB" w:rsidP="007154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0E153A5" w14:textId="77777777" w:rsidR="007154EB" w:rsidRDefault="007154EB" w:rsidP="007154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F52D037" w14:textId="77777777" w:rsidR="007154EB" w:rsidRDefault="007154EB" w:rsidP="007154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770A776A" w14:textId="77777777" w:rsidR="007154EB" w:rsidRDefault="007154EB" w:rsidP="007154EB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0F038736" w14:textId="454C73BA" w:rsidR="007154EB" w:rsidRDefault="007154EB" w:rsidP="007154EB">
      <w:pPr>
        <w:spacing w:after="0" w:line="240" w:lineRule="auto"/>
        <w:ind w:left="170" w:firstLine="720"/>
        <w:jc w:val="both"/>
      </w:pPr>
      <w:r w:rsidRPr="00FB0D75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bookmarkEnd w:id="0"/>
      <w:bookmarkEnd w:id="1"/>
    </w:p>
    <w:sectPr w:rsidR="007154EB" w:rsidSect="00316309">
      <w:pgSz w:w="12240" w:h="15840"/>
      <w:pgMar w:top="851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56C5" w14:textId="77777777" w:rsidR="00C46127" w:rsidRDefault="00000000">
    <w:r>
      <w:cr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2564" w14:textId="77777777" w:rsidR="00C46127" w:rsidRPr="00C878E2" w:rsidRDefault="00000000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lowerLetter"/>
      <w:lvlText w:val="%1)"/>
      <w:lvlJc w:val="left"/>
      <w:pPr>
        <w:ind w:left="417" w:hanging="234"/>
      </w:pPr>
      <w:rPr>
        <w:rFonts w:ascii="Times New Roman" w:hAnsi="Times New Roman" w:cs="Times New Roman"/>
        <w:b w:val="0"/>
        <w:bCs w:val="0"/>
        <w:i/>
        <w:iCs/>
        <w:color w:val="16161A"/>
        <w:w w:val="106"/>
        <w:sz w:val="22"/>
        <w:szCs w:val="22"/>
      </w:rPr>
    </w:lvl>
    <w:lvl w:ilvl="1">
      <w:start w:val="1"/>
      <w:numFmt w:val="decimal"/>
      <w:lvlText w:val="%2."/>
      <w:lvlJc w:val="left"/>
      <w:pPr>
        <w:ind w:left="121" w:hanging="216"/>
      </w:pPr>
      <w:rPr>
        <w:rFonts w:cs="Times New Roman"/>
        <w:b w:val="0"/>
        <w:bCs w:val="0"/>
        <w:w w:val="90"/>
      </w:rPr>
    </w:lvl>
    <w:lvl w:ilvl="2">
      <w:numFmt w:val="bullet"/>
      <w:lvlText w:val="•"/>
      <w:lvlJc w:val="left"/>
      <w:pPr>
        <w:ind w:left="1400" w:hanging="216"/>
      </w:pPr>
    </w:lvl>
    <w:lvl w:ilvl="3">
      <w:numFmt w:val="bullet"/>
      <w:lvlText w:val="•"/>
      <w:lvlJc w:val="left"/>
      <w:pPr>
        <w:ind w:left="2380" w:hanging="216"/>
      </w:pPr>
    </w:lvl>
    <w:lvl w:ilvl="4">
      <w:numFmt w:val="bullet"/>
      <w:lvlText w:val="•"/>
      <w:lvlJc w:val="left"/>
      <w:pPr>
        <w:ind w:left="3360" w:hanging="216"/>
      </w:pPr>
    </w:lvl>
    <w:lvl w:ilvl="5">
      <w:numFmt w:val="bullet"/>
      <w:lvlText w:val="•"/>
      <w:lvlJc w:val="left"/>
      <w:pPr>
        <w:ind w:left="4340" w:hanging="216"/>
      </w:pPr>
    </w:lvl>
    <w:lvl w:ilvl="6">
      <w:numFmt w:val="bullet"/>
      <w:lvlText w:val="•"/>
      <w:lvlJc w:val="left"/>
      <w:pPr>
        <w:ind w:left="5320" w:hanging="216"/>
      </w:pPr>
    </w:lvl>
    <w:lvl w:ilvl="7">
      <w:numFmt w:val="bullet"/>
      <w:lvlText w:val="•"/>
      <w:lvlJc w:val="left"/>
      <w:pPr>
        <w:ind w:left="6300" w:hanging="216"/>
      </w:pPr>
    </w:lvl>
    <w:lvl w:ilvl="8">
      <w:numFmt w:val="bullet"/>
      <w:lvlText w:val="•"/>
      <w:lvlJc w:val="left"/>
      <w:pPr>
        <w:ind w:left="7280" w:hanging="216"/>
      </w:pPr>
    </w:lvl>
  </w:abstractNum>
  <w:abstractNum w:abstractNumId="1" w15:restartNumberingAfterBreak="0">
    <w:nsid w:val="3C4F71DE"/>
    <w:multiLevelType w:val="hybridMultilevel"/>
    <w:tmpl w:val="F7E0CF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0491915">
    <w:abstractNumId w:val="1"/>
  </w:num>
  <w:num w:numId="2" w16cid:durableId="35110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B"/>
    <w:rsid w:val="002A0017"/>
    <w:rsid w:val="007154EB"/>
    <w:rsid w:val="009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7EA34"/>
  <w15:chartTrackingRefBased/>
  <w15:docId w15:val="{45D4820C-74AF-42E9-94A7-9E28D7FC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4EB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7154EB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qFormat/>
    <w:rsid w:val="007154EB"/>
    <w:rPr>
      <w:rFonts w:ascii="Calibri" w:eastAsia="Calibri" w:hAnsi="Calibri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154EB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7154EB"/>
    <w:rPr>
      <w:rFonts w:ascii="Calibri" w:eastAsia="Times New Roman" w:hAnsi="Calibri" w:cs="Times New Roman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15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154EB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1577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2022-07-14T07:17:00Z</dcterms:created>
  <dcterms:modified xsi:type="dcterms:W3CDTF">2022-07-14T07:37:00Z</dcterms:modified>
</cp:coreProperties>
</file>