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BA27" w14:textId="77777777" w:rsidR="0036712D" w:rsidRDefault="0036712D" w:rsidP="00CE46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A8B37" w14:textId="35687717" w:rsidR="002A7EE9" w:rsidRPr="00E10FBF" w:rsidRDefault="00E10FBF" w:rsidP="00CE46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 O M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Â N I A</w:t>
      </w:r>
      <w:r w:rsidR="001663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</w:t>
      </w:r>
      <w:r w:rsidR="004A6CC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="000D67BB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D67BB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D67BB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4A6CC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E10FBF">
        <w:rPr>
          <w:rFonts w:ascii="Times New Roman" w:hAnsi="Times New Roman" w:cs="Times New Roman"/>
          <w:sz w:val="20"/>
          <w:szCs w:val="20"/>
          <w:lang w:val="ro-RO"/>
        </w:rPr>
        <w:t>(nu produce efecte juridice)</w:t>
      </w:r>
      <w:r>
        <w:rPr>
          <w:rFonts w:ascii="Times New Roman" w:hAnsi="Times New Roman" w:cs="Times New Roman"/>
          <w:sz w:val="20"/>
          <w:szCs w:val="20"/>
          <w:lang w:val="ro-RO"/>
        </w:rPr>
        <w:t>*</w:t>
      </w:r>
    </w:p>
    <w:p w14:paraId="4A24233E" w14:textId="54EF704F" w:rsidR="00E10FBF" w:rsidRDefault="00E10FBF" w:rsidP="00CE46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JUDEȚUL MUREȘ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14:paraId="41296520" w14:textId="30231DA0" w:rsidR="00E10FBF" w:rsidRDefault="00E10FBF" w:rsidP="00CE46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MUNICIPIUL TÂRGU </w:t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>MUREȘ</w:t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D67BB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D67BB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</w:p>
    <w:p w14:paraId="23A2E9B9" w14:textId="4935A908" w:rsidR="00E10FBF" w:rsidRDefault="00B04107" w:rsidP="00CE4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Administrația Domeniului Public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D67BB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D67BB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>Soós Zoltán</w:t>
      </w:r>
      <w:r w:rsidR="00046204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01FD99BE" w14:textId="10E7B575" w:rsidR="0036712D" w:rsidRDefault="00E10FBF" w:rsidP="00CE46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Nr</w:t>
      </w:r>
      <w:r w:rsidRPr="00C0363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D0516E">
        <w:rPr>
          <w:rFonts w:ascii="Times New Roman" w:hAnsi="Times New Roman" w:cs="Times New Roman"/>
          <w:sz w:val="24"/>
          <w:szCs w:val="24"/>
          <w:lang w:val="ro-RO"/>
        </w:rPr>
        <w:t>78890/11144/12.10.2022</w:t>
      </w:r>
    </w:p>
    <w:p w14:paraId="2428F0B2" w14:textId="77777777" w:rsidR="00CE461F" w:rsidRDefault="00CE461F" w:rsidP="00CE46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12E5972" w14:textId="0337A3E8" w:rsidR="00910D5B" w:rsidRDefault="00E10FBF" w:rsidP="00CE461F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R E F E R A T    D E    A P R O B A R E</w:t>
      </w:r>
    </w:p>
    <w:p w14:paraId="5BDE95FE" w14:textId="11916CCD" w:rsidR="006246AA" w:rsidRPr="00D722FC" w:rsidRDefault="006246AA" w:rsidP="00CE461F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privind </w:t>
      </w:r>
      <w:r w:rsidR="00E26B10">
        <w:rPr>
          <w:rFonts w:ascii="Times New Roman" w:hAnsi="Times New Roman" w:cs="Times New Roman"/>
          <w:b/>
          <w:bCs/>
          <w:sz w:val="24"/>
          <w:szCs w:val="24"/>
        </w:rPr>
        <w:t>revocarea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articolului 2 al Hot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ărârii nr. 59 din 25 februarie 2016 privind trecerea imobilului (spațiul VIII – sediul posta) situat în Tîrgu Mureș str. Secuilor Martiri nr. 12 din domeniul public în domeniul privat al Municipiului Târgu Mureș</w:t>
      </w:r>
    </w:p>
    <w:p w14:paraId="4A13E965" w14:textId="564839B8" w:rsidR="00540E3C" w:rsidRDefault="00540E3C" w:rsidP="00CE461F">
      <w:pPr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8295417" w14:textId="3A9BE340" w:rsidR="000D67BB" w:rsidRDefault="00A94651" w:rsidP="00CE461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Prin adoptarea hotărârii nr. 59/2016, consiliul local a aprobat trecerea unui imobil situat în Târgu Mureș, str. Secuilor Martiri nr. 12 din domeniul public în domeniul privat al Municipiului Târgu Mureș, precum și instituirea unei interdicții de înstrăinare a acestui imobil, care urma a fi notată în cartea funciară.</w:t>
      </w:r>
    </w:p>
    <w:p w14:paraId="1E07A517" w14:textId="7DF1A6E0" w:rsidR="008E7BDA" w:rsidRPr="008E7BDA" w:rsidRDefault="008E7BDA" w:rsidP="00CE461F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Ulterior, prin H.C.L. nr. 193/20.06.2022, consiliul local a aprobat un schimb de imobile între Municipiul Târgu Mureș și S.C. ROPHARMA S.A., care avea ca obiect terenul situat pe str. Secuilor Martiri. Prin intermediul adresei cu nr. 8248/SVI/28.06.2022, Instituția Prefectului a atras atenția asupra faptului că H.C.L. 193/20.06.2022 nu îndeplinește condițiile de legalitate, deoarece imobilul în cauză avea instituită interdiciția de înstrăinare mai sus menționată. </w:t>
      </w:r>
      <w:r w:rsidR="00BA7DBC">
        <w:rPr>
          <w:rFonts w:ascii="Times New Roman" w:hAnsi="Times New Roman" w:cs="Times New Roman"/>
          <w:sz w:val="24"/>
          <w:szCs w:val="24"/>
          <w:lang w:val="ro-RO"/>
        </w:rPr>
        <w:t xml:space="preserve">Din acest motiv, H.C.L. nr. 193/20.06.2022 a fost revocată, prin intermediul H.C.L. nr. 315/25.08.2022.  </w:t>
      </w:r>
    </w:p>
    <w:p w14:paraId="4D35B9FF" w14:textId="482280DB" w:rsidR="00A94651" w:rsidRDefault="00392FB1" w:rsidP="00CE461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Codul civil reglementează limitarea dreptului de proprietate prin acte juridice în cadrul art. 626-629, operațiunea fiind consimțită fie printr-un act juridic unilateral sau bilateral. În ceea ce privește condițiile de opozabilitate a unei clauze de inalienabilitate, art. 628, alin. (2) stipulează că o asemenea clauză de inalienabilitate ”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trebuie să fie supusă formalităților de publicitate prevăzute de lege, dacă este cazul</w:t>
      </w:r>
      <w:r>
        <w:rPr>
          <w:rFonts w:ascii="Times New Roman" w:hAnsi="Times New Roman" w:cs="Times New Roman"/>
          <w:sz w:val="24"/>
          <w:szCs w:val="24"/>
          <w:lang w:val="ro-RO"/>
        </w:rPr>
        <w:t>”. În speță fiind vorba de un bun imobil, sunt aplicabile dispozițiile art. 876, alin. (2) din Codul Civil, potrivit căruia ”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în cazurile prevăzute de lege pot fi înscrise în cartea funciară și alte drepturi, fapte sau raporturi juridice, dacă au legătură cu imobilele cuprinse în cartea funciară</w:t>
      </w:r>
      <w:r>
        <w:rPr>
          <w:rFonts w:ascii="Times New Roman" w:hAnsi="Times New Roman" w:cs="Times New Roman"/>
          <w:sz w:val="24"/>
          <w:szCs w:val="24"/>
          <w:lang w:val="ro-RO"/>
        </w:rPr>
        <w:t>”.</w:t>
      </w:r>
    </w:p>
    <w:p w14:paraId="28251728" w14:textId="77777777" w:rsidR="00CE461F" w:rsidRDefault="00D722FC" w:rsidP="00CE461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8E7BDA">
        <w:rPr>
          <w:rFonts w:ascii="Times New Roman" w:hAnsi="Times New Roman" w:cs="Times New Roman"/>
          <w:sz w:val="24"/>
          <w:szCs w:val="24"/>
          <w:lang w:val="ro-RO"/>
        </w:rPr>
        <w:t>Revenind la imobilul situat pe str. Secuilor Martiri nr. 12</w:t>
      </w:r>
      <w:r w:rsidR="00392FB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E7BDA">
        <w:rPr>
          <w:rFonts w:ascii="Times New Roman" w:hAnsi="Times New Roman" w:cs="Times New Roman"/>
          <w:sz w:val="24"/>
          <w:szCs w:val="24"/>
          <w:lang w:val="ro-RO"/>
        </w:rPr>
        <w:t xml:space="preserve">facem mențiunea că, </w:t>
      </w:r>
      <w:r w:rsidR="00392FB1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F34913">
        <w:rPr>
          <w:rFonts w:ascii="Times New Roman" w:hAnsi="Times New Roman" w:cs="Times New Roman"/>
          <w:sz w:val="24"/>
          <w:szCs w:val="24"/>
          <w:lang w:val="ro-RO"/>
        </w:rPr>
        <w:t>rin intermediul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Încheier</w:t>
      </w:r>
      <w:r w:rsidR="00F34913">
        <w:rPr>
          <w:rFonts w:ascii="Times New Roman" w:hAnsi="Times New Roman" w:cs="Times New Roman"/>
          <w:sz w:val="24"/>
          <w:szCs w:val="24"/>
          <w:lang w:val="ro-RO"/>
        </w:rPr>
        <w:t>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34913">
        <w:rPr>
          <w:rFonts w:ascii="Times New Roman" w:hAnsi="Times New Roman" w:cs="Times New Roman"/>
          <w:sz w:val="24"/>
          <w:szCs w:val="24"/>
          <w:lang w:val="ro-RO"/>
        </w:rPr>
        <w:t xml:space="preserve">nr. 21349 din Dosarul nr. 21349/23-03-2016,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Oficiul de Cadastru și Publicitate Imobiliară Mureș </w:t>
      </w:r>
      <w:r w:rsidR="00F34913">
        <w:rPr>
          <w:rFonts w:ascii="Times New Roman" w:hAnsi="Times New Roman" w:cs="Times New Roman"/>
          <w:sz w:val="24"/>
          <w:szCs w:val="24"/>
          <w:lang w:val="ro-RO"/>
        </w:rPr>
        <w:t>a dispus respingerea ”</w:t>
      </w:r>
      <w:r w:rsidR="00F34913">
        <w:rPr>
          <w:rFonts w:ascii="Times New Roman" w:hAnsi="Times New Roman" w:cs="Times New Roman"/>
          <w:i/>
          <w:iCs/>
          <w:sz w:val="24"/>
          <w:szCs w:val="24"/>
          <w:lang w:val="ro-RO"/>
        </w:rPr>
        <w:t>capătului de cerere solicitat de Municipiul Tg. Mureș având ca obiect notarea interdicției de înstrăinare, deoarece nu îndeplinește condițiile legale sub C.1 din cartea funciară 120886-</w:t>
      </w:r>
      <w:r w:rsidR="00FA4A7B">
        <w:rPr>
          <w:rFonts w:ascii="Times New Roman" w:hAnsi="Times New Roman" w:cs="Times New Roman"/>
          <w:i/>
          <w:iCs/>
          <w:sz w:val="24"/>
          <w:szCs w:val="24"/>
          <w:lang w:val="ro-RO"/>
        </w:rPr>
        <w:t>C</w:t>
      </w:r>
      <w:r w:rsidR="00F34913">
        <w:rPr>
          <w:rFonts w:ascii="Times New Roman" w:hAnsi="Times New Roman" w:cs="Times New Roman"/>
          <w:i/>
          <w:iCs/>
          <w:sz w:val="24"/>
          <w:szCs w:val="24"/>
          <w:lang w:val="ro-RO"/>
        </w:rPr>
        <w:t>1-</w:t>
      </w:r>
      <w:r w:rsidR="00FA4A7B">
        <w:rPr>
          <w:rFonts w:ascii="Times New Roman" w:hAnsi="Times New Roman" w:cs="Times New Roman"/>
          <w:i/>
          <w:iCs/>
          <w:sz w:val="24"/>
          <w:szCs w:val="24"/>
          <w:lang w:val="ro-RO"/>
        </w:rPr>
        <w:t>U</w:t>
      </w:r>
      <w:r w:rsidR="00F34913">
        <w:rPr>
          <w:rFonts w:ascii="Times New Roman" w:hAnsi="Times New Roman" w:cs="Times New Roman"/>
          <w:i/>
          <w:iCs/>
          <w:sz w:val="24"/>
          <w:szCs w:val="24"/>
          <w:lang w:val="ro-RO"/>
        </w:rPr>
        <w:t>52 UAT Târgu Mureș</w:t>
      </w:r>
      <w:r w:rsidR="00F34913">
        <w:rPr>
          <w:rFonts w:ascii="Times New Roman" w:hAnsi="Times New Roman" w:cs="Times New Roman"/>
          <w:sz w:val="24"/>
          <w:szCs w:val="24"/>
          <w:lang w:val="ro-RO"/>
        </w:rPr>
        <w:t xml:space="preserve">”. </w:t>
      </w:r>
    </w:p>
    <w:p w14:paraId="4AE737F9" w14:textId="31F611CE" w:rsidR="00F34913" w:rsidRDefault="00F34913" w:rsidP="00CE461F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Totodată, în referatul din 04.04.2016 la cererea nr. 21349/23.03.2016, O.C.P.I a dispus o notă de completare pentru înscrierea în cartea funciară a imobilului în cauză, adresând Municipiului Târgu Mureș rugămintea de a clarifica ”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temeiul juridic al interdicției de înstrăinare pe care o solicitați a o înscrie în cartea funciară conf. Art. 2 din HCL 59/2016, ținând seama de prevederile codului civil”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A7DB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D67BB">
        <w:rPr>
          <w:rFonts w:ascii="Times New Roman" w:hAnsi="Times New Roman" w:cs="Times New Roman"/>
          <w:sz w:val="24"/>
          <w:szCs w:val="24"/>
          <w:lang w:val="ro-RO"/>
        </w:rPr>
        <w:t xml:space="preserve">Lipsa unui răspuns la solicitarea O.C.P.I. atestă faptul că temeiul juridic nu a putut fi identificat. </w:t>
      </w:r>
    </w:p>
    <w:p w14:paraId="323188A2" w14:textId="0969DC1B" w:rsidR="000D67BB" w:rsidRDefault="00F34913" w:rsidP="00CE461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BA7DBC">
        <w:rPr>
          <w:rFonts w:ascii="Times New Roman" w:hAnsi="Times New Roman" w:cs="Times New Roman"/>
          <w:sz w:val="24"/>
          <w:szCs w:val="24"/>
          <w:lang w:val="ro-RO"/>
        </w:rPr>
        <w:t xml:space="preserve">Persistența în timp a acestei interdicții blochează practic posibilitatea municipalității de a-și exercita drepturile reale cu privire la acest imobil. O astfel de interdicție diminuează semnificativ bugetul local și tergiversează proiectele de investiții pe care autoritățile locale și le-ar putea însuși. În condițiile în care menirea autorităților locale este de a prioritiza interesul public față de cel privat, </w:t>
      </w:r>
      <w:r w:rsidR="00C03631">
        <w:rPr>
          <w:rFonts w:ascii="Times New Roman" w:hAnsi="Times New Roman" w:cs="Times New Roman"/>
          <w:sz w:val="24"/>
          <w:szCs w:val="24"/>
          <w:lang w:val="ro-RO"/>
        </w:rPr>
        <w:t xml:space="preserve">propunem </w:t>
      </w:r>
      <w:r w:rsidR="00E26B10">
        <w:rPr>
          <w:rFonts w:ascii="Times New Roman" w:hAnsi="Times New Roman" w:cs="Times New Roman"/>
          <w:sz w:val="24"/>
          <w:szCs w:val="24"/>
          <w:lang w:val="ro-RO"/>
        </w:rPr>
        <w:t>revocarea</w:t>
      </w:r>
      <w:r w:rsidR="00C036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973E6">
        <w:rPr>
          <w:rFonts w:ascii="Times New Roman" w:hAnsi="Times New Roman" w:cs="Times New Roman"/>
          <w:sz w:val="24"/>
          <w:szCs w:val="24"/>
          <w:lang w:val="ro-RO"/>
        </w:rPr>
        <w:t>articolul</w:t>
      </w:r>
      <w:r w:rsidR="00C03631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9973E6">
        <w:rPr>
          <w:rFonts w:ascii="Times New Roman" w:hAnsi="Times New Roman" w:cs="Times New Roman"/>
          <w:sz w:val="24"/>
          <w:szCs w:val="24"/>
          <w:lang w:val="ro-RO"/>
        </w:rPr>
        <w:t xml:space="preserve"> 2 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Hotărârii nr. 59 din 25 februarie 2016</w:t>
      </w:r>
      <w:r w:rsidR="00C0363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BA7DBC">
        <w:rPr>
          <w:rFonts w:ascii="Times New Roman" w:hAnsi="Times New Roman" w:cs="Times New Roman"/>
          <w:sz w:val="24"/>
          <w:szCs w:val="24"/>
          <w:lang w:val="ro-RO"/>
        </w:rPr>
        <w:t xml:space="preserve">ținând cont totodată de faptul că </w:t>
      </w:r>
      <w:r w:rsidR="00C03631">
        <w:rPr>
          <w:rFonts w:ascii="Times New Roman" w:hAnsi="Times New Roman" w:cs="Times New Roman"/>
          <w:sz w:val="24"/>
          <w:szCs w:val="24"/>
          <w:lang w:val="ro-RO"/>
        </w:rPr>
        <w:t xml:space="preserve">referatele emise de O.C.P.I. </w:t>
      </w:r>
      <w:r w:rsidR="004A116E">
        <w:rPr>
          <w:rFonts w:ascii="Times New Roman" w:hAnsi="Times New Roman" w:cs="Times New Roman"/>
          <w:sz w:val="24"/>
          <w:szCs w:val="24"/>
          <w:lang w:val="ro-RO"/>
        </w:rPr>
        <w:t>au respins eficacitatea operațiunii juridice de notare a interdicției de înstrăinare</w:t>
      </w:r>
      <w:r w:rsidR="00C0363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973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666EC02" w14:textId="3D2DA0B8" w:rsidR="00A94651" w:rsidRPr="00CE461F" w:rsidRDefault="00A94651" w:rsidP="00CE461F">
      <w:pPr>
        <w:spacing w:after="0" w:line="240" w:lineRule="auto"/>
        <w:ind w:left="170"/>
        <w:jc w:val="center"/>
        <w:rPr>
          <w:bCs/>
          <w:i/>
          <w:iCs/>
          <w:lang w:val="ro-RO"/>
        </w:rPr>
      </w:pPr>
      <w:r w:rsidRPr="00CE461F">
        <w:rPr>
          <w:rFonts w:ascii="Times New Roman" w:hAnsi="Times New Roman" w:cs="Times New Roman"/>
          <w:i/>
          <w:iCs/>
          <w:sz w:val="24"/>
          <w:szCs w:val="24"/>
          <w:lang w:val="ro-RO"/>
        </w:rPr>
        <w:t>Având în vedere cele expuse, supunem aprobării Consiliului Local proiectul de hotărâre alăturat.</w:t>
      </w:r>
    </w:p>
    <w:p w14:paraId="17135E03" w14:textId="77777777" w:rsidR="00BA7DBC" w:rsidRPr="00A94651" w:rsidRDefault="00BA7DBC" w:rsidP="00CE4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A83F579" w14:textId="11D39B9C" w:rsidR="001F09FB" w:rsidRDefault="00984F0C" w:rsidP="00CE461F">
      <w:pPr>
        <w:spacing w:after="0" w:line="240" w:lineRule="auto"/>
        <w:ind w:left="170"/>
        <w:jc w:val="center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  <w:r w:rsidRPr="00B213FD">
        <w:rPr>
          <w:rFonts w:ascii="Times New Roman" w:eastAsia="Calibri" w:hAnsi="Times New Roman" w:cs="Times New Roman"/>
          <w:b/>
          <w:sz w:val="24"/>
          <w:szCs w:val="24"/>
          <w:lang w:val="hu-HU"/>
        </w:rPr>
        <w:t>Aviz favorabil al</w:t>
      </w:r>
    </w:p>
    <w:p w14:paraId="36B47A8D" w14:textId="7E056F6F" w:rsidR="00984F0C" w:rsidRPr="00B213FD" w:rsidRDefault="00984F0C" w:rsidP="00CE461F">
      <w:pPr>
        <w:spacing w:after="0" w:line="240" w:lineRule="auto"/>
        <w:ind w:left="170"/>
        <w:jc w:val="center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  <w:r w:rsidRPr="00B213FD">
        <w:rPr>
          <w:rFonts w:ascii="Times New Roman" w:eastAsia="Calibri" w:hAnsi="Times New Roman" w:cs="Times New Roman"/>
          <w:b/>
          <w:sz w:val="24"/>
          <w:szCs w:val="24"/>
          <w:lang w:val="hu-HU"/>
        </w:rPr>
        <w:t>Administrației Domeniului Public</w:t>
      </w:r>
    </w:p>
    <w:p w14:paraId="44CE4498" w14:textId="1EB849EE" w:rsidR="00984F0C" w:rsidRPr="00B213FD" w:rsidRDefault="00BD6E78" w:rsidP="00CE461F">
      <w:pPr>
        <w:spacing w:after="0" w:line="240" w:lineRule="auto"/>
        <w:ind w:left="17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</w:pPr>
      <w:r w:rsidRPr="00B213FD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Director A</w:t>
      </w:r>
      <w:r w:rsidR="00145C31" w:rsidRPr="00B213FD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.</w:t>
      </w:r>
      <w:r w:rsidRPr="00B213FD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D</w:t>
      </w:r>
      <w:r w:rsidR="00145C31" w:rsidRPr="00B213FD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.</w:t>
      </w:r>
      <w:r w:rsidRPr="00B213FD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P</w:t>
      </w:r>
      <w:r w:rsidR="00145C31" w:rsidRPr="00B213FD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.</w:t>
      </w:r>
    </w:p>
    <w:p w14:paraId="0C335F07" w14:textId="117D26ED" w:rsidR="00CE461F" w:rsidRDefault="00984F0C" w:rsidP="00CE461F">
      <w:pPr>
        <w:spacing w:after="0" w:line="240" w:lineRule="auto"/>
        <w:ind w:left="17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B213FD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ing.</w:t>
      </w:r>
      <w:r w:rsidR="003C7BE6" w:rsidRPr="00B213FD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</w:t>
      </w:r>
      <w:r w:rsidRPr="00B213FD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Moldovan Florian</w:t>
      </w:r>
    </w:p>
    <w:p w14:paraId="5EFBC658" w14:textId="6C88C9D8" w:rsidR="00CE461F" w:rsidRDefault="00CE461F" w:rsidP="00CE461F">
      <w:pPr>
        <w:spacing w:after="0" w:line="240" w:lineRule="auto"/>
        <w:ind w:left="17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Șef Birou Juridic A.D.P.,</w:t>
      </w:r>
    </w:p>
    <w:p w14:paraId="56B4440D" w14:textId="4A544306" w:rsidR="00CE461F" w:rsidRDefault="00CE461F" w:rsidP="00CE461F">
      <w:pPr>
        <w:spacing w:after="0" w:line="240" w:lineRule="auto"/>
        <w:ind w:left="17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C.j. Codarcea Roxana</w:t>
      </w:r>
    </w:p>
    <w:p w14:paraId="1D9C1C7E" w14:textId="1DC86762" w:rsidR="00CE461F" w:rsidRDefault="00CE461F" w:rsidP="00CE461F">
      <w:pPr>
        <w:spacing w:after="0" w:line="240" w:lineRule="auto"/>
        <w:ind w:left="17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280A441A" w14:textId="77777777" w:rsidR="00CE461F" w:rsidRDefault="00CE461F" w:rsidP="00CE461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0A3082D2" w14:textId="419AAB0F" w:rsidR="00CE461F" w:rsidRPr="00CE461F" w:rsidRDefault="00CE461F" w:rsidP="00CE461F">
      <w:pPr>
        <w:spacing w:after="0" w:line="240" w:lineRule="auto"/>
        <w:ind w:left="170"/>
        <w:jc w:val="right"/>
        <w:rPr>
          <w:rFonts w:ascii="Times New Roman" w:eastAsia="Calibri" w:hAnsi="Times New Roman" w:cs="Times New Roman"/>
          <w:i/>
          <w:iCs/>
          <w:sz w:val="20"/>
          <w:szCs w:val="20"/>
          <w:lang w:val="ro-RO"/>
        </w:rPr>
      </w:pPr>
      <w:r w:rsidRPr="00CE461F">
        <w:rPr>
          <w:rFonts w:ascii="Times New Roman" w:eastAsia="Calibri" w:hAnsi="Times New Roman" w:cs="Times New Roman"/>
          <w:i/>
          <w:iCs/>
          <w:sz w:val="20"/>
          <w:szCs w:val="20"/>
          <w:lang w:val="ro-RO"/>
        </w:rPr>
        <w:t>Întocmit,</w:t>
      </w:r>
    </w:p>
    <w:p w14:paraId="65A139C9" w14:textId="2EB93042" w:rsidR="00CE461F" w:rsidRPr="00CE461F" w:rsidRDefault="00CE461F" w:rsidP="00CE461F">
      <w:pPr>
        <w:spacing w:after="0" w:line="240" w:lineRule="auto"/>
        <w:ind w:left="170"/>
        <w:jc w:val="right"/>
        <w:rPr>
          <w:rFonts w:ascii="Times New Roman" w:eastAsia="Calibri" w:hAnsi="Times New Roman" w:cs="Times New Roman"/>
          <w:i/>
          <w:iCs/>
          <w:sz w:val="20"/>
          <w:szCs w:val="20"/>
          <w:lang w:val="hu-HU"/>
        </w:rPr>
      </w:pPr>
      <w:r w:rsidRPr="00CE461F">
        <w:rPr>
          <w:rFonts w:ascii="Times New Roman" w:eastAsia="Calibri" w:hAnsi="Times New Roman" w:cs="Times New Roman"/>
          <w:i/>
          <w:iCs/>
          <w:sz w:val="20"/>
          <w:szCs w:val="20"/>
          <w:lang w:val="ro-RO"/>
        </w:rPr>
        <w:t>C.j. Făgărășan Tudor</w:t>
      </w:r>
    </w:p>
    <w:p w14:paraId="7871C5E1" w14:textId="2B29BBF2" w:rsidR="00BA7DBC" w:rsidRDefault="001F09FB" w:rsidP="00CE461F">
      <w:pPr>
        <w:spacing w:after="0" w:line="240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</w:p>
    <w:p w14:paraId="7B1BFC0A" w14:textId="77777777" w:rsidR="00CE461F" w:rsidRPr="00CE461F" w:rsidRDefault="00CE461F" w:rsidP="00CE461F">
      <w:pPr>
        <w:spacing w:after="0" w:line="240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6DB0FB26" w14:textId="78ACB5E0" w:rsidR="00B04107" w:rsidRPr="002E00F4" w:rsidRDefault="00B04107" w:rsidP="00CE461F">
      <w:pPr>
        <w:spacing w:after="0" w:line="240" w:lineRule="auto"/>
        <w:jc w:val="center"/>
        <w:rPr>
          <w:rFonts w:ascii="Times New Roman" w:eastAsia="Calibri" w:hAnsi="Times New Roman" w:cs="Times New Roman"/>
          <w:lang w:val="en-ID"/>
        </w:rPr>
      </w:pPr>
      <w:r w:rsidRPr="00B04107">
        <w:rPr>
          <w:rFonts w:ascii="Times New Roman" w:hAnsi="Times New Roman" w:cs="Times New Roman"/>
          <w:b/>
          <w:bCs/>
          <w:sz w:val="16"/>
          <w:szCs w:val="16"/>
          <w:lang w:val="ro-RO"/>
        </w:rPr>
        <w:t>*Actele administrative sunt hotărârile de Consiliu Local care intră în vigoare și produc efecte juridice după îndeplinirea condițiilor prevăzute de art. 129 și art. 139 din O.U.G. nr. 57/2019 privind Codul Administrativ</w:t>
      </w:r>
    </w:p>
    <w:p w14:paraId="24C79BBE" w14:textId="77777777" w:rsidR="00B262DE" w:rsidRDefault="00B262DE" w:rsidP="00351C0D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B34F473" w14:textId="166B80EA" w:rsidR="00B04107" w:rsidRDefault="00B04107" w:rsidP="00351C0D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ROMÂNIA</w:t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CE46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CE46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C01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42A68">
        <w:rPr>
          <w:rFonts w:ascii="Times New Roman" w:hAnsi="Times New Roman" w:cs="Times New Roman"/>
          <w:b/>
          <w:bCs/>
          <w:sz w:val="24"/>
          <w:szCs w:val="24"/>
          <w:lang w:val="ro-RO"/>
        </w:rPr>
        <w:t>Proiect</w:t>
      </w:r>
    </w:p>
    <w:p w14:paraId="7F8EE908" w14:textId="0C8A02ED" w:rsidR="00B04107" w:rsidRPr="000C01A0" w:rsidRDefault="00B04107" w:rsidP="00351C0D">
      <w:p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JUDEȚUL MUREȘ</w:t>
      </w:r>
      <w:r w:rsidR="00B15062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15062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15062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15062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351C0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</w:t>
      </w:r>
      <w:r w:rsidR="00CE46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CE46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351C0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="00342A68" w:rsidRPr="000C01A0">
        <w:rPr>
          <w:rFonts w:ascii="Times New Roman" w:hAnsi="Times New Roman" w:cs="Times New Roman"/>
          <w:sz w:val="20"/>
          <w:szCs w:val="20"/>
          <w:lang w:val="ro-RO"/>
        </w:rPr>
        <w:t>(nu produce efecte juridice*)</w:t>
      </w:r>
    </w:p>
    <w:p w14:paraId="536A4245" w14:textId="444BB17D" w:rsidR="00910D5B" w:rsidRPr="004A116E" w:rsidRDefault="00B04107" w:rsidP="004A116E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CONSILIUL LOCAL MUNICIPAL TÂRGU MUREȘ</w:t>
      </w:r>
    </w:p>
    <w:p w14:paraId="4CFFC7A8" w14:textId="51DE9F1D" w:rsidR="00B15062" w:rsidRDefault="00B15062" w:rsidP="00351C0D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9F0DD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B36BCA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36BCA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</w:t>
      </w:r>
      <w:r w:rsidR="009F0DD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="00B36BC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</w:t>
      </w:r>
      <w:r w:rsidR="00CE46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CE46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</w:p>
    <w:p w14:paraId="75CF9726" w14:textId="006756DF" w:rsidR="00F51067" w:rsidRDefault="00B36BCA" w:rsidP="004A116E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</w:t>
      </w:r>
      <w:r w:rsidR="00CE46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CE46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Soós Zoltán</w:t>
      </w:r>
    </w:p>
    <w:p w14:paraId="3421F5EF" w14:textId="77777777" w:rsidR="004A116E" w:rsidRPr="004A116E" w:rsidRDefault="004A116E" w:rsidP="004A116E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AE69F9E" w14:textId="23E2F3B2" w:rsidR="001773BE" w:rsidRDefault="00B15062" w:rsidP="00351C0D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H O T Ă R Â R E A nr. ___________</w:t>
      </w:r>
    </w:p>
    <w:p w14:paraId="54ABBED1" w14:textId="77777777" w:rsidR="00342A68" w:rsidRDefault="00342A68" w:rsidP="00351C0D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E1FAF99" w14:textId="4518A635" w:rsidR="00B15062" w:rsidRDefault="00B15062" w:rsidP="00351C0D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di</w:t>
      </w:r>
      <w:r w:rsidR="002212AC">
        <w:rPr>
          <w:rFonts w:ascii="Times New Roman" w:hAnsi="Times New Roman" w:cs="Times New Roman"/>
          <w:b/>
          <w:bCs/>
          <w:sz w:val="24"/>
          <w:szCs w:val="24"/>
          <w:lang w:val="ro-RO"/>
        </w:rPr>
        <w:t>n __________________________2022</w:t>
      </w:r>
    </w:p>
    <w:p w14:paraId="5DAD1233" w14:textId="77777777" w:rsidR="00660F88" w:rsidRDefault="00660F88" w:rsidP="00351C0D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AA85129" w14:textId="3499D3D1" w:rsidR="00B262DE" w:rsidRPr="00D722FC" w:rsidRDefault="00B262DE" w:rsidP="00B262DE">
      <w:pPr>
        <w:spacing w:after="0" w:line="240" w:lineRule="auto"/>
        <w:ind w:left="170" w:right="-59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privind </w:t>
      </w:r>
      <w:r w:rsidR="00E26B10">
        <w:rPr>
          <w:rFonts w:ascii="Times New Roman" w:hAnsi="Times New Roman" w:cs="Times New Roman"/>
          <w:b/>
          <w:bCs/>
          <w:sz w:val="24"/>
          <w:szCs w:val="24"/>
        </w:rPr>
        <w:t>revocarea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art</w:t>
      </w:r>
      <w:r w:rsidR="006246AA">
        <w:rPr>
          <w:rFonts w:ascii="Times New Roman" w:hAnsi="Times New Roman" w:cs="Times New Roman"/>
          <w:b/>
          <w:bCs/>
          <w:sz w:val="24"/>
          <w:szCs w:val="24"/>
        </w:rPr>
        <w:t>icolului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 al Hot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ărârii nr. 59 din 25 februarie 2016 privind trecerea imobilului (spațiul VIII – sediul posta) situat în Tîrgu Mureș str. Secuilor Martiri nr. 12 din domeniul public în domeniul privat al Municipiului Târgu Mureș</w:t>
      </w:r>
    </w:p>
    <w:p w14:paraId="1CFA9F61" w14:textId="77777777" w:rsidR="00342A68" w:rsidRPr="00342A68" w:rsidRDefault="00342A68" w:rsidP="00351C0D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AB8268F" w14:textId="338F0363" w:rsidR="00F877B6" w:rsidRPr="00DB18F2" w:rsidRDefault="00F877B6" w:rsidP="00351C0D">
      <w:pPr>
        <w:widowControl w:val="0"/>
        <w:spacing w:after="0" w:line="240" w:lineRule="auto"/>
        <w:ind w:left="170"/>
        <w:jc w:val="both"/>
        <w:rPr>
          <w:rFonts w:ascii="HSPaltin" w:eastAsia="Times New Roman" w:hAnsi="HSPaltin" w:cs="Times New Roman"/>
          <w:b/>
          <w:snapToGrid w:val="0"/>
          <w:sz w:val="24"/>
          <w:szCs w:val="24"/>
          <w:lang w:val="ro-RO"/>
        </w:rPr>
      </w:pPr>
      <w:r w:rsidRPr="00DB18F2">
        <w:rPr>
          <w:rFonts w:ascii="HSPaltin" w:eastAsia="Times New Roman" w:hAnsi="HSPaltin" w:cs="Times New Roman"/>
          <w:b/>
          <w:snapToGrid w:val="0"/>
          <w:sz w:val="24"/>
          <w:szCs w:val="24"/>
          <w:lang w:val="ro-RO"/>
        </w:rPr>
        <w:t xml:space="preserve">Având în vedere: </w:t>
      </w:r>
    </w:p>
    <w:p w14:paraId="7CE584C6" w14:textId="1E495D3C" w:rsidR="00DB18F2" w:rsidRPr="00B262DE" w:rsidRDefault="00DB18F2" w:rsidP="00B262DE">
      <w:pPr>
        <w:spacing w:after="0" w:line="240" w:lineRule="auto"/>
        <w:ind w:left="170" w:right="-5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262DE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>a) Referatul de aprobare nr.</w:t>
      </w:r>
      <w:r w:rsidR="003C5321" w:rsidRPr="00B262DE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 xml:space="preserve"> </w:t>
      </w:r>
      <w:r w:rsidR="00D0516E">
        <w:rPr>
          <w:rFonts w:ascii="Times New Roman" w:hAnsi="Times New Roman" w:cs="Times New Roman"/>
          <w:sz w:val="24"/>
          <w:szCs w:val="24"/>
          <w:lang w:val="ro-RO"/>
        </w:rPr>
        <w:t>78990/11144/12.10.2022</w:t>
      </w:r>
      <w:r w:rsidRPr="00B262DE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 xml:space="preserve">, inițiat de Primar prin Serviciul Public Administrația Domeniului Public </w:t>
      </w:r>
      <w:r w:rsidR="00B262DE" w:rsidRPr="00B262DE">
        <w:rPr>
          <w:rFonts w:ascii="Times New Roman" w:hAnsi="Times New Roman" w:cs="Times New Roman"/>
          <w:i/>
          <w:iCs/>
          <w:sz w:val="24"/>
          <w:szCs w:val="24"/>
        </w:rPr>
        <w:t xml:space="preserve">privind </w:t>
      </w:r>
      <w:r w:rsidR="00E26B10">
        <w:rPr>
          <w:rFonts w:ascii="Times New Roman" w:hAnsi="Times New Roman" w:cs="Times New Roman"/>
          <w:i/>
          <w:iCs/>
          <w:sz w:val="24"/>
          <w:szCs w:val="24"/>
        </w:rPr>
        <w:t>revocarea</w:t>
      </w:r>
      <w:r w:rsidR="00B262DE" w:rsidRPr="00B262DE">
        <w:rPr>
          <w:rFonts w:ascii="Times New Roman" w:hAnsi="Times New Roman" w:cs="Times New Roman"/>
          <w:i/>
          <w:iCs/>
          <w:sz w:val="24"/>
          <w:szCs w:val="24"/>
        </w:rPr>
        <w:t xml:space="preserve"> art</w:t>
      </w:r>
      <w:r w:rsidR="006246AA">
        <w:rPr>
          <w:rFonts w:ascii="Times New Roman" w:hAnsi="Times New Roman" w:cs="Times New Roman"/>
          <w:i/>
          <w:iCs/>
          <w:sz w:val="24"/>
          <w:szCs w:val="24"/>
        </w:rPr>
        <w:t>icolului</w:t>
      </w:r>
      <w:r w:rsidR="00B262DE" w:rsidRPr="00B262DE">
        <w:rPr>
          <w:rFonts w:ascii="Times New Roman" w:hAnsi="Times New Roman" w:cs="Times New Roman"/>
          <w:i/>
          <w:iCs/>
          <w:sz w:val="24"/>
          <w:szCs w:val="24"/>
        </w:rPr>
        <w:t xml:space="preserve"> 2 al Hot</w:t>
      </w:r>
      <w:r w:rsidR="00B262DE" w:rsidRPr="00B262DE">
        <w:rPr>
          <w:rFonts w:ascii="Times New Roman" w:hAnsi="Times New Roman" w:cs="Times New Roman"/>
          <w:i/>
          <w:iCs/>
          <w:sz w:val="24"/>
          <w:szCs w:val="24"/>
          <w:lang w:val="ro-RO"/>
        </w:rPr>
        <w:t>ărârii nr. 59 din 25 februarie 2016 privind trecerea imobilului (spațiul VIII – sediul posta) situat în Tîrgu Mureș str. Secuilor Martiri nr. 12 din domeniul public în domeniul privat al Municipiului Târgu Mureș</w:t>
      </w:r>
    </w:p>
    <w:p w14:paraId="6DF34803" w14:textId="736B3845" w:rsidR="00351C0D" w:rsidRDefault="00DB18F2" w:rsidP="00831C84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b)</w:t>
      </w:r>
      <w:r w:rsidR="00C32B8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Raportul Comisiilor de specialitate din cadrul Consiliului local municipal Târgu Mureș</w:t>
      </w:r>
      <w:r w:rsidR="00660F8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805C9F4" w14:textId="5AD3F051" w:rsidR="000D67BB" w:rsidRDefault="000D67BB" w:rsidP="000D67BB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c) Raportul D</w:t>
      </w:r>
      <w:r w:rsidR="00D0516E">
        <w:rPr>
          <w:rFonts w:ascii="Times New Roman" w:hAnsi="Times New Roman" w:cs="Times New Roman"/>
          <w:sz w:val="24"/>
          <w:szCs w:val="24"/>
          <w:lang w:val="ro-RO"/>
        </w:rPr>
        <w:t>irecției Juridice, Contencios Administrativ și Administrație Publică Locală;</w:t>
      </w:r>
    </w:p>
    <w:p w14:paraId="40CBB147" w14:textId="77777777" w:rsidR="00831C84" w:rsidRDefault="00831C84" w:rsidP="000D6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D09A4FC" w14:textId="5E60E552" w:rsidR="006246AA" w:rsidRPr="006246AA" w:rsidRDefault="00DB18F2" w:rsidP="006246AA">
      <w:pPr>
        <w:widowControl w:val="0"/>
        <w:spacing w:after="0" w:line="240" w:lineRule="auto"/>
        <w:ind w:left="170"/>
        <w:jc w:val="both"/>
        <w:rPr>
          <w:rFonts w:eastAsia="Times New Roman" w:cs="Times New Roman"/>
          <w:b/>
          <w:bCs/>
          <w:snapToGrid w:val="0"/>
          <w:sz w:val="24"/>
          <w:szCs w:val="24"/>
        </w:rPr>
      </w:pPr>
      <w:r w:rsidRPr="000E7F2D">
        <w:rPr>
          <w:rFonts w:ascii="HSPaltin" w:eastAsia="Times New Roman" w:hAnsi="HSPaltin" w:cs="Times New Roman"/>
          <w:b/>
          <w:bCs/>
          <w:snapToGrid w:val="0"/>
          <w:sz w:val="24"/>
          <w:szCs w:val="24"/>
          <w:lang w:val="ro-RO"/>
        </w:rPr>
        <w:t>În conformitate cu prevederile</w:t>
      </w:r>
      <w:r w:rsidRPr="000E7F2D">
        <w:rPr>
          <w:rFonts w:eastAsia="Times New Roman" w:cs="Times New Roman"/>
          <w:b/>
          <w:bCs/>
          <w:snapToGrid w:val="0"/>
          <w:sz w:val="24"/>
          <w:szCs w:val="24"/>
        </w:rPr>
        <w:t>:</w:t>
      </w:r>
    </w:p>
    <w:p w14:paraId="7E1FE1FF" w14:textId="0897BCD9" w:rsidR="00A074F5" w:rsidRPr="004A116E" w:rsidRDefault="001907BC" w:rsidP="00C03631">
      <w:pPr>
        <w:pStyle w:val="ListParagraph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170" w:firstLine="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Încheierii O.C.P.I. Mureș nr. 21349 din Dosarul 21349/23.03.2016;</w:t>
      </w:r>
    </w:p>
    <w:p w14:paraId="22C3283D" w14:textId="2B949F78" w:rsidR="001907BC" w:rsidRPr="004A116E" w:rsidRDefault="001907BC" w:rsidP="00C03631">
      <w:pPr>
        <w:pStyle w:val="ListParagraph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170" w:firstLine="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Referatului nr. 21349/04.04.2016 emis de O.C.P.I. Mureș;</w:t>
      </w:r>
    </w:p>
    <w:p w14:paraId="4A35E82A" w14:textId="77777777" w:rsidR="001907BC" w:rsidRPr="006246AA" w:rsidRDefault="001907BC" w:rsidP="006246AA">
      <w:pPr>
        <w:widowControl w:val="0"/>
        <w:tabs>
          <w:tab w:val="left" w:pos="426"/>
        </w:tabs>
        <w:spacing w:after="0" w:line="240" w:lineRule="auto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58D44492" w14:textId="62271311" w:rsidR="00F430D2" w:rsidRDefault="00F877B6" w:rsidP="00351C0D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  <w:r w:rsidRPr="00BF78F1">
        <w:rPr>
          <w:rFonts w:ascii="HSPaltin" w:eastAsia="Times New Roman" w:hAnsi="HSPaltin" w:cs="Times New Roman"/>
          <w:b/>
          <w:bCs/>
          <w:sz w:val="24"/>
          <w:szCs w:val="24"/>
          <w:lang w:val="ro-RO"/>
        </w:rPr>
        <w:t>În temeiul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 </w:t>
      </w:r>
      <w:r w:rsidR="007F3541">
        <w:rPr>
          <w:rFonts w:ascii="HSPaltin" w:eastAsia="Times New Roman" w:hAnsi="HSPaltin" w:cs="Times New Roman"/>
          <w:sz w:val="24"/>
          <w:szCs w:val="24"/>
          <w:lang w:val="ro-RO"/>
        </w:rPr>
        <w:t>art.</w:t>
      </w:r>
      <w:r w:rsidR="00BF78F1">
        <w:rPr>
          <w:rFonts w:ascii="HSPaltin" w:eastAsia="Times New Roman" w:hAnsi="HSPaltin" w:cs="Times New Roman"/>
          <w:sz w:val="24"/>
          <w:szCs w:val="24"/>
          <w:lang w:val="ro-RO"/>
        </w:rPr>
        <w:t xml:space="preserve"> </w:t>
      </w:r>
      <w:r w:rsidR="00BF78F1" w:rsidRPr="00B213FD">
        <w:rPr>
          <w:rFonts w:ascii="Times New Roman" w:hAnsi="Times New Roman" w:cs="Times New Roman"/>
          <w:sz w:val="24"/>
          <w:szCs w:val="24"/>
        </w:rPr>
        <w:t xml:space="preserve">129 alin. (2) lit. </w:t>
      </w:r>
      <w:r w:rsidR="001907BC">
        <w:rPr>
          <w:rFonts w:ascii="Times New Roman" w:hAnsi="Times New Roman" w:cs="Times New Roman"/>
          <w:sz w:val="24"/>
          <w:szCs w:val="24"/>
        </w:rPr>
        <w:t>c</w:t>
      </w:r>
      <w:r w:rsidR="00BF78F1" w:rsidRPr="00B213FD">
        <w:rPr>
          <w:rFonts w:ascii="Times New Roman" w:hAnsi="Times New Roman" w:cs="Times New Roman"/>
          <w:sz w:val="24"/>
          <w:szCs w:val="24"/>
        </w:rPr>
        <w:t>)</w:t>
      </w:r>
      <w:r w:rsidR="001907BC">
        <w:rPr>
          <w:rFonts w:ascii="Times New Roman" w:hAnsi="Times New Roman" w:cs="Times New Roman"/>
          <w:sz w:val="24"/>
          <w:szCs w:val="24"/>
        </w:rPr>
        <w:t xml:space="preserve"> și</w:t>
      </w:r>
      <w:r w:rsidR="00BF78F1" w:rsidRPr="00B213FD">
        <w:rPr>
          <w:rFonts w:ascii="Times New Roman" w:hAnsi="Times New Roman" w:cs="Times New Roman"/>
          <w:sz w:val="24"/>
          <w:szCs w:val="24"/>
        </w:rPr>
        <w:t xml:space="preserve"> alin </w:t>
      </w:r>
      <w:r w:rsidR="001907BC">
        <w:rPr>
          <w:rFonts w:ascii="Times New Roman" w:hAnsi="Times New Roman" w:cs="Times New Roman"/>
          <w:sz w:val="24"/>
          <w:szCs w:val="24"/>
        </w:rPr>
        <w:t xml:space="preserve">(14), </w:t>
      </w:r>
      <w:r w:rsidR="00BF78F1" w:rsidRPr="00B213FD">
        <w:rPr>
          <w:rFonts w:ascii="Times New Roman" w:hAnsi="Times New Roman" w:cs="Times New Roman"/>
          <w:sz w:val="24"/>
          <w:szCs w:val="24"/>
        </w:rPr>
        <w:t>art. 139 alin.</w:t>
      </w:r>
      <w:r w:rsidR="00BF78F1">
        <w:rPr>
          <w:rFonts w:ascii="Times New Roman" w:hAnsi="Times New Roman" w:cs="Times New Roman"/>
          <w:sz w:val="24"/>
          <w:szCs w:val="24"/>
        </w:rPr>
        <w:t xml:space="preserve"> (1), alin. </w:t>
      </w:r>
      <w:r w:rsidR="00BF78F1" w:rsidRPr="00B213FD">
        <w:rPr>
          <w:rFonts w:ascii="Times New Roman" w:hAnsi="Times New Roman" w:cs="Times New Roman"/>
          <w:sz w:val="24"/>
          <w:szCs w:val="24"/>
        </w:rPr>
        <w:t>(3), lit. g)</w:t>
      </w:r>
      <w:r w:rsidR="00BF78F1">
        <w:rPr>
          <w:rFonts w:ascii="Times New Roman" w:hAnsi="Times New Roman" w:cs="Times New Roman"/>
          <w:sz w:val="24"/>
          <w:szCs w:val="24"/>
        </w:rPr>
        <w:t xml:space="preserve">, 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art. </w:t>
      </w:r>
      <w:r w:rsidR="007F3541">
        <w:rPr>
          <w:rFonts w:ascii="HSPaltin" w:eastAsia="Times New Roman" w:hAnsi="HSPaltin" w:cs="Times New Roman"/>
          <w:sz w:val="24"/>
          <w:szCs w:val="24"/>
          <w:lang w:val="ro-RO"/>
        </w:rPr>
        <w:t>196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, alin. (1), lit. </w:t>
      </w:r>
      <w:r w:rsidR="007F3541">
        <w:rPr>
          <w:rFonts w:ascii="HSPaltin" w:eastAsia="Times New Roman" w:hAnsi="HSPaltin" w:cs="Times New Roman"/>
          <w:sz w:val="24"/>
          <w:szCs w:val="24"/>
          <w:lang w:val="ro-RO"/>
        </w:rPr>
        <w:t>a)</w:t>
      </w:r>
      <w:r w:rsidR="001907BC">
        <w:rPr>
          <w:rFonts w:ascii="HSPaltin" w:eastAsia="Times New Roman" w:hAnsi="HSPaltin" w:cs="Times New Roman"/>
          <w:sz w:val="24"/>
          <w:szCs w:val="24"/>
          <w:lang w:val="ro-RO"/>
        </w:rPr>
        <w:t xml:space="preserve">, </w:t>
      </w:r>
      <w:r w:rsidR="007F3541">
        <w:rPr>
          <w:rFonts w:ascii="HSPaltin" w:eastAsia="Times New Roman" w:hAnsi="HSPaltin" w:cs="Times New Roman"/>
          <w:sz w:val="24"/>
          <w:szCs w:val="24"/>
          <w:lang w:val="ro-RO"/>
        </w:rPr>
        <w:t>art. 243, alin. (1</w:t>
      </w:r>
      <w:r w:rsidR="007F3541" w:rsidRPr="00F877B6">
        <w:rPr>
          <w:rFonts w:ascii="HSPaltin" w:eastAsia="Times New Roman" w:hAnsi="HSPaltin" w:cs="Times New Roman"/>
          <w:sz w:val="24"/>
          <w:szCs w:val="24"/>
          <w:lang w:val="ro-RO"/>
        </w:rPr>
        <w:t>)</w:t>
      </w:r>
      <w:r w:rsidR="007F3541">
        <w:rPr>
          <w:rFonts w:ascii="HSPaltin" w:eastAsia="Times New Roman" w:hAnsi="HSPaltin" w:cs="Times New Roman"/>
          <w:sz w:val="24"/>
          <w:szCs w:val="24"/>
          <w:lang w:val="ro-RO"/>
        </w:rPr>
        <w:t xml:space="preserve">, </w:t>
      </w:r>
      <w:r w:rsidR="007F3541"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lit. </w:t>
      </w:r>
      <w:r w:rsidR="007F3541">
        <w:rPr>
          <w:rFonts w:ascii="HSPaltin" w:eastAsia="Times New Roman" w:hAnsi="HSPaltin" w:cs="Times New Roman"/>
          <w:sz w:val="24"/>
          <w:szCs w:val="24"/>
          <w:lang w:val="ro-RO"/>
        </w:rPr>
        <w:t>a)</w:t>
      </w:r>
      <w:r w:rsidR="00980DEB">
        <w:rPr>
          <w:rFonts w:ascii="HSPaltin" w:eastAsia="Times New Roman" w:hAnsi="HSPaltin" w:cs="Times New Roman"/>
          <w:sz w:val="24"/>
          <w:szCs w:val="24"/>
          <w:lang w:val="ro-RO"/>
        </w:rPr>
        <w:t xml:space="preserve">, art. 354, alin. (2) și art. 355 </w:t>
      </w:r>
      <w:r w:rsidR="007F3541">
        <w:rPr>
          <w:rFonts w:ascii="HSPaltin" w:eastAsia="Times New Roman" w:hAnsi="HSPaltin" w:cs="Times New Roman"/>
          <w:sz w:val="24"/>
          <w:szCs w:val="24"/>
          <w:lang w:val="ro-RO"/>
        </w:rPr>
        <w:t>din O.U.G. nr. 57/2019 privind Codul Administrativ</w:t>
      </w:r>
      <w:r w:rsidR="00BF78F1">
        <w:rPr>
          <w:rFonts w:ascii="HSPaltin" w:eastAsia="Times New Roman" w:hAnsi="HSPaltin" w:cs="Times New Roman"/>
          <w:sz w:val="24"/>
          <w:szCs w:val="24"/>
          <w:lang w:val="ro-RO"/>
        </w:rPr>
        <w:t>, cu modificările și completările ulterioare,</w:t>
      </w:r>
    </w:p>
    <w:p w14:paraId="29668319" w14:textId="77777777" w:rsidR="00A074F5" w:rsidRPr="00E135A7" w:rsidRDefault="00A074F5" w:rsidP="00351C0D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2F42AE66" w14:textId="7DEC590C" w:rsidR="00FB6858" w:rsidRDefault="00F430D2" w:rsidP="00351C0D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0D2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ă</w:t>
      </w:r>
      <w:r>
        <w:rPr>
          <w:rFonts w:ascii="Times New Roman" w:hAnsi="Times New Roman" w:cs="Times New Roman"/>
          <w:b/>
          <w:sz w:val="24"/>
          <w:szCs w:val="24"/>
        </w:rPr>
        <w:t xml:space="preserve"> r </w:t>
      </w:r>
      <w:r w:rsidRPr="00F430D2">
        <w:rPr>
          <w:rFonts w:ascii="Times New Roman" w:hAnsi="Times New Roman" w:cs="Times New Roman"/>
          <w:b/>
          <w:sz w:val="24"/>
          <w:szCs w:val="24"/>
        </w:rPr>
        <w:t>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F210B28" w14:textId="77777777" w:rsidR="00665D25" w:rsidRPr="00665D25" w:rsidRDefault="00665D25" w:rsidP="00351C0D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0F6A04" w14:textId="732D7338" w:rsidR="004B6F43" w:rsidRDefault="004B6F43" w:rsidP="00831C84">
      <w:pPr>
        <w:spacing w:after="0" w:line="240" w:lineRule="auto"/>
        <w:ind w:left="170" w:right="-5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6F43">
        <w:rPr>
          <w:rFonts w:ascii="Times New Roman" w:hAnsi="Times New Roman" w:cs="Times New Roman"/>
          <w:b/>
          <w:bCs/>
          <w:sz w:val="24"/>
          <w:szCs w:val="24"/>
        </w:rPr>
        <w:t>Art.1</w:t>
      </w:r>
      <w:r w:rsidRPr="004B6F43">
        <w:rPr>
          <w:rFonts w:ascii="Times New Roman" w:hAnsi="Times New Roman" w:cs="Times New Roman"/>
          <w:sz w:val="24"/>
          <w:szCs w:val="24"/>
        </w:rPr>
        <w:t xml:space="preserve">. Se </w:t>
      </w:r>
      <w:r w:rsidR="00E26B10">
        <w:rPr>
          <w:rFonts w:ascii="Times New Roman" w:hAnsi="Times New Roman" w:cs="Times New Roman"/>
          <w:sz w:val="24"/>
          <w:szCs w:val="24"/>
        </w:rPr>
        <w:t>revocă</w:t>
      </w:r>
      <w:r w:rsidR="006246AA">
        <w:rPr>
          <w:rFonts w:ascii="Times New Roman" w:hAnsi="Times New Roman" w:cs="Times New Roman"/>
          <w:sz w:val="24"/>
          <w:szCs w:val="24"/>
        </w:rPr>
        <w:t xml:space="preserve"> articolul 2 al </w:t>
      </w:r>
      <w:r w:rsidR="006246AA" w:rsidRPr="006246AA">
        <w:rPr>
          <w:rFonts w:ascii="Times New Roman" w:hAnsi="Times New Roman" w:cs="Times New Roman"/>
          <w:sz w:val="24"/>
          <w:szCs w:val="24"/>
        </w:rPr>
        <w:t>Hot</w:t>
      </w:r>
      <w:r w:rsidR="006246AA" w:rsidRPr="006246AA">
        <w:rPr>
          <w:rFonts w:ascii="Times New Roman" w:hAnsi="Times New Roman" w:cs="Times New Roman"/>
          <w:sz w:val="24"/>
          <w:szCs w:val="24"/>
          <w:lang w:val="ro-RO"/>
        </w:rPr>
        <w:t xml:space="preserve">ărârii nr. 59 din 25 februarie 2016 </w:t>
      </w:r>
      <w:r w:rsidR="006246AA" w:rsidRPr="00F3785D">
        <w:rPr>
          <w:rFonts w:ascii="Times New Roman" w:hAnsi="Times New Roman" w:cs="Times New Roman"/>
          <w:i/>
          <w:iCs/>
          <w:sz w:val="24"/>
          <w:szCs w:val="24"/>
          <w:lang w:val="ro-RO"/>
        </w:rPr>
        <w:t>privind trecerea imobilului (spațiul VIII – sediul posta) situat în Tîrgu Mureș str. Secuilor Martiri nr. 12 din domeniul public în domeniul privat al Municipiului Târgu Mureș</w:t>
      </w:r>
      <w:r w:rsidR="00F3785D">
        <w:rPr>
          <w:rFonts w:ascii="Times New Roman" w:hAnsi="Times New Roman" w:cs="Times New Roman"/>
          <w:sz w:val="24"/>
          <w:szCs w:val="24"/>
          <w:lang w:val="ro-RO"/>
        </w:rPr>
        <w:t>, în sensul eliminării interdicției de înstrăinare instituite asupra imobilului</w:t>
      </w:r>
      <w:r w:rsidR="00831C8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0E9B9C8" w14:textId="77777777" w:rsidR="000D67BB" w:rsidRPr="00831C84" w:rsidRDefault="000D67BB" w:rsidP="00831C84">
      <w:pPr>
        <w:spacing w:after="0" w:line="240" w:lineRule="auto"/>
        <w:ind w:left="170" w:right="-5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5AF8AF" w14:textId="6188FAD5" w:rsidR="004B6F43" w:rsidRDefault="004B6F43" w:rsidP="00831C84">
      <w:pPr>
        <w:spacing w:after="0" w:line="240" w:lineRule="auto"/>
        <w:ind w:left="170" w:right="-5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Hlk68091754"/>
      <w:r w:rsidRPr="004B6F43">
        <w:rPr>
          <w:rFonts w:ascii="Times New Roman" w:hAnsi="Times New Roman" w:cs="Times New Roman"/>
          <w:b/>
          <w:bCs/>
          <w:sz w:val="24"/>
          <w:szCs w:val="24"/>
        </w:rPr>
        <w:t xml:space="preserve">Art.2. </w:t>
      </w:r>
      <w:bookmarkEnd w:id="0"/>
      <w:r w:rsidR="00831C84">
        <w:rPr>
          <w:rFonts w:ascii="Times New Roman" w:hAnsi="Times New Roman" w:cs="Times New Roman"/>
          <w:sz w:val="24"/>
          <w:szCs w:val="24"/>
        </w:rPr>
        <w:t xml:space="preserve">Celelalte prevederi ale </w:t>
      </w:r>
      <w:r w:rsidR="00831C84" w:rsidRPr="006246AA">
        <w:rPr>
          <w:rFonts w:ascii="Times New Roman" w:hAnsi="Times New Roman" w:cs="Times New Roman"/>
          <w:sz w:val="24"/>
          <w:szCs w:val="24"/>
        </w:rPr>
        <w:t>Hot</w:t>
      </w:r>
      <w:r w:rsidR="00831C84" w:rsidRPr="006246AA">
        <w:rPr>
          <w:rFonts w:ascii="Times New Roman" w:hAnsi="Times New Roman" w:cs="Times New Roman"/>
          <w:sz w:val="24"/>
          <w:szCs w:val="24"/>
          <w:lang w:val="ro-RO"/>
        </w:rPr>
        <w:t xml:space="preserve">ărârii nr. 59 din 25 februarie 2016 </w:t>
      </w:r>
      <w:r w:rsidR="00831C84">
        <w:rPr>
          <w:rFonts w:ascii="Times New Roman" w:hAnsi="Times New Roman" w:cs="Times New Roman"/>
          <w:sz w:val="24"/>
          <w:szCs w:val="24"/>
          <w:lang w:val="ro-RO"/>
        </w:rPr>
        <w:t>rămân neschimbate.</w:t>
      </w:r>
    </w:p>
    <w:p w14:paraId="5F0B9AAA" w14:textId="77777777" w:rsidR="000D67BB" w:rsidRPr="00831C84" w:rsidRDefault="000D67BB" w:rsidP="00831C84">
      <w:pPr>
        <w:spacing w:after="0" w:line="240" w:lineRule="auto"/>
        <w:ind w:left="170" w:right="-5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7B0FE2C" w14:textId="1A695906" w:rsidR="004B6F43" w:rsidRDefault="00D8070D" w:rsidP="00831C84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31C84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910D5B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D8070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Cu </w:t>
      </w:r>
      <w:r>
        <w:rPr>
          <w:rFonts w:ascii="HSPaltin" w:eastAsia="Times New Roman" w:hAnsi="HSPaltin" w:cs="Times New Roman"/>
          <w:sz w:val="24"/>
          <w:szCs w:val="24"/>
          <w:lang w:val="ro-RO"/>
        </w:rPr>
        <w:t>a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ducerea la îndeplinire a </w:t>
      </w:r>
      <w:r>
        <w:rPr>
          <w:rFonts w:ascii="HSPaltin" w:eastAsia="Times New Roman" w:hAnsi="HSPaltin" w:cs="Times New Roman"/>
          <w:sz w:val="24"/>
          <w:szCs w:val="24"/>
          <w:lang w:val="ro-RO"/>
        </w:rPr>
        <w:t>prevederilor prezentei h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otărâri se încredinţează </w:t>
      </w:r>
      <w:r>
        <w:rPr>
          <w:rFonts w:ascii="HSPaltin" w:eastAsia="Times New Roman" w:hAnsi="HSPaltin" w:cs="Times New Roman"/>
          <w:sz w:val="24"/>
          <w:szCs w:val="24"/>
          <w:lang w:val="ro-RO"/>
        </w:rPr>
        <w:t>Executivul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 Municipiului T</w:t>
      </w:r>
      <w:r w:rsidR="000D67BB">
        <w:rPr>
          <w:rFonts w:ascii="HSPaltin" w:eastAsia="Times New Roman" w:hAnsi="HSPaltin" w:cs="Times New Roman"/>
          <w:sz w:val="24"/>
          <w:szCs w:val="24"/>
          <w:lang w:val="ro-RO"/>
        </w:rPr>
        <w:t>ârgu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 Mureş prin </w:t>
      </w:r>
      <w:r>
        <w:rPr>
          <w:rFonts w:ascii="HSPaltin" w:eastAsia="Times New Roman" w:hAnsi="HSPaltin" w:cs="Times New Roman"/>
          <w:sz w:val="24"/>
          <w:szCs w:val="24"/>
          <w:lang w:val="ro-RO"/>
        </w:rPr>
        <w:t xml:space="preserve">Serviciul Public 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>Administraţia Domeniului Public</w:t>
      </w:r>
      <w:r w:rsidR="00831C84">
        <w:rPr>
          <w:rFonts w:ascii="HSPaltin" w:eastAsia="Times New Roman" w:hAnsi="HSPaltin" w:cs="Times New Roman"/>
          <w:sz w:val="24"/>
          <w:szCs w:val="24"/>
          <w:lang w:val="ro-RO"/>
        </w:rPr>
        <w:t>.</w:t>
      </w:r>
    </w:p>
    <w:p w14:paraId="5688FE64" w14:textId="77777777" w:rsidR="000D67BB" w:rsidRDefault="000D67BB" w:rsidP="00831C84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3C32234E" w14:textId="6094198B" w:rsidR="004B6F43" w:rsidRDefault="00665D25" w:rsidP="00831C84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831C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E135A7" w:rsidRPr="00E135A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="00E135A7" w:rsidRPr="00E135A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conformitate cu prevederile art. 252, alin. (1), lit. c) și art. 255 din O.U.G.nr. 57/2019 privind Codul Administrativ, precum și ale art. 3 alin. 1 din Legea 554/2004 Legea contenciosului administrativ, prezenta Hotărâre se înaintează Prefectului județului Mureș pentru exercitarea controlului de legalitate.</w:t>
      </w:r>
    </w:p>
    <w:p w14:paraId="2CA4D3D2" w14:textId="77777777" w:rsidR="000D67BB" w:rsidRPr="00342A68" w:rsidRDefault="000D67BB" w:rsidP="00831C84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27182B1" w14:textId="05F5484D" w:rsidR="00910D5B" w:rsidRDefault="00665D25" w:rsidP="00351C0D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831C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  <w:r w:rsidR="00D8070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="00E135A7" w:rsidRPr="00E135A7">
        <w:rPr>
          <w:rFonts w:ascii="Times New Roman" w:eastAsia="Times New Roman" w:hAnsi="Times New Roman" w:cs="Times New Roman"/>
          <w:sz w:val="24"/>
          <w:szCs w:val="24"/>
          <w:lang w:val="ro-RO"/>
        </w:rPr>
        <w:t>Prezenta hotărâre se comunică</w:t>
      </w:r>
      <w:r w:rsidR="00E135A7" w:rsidRPr="00E135A7">
        <w:rPr>
          <w:rFonts w:ascii="Times New Roman" w:eastAsia="Times New Roman" w:hAnsi="Times New Roman" w:cs="Times New Roman"/>
          <w:sz w:val="24"/>
          <w:szCs w:val="24"/>
        </w:rPr>
        <w:t>:</w:t>
      </w:r>
      <w:r w:rsidR="00E135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E37E83B" w14:textId="6CDC8F5B" w:rsidR="00910D5B" w:rsidRDefault="00E135A7" w:rsidP="00351C0D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170" w:firstLine="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  <w:r w:rsidRPr="00910D5B">
        <w:rPr>
          <w:rFonts w:ascii="HSPaltin" w:eastAsia="Times New Roman" w:hAnsi="HSPaltin" w:cs="Times New Roman"/>
          <w:sz w:val="24"/>
          <w:szCs w:val="24"/>
          <w:lang w:val="ro-RO"/>
        </w:rPr>
        <w:t>Serviciului Public Administraţiei Domeniului Public</w:t>
      </w:r>
      <w:r w:rsidR="00910D5B">
        <w:rPr>
          <w:rFonts w:ascii="HSPaltin" w:eastAsia="Times New Roman" w:hAnsi="HSPaltin" w:cs="Times New Roman"/>
          <w:sz w:val="24"/>
          <w:szCs w:val="24"/>
          <w:lang w:val="ro-RO"/>
        </w:rPr>
        <w:t>;</w:t>
      </w:r>
    </w:p>
    <w:p w14:paraId="1348DCE7" w14:textId="655D6FE8" w:rsidR="00CE461F" w:rsidRDefault="00CE461F" w:rsidP="00CE461F">
      <w:pPr>
        <w:spacing w:after="0" w:line="240" w:lineRule="auto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4C9B1755" w14:textId="77777777" w:rsidR="00CE461F" w:rsidRPr="00CE461F" w:rsidRDefault="00CE461F" w:rsidP="00CE461F">
      <w:pPr>
        <w:spacing w:after="0" w:line="240" w:lineRule="auto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28F5DD98" w14:textId="77777777" w:rsidR="00FB6858" w:rsidRPr="0028634A" w:rsidRDefault="00FB6858" w:rsidP="00351C0D">
      <w:pPr>
        <w:spacing w:after="0" w:line="240" w:lineRule="auto"/>
        <w:ind w:left="17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28634A">
        <w:rPr>
          <w:rFonts w:ascii="Times New Roman" w:eastAsia="Umbra BT" w:hAnsi="Times New Roman"/>
          <w:b/>
          <w:sz w:val="24"/>
          <w:szCs w:val="24"/>
          <w:lang w:val="ro-RO" w:eastAsia="ro-RO"/>
        </w:rPr>
        <w:t>Viză de legalitate</w:t>
      </w:r>
    </w:p>
    <w:p w14:paraId="39E551BA" w14:textId="190DD89D" w:rsidR="00FB6858" w:rsidRPr="0028634A" w:rsidRDefault="00E135A7" w:rsidP="00351C0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Secretarul General al Municipiului Târgu Mureș</w:t>
      </w:r>
    </w:p>
    <w:p w14:paraId="188CDF55" w14:textId="3DD198A7" w:rsidR="00AB2AA2" w:rsidRDefault="00F51067" w:rsidP="004A116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BÂTA ANCA VOICHIȚA</w:t>
      </w:r>
    </w:p>
    <w:p w14:paraId="2CDA0122" w14:textId="426A2D40" w:rsidR="00CE461F" w:rsidRDefault="00CE461F" w:rsidP="004A116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E56B70E" w14:textId="5FB986E0" w:rsidR="00CE461F" w:rsidRDefault="00CE461F" w:rsidP="004A116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B7823B4" w14:textId="77777777" w:rsidR="00CE461F" w:rsidRDefault="00CE461F" w:rsidP="004A116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DCB1A64" w14:textId="77777777" w:rsidR="004A116E" w:rsidRPr="0028634A" w:rsidRDefault="004A116E" w:rsidP="004A116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20FFBEC" w14:textId="12569DA3" w:rsidR="00FB6858" w:rsidRPr="00F51067" w:rsidRDefault="00FB6858" w:rsidP="00351C0D">
      <w:pPr>
        <w:spacing w:after="0" w:line="240" w:lineRule="auto"/>
        <w:ind w:left="17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FB6858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sectPr w:rsidR="00FB6858" w:rsidRPr="00F51067" w:rsidSect="00BA7DBC">
      <w:pgSz w:w="11907" w:h="16839" w:code="9"/>
      <w:pgMar w:top="142" w:right="850" w:bottom="284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SPaltin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A656E"/>
    <w:multiLevelType w:val="hybridMultilevel"/>
    <w:tmpl w:val="6F76626A"/>
    <w:lvl w:ilvl="0" w:tplc="28AEE5B2">
      <w:start w:val="5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10278"/>
    <w:multiLevelType w:val="hybridMultilevel"/>
    <w:tmpl w:val="C06452D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44F2298F"/>
    <w:multiLevelType w:val="hybridMultilevel"/>
    <w:tmpl w:val="38D005D8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4C7739EF"/>
    <w:multiLevelType w:val="hybridMultilevel"/>
    <w:tmpl w:val="7F2C3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BB0933"/>
    <w:multiLevelType w:val="hybridMultilevel"/>
    <w:tmpl w:val="C190350E"/>
    <w:lvl w:ilvl="0" w:tplc="B7F24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9561C"/>
    <w:multiLevelType w:val="hybridMultilevel"/>
    <w:tmpl w:val="E67A6736"/>
    <w:lvl w:ilvl="0" w:tplc="55C85B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6B0D6C"/>
    <w:multiLevelType w:val="hybridMultilevel"/>
    <w:tmpl w:val="B14075B2"/>
    <w:lvl w:ilvl="0" w:tplc="5332FA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C16248"/>
    <w:multiLevelType w:val="hybridMultilevel"/>
    <w:tmpl w:val="9CEEDD3E"/>
    <w:lvl w:ilvl="0" w:tplc="5EE27A5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4698403">
    <w:abstractNumId w:val="1"/>
  </w:num>
  <w:num w:numId="2" w16cid:durableId="17706858">
    <w:abstractNumId w:val="3"/>
  </w:num>
  <w:num w:numId="3" w16cid:durableId="94443296">
    <w:abstractNumId w:val="6"/>
  </w:num>
  <w:num w:numId="4" w16cid:durableId="234321081">
    <w:abstractNumId w:val="5"/>
  </w:num>
  <w:num w:numId="5" w16cid:durableId="168952507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749045">
    <w:abstractNumId w:val="7"/>
  </w:num>
  <w:num w:numId="7" w16cid:durableId="28385011">
    <w:abstractNumId w:val="0"/>
  </w:num>
  <w:num w:numId="8" w16cid:durableId="281039494">
    <w:abstractNumId w:val="4"/>
  </w:num>
  <w:num w:numId="9" w16cid:durableId="39525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E9"/>
    <w:rsid w:val="000028FC"/>
    <w:rsid w:val="000063FF"/>
    <w:rsid w:val="00046204"/>
    <w:rsid w:val="000545CA"/>
    <w:rsid w:val="00073A07"/>
    <w:rsid w:val="000B2E3A"/>
    <w:rsid w:val="000C01A0"/>
    <w:rsid w:val="000D67BB"/>
    <w:rsid w:val="000E7F2D"/>
    <w:rsid w:val="000F48FD"/>
    <w:rsid w:val="00117281"/>
    <w:rsid w:val="00121976"/>
    <w:rsid w:val="00145C31"/>
    <w:rsid w:val="00147BE5"/>
    <w:rsid w:val="00163D99"/>
    <w:rsid w:val="00164DB6"/>
    <w:rsid w:val="0016631F"/>
    <w:rsid w:val="001673F9"/>
    <w:rsid w:val="001773BE"/>
    <w:rsid w:val="0018042A"/>
    <w:rsid w:val="0018240F"/>
    <w:rsid w:val="0018391A"/>
    <w:rsid w:val="001907BC"/>
    <w:rsid w:val="001927F2"/>
    <w:rsid w:val="001C609E"/>
    <w:rsid w:val="001F09FB"/>
    <w:rsid w:val="001F3A38"/>
    <w:rsid w:val="002212AC"/>
    <w:rsid w:val="002276A8"/>
    <w:rsid w:val="00250A86"/>
    <w:rsid w:val="002677AC"/>
    <w:rsid w:val="002A7EE9"/>
    <w:rsid w:val="002D0D12"/>
    <w:rsid w:val="002D33B5"/>
    <w:rsid w:val="002E00F4"/>
    <w:rsid w:val="002E32E7"/>
    <w:rsid w:val="002F509B"/>
    <w:rsid w:val="0030078E"/>
    <w:rsid w:val="00307547"/>
    <w:rsid w:val="00310552"/>
    <w:rsid w:val="00311B87"/>
    <w:rsid w:val="00342A68"/>
    <w:rsid w:val="0034448F"/>
    <w:rsid w:val="00344691"/>
    <w:rsid w:val="00351C0D"/>
    <w:rsid w:val="00361B62"/>
    <w:rsid w:val="00364DB4"/>
    <w:rsid w:val="0036712D"/>
    <w:rsid w:val="00374674"/>
    <w:rsid w:val="00385AB7"/>
    <w:rsid w:val="00392FB1"/>
    <w:rsid w:val="003B5837"/>
    <w:rsid w:val="003C329D"/>
    <w:rsid w:val="003C5321"/>
    <w:rsid w:val="003C7BE6"/>
    <w:rsid w:val="003E0513"/>
    <w:rsid w:val="003E531F"/>
    <w:rsid w:val="003E6AEE"/>
    <w:rsid w:val="003F1C57"/>
    <w:rsid w:val="003F4DA1"/>
    <w:rsid w:val="0041249A"/>
    <w:rsid w:val="0041794D"/>
    <w:rsid w:val="004407DC"/>
    <w:rsid w:val="00482321"/>
    <w:rsid w:val="004A116E"/>
    <w:rsid w:val="004A6CC4"/>
    <w:rsid w:val="004B6F43"/>
    <w:rsid w:val="004D3D33"/>
    <w:rsid w:val="004D621C"/>
    <w:rsid w:val="004E5FBB"/>
    <w:rsid w:val="004F14FF"/>
    <w:rsid w:val="00521C76"/>
    <w:rsid w:val="005347C7"/>
    <w:rsid w:val="00540E3C"/>
    <w:rsid w:val="00541668"/>
    <w:rsid w:val="00593A53"/>
    <w:rsid w:val="005C2041"/>
    <w:rsid w:val="005C295F"/>
    <w:rsid w:val="005C6B4B"/>
    <w:rsid w:val="006137A7"/>
    <w:rsid w:val="006246AA"/>
    <w:rsid w:val="006569CB"/>
    <w:rsid w:val="0066002D"/>
    <w:rsid w:val="00660F88"/>
    <w:rsid w:val="00664474"/>
    <w:rsid w:val="00665D25"/>
    <w:rsid w:val="006760B7"/>
    <w:rsid w:val="006A5BBF"/>
    <w:rsid w:val="006B585F"/>
    <w:rsid w:val="006D21AB"/>
    <w:rsid w:val="00701991"/>
    <w:rsid w:val="007046B5"/>
    <w:rsid w:val="00714CAA"/>
    <w:rsid w:val="00721C05"/>
    <w:rsid w:val="00726A34"/>
    <w:rsid w:val="00780695"/>
    <w:rsid w:val="007C1449"/>
    <w:rsid w:val="007E4479"/>
    <w:rsid w:val="007F23D2"/>
    <w:rsid w:val="007F3541"/>
    <w:rsid w:val="007F39A1"/>
    <w:rsid w:val="007F7231"/>
    <w:rsid w:val="008116D8"/>
    <w:rsid w:val="00812C57"/>
    <w:rsid w:val="00816F1C"/>
    <w:rsid w:val="00831C84"/>
    <w:rsid w:val="008351E1"/>
    <w:rsid w:val="00841B24"/>
    <w:rsid w:val="00852A78"/>
    <w:rsid w:val="00877C6D"/>
    <w:rsid w:val="00881A83"/>
    <w:rsid w:val="008B0A59"/>
    <w:rsid w:val="008C6683"/>
    <w:rsid w:val="008E4060"/>
    <w:rsid w:val="008E7BDA"/>
    <w:rsid w:val="009059DB"/>
    <w:rsid w:val="00910D5B"/>
    <w:rsid w:val="009648E5"/>
    <w:rsid w:val="00980DEB"/>
    <w:rsid w:val="00984F0C"/>
    <w:rsid w:val="009973E6"/>
    <w:rsid w:val="009D02E7"/>
    <w:rsid w:val="009E0A89"/>
    <w:rsid w:val="009F0DD1"/>
    <w:rsid w:val="009F1FDC"/>
    <w:rsid w:val="00A074F5"/>
    <w:rsid w:val="00A25064"/>
    <w:rsid w:val="00A75266"/>
    <w:rsid w:val="00A94651"/>
    <w:rsid w:val="00AB1FB0"/>
    <w:rsid w:val="00AB2AA2"/>
    <w:rsid w:val="00AD0C7E"/>
    <w:rsid w:val="00B04107"/>
    <w:rsid w:val="00B1388B"/>
    <w:rsid w:val="00B15062"/>
    <w:rsid w:val="00B213FD"/>
    <w:rsid w:val="00B262DE"/>
    <w:rsid w:val="00B36BCA"/>
    <w:rsid w:val="00B91465"/>
    <w:rsid w:val="00BA7DBC"/>
    <w:rsid w:val="00BB613E"/>
    <w:rsid w:val="00BD3C0A"/>
    <w:rsid w:val="00BD6E78"/>
    <w:rsid w:val="00BF78F1"/>
    <w:rsid w:val="00C03631"/>
    <w:rsid w:val="00C06152"/>
    <w:rsid w:val="00C22A85"/>
    <w:rsid w:val="00C32B85"/>
    <w:rsid w:val="00C4304E"/>
    <w:rsid w:val="00C627B5"/>
    <w:rsid w:val="00CC5C47"/>
    <w:rsid w:val="00CC6522"/>
    <w:rsid w:val="00CC7E07"/>
    <w:rsid w:val="00CD29D6"/>
    <w:rsid w:val="00CE461F"/>
    <w:rsid w:val="00CE75FF"/>
    <w:rsid w:val="00CF0F59"/>
    <w:rsid w:val="00CF2D15"/>
    <w:rsid w:val="00CF63FB"/>
    <w:rsid w:val="00D0516E"/>
    <w:rsid w:val="00D069DF"/>
    <w:rsid w:val="00D0705B"/>
    <w:rsid w:val="00D306C9"/>
    <w:rsid w:val="00D61708"/>
    <w:rsid w:val="00D656B1"/>
    <w:rsid w:val="00D722FC"/>
    <w:rsid w:val="00D7635C"/>
    <w:rsid w:val="00D8070D"/>
    <w:rsid w:val="00D94E6C"/>
    <w:rsid w:val="00DB18F2"/>
    <w:rsid w:val="00DB7BF5"/>
    <w:rsid w:val="00E10FBF"/>
    <w:rsid w:val="00E135A7"/>
    <w:rsid w:val="00E26B10"/>
    <w:rsid w:val="00E451D0"/>
    <w:rsid w:val="00E5020A"/>
    <w:rsid w:val="00E60C84"/>
    <w:rsid w:val="00E658D0"/>
    <w:rsid w:val="00EA7971"/>
    <w:rsid w:val="00EB2A17"/>
    <w:rsid w:val="00ED37AB"/>
    <w:rsid w:val="00F128B3"/>
    <w:rsid w:val="00F3025D"/>
    <w:rsid w:val="00F34913"/>
    <w:rsid w:val="00F3785D"/>
    <w:rsid w:val="00F430D2"/>
    <w:rsid w:val="00F51067"/>
    <w:rsid w:val="00F54804"/>
    <w:rsid w:val="00F62B07"/>
    <w:rsid w:val="00F73F2B"/>
    <w:rsid w:val="00F877B6"/>
    <w:rsid w:val="00FA4A7B"/>
    <w:rsid w:val="00FB6858"/>
    <w:rsid w:val="00FE1FB0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613A"/>
  <w15:docId w15:val="{86F7C4B6-86F0-4BF0-B9FD-5BBC081E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1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Tudor Fagarasan</cp:lastModifiedBy>
  <cp:revision>9</cp:revision>
  <cp:lastPrinted>2022-10-13T05:49:00Z</cp:lastPrinted>
  <dcterms:created xsi:type="dcterms:W3CDTF">2022-10-11T06:21:00Z</dcterms:created>
  <dcterms:modified xsi:type="dcterms:W3CDTF">2022-10-13T06:10:00Z</dcterms:modified>
</cp:coreProperties>
</file>