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0E" w:rsidRDefault="00DC450E" w:rsidP="00DC450E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tabs>
          <w:tab w:val="left" w:pos="720"/>
          <w:tab w:val="left" w:pos="1440"/>
          <w:tab w:val="left" w:pos="2160"/>
          <w:tab w:val="left" w:pos="8460"/>
          <w:tab w:val="right" w:pos="86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 ROMÂNIA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b/>
          <w:noProof w:val="0"/>
          <w:sz w:val="24"/>
          <w:szCs w:val="24"/>
        </w:rPr>
        <w:tab/>
        <w:t xml:space="preserve">                                                                               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 PROIECT                                               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</w:p>
    <w:p w:rsidR="00DC450E" w:rsidRPr="0040358F" w:rsidRDefault="00DC450E" w:rsidP="00DC450E">
      <w:pPr>
        <w:tabs>
          <w:tab w:val="left" w:pos="720"/>
          <w:tab w:val="left" w:pos="1440"/>
          <w:tab w:val="left" w:pos="2160"/>
          <w:tab w:val="left" w:pos="8460"/>
          <w:tab w:val="right" w:pos="86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JUDEȚUL  MUREȘ                                                                                 (nu  produce efecte juridice)*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CONSILIUL LOCAL MUNICIPAL TÂRGU MUREȘ                                                                                                                                                                       </w:t>
      </w:r>
    </w:p>
    <w:p w:rsidR="00DC450E" w:rsidRPr="0040358F" w:rsidRDefault="00DC450E" w:rsidP="00DC450E">
      <w:pPr>
        <w:spacing w:after="0" w:line="240" w:lineRule="auto"/>
        <w:ind w:left="792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APROBAT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                                                                                                    </w:t>
      </w:r>
      <w:r w:rsidR="00F80329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PRIMAR</w:t>
      </w:r>
    </w:p>
    <w:p w:rsidR="00DC450E" w:rsidRPr="0040358F" w:rsidRDefault="00DC450E" w:rsidP="00F80329">
      <w:pPr>
        <w:tabs>
          <w:tab w:val="left" w:pos="7167"/>
          <w:tab w:val="left" w:pos="8202"/>
        </w:tabs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="00F80329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SO</w:t>
      </w:r>
      <w:r w:rsidR="00263951">
        <w:rPr>
          <w:rFonts w:ascii="Times New Roman" w:hAnsi="Times New Roman" w:cs="Times New Roman"/>
          <w:b/>
          <w:noProof w:val="0"/>
          <w:sz w:val="24"/>
          <w:szCs w:val="24"/>
        </w:rPr>
        <w:t>Ó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S  ZOLT</w:t>
      </w:r>
      <w:r w:rsidR="00263951">
        <w:rPr>
          <w:rFonts w:ascii="Times New Roman" w:hAnsi="Times New Roman" w:cs="Times New Roman"/>
          <w:b/>
          <w:noProof w:val="0"/>
          <w:sz w:val="24"/>
          <w:szCs w:val="24"/>
        </w:rPr>
        <w:t>Á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N 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                                   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                                    </w:t>
      </w: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</w:t>
      </w: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H O T Ă R Â R E A  nr.______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                                      din</w:t>
      </w: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______________________</w:t>
      </w:r>
    </w:p>
    <w:p w:rsidR="00E503C2" w:rsidRPr="00E503C2" w:rsidRDefault="00DC450E" w:rsidP="00E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    </w:t>
      </w:r>
      <w:bookmarkStart w:id="0" w:name="_GoBack"/>
      <w:proofErr w:type="spellStart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privind</w:t>
      </w:r>
      <w:proofErr w:type="spellEnd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actualizarea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componenței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</w:t>
      </w: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omisiei</w:t>
      </w:r>
      <w:proofErr w:type="spellEnd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lo</w:t>
      </w:r>
      <w:r w:rsidR="00E503C2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ale  de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avizare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cererilor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organizare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adunărilor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la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  Municipal  </w:t>
      </w: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Mureș</w:t>
      </w:r>
      <w:r w:rsidR="00E503C2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4B7620" w:rsidRPr="004B7620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înființată</w:t>
      </w:r>
      <w:r w:rsidR="004B762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503C2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  </w:t>
      </w:r>
      <w:proofErr w:type="spellStart"/>
      <w:r w:rsidR="00E503C2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prin</w:t>
      </w:r>
      <w:proofErr w:type="spellEnd"/>
      <w:r w:rsidR="00E503C2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</w:t>
      </w:r>
      <w:r w:rsid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    </w:t>
      </w:r>
      <w:r w:rsidR="00E503C2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H.C.L. </w:t>
      </w:r>
      <w:r w:rsidR="00E503C2" w:rsidRPr="00E5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3C2" w:rsidRPr="00263951">
        <w:rPr>
          <w:rFonts w:ascii="Times New Roman" w:hAnsi="Times New Roman" w:cs="Times New Roman"/>
          <w:b/>
          <w:sz w:val="24"/>
          <w:szCs w:val="24"/>
        </w:rPr>
        <w:t>nr. 8 din  09 noiembrie   202</w:t>
      </w:r>
      <w:r w:rsidR="00E503C2">
        <w:rPr>
          <w:rFonts w:ascii="Times New Roman" w:hAnsi="Times New Roman" w:cs="Times New Roman"/>
          <w:b/>
          <w:sz w:val="24"/>
          <w:szCs w:val="24"/>
        </w:rPr>
        <w:t>0</w:t>
      </w:r>
      <w:r w:rsidR="00E503C2" w:rsidRPr="00263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E503C2" w:rsidRPr="00E503C2" w:rsidRDefault="00E503C2" w:rsidP="00E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DC450E" w:rsidRDefault="00DC450E" w:rsidP="00E5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</w:t>
      </w:r>
    </w:p>
    <w:p w:rsidR="00837722" w:rsidRDefault="00837722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</w:t>
      </w: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>Consiliul local municipal Târgu Mureș, întrunit în ședință ordinară de lucru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;</w:t>
      </w:r>
    </w:p>
    <w:p w:rsid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</w:t>
      </w:r>
    </w:p>
    <w:p w:rsidR="00DC450E" w:rsidRPr="009301DA" w:rsidRDefault="00DC450E" w:rsidP="00DC450E">
      <w:pPr>
        <w:pStyle w:val="Frspaiere"/>
        <w:ind w:firstLine="720"/>
        <w:rPr>
          <w:b/>
          <w:lang w:val="en-US"/>
        </w:rPr>
      </w:pPr>
      <w:r w:rsidRPr="009301DA">
        <w:rPr>
          <w:b/>
        </w:rPr>
        <w:t xml:space="preserve">Având în vedere </w:t>
      </w:r>
      <w:r w:rsidRPr="009301DA">
        <w:rPr>
          <w:b/>
          <w:lang w:val="en-US"/>
        </w:rPr>
        <w:t>:</w:t>
      </w:r>
    </w:p>
    <w:p w:rsidR="00DC450E" w:rsidRPr="00263951" w:rsidRDefault="00DC450E" w:rsidP="0026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C450E">
        <w:rPr>
          <w:rFonts w:ascii="Times New Roman" w:hAnsi="Times New Roman" w:cs="Times New Roman"/>
        </w:rPr>
        <w:t xml:space="preserve">        </w:t>
      </w:r>
      <w:r w:rsidRPr="00DC450E">
        <w:rPr>
          <w:rFonts w:ascii="Times New Roman" w:eastAsia="Times New Roman" w:hAnsi="Times New Roman" w:cs="Times New Roman"/>
          <w:lang w:val="it-IT" w:eastAsia="ro-RO"/>
        </w:rPr>
        <w:t xml:space="preserve">a) </w:t>
      </w: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Referatul  de aprobare  nr</w:t>
      </w:r>
      <w:r w:rsidRPr="00FE5B26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  <w:r w:rsidR="00FE5B26" w:rsidRPr="00FE5B26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9217</w:t>
      </w: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din data de </w:t>
      </w:r>
      <w:r w:rsidR="00FE5B26" w:rsidRPr="00FE5B26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19 octombrie 2022</w:t>
      </w:r>
      <w:r w:rsidR="00FE5B26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</w:t>
      </w: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inițiat  de Primar prin Direcția Poliția Locală Târgu Mureș privind </w:t>
      </w:r>
      <w:r w:rsidRPr="00DC450E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</w:t>
      </w:r>
      <w:r w:rsidRPr="00DC450E">
        <w:rPr>
          <w:rFonts w:ascii="Times New Roman" w:hAnsi="Times New Roman" w:cs="Times New Roman"/>
          <w:sz w:val="24"/>
          <w:szCs w:val="24"/>
        </w:rPr>
        <w:t xml:space="preserve">actualizarea componenței Comisiei locale  </w:t>
      </w:r>
      <w:r w:rsidRPr="00DC450E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de </w:t>
      </w:r>
      <w:proofErr w:type="spellStart"/>
      <w:r w:rsidRPr="00DC450E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avizare</w:t>
      </w:r>
      <w:proofErr w:type="spellEnd"/>
      <w:r w:rsidRPr="00DC450E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Pr="00DC450E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cererilor</w:t>
      </w:r>
      <w:proofErr w:type="spellEnd"/>
      <w:r w:rsidRPr="00DC450E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de </w:t>
      </w:r>
      <w:proofErr w:type="spellStart"/>
      <w:r w:rsidRPr="00DC450E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organizare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adunărilor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la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  Municipal  </w:t>
      </w: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Mureș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,</w:t>
      </w:r>
      <w:r w:rsidR="0026395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6395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constituită</w:t>
      </w:r>
      <w:proofErr w:type="spellEnd"/>
      <w:r w:rsidRPr="0026395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6395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prin</w:t>
      </w:r>
      <w:proofErr w:type="spellEnd"/>
      <w:r w:rsidRPr="00263951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 w:rsidRPr="00263951">
        <w:rPr>
          <w:rFonts w:ascii="Times New Roman" w:hAnsi="Times New Roman" w:cs="Times New Roman"/>
          <w:b/>
          <w:sz w:val="24"/>
          <w:szCs w:val="24"/>
        </w:rPr>
        <w:t xml:space="preserve">Hotărârea Consiliului Local Municipal  nr. </w:t>
      </w:r>
      <w:r w:rsidR="00263951" w:rsidRPr="0026395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263951">
        <w:rPr>
          <w:rFonts w:ascii="Times New Roman" w:hAnsi="Times New Roman" w:cs="Times New Roman"/>
          <w:b/>
          <w:sz w:val="24"/>
          <w:szCs w:val="24"/>
        </w:rPr>
        <w:t xml:space="preserve">din  </w:t>
      </w:r>
      <w:r w:rsidR="00263951" w:rsidRPr="00263951">
        <w:rPr>
          <w:rFonts w:ascii="Times New Roman" w:hAnsi="Times New Roman" w:cs="Times New Roman"/>
          <w:b/>
          <w:sz w:val="24"/>
          <w:szCs w:val="24"/>
        </w:rPr>
        <w:t xml:space="preserve">09 noiembrie  </w:t>
      </w:r>
      <w:r w:rsidRPr="0026395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03C2">
        <w:rPr>
          <w:rFonts w:ascii="Times New Roman" w:hAnsi="Times New Roman" w:cs="Times New Roman"/>
          <w:b/>
          <w:sz w:val="24"/>
          <w:szCs w:val="24"/>
        </w:rPr>
        <w:t>0</w:t>
      </w:r>
      <w:r w:rsidRPr="00263951">
        <w:rPr>
          <w:rFonts w:ascii="Times New Roman" w:hAnsi="Times New Roman" w:cs="Times New Roman"/>
          <w:b/>
          <w:sz w:val="24"/>
          <w:szCs w:val="24"/>
        </w:rPr>
        <w:t xml:space="preserve"> ; </w:t>
      </w:r>
    </w:p>
    <w:p w:rsidR="00DC450E" w:rsidRPr="00DC450E" w:rsidRDefault="00DC450E" w:rsidP="00DC450E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b) Raportul Comisiilor de specialitate din cadrul Consiliului local municipal Târgu Mureș ;</w:t>
      </w:r>
    </w:p>
    <w:p w:rsidR="00DC450E" w:rsidRP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</w:p>
    <w:p w:rsidR="00DC450E" w:rsidRPr="004F6113" w:rsidRDefault="00DC450E" w:rsidP="00DC450E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  </w:t>
      </w:r>
      <w:r w:rsidRPr="004F6113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În conformitate cu prevederile </w:t>
      </w:r>
      <w:r w:rsidRPr="004F61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724ED">
        <w:t xml:space="preserve">      </w:t>
      </w:r>
      <w:r w:rsidR="00263951">
        <w:t xml:space="preserve">   </w:t>
      </w:r>
      <w:r w:rsidRPr="00B724ED">
        <w:t xml:space="preserve">  </w:t>
      </w:r>
      <w:r>
        <w:t>•</w:t>
      </w:r>
      <w:r w:rsidRPr="00DC450E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art.6, art.7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95514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art. 8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nr.60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/1991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organizarea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desfășurarea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adunărilor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,  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republicată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;  </w:t>
      </w:r>
    </w:p>
    <w:p w:rsidR="00DC450E" w:rsidRPr="00B724ED" w:rsidRDefault="00DC450E" w:rsidP="00DC450E">
      <w:pPr>
        <w:pStyle w:val="Frspaiere"/>
      </w:pPr>
      <w:r>
        <w:t xml:space="preserve">    </w:t>
      </w:r>
      <w:r w:rsidR="00263951">
        <w:t xml:space="preserve">   </w:t>
      </w:r>
      <w:r>
        <w:t xml:space="preserve">   •</w:t>
      </w:r>
      <w:r w:rsidRPr="00B724ED">
        <w:t xml:space="preserve"> Leg</w:t>
      </w:r>
      <w:r>
        <w:t xml:space="preserve">ii </w:t>
      </w:r>
      <w:r w:rsidRPr="00B724ED">
        <w:t xml:space="preserve"> nr. 155/2010   (Legea poliției  locale), republicată, cu modificările și  completările ulterioare;</w:t>
      </w:r>
    </w:p>
    <w:p w:rsidR="00511C4A" w:rsidRDefault="00DC450E" w:rsidP="00511C4A">
      <w:pPr>
        <w:pStyle w:val="Frspaiere"/>
        <w:jc w:val="both"/>
      </w:pPr>
      <w:r w:rsidRPr="00B724ED">
        <w:t xml:space="preserve">     </w:t>
      </w:r>
      <w:r>
        <w:t xml:space="preserve"> </w:t>
      </w:r>
      <w:r w:rsidR="00511C4A">
        <w:t xml:space="preserve">    • </w:t>
      </w:r>
      <w:r w:rsidR="00511C4A" w:rsidRPr="00B724ED">
        <w:t xml:space="preserve"> </w:t>
      </w:r>
      <w:r w:rsidR="00511C4A">
        <w:t xml:space="preserve">În temeiul dispozițiilor art.129 alin.(1), alin(2), lit.d), alin (7) lit.g,   art.139 alin.(1), art.154(1), art. 196 alin.(1) lit.a), art.243 alin.(1) lit.a) din O.U.G. nr. 57/2019 privind Codul Administrativ, cu modificările și completările ulterioare </w:t>
      </w:r>
      <w:r w:rsidR="00511C4A" w:rsidRPr="00B724ED">
        <w:t>;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line="240" w:lineRule="auto"/>
        <w:ind w:left="-90" w:right="9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noProof w:val="0"/>
          <w:sz w:val="24"/>
          <w:szCs w:val="24"/>
        </w:rPr>
        <w:tab/>
        <w:t xml:space="preserve">                                                     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H o t ă r ă ș t e</w:t>
      </w:r>
      <w:r w:rsidRPr="0040358F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837722" w:rsidRPr="0040358F" w:rsidRDefault="00837722" w:rsidP="00DC450E">
      <w:pPr>
        <w:spacing w:line="240" w:lineRule="auto"/>
        <w:ind w:left="-90" w:right="9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C450E" w:rsidRDefault="00DC450E" w:rsidP="008C4738">
      <w:pPr>
        <w:pStyle w:val="Frspaiere"/>
      </w:pPr>
      <w:r w:rsidRPr="0040358F">
        <w:t xml:space="preserve">       </w:t>
      </w:r>
      <w:r w:rsidRPr="0040358F">
        <w:rPr>
          <w:b/>
          <w:bCs/>
        </w:rPr>
        <w:t xml:space="preserve">Art. 1.   </w:t>
      </w:r>
      <w:r w:rsidR="008C4738" w:rsidRPr="00B724ED">
        <w:rPr>
          <w:b/>
          <w:bCs/>
        </w:rPr>
        <w:t xml:space="preserve"> </w:t>
      </w:r>
      <w:r w:rsidR="008C4738">
        <w:t xml:space="preserve"> </w:t>
      </w:r>
      <w:r w:rsidR="008C4738" w:rsidRPr="00B724ED">
        <w:t xml:space="preserve">Se aprobă </w:t>
      </w:r>
      <w:r w:rsidR="008C4738">
        <w:t xml:space="preserve">actualizarea  </w:t>
      </w:r>
      <w:r w:rsidR="008C4738" w:rsidRPr="00B724ED">
        <w:t>componenț</w:t>
      </w:r>
      <w:r w:rsidR="008C4738">
        <w:t xml:space="preserve">ei </w:t>
      </w:r>
      <w:r w:rsidR="008C4738" w:rsidRPr="00B724ED">
        <w:t xml:space="preserve"> comisiei </w:t>
      </w:r>
      <w:r w:rsidRPr="0040358F">
        <w:t xml:space="preserve"> </w:t>
      </w:r>
      <w:r>
        <w:rPr>
          <w:b/>
          <w:bCs/>
          <w:lang w:val="en-US"/>
        </w:rPr>
        <w:t xml:space="preserve">de </w:t>
      </w:r>
      <w:proofErr w:type="spellStart"/>
      <w:r>
        <w:rPr>
          <w:b/>
          <w:bCs/>
          <w:lang w:val="en-US"/>
        </w:rPr>
        <w:t>avizare</w:t>
      </w:r>
      <w:proofErr w:type="spellEnd"/>
      <w:r>
        <w:rPr>
          <w:b/>
          <w:bCs/>
          <w:lang w:val="en-US"/>
        </w:rPr>
        <w:t xml:space="preserve">  a </w:t>
      </w:r>
      <w:proofErr w:type="spellStart"/>
      <w:r>
        <w:rPr>
          <w:b/>
          <w:bCs/>
          <w:lang w:val="en-US"/>
        </w:rPr>
        <w:t>cererilor</w:t>
      </w:r>
      <w:proofErr w:type="spellEnd"/>
      <w:r>
        <w:rPr>
          <w:b/>
          <w:bCs/>
          <w:lang w:val="en-US"/>
        </w:rPr>
        <w:t xml:space="preserve">  de </w:t>
      </w:r>
      <w:proofErr w:type="spellStart"/>
      <w:r>
        <w:rPr>
          <w:b/>
          <w:bCs/>
          <w:lang w:val="en-US"/>
        </w:rPr>
        <w:t>organizare</w:t>
      </w:r>
      <w:proofErr w:type="spellEnd"/>
      <w:r>
        <w:rPr>
          <w:b/>
          <w:bCs/>
          <w:lang w:val="en-US"/>
        </w:rPr>
        <w:t xml:space="preserve">  a </w:t>
      </w:r>
      <w:proofErr w:type="spellStart"/>
      <w:r>
        <w:rPr>
          <w:b/>
          <w:bCs/>
          <w:lang w:val="en-US"/>
        </w:rPr>
        <w:t>adunărilor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publice</w:t>
      </w:r>
      <w:proofErr w:type="spellEnd"/>
      <w:r>
        <w:rPr>
          <w:b/>
          <w:bCs/>
          <w:lang w:val="en-US"/>
        </w:rPr>
        <w:t xml:space="preserve">  la </w:t>
      </w:r>
      <w:proofErr w:type="spellStart"/>
      <w:r>
        <w:rPr>
          <w:b/>
          <w:bCs/>
          <w:lang w:val="en-US"/>
        </w:rPr>
        <w:t>nivelul</w:t>
      </w:r>
      <w:proofErr w:type="spellEnd"/>
      <w:r>
        <w:rPr>
          <w:b/>
          <w:bCs/>
          <w:lang w:val="en-US"/>
        </w:rPr>
        <w:t xml:space="preserve">  </w:t>
      </w:r>
      <w:proofErr w:type="spellStart"/>
      <w:r>
        <w:rPr>
          <w:b/>
          <w:bCs/>
          <w:lang w:val="en-US"/>
        </w:rPr>
        <w:t>Consiliului</w:t>
      </w:r>
      <w:proofErr w:type="spellEnd"/>
      <w:r>
        <w:rPr>
          <w:b/>
          <w:bCs/>
          <w:lang w:val="en-US"/>
        </w:rPr>
        <w:t xml:space="preserve"> Local  Municipal  </w:t>
      </w:r>
      <w:r w:rsidRPr="0040358F">
        <w:rPr>
          <w:b/>
          <w:bCs/>
          <w:lang w:val="en-US"/>
        </w:rPr>
        <w:t xml:space="preserve"> </w:t>
      </w:r>
      <w:proofErr w:type="spellStart"/>
      <w:r w:rsidRPr="0040358F">
        <w:rPr>
          <w:b/>
          <w:bCs/>
          <w:lang w:val="en-US"/>
        </w:rPr>
        <w:t>Târgu</w:t>
      </w:r>
      <w:proofErr w:type="spellEnd"/>
      <w:r>
        <w:rPr>
          <w:b/>
          <w:bCs/>
          <w:lang w:val="en-US"/>
        </w:rPr>
        <w:t xml:space="preserve"> </w:t>
      </w:r>
      <w:r w:rsidRPr="0040358F">
        <w:rPr>
          <w:b/>
          <w:bCs/>
          <w:lang w:val="en-US"/>
        </w:rPr>
        <w:t>Mureș</w:t>
      </w:r>
      <w:r w:rsidR="008C4738">
        <w:rPr>
          <w:b/>
          <w:bCs/>
          <w:lang w:val="en-US"/>
        </w:rPr>
        <w:t xml:space="preserve">, </w:t>
      </w:r>
      <w:r w:rsidR="008C4738" w:rsidRPr="008C4738">
        <w:rPr>
          <w:bCs/>
          <w:lang w:val="en-US"/>
        </w:rPr>
        <w:t>du</w:t>
      </w:r>
      <w:r w:rsidRPr="0040358F">
        <w:t>pă cum urmează :</w:t>
      </w:r>
    </w:p>
    <w:p w:rsidR="00DC450E" w:rsidRPr="0040358F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r w:rsidR="00321FE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Primarul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Mure</w:t>
      </w:r>
      <w:proofErr w:type="gram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ș  –</w:t>
      </w:r>
      <w:proofErr w:type="gram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președinte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;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r w:rsidRPr="0095514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321FE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ecretarul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general  al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Mureș 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 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8C473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511C4A"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 w:rsidR="00511C4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8C473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Poli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ți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ei</w:t>
      </w:r>
      <w:proofErr w:type="spellEnd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Mureș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  <w:t xml:space="preserve">                                         </w:t>
      </w:r>
    </w:p>
    <w:p w:rsidR="00BC5A49" w:rsidRDefault="00DC450E" w:rsidP="00BC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="002939D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2939D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Inspectoratul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ui</w:t>
      </w:r>
      <w:proofErr w:type="spellEnd"/>
      <w:proofErr w:type="gramEnd"/>
      <w:r w:rsidR="002939D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Județean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Jandarmi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Mureș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 w:rsidR="00BC5A49"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321FE6" w:rsidRDefault="00321FE6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 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eprezentantul</w:t>
      </w:r>
      <w:proofErr w:type="spellEnd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>Direcției</w:t>
      </w:r>
      <w:proofErr w:type="spellEnd"/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BC5A49">
        <w:rPr>
          <w:rFonts w:ascii="Times New Roman" w:hAnsi="Times New Roman" w:cs="Times New Roman"/>
          <w:noProof w:val="0"/>
          <w:sz w:val="24"/>
          <w:szCs w:val="24"/>
          <w:lang w:val="en-US"/>
        </w:rPr>
        <w:t>Poliți</w:t>
      </w:r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>a</w:t>
      </w:r>
      <w:proofErr w:type="spellEnd"/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>L</w:t>
      </w:r>
      <w:r w:rsidR="00BC5A49">
        <w:rPr>
          <w:rFonts w:ascii="Times New Roman" w:hAnsi="Times New Roman" w:cs="Times New Roman"/>
          <w:noProof w:val="0"/>
          <w:sz w:val="24"/>
          <w:szCs w:val="24"/>
          <w:lang w:val="en-US"/>
        </w:rPr>
        <w:t>ocal</w:t>
      </w:r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>ă</w:t>
      </w:r>
      <w:proofErr w:type="spellEnd"/>
      <w:r w:rsidR="00AD10A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C5A4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BC5A49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proofErr w:type="gramEnd"/>
      <w:r w:rsidR="00BC5A49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Mureș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C5A49">
        <w:rPr>
          <w:rFonts w:ascii="Times New Roman" w:hAnsi="Times New Roman" w:cs="Times New Roman"/>
          <w:noProof w:val="0"/>
          <w:sz w:val="24"/>
          <w:szCs w:val="24"/>
          <w:lang w:val="en-US"/>
        </w:rPr>
        <w:t>.</w:t>
      </w:r>
    </w:p>
    <w:p w:rsid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DC450E" w:rsidRDefault="00DC450E" w:rsidP="00DC450E">
      <w:pPr>
        <w:pStyle w:val="Frspaiere"/>
        <w:jc w:val="both"/>
      </w:pPr>
      <w:r w:rsidRPr="0040358F">
        <w:rPr>
          <w:b/>
        </w:rPr>
        <w:t xml:space="preserve">    Art.</w:t>
      </w:r>
      <w:r w:rsidRPr="0040358F">
        <w:t xml:space="preserve"> </w:t>
      </w:r>
      <w:r w:rsidR="00BC5A49" w:rsidRPr="00FC4301">
        <w:rPr>
          <w:b/>
        </w:rPr>
        <w:t>2</w:t>
      </w:r>
      <w:r w:rsidRPr="00FC4301">
        <w:rPr>
          <w:b/>
        </w:rPr>
        <w:t>.</w:t>
      </w:r>
      <w:r w:rsidRPr="0040358F">
        <w:t xml:space="preserve"> </w:t>
      </w:r>
      <w:r>
        <w:t xml:space="preserve">Cu aducerea  la îndeplinire  a prevederilor  prezentei hotărâri  se încredințează   primarul  municipiului Târgu Mureș, secretarul general al municipiului Târgu Mureș, </w:t>
      </w:r>
      <w:r w:rsidRPr="00DC450E">
        <w:t>Poliți</w:t>
      </w:r>
      <w:r w:rsidR="002939D8">
        <w:t>a</w:t>
      </w:r>
      <w:r w:rsidRPr="00DC450E">
        <w:t xml:space="preserve">  Municipiului Târgu-Mureș</w:t>
      </w:r>
      <w:r w:rsidR="00E503C2">
        <w:t xml:space="preserve">, </w:t>
      </w:r>
      <w:r w:rsidRPr="00DC450E">
        <w:t>Inspectoratul</w:t>
      </w:r>
      <w:r w:rsidR="00FC4301">
        <w:t xml:space="preserve"> </w:t>
      </w:r>
      <w:r w:rsidRPr="00DC450E">
        <w:t xml:space="preserve"> Județean de Jandarmi </w:t>
      </w:r>
      <w:r>
        <w:t xml:space="preserve">Mureș </w:t>
      </w:r>
      <w:r w:rsidR="00E503C2">
        <w:t xml:space="preserve">și Direcția  Poliția Locală Târgu Mureș. </w:t>
      </w:r>
      <w:r>
        <w:t xml:space="preserve">    </w:t>
      </w:r>
    </w:p>
    <w:p w:rsidR="00DC450E" w:rsidRDefault="00DC450E" w:rsidP="00DC450E">
      <w:pPr>
        <w:pStyle w:val="Frspaiere"/>
        <w:jc w:val="both"/>
      </w:pPr>
    </w:p>
    <w:p w:rsidR="00BC5A49" w:rsidRDefault="00DC450E" w:rsidP="00DC450E">
      <w:pPr>
        <w:pStyle w:val="Frspaiere"/>
        <w:jc w:val="both"/>
        <w:rPr>
          <w:b/>
        </w:rPr>
      </w:pPr>
      <w:r>
        <w:t xml:space="preserve">  </w:t>
      </w:r>
      <w:r w:rsidRPr="0040358F">
        <w:rPr>
          <w:b/>
        </w:rPr>
        <w:t xml:space="preserve">   </w:t>
      </w:r>
    </w:p>
    <w:p w:rsidR="00BC5A49" w:rsidRDefault="00BC5A49" w:rsidP="00DC450E">
      <w:pPr>
        <w:pStyle w:val="Frspaiere"/>
        <w:jc w:val="both"/>
        <w:rPr>
          <w:b/>
        </w:rPr>
      </w:pPr>
    </w:p>
    <w:p w:rsidR="00BC5A49" w:rsidRDefault="00BC5A49" w:rsidP="00DC450E">
      <w:pPr>
        <w:pStyle w:val="Frspaiere"/>
        <w:jc w:val="both"/>
        <w:rPr>
          <w:b/>
        </w:rPr>
      </w:pPr>
    </w:p>
    <w:p w:rsidR="00BC5A49" w:rsidRDefault="00BC5A49" w:rsidP="00DC450E">
      <w:pPr>
        <w:pStyle w:val="Frspaiere"/>
        <w:jc w:val="both"/>
        <w:rPr>
          <w:b/>
        </w:rPr>
      </w:pPr>
    </w:p>
    <w:p w:rsidR="00BC5A49" w:rsidRDefault="00BC5A49" w:rsidP="00DC450E">
      <w:pPr>
        <w:pStyle w:val="Frspaiere"/>
        <w:jc w:val="both"/>
        <w:rPr>
          <w:b/>
        </w:rPr>
      </w:pPr>
    </w:p>
    <w:p w:rsidR="00DC450E" w:rsidRDefault="00DC450E" w:rsidP="00DC450E">
      <w:pPr>
        <w:pStyle w:val="Frspaiere"/>
        <w:jc w:val="both"/>
      </w:pPr>
      <w:r w:rsidRPr="0040358F">
        <w:rPr>
          <w:b/>
        </w:rPr>
        <w:t xml:space="preserve"> Art.</w:t>
      </w:r>
      <w:r w:rsidR="00BC5A49">
        <w:rPr>
          <w:b/>
        </w:rPr>
        <w:t>3</w:t>
      </w:r>
      <w:r w:rsidRPr="0040358F">
        <w:rPr>
          <w:b/>
        </w:rPr>
        <w:t xml:space="preserve">. </w:t>
      </w:r>
      <w:r w:rsidRPr="0040358F">
        <w:t>În conformitate</w:t>
      </w:r>
      <w:r w:rsidRPr="0040358F">
        <w:rPr>
          <w:b/>
        </w:rPr>
        <w:t xml:space="preserve"> </w:t>
      </w:r>
      <w:r w:rsidRPr="0040358F">
        <w:t xml:space="preserve">cu prevederile art.252 alin.(1) lit.(c) și ale art.255 din O.U.G.nr.57/2019 privind Codul administrativ, precum și ale art.3, alin.(1) din Legea nr.554/2004, privind contenciosul administrativ, prezenta Hotărâre se înaintează Prefectului Județului Mureș pentru exercitarea controlului de legalitate. </w:t>
      </w:r>
    </w:p>
    <w:p w:rsidR="00DC450E" w:rsidRDefault="00DC450E" w:rsidP="00DC450E">
      <w:pPr>
        <w:pStyle w:val="Frspaiere"/>
        <w:jc w:val="both"/>
      </w:pPr>
    </w:p>
    <w:p w:rsidR="00DC450E" w:rsidRDefault="00DC450E" w:rsidP="00DC450E">
      <w:pPr>
        <w:pStyle w:val="Frspaiere"/>
        <w:jc w:val="both"/>
      </w:pPr>
      <w:r>
        <w:t xml:space="preserve">    </w:t>
      </w:r>
    </w:p>
    <w:p w:rsidR="00DC450E" w:rsidRDefault="00DC450E" w:rsidP="00DC450E">
      <w:pPr>
        <w:pStyle w:val="Frspaiere"/>
        <w:jc w:val="both"/>
      </w:pPr>
    </w:p>
    <w:p w:rsidR="00DC450E" w:rsidRDefault="00DC450E" w:rsidP="00DC450E">
      <w:pPr>
        <w:pStyle w:val="Frspaiere"/>
        <w:jc w:val="both"/>
        <w:rPr>
          <w:b/>
        </w:rPr>
      </w:pPr>
    </w:p>
    <w:p w:rsidR="00DC450E" w:rsidRDefault="00DC450E" w:rsidP="00DC450E">
      <w:pPr>
        <w:pStyle w:val="Frspaiere"/>
        <w:jc w:val="both"/>
      </w:pPr>
      <w:r w:rsidRPr="00C27B13">
        <w:rPr>
          <w:b/>
        </w:rPr>
        <w:t>Art.</w:t>
      </w:r>
      <w:r w:rsidR="00E503C2">
        <w:rPr>
          <w:b/>
        </w:rPr>
        <w:t>4</w:t>
      </w:r>
      <w:r w:rsidRPr="00C27B13">
        <w:rPr>
          <w:b/>
        </w:rPr>
        <w:t>.</w:t>
      </w:r>
      <w:r>
        <w:t xml:space="preserve"> </w:t>
      </w:r>
      <w:r w:rsidRPr="00A8564F">
        <w:t>Prezenta  hotărâre  se comunică</w:t>
      </w:r>
      <w:r>
        <w:t xml:space="preserve"> :</w:t>
      </w:r>
    </w:p>
    <w:p w:rsidR="00DC450E" w:rsidRDefault="00DC450E" w:rsidP="00DC450E">
      <w:pPr>
        <w:pStyle w:val="Frspaiere"/>
        <w:jc w:val="both"/>
      </w:pPr>
    </w:p>
    <w:p w:rsidR="00F20852" w:rsidRDefault="00F20852" w:rsidP="00F2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Primarul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Mure</w:t>
      </w:r>
      <w:proofErr w:type="gram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ș  –</w:t>
      </w:r>
      <w:proofErr w:type="gram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președinte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;</w:t>
      </w:r>
    </w:p>
    <w:p w:rsidR="00F20852" w:rsidRPr="0040358F" w:rsidRDefault="00F20852" w:rsidP="00F20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r w:rsidRPr="0095514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ecretarul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general  al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Mureș 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F20852" w:rsidRDefault="00F20852" w:rsidP="00F2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  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Poli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ției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Mureș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  <w:t xml:space="preserve">                                         </w:t>
      </w:r>
    </w:p>
    <w:p w:rsidR="00F20852" w:rsidRDefault="00F20852" w:rsidP="00F2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  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Inspectoratului</w:t>
      </w:r>
      <w:proofErr w:type="spellEnd"/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Județean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Jandarmi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Mureș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F20852" w:rsidRDefault="00F20852" w:rsidP="00F2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 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Direcției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Poliția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Locală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Mureș .</w:t>
      </w:r>
    </w:p>
    <w:p w:rsidR="00F20852" w:rsidRDefault="00F20852" w:rsidP="00F2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DC450E" w:rsidRDefault="00DC450E" w:rsidP="00DC450E">
      <w:pPr>
        <w:pStyle w:val="Frspaiere"/>
        <w:jc w:val="both"/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                                                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                                                         </w:t>
      </w: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Vizat de legalitate </w:t>
      </w:r>
    </w:p>
    <w:p w:rsidR="00BF340D" w:rsidRPr="00B724ED" w:rsidRDefault="00BF340D" w:rsidP="00BF340D">
      <w:pPr>
        <w:pStyle w:val="Frspaiere"/>
        <w:rPr>
          <w:b/>
        </w:rPr>
      </w:pPr>
      <w:r w:rsidRPr="00B724ED">
        <w:rPr>
          <w:b/>
        </w:rPr>
        <w:t xml:space="preserve">                                               Secretarul General  al Municipiului Târgu</w:t>
      </w:r>
      <w:r>
        <w:rPr>
          <w:b/>
        </w:rPr>
        <w:t xml:space="preserve"> </w:t>
      </w:r>
      <w:r w:rsidRPr="00B724ED">
        <w:rPr>
          <w:b/>
        </w:rPr>
        <w:t>Mureș</w:t>
      </w:r>
    </w:p>
    <w:p w:rsidR="00BF340D" w:rsidRDefault="00BF340D" w:rsidP="00BF340D">
      <w:pPr>
        <w:pStyle w:val="Frspaiere"/>
        <w:jc w:val="center"/>
        <w:rPr>
          <w:b/>
        </w:rPr>
      </w:pPr>
      <w:r w:rsidRPr="00B724ED">
        <w:rPr>
          <w:b/>
        </w:rPr>
        <w:t>B</w:t>
      </w:r>
      <w:r>
        <w:rPr>
          <w:b/>
        </w:rPr>
        <w:t>âta  Anca  Voichița</w:t>
      </w: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DC450E" w:rsidRDefault="00DC450E" w:rsidP="00BF3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263951" w:rsidRDefault="00263951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263951" w:rsidRDefault="00263951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F20852" w:rsidRDefault="00F20852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F20852" w:rsidRDefault="00F20852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F20852" w:rsidRDefault="00F20852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  ROMÂNIA                                                                                                           PROIECT</w:t>
      </w:r>
    </w:p>
    <w:p w:rsidR="00DC450E" w:rsidRDefault="00DC450E" w:rsidP="00DC450E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 JUDEȚUL  MUREȘ                                                                        (nu produce  efecte  juridice)*</w:t>
      </w:r>
    </w:p>
    <w:p w:rsidR="00DC450E" w:rsidRDefault="00DC450E" w:rsidP="00DC450E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  MUNICIPIUL TÂRGU-MUREȘ</w:t>
      </w:r>
    </w:p>
    <w:p w:rsidR="00DC450E" w:rsidRDefault="00DC450E" w:rsidP="00DC450E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  DIRECȚIA  POLIȚIA  LOCALĂ                                                               </w:t>
      </w:r>
      <w:r w:rsidR="00FC430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Inițiator </w:t>
      </w:r>
    </w:p>
    <w:p w:rsidR="00DC450E" w:rsidRDefault="00DC450E" w:rsidP="00DC450E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PRIMAR </w:t>
      </w:r>
    </w:p>
    <w:p w:rsidR="00DC450E" w:rsidRDefault="00DC450E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                                                                                                                  SOOS  ZOLTAN </w:t>
      </w:r>
    </w:p>
    <w:p w:rsidR="00DC450E" w:rsidRDefault="00DC450E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ab/>
        <w:t xml:space="preserve">NR. </w:t>
      </w:r>
      <w:r w:rsidR="00FE5B26" w:rsidRPr="00FE5B26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9217</w:t>
      </w:r>
      <w:r w:rsidR="00FE5B26"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din </w:t>
      </w:r>
      <w:r w:rsidR="00FE5B26" w:rsidRPr="00FE5B26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19 octombrie 2022</w:t>
      </w:r>
      <w:r w:rsidR="00FE5B26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 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Default="00DC450E" w:rsidP="00DC4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 w:rsidRPr="001D073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 xml:space="preserve">REFERAT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>DE  APROBARE</w:t>
      </w:r>
    </w:p>
    <w:p w:rsidR="002939D8" w:rsidRPr="0040358F" w:rsidRDefault="002939D8" w:rsidP="00293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                                     </w:t>
      </w:r>
      <w:r w:rsidR="0026395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      </w:t>
      </w: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</w:p>
    <w:p w:rsidR="004B7620" w:rsidRPr="00E503C2" w:rsidRDefault="002939D8" w:rsidP="004B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  </w:t>
      </w:r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    </w:t>
      </w:r>
      <w:proofErr w:type="spellStart"/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privind</w:t>
      </w:r>
      <w:proofErr w:type="spellEnd"/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actualizarea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componenței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</w:t>
      </w:r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omisiei</w:t>
      </w:r>
      <w:proofErr w:type="spellEnd"/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locale  de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avizare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cererilor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de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organizare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adunărilor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publice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la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nivelul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proofErr w:type="spellStart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Consiliului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  Municipal  </w:t>
      </w:r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Târgu</w:t>
      </w:r>
      <w:proofErr w:type="spellEnd"/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="004B7620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Mureș</w:t>
      </w:r>
      <w:r w:rsidR="004B7620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="004B7620"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4B7620" w:rsidRPr="004B7620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înființată</w:t>
      </w:r>
      <w:r w:rsidR="004B762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4B7620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  </w:t>
      </w:r>
      <w:proofErr w:type="spellStart"/>
      <w:r w:rsidR="004B7620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prin</w:t>
      </w:r>
      <w:proofErr w:type="spellEnd"/>
      <w:r w:rsidR="004B7620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</w:t>
      </w:r>
      <w:r w:rsidR="004B7620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    </w:t>
      </w:r>
      <w:r w:rsidR="004B7620" w:rsidRPr="00E503C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H.C.L. </w:t>
      </w:r>
      <w:r w:rsidR="004B7620" w:rsidRPr="00E5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620" w:rsidRPr="00263951">
        <w:rPr>
          <w:rFonts w:ascii="Times New Roman" w:hAnsi="Times New Roman" w:cs="Times New Roman"/>
          <w:b/>
          <w:sz w:val="24"/>
          <w:szCs w:val="24"/>
        </w:rPr>
        <w:t>nr. 8 din  09 noiembrie   202</w:t>
      </w:r>
      <w:r w:rsidR="004B7620">
        <w:rPr>
          <w:rFonts w:ascii="Times New Roman" w:hAnsi="Times New Roman" w:cs="Times New Roman"/>
          <w:b/>
          <w:sz w:val="24"/>
          <w:szCs w:val="24"/>
        </w:rPr>
        <w:t>0</w:t>
      </w:r>
      <w:r w:rsidR="004B7620" w:rsidRPr="00263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620" w:rsidRPr="00E503C2" w:rsidRDefault="004B7620" w:rsidP="004B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BF340D" w:rsidRPr="004B7620" w:rsidRDefault="002939D8" w:rsidP="004B7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="00DC450E" w:rsidRPr="006A67AE">
        <w:rPr>
          <w:sz w:val="28"/>
          <w:szCs w:val="28"/>
          <w:lang w:val="en-US"/>
        </w:rPr>
        <w:t xml:space="preserve">    </w:t>
      </w:r>
      <w:r w:rsidR="00DC450E">
        <w:rPr>
          <w:sz w:val="28"/>
          <w:szCs w:val="28"/>
          <w:lang w:val="en-US"/>
        </w:rPr>
        <w:t xml:space="preserve">     </w:t>
      </w:r>
      <w:r w:rsidR="00DC450E" w:rsidRPr="006A67AE">
        <w:rPr>
          <w:sz w:val="28"/>
          <w:szCs w:val="28"/>
          <w:lang w:val="en-US"/>
        </w:rPr>
        <w:t xml:space="preserve"> </w:t>
      </w:r>
      <w:r w:rsidR="00DC450E" w:rsidRPr="004B762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DC450E" w:rsidRPr="004B76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ibertatea cetățenilor de a-și exprima opiniile politice, sociale sau de altă natură, de a organiza mitinguri, demonstrații, manifestații, procesiuni și orice alte întruniri și de a participa la acestea </w:t>
      </w:r>
      <w:r w:rsidR="00DC450E" w:rsidRPr="004B7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450E" w:rsidRPr="004B76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 garantată prin lege</w:t>
      </w:r>
      <w:r w:rsidR="00BF340D" w:rsidRPr="004B76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(art.1 din Legea nr.60/1991 </w:t>
      </w:r>
      <w:r w:rsidR="00BF340D" w:rsidRPr="004B7620"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  <w:t>privind organizarea şi desfăşurarea adunărilor publice</w:t>
      </w:r>
      <w:r w:rsidR="00BF340D" w:rsidRPr="004B7620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).</w:t>
      </w:r>
    </w:p>
    <w:p w:rsidR="00DC450E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AB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AA679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</w:t>
      </w:r>
      <w:r w:rsidRPr="00113AB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Adunările publice - mitinguri, demonstrații, manifestații, competiții sportive, procesiuni și altele asemenea -, ce urmează să se desfășoare în piețe, pe căile publice ori în alte locuri în aer liber, se pot organiza numai după declararea prealabilă prevăzută de prezenta lege</w:t>
      </w:r>
      <w:r w:rsidR="00AA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(art.1 alin 2 din Legea 60/1991)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450E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13AB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Adunările publice trebuie să se desfășoare în mod pașnic și civilizat, cu protecția participanților și a mediului ambiant, fără să stânjenească folosirea normală a drumurilor publice, a transportului în comun, cu excepția celor autorizate, funcționarea instituțiilor publice sau private, a celor de învățământ, cultură și sănătate, a unităților economice ori să degenereze în acțiuni turbulente de natură a pune în primejdie ordinea și liniștea publică, siguranța persoanelor, integritatea corporală, viața sau bunurile acestora ori ale domeniului public, și nu pot fi continuate după ora 2</w:t>
      </w:r>
      <w:r w:rsidR="00BC5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,00, caz în care intră sub incidența dispozițiilor </w:t>
      </w:r>
      <w:hyperlink r:id="rId8" w:history="1">
        <w:r w:rsidRPr="00113AB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Legii nr. 61/1991</w:t>
        </w:r>
      </w:hyperlink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pentru sancționarea faptelor de încălcare a unor norme de conviețuire socială, a ordinii și liniștii publice, republicată</w:t>
      </w:r>
      <w:r w:rsidR="00AA6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„</w:t>
      </w:r>
      <w:r w:rsidR="00263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(art.2 din Legea nr.60/1991)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F340D" w:rsidRPr="00BF340D" w:rsidRDefault="002939D8" w:rsidP="002939D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Având </w:t>
      </w:r>
      <w:r w:rsidRPr="00BF340D">
        <w:rPr>
          <w:rFonts w:ascii="Times New Roman" w:hAnsi="Times New Roman" w:cs="Times New Roman"/>
          <w:sz w:val="24"/>
          <w:szCs w:val="24"/>
        </w:rPr>
        <w:t>în vedere prevederile art.8 din Legea nr. 60/1991, referitoare la înființarea  comisiei locale de avizare a cererilor de  organizare a adunărilor publice  :</w:t>
      </w:r>
    </w:p>
    <w:p w:rsidR="002939D8" w:rsidRDefault="002939D8" w:rsidP="002939D8">
      <w:pPr>
        <w:tabs>
          <w:tab w:val="left" w:pos="300"/>
        </w:tabs>
        <w:spacing w:after="0" w:line="240" w:lineRule="auto"/>
        <w:jc w:val="both"/>
        <w:rPr>
          <w:rStyle w:val="salnbdy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t xml:space="preserve"> „</w:t>
      </w:r>
      <w:r w:rsidRPr="00113A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„</w:t>
      </w:r>
      <w:r w:rsidRPr="00113AB3">
        <w:rPr>
          <w:rStyle w:val="saln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13AB3">
        <w:rPr>
          <w:rStyle w:val="salnbdy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Se înființează comisia de avizare a cererilor de organizare a adunărilor publice la nivelul tuturor consiliilor locale, formată din primar, secretarul comunei sau al orașului, după caz, reprezentanți ai poliției și ai jandarmeriei.</w:t>
      </w:r>
      <w:r w:rsidRPr="00113AB3">
        <w:rPr>
          <w:rStyle w:val="salnttl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(2)</w:t>
      </w:r>
      <w:r w:rsidRPr="00113AB3">
        <w:rPr>
          <w:rStyle w:val="saln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13AB3">
        <w:rPr>
          <w:rStyle w:val="salnbdy"/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 cazuri justificate, cu acordul organizatorilor, comisiile de avizare pot să modifice unele elemente cuprinse în declarația prealabilă a acestora”  .</w:t>
      </w:r>
    </w:p>
    <w:p w:rsidR="00AA679D" w:rsidRPr="00AA679D" w:rsidRDefault="002939D8" w:rsidP="00AA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>
        <w:t xml:space="preserve">        </w:t>
      </w:r>
      <w:r w:rsidR="007E08F7" w:rsidRPr="007E08F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 w:rsidR="007E08F7" w:rsidRPr="007E08F7">
        <w:rPr>
          <w:rFonts w:ascii="Times New Roman" w:hAnsi="Times New Roman" w:cs="Times New Roman"/>
          <w:noProof w:val="0"/>
          <w:sz w:val="24"/>
          <w:szCs w:val="24"/>
          <w:lang w:val="en-US"/>
        </w:rPr>
        <w:t>Ținând</w:t>
      </w:r>
      <w:proofErr w:type="spellEnd"/>
      <w:r w:rsidR="007E08F7" w:rsidRPr="007E08F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7E08F7" w:rsidRPr="007E08F7">
        <w:rPr>
          <w:rFonts w:ascii="Times New Roman" w:hAnsi="Times New Roman" w:cs="Times New Roman"/>
          <w:noProof w:val="0"/>
          <w:sz w:val="24"/>
          <w:szCs w:val="24"/>
          <w:lang w:val="en-US"/>
        </w:rPr>
        <w:t>cont</w:t>
      </w:r>
      <w:proofErr w:type="spellEnd"/>
      <w:r w:rsidR="007E08F7" w:rsidRPr="007E08F7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faptul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că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în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componența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Comisiei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Locale  </w:t>
      </w:r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de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avizare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cererilor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de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organizare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adunărilor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publice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la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nivelul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proofErr w:type="spellStart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Consiliului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  Municipal  </w:t>
      </w:r>
      <w:r w:rsidR="007E08F7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7E08F7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Târgu</w:t>
      </w:r>
      <w:proofErr w:type="spellEnd"/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r w:rsidR="007E08F7"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Mureș</w:t>
      </w:r>
      <w:r w:rsidR="007E08F7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, </w:t>
      </w:r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au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intervenit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modificări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,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în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sensul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că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a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încetat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de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drept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raportul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de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muncă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al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domnului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Deaconescu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Ciprian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,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respectiv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începând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cu data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de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03.10.2022</w:t>
      </w:r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,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fiind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împuternicit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domnul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comisar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șef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de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Poliție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Nicușan</w:t>
      </w:r>
      <w:proofErr w:type="spellEnd"/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 xml:space="preserve"> Adrian</w:t>
      </w:r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să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îndeplinească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atribuțiile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funcției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de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șef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al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Poliției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Municipiului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Târgu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Mureș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pentru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o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perioadă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de 6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luni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,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mai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exact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până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la data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de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</w:t>
      </w:r>
      <w:r w:rsidR="007E08F7" w:rsidRPr="00F2085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02.04.2023</w:t>
      </w:r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, conform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Dispoziției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Șefului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</w:t>
      </w:r>
      <w:proofErr w:type="spellStart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>Inspectoratului</w:t>
      </w:r>
      <w:proofErr w:type="spellEnd"/>
      <w:r w:rsidR="007E08F7" w:rsidRPr="007E08F7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o-RO"/>
        </w:rPr>
        <w:t xml:space="preserve">  </w:t>
      </w:r>
      <w:r w:rsidR="007E08F7" w:rsidRPr="007E08F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nr.1111/26.09.2022</w:t>
      </w:r>
      <w:r w:rsidR="0026395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o-RO"/>
        </w:rPr>
        <w:t>,</w:t>
      </w:r>
      <w:r w:rsidR="00AA679D" w:rsidRPr="00AA679D">
        <w:rPr>
          <w:sz w:val="28"/>
          <w:szCs w:val="28"/>
        </w:rPr>
        <w:t xml:space="preserve"> </w:t>
      </w:r>
      <w:r w:rsidR="00AA679D" w:rsidRPr="00AA679D">
        <w:rPr>
          <w:rFonts w:ascii="Times New Roman" w:hAnsi="Times New Roman" w:cs="Times New Roman"/>
          <w:sz w:val="24"/>
          <w:szCs w:val="24"/>
        </w:rPr>
        <w:t>considerăm imperios necesară  actualizarea</w:t>
      </w:r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componenței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comisiei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locale   de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avizare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cererilor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de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organizare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a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adunărilor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publice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la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nivelul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Consiliului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  Municipal   </w:t>
      </w:r>
      <w:proofErr w:type="spellStart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Târgu</w:t>
      </w:r>
      <w:proofErr w:type="spellEnd"/>
      <w:r w:rsidR="00AA679D" w:rsidRP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 Mureș</w:t>
      </w:r>
      <w:r w:rsidR="00AA679D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.</w:t>
      </w:r>
    </w:p>
    <w:p w:rsidR="00DC450E" w:rsidRPr="00113AB3" w:rsidRDefault="00DC450E" w:rsidP="00DC450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 </w:t>
      </w:r>
      <w:r w:rsidR="00BF340D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  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 aplicarea  reglementări</w:t>
      </w:r>
      <w:r w:rsidR="00263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legale  enunțate  și având în vedere  cele expuse anterior, respectiv  în scopul asigurării  unui climat de ordine și liniște publică pe  raza administrativ-teritorială  a Municipiului Târgu-Mureș, în conformitate  cu preved. art 196 alin (1) din O.U.G. nr. 57/2019  privind Codul Administrativ,  propunem spre dezbatere și  aprobare  Consiliului  Local al Municipiului  Târgu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Mureș, proiectul  de hotărâre  alăturat . </w:t>
      </w:r>
    </w:p>
    <w:p w:rsidR="00DC450E" w:rsidRPr="00113AB3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50E" w:rsidRPr="001D0738" w:rsidRDefault="00DC450E" w:rsidP="00FC4301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Default="00DC450E" w:rsidP="00FC430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>Direcția   Poliția  Locală</w:t>
      </w:r>
    </w:p>
    <w:p w:rsidR="00DC450E" w:rsidRPr="00620AEC" w:rsidRDefault="00DC450E" w:rsidP="00FC430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  <w:t>Matiș  Raul  Dacian</w:t>
      </w:r>
    </w:p>
    <w:p w:rsidR="00DC450E" w:rsidRPr="00620AEC" w:rsidRDefault="00DC450E" w:rsidP="00FC4301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o-RO"/>
        </w:rPr>
      </w:pPr>
    </w:p>
    <w:p w:rsidR="00DC450E" w:rsidRPr="001D0738" w:rsidRDefault="00DC450E" w:rsidP="00FC4301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FC4301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DA61C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DA61C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DA61C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Default="00DC450E" w:rsidP="00DC450E">
      <w:pPr>
        <w:jc w:val="both"/>
      </w:pPr>
    </w:p>
    <w:p w:rsidR="00DC450E" w:rsidRPr="006B40D9" w:rsidRDefault="00DC450E" w:rsidP="00DC450E">
      <w:pPr>
        <w:jc w:val="both"/>
      </w:pPr>
    </w:p>
    <w:p w:rsidR="00DC450E" w:rsidRPr="006B40D9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Pr="006B40D9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Pr="00A8564F" w:rsidRDefault="00DC450E" w:rsidP="00DC450E">
      <w:pPr>
        <w:ind w:firstLine="720"/>
        <w:jc w:val="both"/>
        <w:rPr>
          <w:sz w:val="16"/>
          <w:szCs w:val="16"/>
        </w:rPr>
      </w:pPr>
    </w:p>
    <w:p w:rsidR="00D33673" w:rsidRDefault="00D33673"/>
    <w:sectPr w:rsidR="00D33673" w:rsidSect="00263951">
      <w:footerReference w:type="default" r:id="rId9"/>
      <w:pgSz w:w="11906" w:h="16838"/>
      <w:pgMar w:top="-245" w:right="562" w:bottom="907" w:left="1008" w:header="706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F9" w:rsidRDefault="00B51BF9" w:rsidP="00BF340D">
      <w:pPr>
        <w:spacing w:after="0" w:line="240" w:lineRule="auto"/>
      </w:pPr>
      <w:r>
        <w:separator/>
      </w:r>
    </w:p>
  </w:endnote>
  <w:endnote w:type="continuationSeparator" w:id="0">
    <w:p w:rsidR="00B51BF9" w:rsidRDefault="00B51BF9" w:rsidP="00BF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0D" w:rsidRPr="00BF340D" w:rsidRDefault="00BF340D" w:rsidP="00BF340D">
    <w:pPr>
      <w:spacing w:after="0" w:line="240" w:lineRule="auto"/>
      <w:rPr>
        <w:rFonts w:ascii="Times New Roman" w:eastAsia="Times New Roman" w:hAnsi="Times New Roman" w:cs="Times New Roman"/>
        <w:b/>
        <w:noProof w:val="0"/>
        <w:sz w:val="16"/>
        <w:szCs w:val="16"/>
      </w:rPr>
    </w:pPr>
    <w:r w:rsidRPr="00BF340D">
      <w:rPr>
        <w:rFonts w:ascii="Times New Roman" w:eastAsia="Times New Roman" w:hAnsi="Times New Roman" w:cs="Times New Roman"/>
        <w:b/>
        <w:noProof w:val="0"/>
        <w:sz w:val="24"/>
        <w:szCs w:val="24"/>
      </w:rPr>
      <w:t>*</w:t>
    </w:r>
    <w:r w:rsidRPr="00BF340D">
      <w:rPr>
        <w:rFonts w:ascii="Times New Roman" w:eastAsia="Times New Roman" w:hAnsi="Times New Roman" w:cs="Times New Roman"/>
        <w:b/>
        <w:noProof w:val="0"/>
        <w:sz w:val="16"/>
        <w:szCs w:val="16"/>
      </w:rPr>
      <w:t>Actele administrative sunt hotărârile de Consiliu Local care intră în vigoare și produc efecte juridice după îndeplinirea condițiilor prevăzute de  art.196 și urm.din O.U.G.nr.57/2019.</w:t>
    </w:r>
  </w:p>
  <w:p w:rsidR="00BF340D" w:rsidRPr="00BF340D" w:rsidRDefault="00BF340D" w:rsidP="00BF340D">
    <w:pPr>
      <w:spacing w:after="0" w:line="240" w:lineRule="auto"/>
      <w:rPr>
        <w:rFonts w:ascii="Times New Roman" w:eastAsia="Times New Roman" w:hAnsi="Times New Roman" w:cs="Times New Roman"/>
        <w:b/>
        <w:noProof w:val="0"/>
        <w:sz w:val="16"/>
        <w:szCs w:val="16"/>
      </w:rPr>
    </w:pPr>
  </w:p>
  <w:p w:rsidR="00BF340D" w:rsidRPr="00BF340D" w:rsidRDefault="00BF340D" w:rsidP="00BF340D">
    <w:pPr>
      <w:tabs>
        <w:tab w:val="center" w:pos="4680"/>
        <w:tab w:val="right" w:pos="9360"/>
      </w:tabs>
      <w:spacing w:after="0" w:line="240" w:lineRule="auto"/>
      <w:rPr>
        <w:noProof w:val="0"/>
        <w:sz w:val="16"/>
        <w:szCs w:val="16"/>
        <w:lang w:val="en-US"/>
      </w:rPr>
    </w:pPr>
    <w:r w:rsidRPr="00BF340D">
      <w:rPr>
        <w:noProof w:val="0"/>
        <w:sz w:val="16"/>
        <w:szCs w:val="16"/>
        <w:lang w:val="en-US"/>
      </w:rPr>
      <w:t>Red</w:t>
    </w:r>
    <w:proofErr w:type="gramStart"/>
    <w:r w:rsidRPr="00BF340D">
      <w:rPr>
        <w:noProof w:val="0"/>
        <w:sz w:val="16"/>
        <w:szCs w:val="16"/>
        <w:lang w:val="en-US"/>
      </w:rPr>
      <w:t>./</w:t>
    </w:r>
    <w:proofErr w:type="gramEnd"/>
    <w:r w:rsidRPr="00BF340D">
      <w:rPr>
        <w:noProof w:val="0"/>
        <w:sz w:val="16"/>
        <w:szCs w:val="16"/>
        <w:lang w:val="en-US"/>
      </w:rPr>
      <w:t>2 ex./G.T.A./D.P.L</w:t>
    </w:r>
  </w:p>
  <w:p w:rsidR="00BF340D" w:rsidRPr="00BF340D" w:rsidRDefault="00BF340D" w:rsidP="00BF340D">
    <w:pPr>
      <w:tabs>
        <w:tab w:val="center" w:pos="4680"/>
        <w:tab w:val="right" w:pos="9360"/>
      </w:tabs>
      <w:spacing w:after="0" w:line="240" w:lineRule="auto"/>
      <w:rPr>
        <w:noProof w:val="0"/>
      </w:rPr>
    </w:pPr>
  </w:p>
  <w:p w:rsidR="00BF340D" w:rsidRDefault="00BF3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F9" w:rsidRDefault="00B51BF9" w:rsidP="00BF340D">
      <w:pPr>
        <w:spacing w:after="0" w:line="240" w:lineRule="auto"/>
      </w:pPr>
      <w:r>
        <w:separator/>
      </w:r>
    </w:p>
  </w:footnote>
  <w:footnote w:type="continuationSeparator" w:id="0">
    <w:p w:rsidR="00B51BF9" w:rsidRDefault="00B51BF9" w:rsidP="00BF3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0E"/>
    <w:rsid w:val="00164E9F"/>
    <w:rsid w:val="00215BB3"/>
    <w:rsid w:val="00263951"/>
    <w:rsid w:val="002939D8"/>
    <w:rsid w:val="002D3E37"/>
    <w:rsid w:val="002D5637"/>
    <w:rsid w:val="00315B49"/>
    <w:rsid w:val="00321FE6"/>
    <w:rsid w:val="003542F3"/>
    <w:rsid w:val="003C3C35"/>
    <w:rsid w:val="003E4E14"/>
    <w:rsid w:val="004B7620"/>
    <w:rsid w:val="004F549C"/>
    <w:rsid w:val="00511C4A"/>
    <w:rsid w:val="00714785"/>
    <w:rsid w:val="0078463B"/>
    <w:rsid w:val="007E08F7"/>
    <w:rsid w:val="00837722"/>
    <w:rsid w:val="00872E11"/>
    <w:rsid w:val="008C4738"/>
    <w:rsid w:val="00AA679D"/>
    <w:rsid w:val="00AD10A2"/>
    <w:rsid w:val="00B33DC8"/>
    <w:rsid w:val="00B51BF9"/>
    <w:rsid w:val="00B521AC"/>
    <w:rsid w:val="00BC5A49"/>
    <w:rsid w:val="00BF340D"/>
    <w:rsid w:val="00D33673"/>
    <w:rsid w:val="00D97A9F"/>
    <w:rsid w:val="00DC450E"/>
    <w:rsid w:val="00E503C2"/>
    <w:rsid w:val="00E5614C"/>
    <w:rsid w:val="00F13BF6"/>
    <w:rsid w:val="00F20852"/>
    <w:rsid w:val="00F80329"/>
    <w:rsid w:val="00F8716B"/>
    <w:rsid w:val="00F949BB"/>
    <w:rsid w:val="00FC4301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829" w:hanging="11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0E"/>
    <w:pPr>
      <w:spacing w:before="0" w:beforeAutospacing="0" w:after="200" w:afterAutospacing="0" w:line="276" w:lineRule="auto"/>
      <w:ind w:left="0" w:firstLine="0"/>
    </w:pPr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C450E"/>
  </w:style>
  <w:style w:type="character" w:customStyle="1" w:styleId="shdr">
    <w:name w:val="s_hdr"/>
    <w:basedOn w:val="DefaultParagraphFont"/>
    <w:rsid w:val="00DC450E"/>
  </w:style>
  <w:style w:type="character" w:customStyle="1" w:styleId="saln">
    <w:name w:val="s_aln"/>
    <w:basedOn w:val="DefaultParagraphFont"/>
    <w:rsid w:val="00DC450E"/>
  </w:style>
  <w:style w:type="character" w:customStyle="1" w:styleId="salnttl">
    <w:name w:val="s_aln_ttl"/>
    <w:basedOn w:val="DefaultParagraphFont"/>
    <w:rsid w:val="00DC450E"/>
  </w:style>
  <w:style w:type="character" w:customStyle="1" w:styleId="salnbdy">
    <w:name w:val="s_aln_bdy"/>
    <w:basedOn w:val="DefaultParagraphFont"/>
    <w:rsid w:val="00DC450E"/>
  </w:style>
  <w:style w:type="paragraph" w:customStyle="1" w:styleId="Frspaiere">
    <w:name w:val="Fără spațiere"/>
    <w:uiPriority w:val="1"/>
    <w:qFormat/>
    <w:rsid w:val="00DC450E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DC450E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0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0D"/>
    <w:rPr>
      <w:noProof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BF340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22"/>
    <w:rPr>
      <w:rFonts w:ascii="Tahoma" w:hAnsi="Tahoma" w:cs="Tahoma"/>
      <w:noProof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829" w:hanging="11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0E"/>
    <w:pPr>
      <w:spacing w:before="0" w:beforeAutospacing="0" w:after="200" w:afterAutospacing="0" w:line="276" w:lineRule="auto"/>
      <w:ind w:left="0" w:firstLine="0"/>
    </w:pPr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C450E"/>
  </w:style>
  <w:style w:type="character" w:customStyle="1" w:styleId="shdr">
    <w:name w:val="s_hdr"/>
    <w:basedOn w:val="DefaultParagraphFont"/>
    <w:rsid w:val="00DC450E"/>
  </w:style>
  <w:style w:type="character" w:customStyle="1" w:styleId="saln">
    <w:name w:val="s_aln"/>
    <w:basedOn w:val="DefaultParagraphFont"/>
    <w:rsid w:val="00DC450E"/>
  </w:style>
  <w:style w:type="character" w:customStyle="1" w:styleId="salnttl">
    <w:name w:val="s_aln_ttl"/>
    <w:basedOn w:val="DefaultParagraphFont"/>
    <w:rsid w:val="00DC450E"/>
  </w:style>
  <w:style w:type="character" w:customStyle="1" w:styleId="salnbdy">
    <w:name w:val="s_aln_bdy"/>
    <w:basedOn w:val="DefaultParagraphFont"/>
    <w:rsid w:val="00DC450E"/>
  </w:style>
  <w:style w:type="paragraph" w:customStyle="1" w:styleId="Frspaiere">
    <w:name w:val="Fără spațiere"/>
    <w:uiPriority w:val="1"/>
    <w:qFormat/>
    <w:rsid w:val="00DC450E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DC450E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0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0D"/>
    <w:rPr>
      <w:noProof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BF340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22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1553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F4CD-440D-4198-8DC5-E44A481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7495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Statia12</cp:lastModifiedBy>
  <cp:revision>2</cp:revision>
  <cp:lastPrinted>2022-10-19T08:23:00Z</cp:lastPrinted>
  <dcterms:created xsi:type="dcterms:W3CDTF">2022-10-20T08:05:00Z</dcterms:created>
  <dcterms:modified xsi:type="dcterms:W3CDTF">2022-10-20T08:05:00Z</dcterms:modified>
</cp:coreProperties>
</file>