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6A001" w14:textId="77777777" w:rsidR="00B545C4" w:rsidRPr="002B2C36" w:rsidRDefault="00B545C4" w:rsidP="00B545C4">
      <w:pPr>
        <w:jc w:val="center"/>
        <w:rPr>
          <w:b/>
          <w:bCs/>
        </w:rPr>
      </w:pPr>
      <w:r w:rsidRPr="002B2C36">
        <w:rPr>
          <w:b/>
          <w:bCs/>
        </w:rPr>
        <w:t>Indicatorii tehnico – economici</w:t>
      </w:r>
    </w:p>
    <w:p w14:paraId="1D751B69" w14:textId="77777777" w:rsidR="00B545C4" w:rsidRPr="002B2C36" w:rsidRDefault="00B545C4" w:rsidP="00B545C4">
      <w:pPr>
        <w:jc w:val="center"/>
      </w:pPr>
      <w:r w:rsidRPr="002B2C36">
        <w:t>Pentru obiectivul de investiţii</w:t>
      </w:r>
    </w:p>
    <w:p w14:paraId="30A944D7" w14:textId="77777777" w:rsidR="00B545C4" w:rsidRPr="002B2C36" w:rsidRDefault="00B545C4" w:rsidP="00B545C4">
      <w:pPr>
        <w:tabs>
          <w:tab w:val="left" w:pos="-720"/>
        </w:tabs>
        <w:jc w:val="center"/>
        <w:rPr>
          <w:b/>
          <w:bCs/>
          <w:spacing w:val="-2"/>
        </w:rPr>
      </w:pPr>
      <w:r w:rsidRPr="002B2C36">
        <w:rPr>
          <w:b/>
          <w:bCs/>
          <w:i/>
          <w:spacing w:val="-2"/>
        </w:rPr>
        <w:t xml:space="preserve">„S.F. </w:t>
      </w:r>
      <w:proofErr w:type="spellStart"/>
      <w:r w:rsidRPr="007E0D50">
        <w:rPr>
          <w:b/>
          <w:bCs/>
          <w:i/>
          <w:lang w:val="es-ES"/>
        </w:rPr>
        <w:t>Construire</w:t>
      </w:r>
      <w:proofErr w:type="spellEnd"/>
      <w:r w:rsidRPr="007E0D50">
        <w:rPr>
          <w:b/>
          <w:bCs/>
          <w:i/>
          <w:lang w:val="es-ES"/>
        </w:rPr>
        <w:t xml:space="preserve"> parking </w:t>
      </w:r>
      <w:proofErr w:type="spellStart"/>
      <w:r w:rsidRPr="007E0D50">
        <w:rPr>
          <w:b/>
          <w:bCs/>
          <w:i/>
          <w:lang w:val="es-ES"/>
        </w:rPr>
        <w:t>subteran</w:t>
      </w:r>
      <w:proofErr w:type="spellEnd"/>
      <w:r w:rsidRPr="007E0D50">
        <w:rPr>
          <w:b/>
          <w:bCs/>
          <w:i/>
          <w:lang w:val="es-ES"/>
        </w:rPr>
        <w:t xml:space="preserve"> </w:t>
      </w:r>
      <w:proofErr w:type="spellStart"/>
      <w:r w:rsidRPr="007E0D50">
        <w:rPr>
          <w:b/>
          <w:bCs/>
          <w:i/>
          <w:lang w:val="es-ES"/>
        </w:rPr>
        <w:t>în</w:t>
      </w:r>
      <w:proofErr w:type="spellEnd"/>
      <w:r w:rsidRPr="007E0D50">
        <w:rPr>
          <w:b/>
          <w:bCs/>
          <w:i/>
          <w:lang w:val="es-ES"/>
        </w:rPr>
        <w:t xml:space="preserve"> zona </w:t>
      </w:r>
      <w:proofErr w:type="spellStart"/>
      <w:r w:rsidRPr="007E0D50">
        <w:rPr>
          <w:b/>
          <w:bCs/>
          <w:i/>
          <w:lang w:val="es-ES"/>
        </w:rPr>
        <w:t>fostului</w:t>
      </w:r>
      <w:proofErr w:type="spellEnd"/>
      <w:r w:rsidRPr="007E0D50">
        <w:rPr>
          <w:b/>
          <w:bCs/>
          <w:i/>
          <w:lang w:val="es-ES"/>
        </w:rPr>
        <w:t xml:space="preserve"> hotel </w:t>
      </w:r>
      <w:proofErr w:type="spellStart"/>
      <w:r w:rsidRPr="007E0D50">
        <w:rPr>
          <w:b/>
          <w:bCs/>
          <w:i/>
          <w:lang w:val="es-ES"/>
        </w:rPr>
        <w:t>Parc</w:t>
      </w:r>
      <w:proofErr w:type="spellEnd"/>
      <w:r w:rsidRPr="007E0D50">
        <w:rPr>
          <w:b/>
          <w:bCs/>
          <w:i/>
          <w:iCs/>
          <w:lang w:val="es-ES"/>
        </w:rPr>
        <w:t xml:space="preserve"> </w:t>
      </w:r>
      <w:r w:rsidRPr="002B2C36">
        <w:rPr>
          <w:b/>
          <w:bCs/>
          <w:i/>
          <w:spacing w:val="-2"/>
        </w:rPr>
        <w:t>“</w:t>
      </w:r>
    </w:p>
    <w:p w14:paraId="68C2C0B3" w14:textId="77777777" w:rsidR="00B545C4" w:rsidRPr="002B2C36" w:rsidRDefault="00B545C4" w:rsidP="00B545C4">
      <w:pPr>
        <w:rPr>
          <w:bCs/>
          <w:iCs/>
        </w:rPr>
      </w:pPr>
    </w:p>
    <w:p w14:paraId="12676FA4" w14:textId="77777777" w:rsidR="00B545C4" w:rsidRPr="002B2C36" w:rsidRDefault="00B545C4" w:rsidP="00B545C4">
      <w:pPr>
        <w:rPr>
          <w:bCs/>
          <w:iCs/>
        </w:rPr>
      </w:pPr>
    </w:p>
    <w:p w14:paraId="2532AD8A" w14:textId="77777777" w:rsidR="00B545C4" w:rsidRPr="002B2C36" w:rsidRDefault="00B545C4" w:rsidP="00B545C4">
      <w:pPr>
        <w:ind w:firstLine="180"/>
        <w:rPr>
          <w:rFonts w:ascii="Calibri" w:hAnsi="Calibri" w:cs="Arial"/>
          <w:color w:val="000000"/>
          <w:sz w:val="22"/>
        </w:rPr>
      </w:pPr>
      <w:r w:rsidRPr="002B2C36">
        <w:rPr>
          <w:i/>
        </w:rPr>
        <w:t xml:space="preserve">a) </w:t>
      </w:r>
      <w:r w:rsidRPr="002B2C36">
        <w:rPr>
          <w:i/>
          <w:color w:val="000000"/>
        </w:rPr>
        <w:t>indicatori maximali, respectiv valoarea totală a obiectivului de investiţii, exprimată în lei, cu TVA şi, respectiv, fără TVA, din care construcţii-montaj (C+M), în conformitate cu devizul general;</w:t>
      </w:r>
    </w:p>
    <w:p w14:paraId="24383B23" w14:textId="77777777" w:rsidR="00B545C4" w:rsidRPr="002B2C36" w:rsidRDefault="00B545C4" w:rsidP="00B545C4">
      <w:pPr>
        <w:rPr>
          <w:b/>
        </w:rPr>
      </w:pPr>
    </w:p>
    <w:p w14:paraId="1C416371" w14:textId="77777777" w:rsidR="00B545C4" w:rsidRPr="002B2C36" w:rsidRDefault="00B545C4" w:rsidP="00B545C4">
      <w:pPr>
        <w:rPr>
          <w:b/>
        </w:rPr>
      </w:pPr>
      <w:r>
        <w:rPr>
          <w:b/>
        </w:rPr>
        <w:t>SCENARIUL 1</w:t>
      </w:r>
      <w:r w:rsidRPr="002B2C36">
        <w:rPr>
          <w:b/>
        </w:rPr>
        <w:t>:</w:t>
      </w:r>
    </w:p>
    <w:p w14:paraId="1390A299" w14:textId="77777777" w:rsidR="00B545C4" w:rsidRPr="000748D3" w:rsidRDefault="00B545C4" w:rsidP="00B545C4">
      <w:pPr>
        <w:rPr>
          <w:b/>
        </w:rPr>
      </w:pPr>
      <w:r w:rsidRPr="002B2C36">
        <w:rPr>
          <w:bCs/>
        </w:rPr>
        <w:t>valoarea totală a obiectivului de investiții:</w:t>
      </w:r>
      <w:r w:rsidRPr="002B2C36">
        <w:rPr>
          <w:bCs/>
        </w:rPr>
        <w:tab/>
      </w:r>
      <w:r w:rsidRPr="002B2C36">
        <w:rPr>
          <w:bCs/>
        </w:rPr>
        <w:tab/>
      </w:r>
      <w:r w:rsidRPr="000748D3">
        <w:rPr>
          <w:b/>
        </w:rPr>
        <w:t>58.510.066,12 lei (TVA inclus)</w:t>
      </w:r>
    </w:p>
    <w:p w14:paraId="2EBA7211" w14:textId="77777777" w:rsidR="00B545C4" w:rsidRPr="002B2C36" w:rsidRDefault="00B545C4" w:rsidP="00B545C4">
      <w:pPr>
        <w:rPr>
          <w:bCs/>
        </w:rPr>
      </w:pPr>
      <w:r w:rsidRPr="002B2C36">
        <w:rPr>
          <w:bCs/>
        </w:rPr>
        <w:t>din care C+M:</w:t>
      </w:r>
      <w:r w:rsidRPr="002B2C36">
        <w:rPr>
          <w:bCs/>
        </w:rPr>
        <w:tab/>
      </w:r>
      <w:r w:rsidRPr="002B2C36">
        <w:rPr>
          <w:bCs/>
        </w:rPr>
        <w:tab/>
      </w:r>
      <w:r w:rsidRPr="002B2C36">
        <w:rPr>
          <w:bCs/>
        </w:rPr>
        <w:tab/>
      </w:r>
      <w:r w:rsidRPr="002B2C36">
        <w:rPr>
          <w:bCs/>
        </w:rPr>
        <w:tab/>
      </w:r>
      <w:r w:rsidRPr="002B2C36">
        <w:rPr>
          <w:bCs/>
        </w:rPr>
        <w:tab/>
      </w:r>
      <w:r w:rsidRPr="002B2C36">
        <w:rPr>
          <w:bCs/>
        </w:rPr>
        <w:tab/>
      </w:r>
      <w:r w:rsidRPr="000748D3">
        <w:rPr>
          <w:b/>
        </w:rPr>
        <w:t>52.040.834,91 lei (TVA inclus)</w:t>
      </w:r>
    </w:p>
    <w:p w14:paraId="41B6CFA4" w14:textId="77777777" w:rsidR="00B545C4" w:rsidRPr="002B2C36" w:rsidRDefault="00B545C4" w:rsidP="00B545C4">
      <w:pPr>
        <w:rPr>
          <w:b/>
        </w:rPr>
      </w:pPr>
    </w:p>
    <w:p w14:paraId="15A1891F" w14:textId="77777777" w:rsidR="00B545C4" w:rsidRPr="002B2C36" w:rsidRDefault="00B545C4" w:rsidP="00B545C4">
      <w:pPr>
        <w:rPr>
          <w:b/>
        </w:rPr>
      </w:pPr>
    </w:p>
    <w:p w14:paraId="71162A2C" w14:textId="77777777" w:rsidR="00B545C4" w:rsidRPr="002B2C36" w:rsidRDefault="00B545C4" w:rsidP="00B545C4">
      <w:pPr>
        <w:tabs>
          <w:tab w:val="left" w:pos="6808"/>
        </w:tabs>
        <w:jc w:val="both"/>
      </w:pPr>
      <w:r w:rsidRPr="002B2C36">
        <w:rPr>
          <w:b/>
          <w:bCs/>
        </w:rPr>
        <w:t xml:space="preserve">Durata de execuţie a lucrărilor este de </w:t>
      </w:r>
      <w:r>
        <w:rPr>
          <w:b/>
          <w:bCs/>
        </w:rPr>
        <w:t>1</w:t>
      </w:r>
      <w:r w:rsidRPr="002B2C36">
        <w:rPr>
          <w:b/>
          <w:bCs/>
        </w:rPr>
        <w:t>8 luni</w:t>
      </w:r>
      <w:r w:rsidRPr="002B2C36">
        <w:t>,</w:t>
      </w:r>
    </w:p>
    <w:p w14:paraId="7A5CD7DC" w14:textId="77777777" w:rsidR="00B545C4" w:rsidRPr="002B2C36" w:rsidRDefault="00B545C4" w:rsidP="00B545C4">
      <w:pPr>
        <w:tabs>
          <w:tab w:val="left" w:pos="6808"/>
        </w:tabs>
        <w:jc w:val="both"/>
        <w:rPr>
          <w:color w:val="000000"/>
        </w:rPr>
      </w:pPr>
      <w:r w:rsidRPr="002B2C36">
        <w:t xml:space="preserve">iar </w:t>
      </w:r>
      <w:r w:rsidRPr="002B2C36">
        <w:rPr>
          <w:b/>
          <w:bCs/>
        </w:rPr>
        <w:t>durata de implementare integrală a proiectului</w:t>
      </w:r>
      <w:r w:rsidRPr="002B2C36">
        <w:t xml:space="preserve">, cu toate activităţile suport (achiziţii, publicitate, etc.) </w:t>
      </w:r>
      <w:r w:rsidRPr="002B2C36">
        <w:rPr>
          <w:b/>
          <w:bCs/>
        </w:rPr>
        <w:t xml:space="preserve">este de </w:t>
      </w:r>
      <w:r>
        <w:rPr>
          <w:b/>
          <w:bCs/>
        </w:rPr>
        <w:t>24</w:t>
      </w:r>
      <w:r w:rsidRPr="002B2C36">
        <w:rPr>
          <w:b/>
          <w:bCs/>
        </w:rPr>
        <w:t xml:space="preserve"> luni </w:t>
      </w:r>
      <w:r w:rsidRPr="002B2C36">
        <w:t>de la începerea implementării proiectului.</w:t>
      </w:r>
    </w:p>
    <w:p w14:paraId="56D2191E" w14:textId="77777777" w:rsidR="00B545C4" w:rsidRPr="002B2C36" w:rsidRDefault="00B545C4" w:rsidP="00B545C4">
      <w:pPr>
        <w:rPr>
          <w:b/>
          <w:bCs/>
          <w:color w:val="000000"/>
        </w:rPr>
      </w:pPr>
      <w:r w:rsidRPr="002B2C36">
        <w:rPr>
          <w:b/>
          <w:bCs/>
          <w:color w:val="000000"/>
        </w:rPr>
        <w:t>Capacităţi (în unități fizice ):</w:t>
      </w:r>
    </w:p>
    <w:p w14:paraId="551A7A06" w14:textId="77777777" w:rsidR="00B545C4" w:rsidRPr="002B2C36" w:rsidRDefault="00B545C4" w:rsidP="00B545C4">
      <w:pPr>
        <w:ind w:firstLine="180"/>
        <w:rPr>
          <w:i/>
          <w:color w:val="000000"/>
        </w:rPr>
      </w:pPr>
      <w:r w:rsidRPr="002B2C36">
        <w:rPr>
          <w:bCs/>
          <w:i/>
          <w:color w:val="000000"/>
        </w:rPr>
        <w:t xml:space="preserve">b) </w:t>
      </w:r>
      <w:r w:rsidRPr="002B2C36">
        <w:rPr>
          <w:i/>
          <w:color w:val="000000"/>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73C8281F" w14:textId="77777777" w:rsidR="00B545C4" w:rsidRPr="002B2C36" w:rsidRDefault="00B545C4" w:rsidP="00B545C4">
      <w:pPr>
        <w:ind w:firstLine="180"/>
        <w:rPr>
          <w:i/>
          <w:color w:val="000000"/>
        </w:rPr>
      </w:pPr>
    </w:p>
    <w:tbl>
      <w:tblPr>
        <w:tblW w:w="0" w:type="auto"/>
        <w:tblLook w:val="04A0" w:firstRow="1" w:lastRow="0" w:firstColumn="1" w:lastColumn="0" w:noHBand="0" w:noVBand="1"/>
      </w:tblPr>
      <w:tblGrid>
        <w:gridCol w:w="7281"/>
        <w:gridCol w:w="857"/>
        <w:gridCol w:w="1563"/>
      </w:tblGrid>
      <w:tr w:rsidR="00B545C4" w:rsidRPr="002B2C36" w14:paraId="72A99F85" w14:textId="77777777" w:rsidTr="003D43A0">
        <w:trPr>
          <w:trHeight w:val="299"/>
        </w:trPr>
        <w:tc>
          <w:tcPr>
            <w:tcW w:w="7281" w:type="dxa"/>
            <w:tcBorders>
              <w:top w:val="single" w:sz="4" w:space="0" w:color="auto"/>
              <w:left w:val="single" w:sz="4" w:space="0" w:color="auto"/>
              <w:bottom w:val="single" w:sz="4" w:space="0" w:color="auto"/>
              <w:right w:val="single" w:sz="4" w:space="0" w:color="auto"/>
            </w:tcBorders>
            <w:shd w:val="clear" w:color="auto" w:fill="auto"/>
          </w:tcPr>
          <w:p w14:paraId="60B81556" w14:textId="77777777" w:rsidR="00B545C4" w:rsidRPr="002B2C36" w:rsidRDefault="00B545C4" w:rsidP="003D43A0">
            <w:pPr>
              <w:spacing w:line="276" w:lineRule="auto"/>
              <w:rPr>
                <w:rFonts w:ascii="Arial" w:hAnsi="Arial" w:cs="Arial"/>
                <w:b/>
                <w:bCs/>
              </w:rPr>
            </w:pPr>
            <w:r w:rsidRPr="002B2C36">
              <w:rPr>
                <w:rFonts w:ascii="Arial" w:hAnsi="Arial" w:cs="Arial"/>
                <w:b/>
                <w:bCs/>
              </w:rPr>
              <w:t>Indicatori tehnici</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11769A0" w14:textId="77777777" w:rsidR="00B545C4" w:rsidRPr="002B2C36" w:rsidRDefault="00B545C4" w:rsidP="003D43A0">
            <w:pPr>
              <w:spacing w:line="276" w:lineRule="auto"/>
              <w:rPr>
                <w:rFonts w:ascii="Arial" w:hAnsi="Arial" w:cs="Arial"/>
                <w:b/>
                <w:bCs/>
              </w:rPr>
            </w:pPr>
            <w:r w:rsidRPr="002B2C36">
              <w:rPr>
                <w:rFonts w:ascii="Arial" w:hAnsi="Arial" w:cs="Arial"/>
                <w:b/>
                <w:bCs/>
              </w:rPr>
              <w:t>U.M.</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4A3BC962" w14:textId="77777777" w:rsidR="00B545C4" w:rsidRPr="002B2C36" w:rsidRDefault="00B545C4" w:rsidP="003D43A0">
            <w:pPr>
              <w:spacing w:line="276" w:lineRule="auto"/>
              <w:rPr>
                <w:rFonts w:ascii="Arial" w:hAnsi="Arial" w:cs="Arial"/>
                <w:b/>
                <w:bCs/>
              </w:rPr>
            </w:pPr>
            <w:r w:rsidRPr="002B2C36">
              <w:rPr>
                <w:rFonts w:ascii="Arial" w:hAnsi="Arial" w:cs="Arial"/>
                <w:b/>
                <w:bCs/>
              </w:rPr>
              <w:t>Capacități</w:t>
            </w:r>
          </w:p>
        </w:tc>
      </w:tr>
      <w:tr w:rsidR="00B545C4" w:rsidRPr="002B2C36" w14:paraId="40721E9C" w14:textId="77777777" w:rsidTr="003D43A0">
        <w:trPr>
          <w:trHeight w:val="311"/>
        </w:trPr>
        <w:tc>
          <w:tcPr>
            <w:tcW w:w="7281" w:type="dxa"/>
            <w:tcBorders>
              <w:bottom w:val="single" w:sz="4" w:space="0" w:color="auto"/>
            </w:tcBorders>
            <w:shd w:val="clear" w:color="auto" w:fill="auto"/>
          </w:tcPr>
          <w:p w14:paraId="7AB07094" w14:textId="77777777" w:rsidR="00B545C4" w:rsidRPr="002B2C36" w:rsidRDefault="00B545C4" w:rsidP="003D43A0">
            <w:pPr>
              <w:spacing w:line="276" w:lineRule="auto"/>
              <w:rPr>
                <w:rFonts w:ascii="Arial" w:hAnsi="Arial" w:cs="Arial"/>
              </w:rPr>
            </w:pPr>
            <w:r w:rsidRPr="00D758DF">
              <w:rPr>
                <w:rFonts w:ascii="Arial" w:hAnsi="Arial" w:cs="Arial"/>
                <w:color w:val="222222"/>
                <w:sz w:val="22"/>
                <w:szCs w:val="22"/>
              </w:rPr>
              <w:t>Suprafața terenurilor</w:t>
            </w:r>
          </w:p>
        </w:tc>
        <w:tc>
          <w:tcPr>
            <w:tcW w:w="857" w:type="dxa"/>
            <w:tcBorders>
              <w:bottom w:val="single" w:sz="4" w:space="0" w:color="auto"/>
            </w:tcBorders>
            <w:shd w:val="clear" w:color="auto" w:fill="auto"/>
          </w:tcPr>
          <w:p w14:paraId="5DDBE370" w14:textId="77777777" w:rsidR="00B545C4" w:rsidRPr="002B2C36" w:rsidRDefault="00B545C4" w:rsidP="003D43A0">
            <w:pPr>
              <w:spacing w:line="276" w:lineRule="auto"/>
              <w:jc w:val="center"/>
              <w:rPr>
                <w:rFonts w:ascii="Arial" w:hAnsi="Arial" w:cs="Arial"/>
              </w:rPr>
            </w:pPr>
            <w:r w:rsidRPr="001058EA">
              <w:rPr>
                <w:rFonts w:ascii="Arial" w:hAnsi="Arial" w:cs="Arial"/>
                <w:color w:val="222222"/>
                <w:sz w:val="22"/>
                <w:szCs w:val="22"/>
              </w:rPr>
              <w:t>mp</w:t>
            </w:r>
          </w:p>
        </w:tc>
        <w:tc>
          <w:tcPr>
            <w:tcW w:w="1563" w:type="dxa"/>
            <w:tcBorders>
              <w:bottom w:val="single" w:sz="4" w:space="0" w:color="auto"/>
            </w:tcBorders>
            <w:shd w:val="clear" w:color="auto" w:fill="auto"/>
          </w:tcPr>
          <w:p w14:paraId="57B11B53" w14:textId="77777777" w:rsidR="00B545C4" w:rsidRPr="002B2C36" w:rsidRDefault="00B545C4" w:rsidP="003D43A0">
            <w:pPr>
              <w:spacing w:line="276" w:lineRule="auto"/>
              <w:rPr>
                <w:rFonts w:ascii="Arial" w:hAnsi="Arial" w:cs="Arial"/>
              </w:rPr>
            </w:pPr>
            <w:r>
              <w:rPr>
                <w:rFonts w:ascii="Arial" w:hAnsi="Arial" w:cs="Arial"/>
                <w:color w:val="222222"/>
                <w:sz w:val="22"/>
                <w:szCs w:val="22"/>
              </w:rPr>
              <w:t xml:space="preserve">   </w:t>
            </w:r>
            <w:r w:rsidRPr="00261D05">
              <w:rPr>
                <w:rFonts w:ascii="Arial" w:hAnsi="Arial" w:cs="Arial"/>
                <w:color w:val="222222"/>
                <w:sz w:val="22"/>
                <w:szCs w:val="22"/>
              </w:rPr>
              <w:t>2.981</w:t>
            </w:r>
          </w:p>
        </w:tc>
      </w:tr>
      <w:tr w:rsidR="00B545C4" w:rsidRPr="002B2C36" w14:paraId="056800BE" w14:textId="77777777" w:rsidTr="003D43A0">
        <w:trPr>
          <w:trHeight w:val="299"/>
        </w:trPr>
        <w:tc>
          <w:tcPr>
            <w:tcW w:w="7281" w:type="dxa"/>
            <w:tcBorders>
              <w:top w:val="single" w:sz="4" w:space="0" w:color="auto"/>
              <w:bottom w:val="single" w:sz="4" w:space="0" w:color="auto"/>
            </w:tcBorders>
            <w:shd w:val="clear" w:color="auto" w:fill="auto"/>
          </w:tcPr>
          <w:p w14:paraId="750D303E" w14:textId="77777777" w:rsidR="00B545C4" w:rsidRPr="002B2C36" w:rsidRDefault="00B545C4" w:rsidP="003D43A0">
            <w:pPr>
              <w:spacing w:line="276" w:lineRule="auto"/>
              <w:rPr>
                <w:rFonts w:ascii="Arial" w:hAnsi="Arial" w:cs="Arial"/>
                <w:i/>
                <w:iCs/>
              </w:rPr>
            </w:pPr>
            <w:r w:rsidRPr="00D758DF">
              <w:rPr>
                <w:rFonts w:ascii="Arial" w:hAnsi="Arial" w:cs="Arial"/>
                <w:color w:val="222222"/>
                <w:sz w:val="22"/>
                <w:szCs w:val="22"/>
              </w:rPr>
              <w:t>Ocuparea terenului</w:t>
            </w:r>
          </w:p>
        </w:tc>
        <w:tc>
          <w:tcPr>
            <w:tcW w:w="857" w:type="dxa"/>
            <w:tcBorders>
              <w:top w:val="single" w:sz="4" w:space="0" w:color="auto"/>
              <w:bottom w:val="single" w:sz="4" w:space="0" w:color="auto"/>
            </w:tcBorders>
            <w:shd w:val="clear" w:color="auto" w:fill="auto"/>
          </w:tcPr>
          <w:p w14:paraId="1600B81B" w14:textId="77777777" w:rsidR="00B545C4" w:rsidRPr="002B2C36" w:rsidRDefault="00B545C4" w:rsidP="003D43A0">
            <w:pPr>
              <w:spacing w:line="276" w:lineRule="auto"/>
              <w:jc w:val="center"/>
              <w:rPr>
                <w:rFonts w:ascii="Arial" w:hAnsi="Arial" w:cs="Arial"/>
                <w:i/>
                <w:iCs/>
              </w:rPr>
            </w:pPr>
            <w:r w:rsidRPr="001058EA">
              <w:rPr>
                <w:rFonts w:ascii="Arial" w:hAnsi="Arial" w:cs="Arial"/>
                <w:color w:val="222222"/>
                <w:sz w:val="22"/>
                <w:szCs w:val="22"/>
              </w:rPr>
              <w:t>%</w:t>
            </w:r>
          </w:p>
        </w:tc>
        <w:tc>
          <w:tcPr>
            <w:tcW w:w="1563" w:type="dxa"/>
            <w:tcBorders>
              <w:top w:val="single" w:sz="4" w:space="0" w:color="auto"/>
              <w:bottom w:val="single" w:sz="4" w:space="0" w:color="auto"/>
            </w:tcBorders>
            <w:shd w:val="clear" w:color="auto" w:fill="auto"/>
          </w:tcPr>
          <w:p w14:paraId="34A3A7C5" w14:textId="77777777" w:rsidR="00B545C4" w:rsidRPr="002B2C36" w:rsidRDefault="00B545C4" w:rsidP="003D43A0">
            <w:pPr>
              <w:spacing w:line="276" w:lineRule="auto"/>
              <w:rPr>
                <w:rFonts w:ascii="Arial" w:hAnsi="Arial" w:cs="Arial"/>
                <w:i/>
                <w:iCs/>
              </w:rPr>
            </w:pPr>
            <w:r>
              <w:rPr>
                <w:rFonts w:ascii="Arial" w:hAnsi="Arial" w:cs="Arial"/>
                <w:color w:val="222222"/>
                <w:sz w:val="22"/>
                <w:szCs w:val="22"/>
              </w:rPr>
              <w:t xml:space="preserve">     </w:t>
            </w:r>
            <w:r w:rsidRPr="00261D05">
              <w:rPr>
                <w:rFonts w:ascii="Arial" w:hAnsi="Arial" w:cs="Arial"/>
                <w:color w:val="222222"/>
                <w:sz w:val="22"/>
                <w:szCs w:val="22"/>
              </w:rPr>
              <w:t>82,0</w:t>
            </w:r>
          </w:p>
        </w:tc>
      </w:tr>
      <w:tr w:rsidR="00B545C4" w:rsidRPr="002B2C36" w14:paraId="50683602" w14:textId="77777777" w:rsidTr="003D43A0">
        <w:trPr>
          <w:trHeight w:val="299"/>
        </w:trPr>
        <w:tc>
          <w:tcPr>
            <w:tcW w:w="7281" w:type="dxa"/>
            <w:tcBorders>
              <w:top w:val="single" w:sz="4" w:space="0" w:color="auto"/>
              <w:bottom w:val="single" w:sz="4" w:space="0" w:color="auto"/>
            </w:tcBorders>
            <w:shd w:val="clear" w:color="auto" w:fill="auto"/>
          </w:tcPr>
          <w:p w14:paraId="01F13A24" w14:textId="77777777" w:rsidR="00B545C4" w:rsidRPr="002B2C36" w:rsidRDefault="00B545C4" w:rsidP="003D43A0">
            <w:pPr>
              <w:spacing w:line="276" w:lineRule="auto"/>
              <w:rPr>
                <w:rFonts w:ascii="Arial" w:hAnsi="Arial" w:cs="Arial"/>
              </w:rPr>
            </w:pPr>
            <w:r w:rsidRPr="00D758DF">
              <w:rPr>
                <w:rFonts w:ascii="Arial" w:hAnsi="Arial" w:cs="Arial"/>
                <w:color w:val="222222"/>
                <w:sz w:val="22"/>
                <w:szCs w:val="22"/>
              </w:rPr>
              <w:t>Utilizarea terenului</w:t>
            </w:r>
          </w:p>
        </w:tc>
        <w:tc>
          <w:tcPr>
            <w:tcW w:w="857" w:type="dxa"/>
            <w:tcBorders>
              <w:top w:val="single" w:sz="4" w:space="0" w:color="auto"/>
              <w:bottom w:val="single" w:sz="4" w:space="0" w:color="auto"/>
            </w:tcBorders>
            <w:shd w:val="clear" w:color="auto" w:fill="auto"/>
          </w:tcPr>
          <w:p w14:paraId="1E5024A3" w14:textId="77777777" w:rsidR="00B545C4" w:rsidRPr="002B2C36" w:rsidRDefault="00B545C4" w:rsidP="003D43A0">
            <w:pPr>
              <w:spacing w:line="276" w:lineRule="auto"/>
              <w:jc w:val="center"/>
              <w:rPr>
                <w:rFonts w:ascii="Arial" w:hAnsi="Arial" w:cs="Arial"/>
              </w:rPr>
            </w:pPr>
            <w:r w:rsidRPr="001058EA">
              <w:rPr>
                <w:rFonts w:ascii="Arial" w:hAnsi="Arial" w:cs="Arial"/>
                <w:color w:val="222222"/>
                <w:sz w:val="22"/>
                <w:szCs w:val="22"/>
              </w:rPr>
              <w:t>% </w:t>
            </w:r>
          </w:p>
        </w:tc>
        <w:tc>
          <w:tcPr>
            <w:tcW w:w="1563" w:type="dxa"/>
            <w:tcBorders>
              <w:top w:val="single" w:sz="4" w:space="0" w:color="auto"/>
              <w:bottom w:val="single" w:sz="4" w:space="0" w:color="auto"/>
            </w:tcBorders>
            <w:shd w:val="clear" w:color="auto" w:fill="auto"/>
          </w:tcPr>
          <w:p w14:paraId="039A457B" w14:textId="77777777" w:rsidR="00B545C4" w:rsidRPr="002B2C36" w:rsidRDefault="00B545C4" w:rsidP="003D43A0">
            <w:pPr>
              <w:spacing w:line="276" w:lineRule="auto"/>
              <w:rPr>
                <w:rFonts w:ascii="Arial" w:hAnsi="Arial" w:cs="Arial"/>
              </w:rPr>
            </w:pPr>
            <w:r>
              <w:rPr>
                <w:rFonts w:ascii="Arial" w:hAnsi="Arial" w:cs="Arial"/>
                <w:color w:val="222222"/>
                <w:sz w:val="22"/>
                <w:szCs w:val="22"/>
              </w:rPr>
              <w:t xml:space="preserve">     </w:t>
            </w:r>
            <w:r w:rsidRPr="00261D05">
              <w:rPr>
                <w:rFonts w:ascii="Arial" w:hAnsi="Arial" w:cs="Arial"/>
                <w:color w:val="222222"/>
                <w:sz w:val="22"/>
                <w:szCs w:val="22"/>
              </w:rPr>
              <w:t>3,05</w:t>
            </w:r>
          </w:p>
        </w:tc>
      </w:tr>
      <w:tr w:rsidR="00B545C4" w:rsidRPr="002B2C36" w14:paraId="7F7B8A30" w14:textId="77777777" w:rsidTr="003D43A0">
        <w:trPr>
          <w:trHeight w:val="299"/>
        </w:trPr>
        <w:tc>
          <w:tcPr>
            <w:tcW w:w="7281" w:type="dxa"/>
            <w:tcBorders>
              <w:top w:val="single" w:sz="4" w:space="0" w:color="auto"/>
              <w:bottom w:val="single" w:sz="4" w:space="0" w:color="auto"/>
            </w:tcBorders>
            <w:shd w:val="clear" w:color="auto" w:fill="auto"/>
          </w:tcPr>
          <w:p w14:paraId="48ECB8A7" w14:textId="77777777" w:rsidR="00B545C4" w:rsidRPr="002B2C36" w:rsidRDefault="00B545C4" w:rsidP="003D43A0">
            <w:pPr>
              <w:spacing w:line="276" w:lineRule="auto"/>
              <w:rPr>
                <w:rFonts w:ascii="Arial" w:hAnsi="Arial" w:cs="Arial"/>
              </w:rPr>
            </w:pPr>
            <w:r w:rsidRPr="007721AC">
              <w:rPr>
                <w:rFonts w:ascii="Arial" w:hAnsi="Arial" w:cs="Arial"/>
                <w:color w:val="222222"/>
                <w:sz w:val="22"/>
                <w:szCs w:val="22"/>
              </w:rPr>
              <w:t>Suprafață teren de intervenție</w:t>
            </w:r>
          </w:p>
        </w:tc>
        <w:tc>
          <w:tcPr>
            <w:tcW w:w="857" w:type="dxa"/>
            <w:tcBorders>
              <w:top w:val="single" w:sz="4" w:space="0" w:color="auto"/>
              <w:bottom w:val="single" w:sz="4" w:space="0" w:color="auto"/>
            </w:tcBorders>
            <w:shd w:val="clear" w:color="auto" w:fill="auto"/>
          </w:tcPr>
          <w:p w14:paraId="3C74B4E9" w14:textId="77777777" w:rsidR="00B545C4" w:rsidRPr="002B2C36" w:rsidRDefault="00B545C4" w:rsidP="003D43A0">
            <w:pPr>
              <w:spacing w:line="276" w:lineRule="auto"/>
              <w:jc w:val="center"/>
              <w:rPr>
                <w:rFonts w:ascii="Arial" w:hAnsi="Arial" w:cs="Arial"/>
              </w:rPr>
            </w:pPr>
            <w:r w:rsidRPr="001058EA">
              <w:rPr>
                <w:rFonts w:ascii="Arial" w:hAnsi="Arial" w:cs="Arial"/>
                <w:color w:val="222222"/>
                <w:sz w:val="22"/>
                <w:szCs w:val="22"/>
              </w:rPr>
              <w:t> mp</w:t>
            </w:r>
          </w:p>
        </w:tc>
        <w:tc>
          <w:tcPr>
            <w:tcW w:w="1563" w:type="dxa"/>
            <w:tcBorders>
              <w:top w:val="single" w:sz="4" w:space="0" w:color="auto"/>
              <w:bottom w:val="single" w:sz="4" w:space="0" w:color="auto"/>
            </w:tcBorders>
            <w:shd w:val="clear" w:color="auto" w:fill="auto"/>
          </w:tcPr>
          <w:p w14:paraId="644D2B1B" w14:textId="77777777" w:rsidR="00B545C4" w:rsidRPr="002B2C36" w:rsidRDefault="00B545C4" w:rsidP="003D43A0">
            <w:pPr>
              <w:spacing w:line="276" w:lineRule="auto"/>
              <w:rPr>
                <w:rFonts w:ascii="Arial" w:hAnsi="Arial" w:cs="Arial"/>
              </w:rPr>
            </w:pPr>
            <w:r w:rsidRPr="00261D05">
              <w:rPr>
                <w:rFonts w:ascii="Arial" w:hAnsi="Arial" w:cs="Arial"/>
                <w:color w:val="222222"/>
                <w:sz w:val="22"/>
                <w:szCs w:val="22"/>
              </w:rPr>
              <w:t> </w:t>
            </w:r>
            <w:r>
              <w:rPr>
                <w:rFonts w:ascii="Arial" w:hAnsi="Arial" w:cs="Arial"/>
                <w:color w:val="222222"/>
                <w:sz w:val="22"/>
                <w:szCs w:val="22"/>
              </w:rPr>
              <w:t xml:space="preserve">  </w:t>
            </w:r>
            <w:r w:rsidRPr="00261D05">
              <w:rPr>
                <w:rFonts w:ascii="Arial" w:hAnsi="Arial" w:cs="Arial"/>
                <w:color w:val="222222"/>
                <w:sz w:val="22"/>
                <w:szCs w:val="22"/>
              </w:rPr>
              <w:t>2.950</w:t>
            </w:r>
          </w:p>
        </w:tc>
      </w:tr>
      <w:tr w:rsidR="00B545C4" w:rsidRPr="002B2C36" w14:paraId="48C8A587" w14:textId="77777777" w:rsidTr="003D43A0">
        <w:trPr>
          <w:trHeight w:val="299"/>
        </w:trPr>
        <w:tc>
          <w:tcPr>
            <w:tcW w:w="7281" w:type="dxa"/>
            <w:tcBorders>
              <w:top w:val="single" w:sz="4" w:space="0" w:color="auto"/>
              <w:bottom w:val="single" w:sz="4" w:space="0" w:color="auto"/>
            </w:tcBorders>
            <w:shd w:val="clear" w:color="auto" w:fill="auto"/>
          </w:tcPr>
          <w:p w14:paraId="41715C68" w14:textId="77777777" w:rsidR="00B545C4" w:rsidRPr="002B2C36" w:rsidRDefault="00B545C4" w:rsidP="003D43A0">
            <w:pPr>
              <w:spacing w:line="276" w:lineRule="auto"/>
              <w:rPr>
                <w:rFonts w:ascii="Arial" w:hAnsi="Arial" w:cs="Arial"/>
              </w:rPr>
            </w:pPr>
            <w:r w:rsidRPr="007721AC">
              <w:rPr>
                <w:rFonts w:ascii="Arial" w:hAnsi="Arial" w:cs="Arial"/>
                <w:color w:val="222222"/>
                <w:sz w:val="22"/>
                <w:szCs w:val="22"/>
              </w:rPr>
              <w:t>Volum total de intervenție subteran</w:t>
            </w:r>
          </w:p>
        </w:tc>
        <w:tc>
          <w:tcPr>
            <w:tcW w:w="857" w:type="dxa"/>
            <w:tcBorders>
              <w:top w:val="single" w:sz="4" w:space="0" w:color="auto"/>
              <w:bottom w:val="single" w:sz="4" w:space="0" w:color="auto"/>
            </w:tcBorders>
            <w:shd w:val="clear" w:color="auto" w:fill="auto"/>
          </w:tcPr>
          <w:p w14:paraId="34F2DD1F" w14:textId="77777777" w:rsidR="00B545C4" w:rsidRPr="002B2C36" w:rsidRDefault="00B545C4" w:rsidP="003D43A0">
            <w:pPr>
              <w:spacing w:line="276" w:lineRule="auto"/>
              <w:jc w:val="center"/>
              <w:rPr>
                <w:rFonts w:ascii="Arial" w:hAnsi="Arial" w:cs="Arial"/>
              </w:rPr>
            </w:pPr>
            <w:r>
              <w:rPr>
                <w:rFonts w:ascii="Arial" w:hAnsi="Arial" w:cs="Arial"/>
              </w:rPr>
              <w:t>mc</w:t>
            </w:r>
          </w:p>
        </w:tc>
        <w:tc>
          <w:tcPr>
            <w:tcW w:w="1563" w:type="dxa"/>
            <w:tcBorders>
              <w:top w:val="single" w:sz="4" w:space="0" w:color="auto"/>
              <w:bottom w:val="single" w:sz="4" w:space="0" w:color="auto"/>
            </w:tcBorders>
            <w:shd w:val="clear" w:color="auto" w:fill="auto"/>
          </w:tcPr>
          <w:p w14:paraId="6419B1D8" w14:textId="77777777" w:rsidR="00B545C4" w:rsidRPr="002B2C36" w:rsidRDefault="00B545C4" w:rsidP="003D43A0">
            <w:pPr>
              <w:spacing w:line="276" w:lineRule="auto"/>
              <w:rPr>
                <w:rFonts w:ascii="Arial" w:hAnsi="Arial" w:cs="Arial"/>
              </w:rPr>
            </w:pPr>
            <w:r>
              <w:rPr>
                <w:rFonts w:ascii="Arial" w:hAnsi="Arial" w:cs="Arial"/>
                <w:color w:val="222222"/>
                <w:sz w:val="22"/>
                <w:szCs w:val="22"/>
              </w:rPr>
              <w:t xml:space="preserve"> </w:t>
            </w:r>
            <w:r w:rsidRPr="00261D05">
              <w:rPr>
                <w:rFonts w:ascii="Arial" w:hAnsi="Arial" w:cs="Arial"/>
                <w:color w:val="222222"/>
                <w:sz w:val="22"/>
                <w:szCs w:val="22"/>
              </w:rPr>
              <w:t>39.875</w:t>
            </w:r>
          </w:p>
        </w:tc>
      </w:tr>
      <w:tr w:rsidR="00B545C4" w:rsidRPr="002B2C36" w14:paraId="1535ADDD" w14:textId="77777777" w:rsidTr="003D43A0">
        <w:trPr>
          <w:trHeight w:val="299"/>
        </w:trPr>
        <w:tc>
          <w:tcPr>
            <w:tcW w:w="7281" w:type="dxa"/>
            <w:tcBorders>
              <w:top w:val="single" w:sz="4" w:space="0" w:color="auto"/>
              <w:bottom w:val="single" w:sz="4" w:space="0" w:color="auto"/>
            </w:tcBorders>
            <w:shd w:val="clear" w:color="auto" w:fill="auto"/>
          </w:tcPr>
          <w:p w14:paraId="548301C3" w14:textId="77777777" w:rsidR="00B545C4" w:rsidRPr="002B2C36" w:rsidRDefault="00B545C4" w:rsidP="003D43A0">
            <w:pPr>
              <w:spacing w:line="276" w:lineRule="auto"/>
              <w:rPr>
                <w:rFonts w:ascii="Arial" w:hAnsi="Arial" w:cs="Arial"/>
              </w:rPr>
            </w:pPr>
            <w:r w:rsidRPr="00EA742B">
              <w:rPr>
                <w:rFonts w:ascii="Arial" w:hAnsi="Arial" w:cs="Arial"/>
                <w:color w:val="222222"/>
                <w:sz w:val="22"/>
                <w:szCs w:val="22"/>
              </w:rPr>
              <w:t>Suprafața construită suprateran</w:t>
            </w:r>
          </w:p>
        </w:tc>
        <w:tc>
          <w:tcPr>
            <w:tcW w:w="857" w:type="dxa"/>
            <w:tcBorders>
              <w:top w:val="single" w:sz="4" w:space="0" w:color="auto"/>
              <w:bottom w:val="single" w:sz="4" w:space="0" w:color="auto"/>
            </w:tcBorders>
            <w:shd w:val="clear" w:color="auto" w:fill="auto"/>
          </w:tcPr>
          <w:p w14:paraId="40E767E3" w14:textId="77777777" w:rsidR="00B545C4" w:rsidRPr="002B2C36" w:rsidRDefault="00B545C4" w:rsidP="003D43A0">
            <w:pPr>
              <w:spacing w:line="276" w:lineRule="auto"/>
              <w:jc w:val="center"/>
              <w:rPr>
                <w:rFonts w:ascii="Arial" w:hAnsi="Arial" w:cs="Arial"/>
              </w:rPr>
            </w:pPr>
            <w:r>
              <w:rPr>
                <w:rFonts w:ascii="Arial" w:hAnsi="Arial" w:cs="Arial"/>
                <w:color w:val="222222"/>
                <w:sz w:val="22"/>
                <w:szCs w:val="22"/>
              </w:rPr>
              <w:t>mp</w:t>
            </w:r>
          </w:p>
        </w:tc>
        <w:tc>
          <w:tcPr>
            <w:tcW w:w="1563" w:type="dxa"/>
            <w:tcBorders>
              <w:top w:val="single" w:sz="4" w:space="0" w:color="auto"/>
              <w:bottom w:val="single" w:sz="4" w:space="0" w:color="auto"/>
            </w:tcBorders>
            <w:shd w:val="clear" w:color="auto" w:fill="auto"/>
          </w:tcPr>
          <w:p w14:paraId="08894556" w14:textId="77777777" w:rsidR="00B545C4" w:rsidRPr="002B2C36" w:rsidRDefault="00B545C4" w:rsidP="003D43A0">
            <w:pPr>
              <w:spacing w:line="276" w:lineRule="auto"/>
              <w:rPr>
                <w:rFonts w:ascii="Arial" w:hAnsi="Arial" w:cs="Arial"/>
              </w:rPr>
            </w:pPr>
            <w:r>
              <w:rPr>
                <w:rFonts w:ascii="Arial" w:hAnsi="Arial" w:cs="Arial"/>
                <w:color w:val="222222"/>
                <w:sz w:val="22"/>
                <w:szCs w:val="22"/>
              </w:rPr>
              <w:t xml:space="preserve">        </w:t>
            </w:r>
            <w:r w:rsidRPr="00261D05">
              <w:rPr>
                <w:rFonts w:ascii="Arial" w:hAnsi="Arial" w:cs="Arial"/>
                <w:color w:val="222222"/>
                <w:sz w:val="22"/>
                <w:szCs w:val="22"/>
              </w:rPr>
              <w:t>82</w:t>
            </w:r>
          </w:p>
        </w:tc>
      </w:tr>
      <w:tr w:rsidR="00B545C4" w:rsidRPr="002B2C36" w14:paraId="3A22402D" w14:textId="77777777" w:rsidTr="003D43A0">
        <w:trPr>
          <w:trHeight w:val="311"/>
        </w:trPr>
        <w:tc>
          <w:tcPr>
            <w:tcW w:w="7281" w:type="dxa"/>
            <w:tcBorders>
              <w:top w:val="single" w:sz="4" w:space="0" w:color="auto"/>
              <w:bottom w:val="single" w:sz="4" w:space="0" w:color="auto"/>
            </w:tcBorders>
            <w:shd w:val="clear" w:color="auto" w:fill="auto"/>
          </w:tcPr>
          <w:p w14:paraId="475BC4E9" w14:textId="77777777" w:rsidR="00B545C4" w:rsidRPr="002B2C36" w:rsidRDefault="00B545C4" w:rsidP="003D43A0">
            <w:pPr>
              <w:spacing w:line="276" w:lineRule="auto"/>
              <w:rPr>
                <w:rFonts w:ascii="Arial" w:hAnsi="Arial" w:cs="Arial"/>
              </w:rPr>
            </w:pPr>
            <w:r w:rsidRPr="00EA742B">
              <w:rPr>
                <w:rFonts w:ascii="Arial" w:hAnsi="Arial" w:cs="Arial"/>
                <w:color w:val="222222"/>
                <w:sz w:val="22"/>
                <w:szCs w:val="22"/>
              </w:rPr>
              <w:t>Suprafața desfășurată suprateran</w:t>
            </w:r>
          </w:p>
        </w:tc>
        <w:tc>
          <w:tcPr>
            <w:tcW w:w="857" w:type="dxa"/>
            <w:tcBorders>
              <w:top w:val="single" w:sz="4" w:space="0" w:color="auto"/>
              <w:bottom w:val="single" w:sz="4" w:space="0" w:color="auto"/>
            </w:tcBorders>
            <w:shd w:val="clear" w:color="auto" w:fill="auto"/>
          </w:tcPr>
          <w:p w14:paraId="269DFF61" w14:textId="77777777" w:rsidR="00B545C4" w:rsidRPr="002B2C36" w:rsidRDefault="00B545C4" w:rsidP="003D43A0">
            <w:pPr>
              <w:spacing w:line="276" w:lineRule="auto"/>
              <w:jc w:val="center"/>
              <w:rPr>
                <w:rFonts w:ascii="Arial" w:hAnsi="Arial" w:cs="Arial"/>
              </w:rPr>
            </w:pPr>
            <w:r w:rsidRPr="001058EA">
              <w:rPr>
                <w:rFonts w:ascii="Arial" w:hAnsi="Arial" w:cs="Arial"/>
                <w:color w:val="222222"/>
                <w:sz w:val="22"/>
                <w:szCs w:val="22"/>
              </w:rPr>
              <w:t>mp </w:t>
            </w:r>
          </w:p>
        </w:tc>
        <w:tc>
          <w:tcPr>
            <w:tcW w:w="1563" w:type="dxa"/>
            <w:tcBorders>
              <w:top w:val="single" w:sz="4" w:space="0" w:color="auto"/>
              <w:bottom w:val="single" w:sz="4" w:space="0" w:color="auto"/>
            </w:tcBorders>
            <w:shd w:val="clear" w:color="auto" w:fill="auto"/>
          </w:tcPr>
          <w:p w14:paraId="165AF2D3" w14:textId="77777777" w:rsidR="00B545C4" w:rsidRPr="002B2C36" w:rsidRDefault="00B545C4" w:rsidP="003D43A0">
            <w:pPr>
              <w:spacing w:line="276" w:lineRule="auto"/>
              <w:rPr>
                <w:rFonts w:ascii="Arial" w:hAnsi="Arial" w:cs="Arial"/>
              </w:rPr>
            </w:pPr>
            <w:r>
              <w:rPr>
                <w:rFonts w:ascii="Arial" w:hAnsi="Arial" w:cs="Arial"/>
                <w:color w:val="222222"/>
                <w:sz w:val="22"/>
                <w:szCs w:val="22"/>
              </w:rPr>
              <w:t xml:space="preserve">      </w:t>
            </w:r>
            <w:r w:rsidRPr="00261D05">
              <w:rPr>
                <w:rFonts w:ascii="Arial" w:hAnsi="Arial" w:cs="Arial"/>
                <w:color w:val="222222"/>
                <w:sz w:val="22"/>
                <w:szCs w:val="22"/>
              </w:rPr>
              <w:t>133</w:t>
            </w:r>
          </w:p>
        </w:tc>
      </w:tr>
      <w:tr w:rsidR="00B545C4" w:rsidRPr="002B2C36" w14:paraId="6F061A90" w14:textId="77777777" w:rsidTr="003D43A0">
        <w:trPr>
          <w:trHeight w:val="299"/>
        </w:trPr>
        <w:tc>
          <w:tcPr>
            <w:tcW w:w="7281" w:type="dxa"/>
            <w:tcBorders>
              <w:top w:val="single" w:sz="4" w:space="0" w:color="auto"/>
              <w:bottom w:val="single" w:sz="4" w:space="0" w:color="auto"/>
            </w:tcBorders>
            <w:shd w:val="clear" w:color="auto" w:fill="auto"/>
          </w:tcPr>
          <w:p w14:paraId="4F04C8AD" w14:textId="77777777" w:rsidR="00B545C4" w:rsidRPr="002B2C36" w:rsidRDefault="00B545C4" w:rsidP="003D43A0">
            <w:pPr>
              <w:spacing w:line="276" w:lineRule="auto"/>
              <w:rPr>
                <w:rFonts w:ascii="Arial" w:hAnsi="Arial" w:cs="Arial"/>
              </w:rPr>
            </w:pPr>
            <w:r w:rsidRPr="00EA742B">
              <w:rPr>
                <w:rFonts w:ascii="Arial" w:hAnsi="Arial" w:cs="Arial"/>
                <w:color w:val="222222"/>
                <w:sz w:val="22"/>
                <w:szCs w:val="22"/>
              </w:rPr>
              <w:t>Suprafața construită subteran</w:t>
            </w:r>
          </w:p>
        </w:tc>
        <w:tc>
          <w:tcPr>
            <w:tcW w:w="857" w:type="dxa"/>
            <w:tcBorders>
              <w:top w:val="single" w:sz="4" w:space="0" w:color="auto"/>
              <w:bottom w:val="single" w:sz="4" w:space="0" w:color="auto"/>
            </w:tcBorders>
            <w:shd w:val="clear" w:color="auto" w:fill="auto"/>
          </w:tcPr>
          <w:p w14:paraId="059375E2" w14:textId="77777777" w:rsidR="00B545C4" w:rsidRPr="002B2C36" w:rsidRDefault="00B545C4" w:rsidP="003D43A0">
            <w:pPr>
              <w:spacing w:line="276" w:lineRule="auto"/>
              <w:jc w:val="center"/>
              <w:rPr>
                <w:rFonts w:ascii="Arial" w:hAnsi="Arial" w:cs="Arial"/>
              </w:rPr>
            </w:pPr>
            <w:r w:rsidRPr="001058EA">
              <w:rPr>
                <w:rFonts w:ascii="Arial" w:hAnsi="Arial" w:cs="Arial"/>
                <w:color w:val="222222"/>
                <w:sz w:val="22"/>
                <w:szCs w:val="22"/>
              </w:rPr>
              <w:t>mp</w:t>
            </w:r>
          </w:p>
        </w:tc>
        <w:tc>
          <w:tcPr>
            <w:tcW w:w="1563" w:type="dxa"/>
            <w:tcBorders>
              <w:top w:val="single" w:sz="4" w:space="0" w:color="auto"/>
              <w:bottom w:val="single" w:sz="4" w:space="0" w:color="auto"/>
            </w:tcBorders>
            <w:shd w:val="clear" w:color="auto" w:fill="auto"/>
          </w:tcPr>
          <w:p w14:paraId="051E1B33" w14:textId="77777777" w:rsidR="00B545C4" w:rsidRPr="002B2C36" w:rsidRDefault="00B545C4" w:rsidP="003D43A0">
            <w:pPr>
              <w:spacing w:line="276" w:lineRule="auto"/>
              <w:rPr>
                <w:rFonts w:ascii="Arial" w:hAnsi="Arial" w:cs="Arial"/>
              </w:rPr>
            </w:pPr>
            <w:r>
              <w:rPr>
                <w:rFonts w:ascii="Arial" w:hAnsi="Arial" w:cs="Arial"/>
                <w:color w:val="222222"/>
                <w:sz w:val="22"/>
                <w:szCs w:val="22"/>
              </w:rPr>
              <w:t xml:space="preserve">   </w:t>
            </w:r>
            <w:r w:rsidRPr="00261D05">
              <w:rPr>
                <w:rFonts w:ascii="Arial" w:hAnsi="Arial" w:cs="Arial"/>
                <w:color w:val="222222"/>
                <w:sz w:val="22"/>
                <w:szCs w:val="22"/>
              </w:rPr>
              <w:t>2.225</w:t>
            </w:r>
          </w:p>
        </w:tc>
      </w:tr>
      <w:tr w:rsidR="00B545C4" w:rsidRPr="002B2C36" w14:paraId="6A5FE642" w14:textId="77777777" w:rsidTr="003D43A0">
        <w:trPr>
          <w:trHeight w:val="299"/>
        </w:trPr>
        <w:tc>
          <w:tcPr>
            <w:tcW w:w="7281" w:type="dxa"/>
            <w:tcBorders>
              <w:top w:val="single" w:sz="4" w:space="0" w:color="auto"/>
              <w:bottom w:val="single" w:sz="4" w:space="0" w:color="auto"/>
            </w:tcBorders>
            <w:shd w:val="clear" w:color="auto" w:fill="auto"/>
          </w:tcPr>
          <w:p w14:paraId="5835F881" w14:textId="77777777" w:rsidR="00B545C4" w:rsidRPr="002B2C36" w:rsidRDefault="00B545C4" w:rsidP="003D43A0">
            <w:pPr>
              <w:spacing w:line="276" w:lineRule="auto"/>
              <w:rPr>
                <w:rFonts w:ascii="Arial" w:hAnsi="Arial" w:cs="Arial"/>
              </w:rPr>
            </w:pPr>
            <w:r w:rsidRPr="00EA742B">
              <w:rPr>
                <w:rFonts w:ascii="Arial" w:hAnsi="Arial" w:cs="Arial"/>
                <w:color w:val="222222"/>
                <w:sz w:val="22"/>
                <w:szCs w:val="22"/>
              </w:rPr>
              <w:t>Suprafața desfășurată subteran</w:t>
            </w:r>
          </w:p>
        </w:tc>
        <w:tc>
          <w:tcPr>
            <w:tcW w:w="857" w:type="dxa"/>
            <w:tcBorders>
              <w:top w:val="single" w:sz="4" w:space="0" w:color="auto"/>
              <w:bottom w:val="single" w:sz="4" w:space="0" w:color="auto"/>
            </w:tcBorders>
            <w:shd w:val="clear" w:color="auto" w:fill="auto"/>
          </w:tcPr>
          <w:p w14:paraId="298B3FD0" w14:textId="77777777" w:rsidR="00B545C4" w:rsidRPr="002B2C36" w:rsidRDefault="00B545C4" w:rsidP="003D43A0">
            <w:pPr>
              <w:spacing w:line="276" w:lineRule="auto"/>
              <w:jc w:val="center"/>
              <w:rPr>
                <w:rFonts w:ascii="Arial" w:hAnsi="Arial" w:cs="Arial"/>
              </w:rPr>
            </w:pPr>
            <w:r w:rsidRPr="001058EA">
              <w:rPr>
                <w:rFonts w:ascii="Arial" w:hAnsi="Arial" w:cs="Arial"/>
                <w:color w:val="222222"/>
                <w:sz w:val="22"/>
                <w:szCs w:val="22"/>
              </w:rPr>
              <w:t>mp</w:t>
            </w:r>
          </w:p>
        </w:tc>
        <w:tc>
          <w:tcPr>
            <w:tcW w:w="1563" w:type="dxa"/>
            <w:tcBorders>
              <w:top w:val="single" w:sz="4" w:space="0" w:color="auto"/>
              <w:bottom w:val="single" w:sz="4" w:space="0" w:color="auto"/>
            </w:tcBorders>
            <w:shd w:val="clear" w:color="auto" w:fill="auto"/>
          </w:tcPr>
          <w:p w14:paraId="5E1BC4F5" w14:textId="77777777" w:rsidR="00B545C4" w:rsidRPr="002B2C36" w:rsidRDefault="00B545C4" w:rsidP="003D43A0">
            <w:pPr>
              <w:spacing w:line="276" w:lineRule="auto"/>
              <w:rPr>
                <w:rFonts w:ascii="Arial" w:hAnsi="Arial" w:cs="Arial"/>
              </w:rPr>
            </w:pPr>
            <w:r>
              <w:rPr>
                <w:rFonts w:ascii="Arial" w:hAnsi="Arial" w:cs="Arial"/>
                <w:color w:val="222222"/>
                <w:sz w:val="22"/>
                <w:szCs w:val="22"/>
              </w:rPr>
              <w:t xml:space="preserve">   </w:t>
            </w:r>
            <w:r w:rsidRPr="00261D05">
              <w:rPr>
                <w:rFonts w:ascii="Arial" w:hAnsi="Arial" w:cs="Arial"/>
                <w:color w:val="222222"/>
                <w:sz w:val="22"/>
                <w:szCs w:val="22"/>
              </w:rPr>
              <w:t>8.900</w:t>
            </w:r>
          </w:p>
        </w:tc>
      </w:tr>
      <w:tr w:rsidR="00B545C4" w:rsidRPr="002B2C36" w14:paraId="53F1017C" w14:textId="77777777" w:rsidTr="003D43A0">
        <w:trPr>
          <w:trHeight w:val="299"/>
        </w:trPr>
        <w:tc>
          <w:tcPr>
            <w:tcW w:w="7281" w:type="dxa"/>
            <w:tcBorders>
              <w:top w:val="single" w:sz="4" w:space="0" w:color="auto"/>
              <w:bottom w:val="single" w:sz="4" w:space="0" w:color="auto"/>
            </w:tcBorders>
            <w:shd w:val="clear" w:color="auto" w:fill="auto"/>
          </w:tcPr>
          <w:p w14:paraId="7C116A75" w14:textId="77777777" w:rsidR="00B545C4" w:rsidRPr="002B2C36" w:rsidRDefault="00B545C4" w:rsidP="003D43A0">
            <w:pPr>
              <w:spacing w:line="276" w:lineRule="auto"/>
              <w:rPr>
                <w:rFonts w:ascii="Arial" w:hAnsi="Arial" w:cs="Arial"/>
              </w:rPr>
            </w:pPr>
            <w:r w:rsidRPr="00EA742B">
              <w:rPr>
                <w:rFonts w:ascii="Arial" w:hAnsi="Arial" w:cs="Arial"/>
                <w:color w:val="222222"/>
                <w:sz w:val="22"/>
                <w:szCs w:val="22"/>
              </w:rPr>
              <w:t>Suprafața desfășurată TOTAL</w:t>
            </w:r>
          </w:p>
        </w:tc>
        <w:tc>
          <w:tcPr>
            <w:tcW w:w="857" w:type="dxa"/>
            <w:tcBorders>
              <w:top w:val="single" w:sz="4" w:space="0" w:color="auto"/>
              <w:bottom w:val="single" w:sz="4" w:space="0" w:color="auto"/>
            </w:tcBorders>
            <w:shd w:val="clear" w:color="auto" w:fill="auto"/>
          </w:tcPr>
          <w:p w14:paraId="432E0DB4" w14:textId="77777777" w:rsidR="00B545C4" w:rsidRPr="002B2C36" w:rsidRDefault="00B545C4" w:rsidP="003D43A0">
            <w:pPr>
              <w:spacing w:line="276" w:lineRule="auto"/>
              <w:jc w:val="center"/>
              <w:rPr>
                <w:rFonts w:ascii="Arial" w:hAnsi="Arial" w:cs="Arial"/>
              </w:rPr>
            </w:pPr>
            <w:r w:rsidRPr="001058EA">
              <w:rPr>
                <w:rFonts w:ascii="Arial" w:hAnsi="Arial" w:cs="Arial"/>
                <w:color w:val="222222"/>
                <w:sz w:val="22"/>
                <w:szCs w:val="22"/>
              </w:rPr>
              <w:t>mp</w:t>
            </w:r>
          </w:p>
        </w:tc>
        <w:tc>
          <w:tcPr>
            <w:tcW w:w="1563" w:type="dxa"/>
            <w:tcBorders>
              <w:top w:val="single" w:sz="4" w:space="0" w:color="auto"/>
              <w:bottom w:val="single" w:sz="4" w:space="0" w:color="auto"/>
            </w:tcBorders>
            <w:shd w:val="clear" w:color="auto" w:fill="auto"/>
          </w:tcPr>
          <w:p w14:paraId="58D08E54" w14:textId="77777777" w:rsidR="00B545C4" w:rsidRPr="002B2C36" w:rsidRDefault="00B545C4" w:rsidP="003D43A0">
            <w:pPr>
              <w:spacing w:line="276" w:lineRule="auto"/>
              <w:rPr>
                <w:rFonts w:ascii="Arial" w:hAnsi="Arial" w:cs="Arial"/>
              </w:rPr>
            </w:pPr>
            <w:r>
              <w:rPr>
                <w:rFonts w:ascii="Arial" w:hAnsi="Arial" w:cs="Arial"/>
                <w:color w:val="222222"/>
                <w:sz w:val="22"/>
                <w:szCs w:val="22"/>
              </w:rPr>
              <w:t xml:space="preserve">   </w:t>
            </w:r>
            <w:r w:rsidRPr="00261D05">
              <w:rPr>
                <w:rFonts w:ascii="Arial" w:hAnsi="Arial" w:cs="Arial"/>
                <w:color w:val="222222"/>
                <w:sz w:val="22"/>
                <w:szCs w:val="22"/>
              </w:rPr>
              <w:t>9.033</w:t>
            </w:r>
          </w:p>
        </w:tc>
      </w:tr>
      <w:tr w:rsidR="00B545C4" w:rsidRPr="002B2C36" w14:paraId="73B26D01" w14:textId="77777777" w:rsidTr="003D43A0">
        <w:trPr>
          <w:trHeight w:val="299"/>
        </w:trPr>
        <w:tc>
          <w:tcPr>
            <w:tcW w:w="7281" w:type="dxa"/>
            <w:tcBorders>
              <w:top w:val="single" w:sz="4" w:space="0" w:color="auto"/>
              <w:bottom w:val="single" w:sz="4" w:space="0" w:color="auto"/>
            </w:tcBorders>
            <w:shd w:val="clear" w:color="auto" w:fill="auto"/>
          </w:tcPr>
          <w:p w14:paraId="5FD2CB23" w14:textId="77777777" w:rsidR="00B545C4" w:rsidRPr="002B2C36" w:rsidRDefault="00B545C4" w:rsidP="003D43A0">
            <w:pPr>
              <w:spacing w:line="276" w:lineRule="auto"/>
              <w:rPr>
                <w:rFonts w:ascii="Arial" w:hAnsi="Arial" w:cs="Arial"/>
              </w:rPr>
            </w:pPr>
            <w:r w:rsidRPr="00EA742B">
              <w:rPr>
                <w:rFonts w:ascii="Arial" w:hAnsi="Arial" w:cs="Arial"/>
                <w:color w:val="222222"/>
                <w:sz w:val="22"/>
                <w:szCs w:val="22"/>
              </w:rPr>
              <w:t>Suprafață 1 nivel parking</w:t>
            </w:r>
          </w:p>
        </w:tc>
        <w:tc>
          <w:tcPr>
            <w:tcW w:w="857" w:type="dxa"/>
            <w:tcBorders>
              <w:top w:val="single" w:sz="4" w:space="0" w:color="auto"/>
              <w:bottom w:val="single" w:sz="4" w:space="0" w:color="auto"/>
            </w:tcBorders>
            <w:shd w:val="clear" w:color="auto" w:fill="auto"/>
          </w:tcPr>
          <w:p w14:paraId="34C7D66E" w14:textId="77777777" w:rsidR="00B545C4" w:rsidRPr="002B2C36" w:rsidRDefault="00B545C4" w:rsidP="003D43A0">
            <w:pPr>
              <w:spacing w:line="276" w:lineRule="auto"/>
              <w:jc w:val="center"/>
              <w:rPr>
                <w:rFonts w:ascii="Arial" w:hAnsi="Arial" w:cs="Arial"/>
              </w:rPr>
            </w:pPr>
            <w:r w:rsidRPr="001058EA">
              <w:rPr>
                <w:rFonts w:ascii="Arial" w:hAnsi="Arial" w:cs="Arial"/>
                <w:color w:val="222222"/>
                <w:sz w:val="22"/>
                <w:szCs w:val="22"/>
              </w:rPr>
              <w:t>mp</w:t>
            </w:r>
          </w:p>
        </w:tc>
        <w:tc>
          <w:tcPr>
            <w:tcW w:w="1563" w:type="dxa"/>
            <w:tcBorders>
              <w:top w:val="single" w:sz="4" w:space="0" w:color="auto"/>
              <w:bottom w:val="single" w:sz="4" w:space="0" w:color="auto"/>
            </w:tcBorders>
            <w:shd w:val="clear" w:color="auto" w:fill="auto"/>
          </w:tcPr>
          <w:p w14:paraId="717A1632" w14:textId="77777777" w:rsidR="00B545C4" w:rsidRPr="002B2C36" w:rsidRDefault="00B545C4" w:rsidP="003D43A0">
            <w:pPr>
              <w:spacing w:line="276" w:lineRule="auto"/>
              <w:rPr>
                <w:rFonts w:ascii="Arial" w:hAnsi="Arial" w:cs="Arial"/>
              </w:rPr>
            </w:pPr>
            <w:r>
              <w:rPr>
                <w:rFonts w:ascii="Arial" w:hAnsi="Arial" w:cs="Arial"/>
                <w:color w:val="222222"/>
                <w:sz w:val="22"/>
                <w:szCs w:val="22"/>
              </w:rPr>
              <w:t xml:space="preserve">   </w:t>
            </w:r>
            <w:r w:rsidRPr="00261D05">
              <w:rPr>
                <w:rFonts w:ascii="Arial" w:hAnsi="Arial" w:cs="Arial"/>
                <w:color w:val="222222"/>
                <w:sz w:val="22"/>
                <w:szCs w:val="22"/>
              </w:rPr>
              <w:t>1.990</w:t>
            </w:r>
          </w:p>
        </w:tc>
      </w:tr>
      <w:tr w:rsidR="00B545C4" w:rsidRPr="002B2C36" w14:paraId="15E83D18" w14:textId="77777777" w:rsidTr="003D43A0">
        <w:trPr>
          <w:trHeight w:val="299"/>
        </w:trPr>
        <w:tc>
          <w:tcPr>
            <w:tcW w:w="7281" w:type="dxa"/>
            <w:tcBorders>
              <w:top w:val="single" w:sz="4" w:space="0" w:color="auto"/>
              <w:bottom w:val="single" w:sz="4" w:space="0" w:color="auto"/>
            </w:tcBorders>
            <w:shd w:val="clear" w:color="auto" w:fill="auto"/>
          </w:tcPr>
          <w:p w14:paraId="1F0CAE7C" w14:textId="77777777" w:rsidR="00B545C4" w:rsidRPr="002B2C36" w:rsidRDefault="00B545C4" w:rsidP="003D43A0">
            <w:pPr>
              <w:spacing w:line="276" w:lineRule="auto"/>
              <w:rPr>
                <w:rFonts w:ascii="Arial" w:hAnsi="Arial" w:cs="Arial"/>
              </w:rPr>
            </w:pPr>
            <w:r w:rsidRPr="00EA742B">
              <w:rPr>
                <w:rFonts w:ascii="Arial" w:hAnsi="Arial" w:cs="Arial"/>
                <w:color w:val="222222"/>
                <w:sz w:val="22"/>
                <w:szCs w:val="22"/>
              </w:rPr>
              <w:t>Suprafață 1 nivel tehnic</w:t>
            </w:r>
          </w:p>
        </w:tc>
        <w:tc>
          <w:tcPr>
            <w:tcW w:w="857" w:type="dxa"/>
            <w:tcBorders>
              <w:top w:val="single" w:sz="4" w:space="0" w:color="auto"/>
              <w:bottom w:val="single" w:sz="4" w:space="0" w:color="auto"/>
            </w:tcBorders>
            <w:shd w:val="clear" w:color="auto" w:fill="auto"/>
          </w:tcPr>
          <w:p w14:paraId="448E8CE9" w14:textId="77777777" w:rsidR="00B545C4" w:rsidRPr="002B2C36" w:rsidRDefault="00B545C4" w:rsidP="003D43A0">
            <w:pPr>
              <w:spacing w:line="276" w:lineRule="auto"/>
              <w:jc w:val="center"/>
              <w:rPr>
                <w:rFonts w:ascii="Arial" w:hAnsi="Arial" w:cs="Arial"/>
              </w:rPr>
            </w:pPr>
            <w:r w:rsidRPr="001058EA">
              <w:rPr>
                <w:rFonts w:ascii="Arial" w:hAnsi="Arial" w:cs="Arial"/>
                <w:color w:val="222222"/>
                <w:sz w:val="22"/>
                <w:szCs w:val="22"/>
              </w:rPr>
              <w:t>mp</w:t>
            </w:r>
          </w:p>
        </w:tc>
        <w:tc>
          <w:tcPr>
            <w:tcW w:w="1563" w:type="dxa"/>
            <w:tcBorders>
              <w:top w:val="single" w:sz="4" w:space="0" w:color="auto"/>
              <w:bottom w:val="single" w:sz="4" w:space="0" w:color="auto"/>
            </w:tcBorders>
            <w:shd w:val="clear" w:color="auto" w:fill="auto"/>
          </w:tcPr>
          <w:p w14:paraId="2BC09386" w14:textId="77777777" w:rsidR="00B545C4" w:rsidRPr="002B2C36" w:rsidRDefault="00B545C4" w:rsidP="003D43A0">
            <w:pPr>
              <w:spacing w:line="276" w:lineRule="auto"/>
              <w:rPr>
                <w:rFonts w:ascii="Arial" w:hAnsi="Arial" w:cs="Arial"/>
              </w:rPr>
            </w:pPr>
            <w:r>
              <w:rPr>
                <w:rFonts w:ascii="Arial" w:hAnsi="Arial" w:cs="Arial"/>
              </w:rPr>
              <w:t xml:space="preserve">     237</w:t>
            </w:r>
          </w:p>
        </w:tc>
      </w:tr>
      <w:tr w:rsidR="00B545C4" w:rsidRPr="002B2C36" w14:paraId="77B860FC" w14:textId="77777777" w:rsidTr="003D43A0">
        <w:trPr>
          <w:trHeight w:val="299"/>
        </w:trPr>
        <w:tc>
          <w:tcPr>
            <w:tcW w:w="7281" w:type="dxa"/>
            <w:tcBorders>
              <w:top w:val="single" w:sz="4" w:space="0" w:color="auto"/>
              <w:bottom w:val="single" w:sz="4" w:space="0" w:color="auto"/>
            </w:tcBorders>
            <w:shd w:val="clear" w:color="auto" w:fill="auto"/>
          </w:tcPr>
          <w:p w14:paraId="097C8B27" w14:textId="77777777" w:rsidR="00B545C4" w:rsidRPr="002B2C36" w:rsidRDefault="00B545C4" w:rsidP="003D43A0">
            <w:pPr>
              <w:spacing w:line="276" w:lineRule="auto"/>
              <w:rPr>
                <w:rFonts w:ascii="Arial" w:hAnsi="Arial" w:cs="Arial"/>
              </w:rPr>
            </w:pPr>
            <w:r>
              <w:rPr>
                <w:rFonts w:ascii="Arial" w:hAnsi="Arial" w:cs="Arial"/>
                <w:color w:val="222222"/>
                <w:sz w:val="22"/>
                <w:szCs w:val="22"/>
                <w:shd w:val="clear" w:color="auto" w:fill="FFFFFF"/>
              </w:rPr>
              <w:t>Locuri de parcare subteran</w:t>
            </w:r>
          </w:p>
        </w:tc>
        <w:tc>
          <w:tcPr>
            <w:tcW w:w="857" w:type="dxa"/>
            <w:tcBorders>
              <w:top w:val="single" w:sz="4" w:space="0" w:color="auto"/>
              <w:bottom w:val="single" w:sz="4" w:space="0" w:color="auto"/>
            </w:tcBorders>
            <w:shd w:val="clear" w:color="auto" w:fill="auto"/>
          </w:tcPr>
          <w:p w14:paraId="09F30AF2" w14:textId="77777777" w:rsidR="00B545C4" w:rsidRPr="002B2C36" w:rsidRDefault="00B545C4" w:rsidP="003D43A0">
            <w:pPr>
              <w:spacing w:line="276" w:lineRule="auto"/>
              <w:jc w:val="center"/>
              <w:rPr>
                <w:rFonts w:ascii="Arial" w:hAnsi="Arial" w:cs="Arial"/>
              </w:rPr>
            </w:pPr>
            <w:r>
              <w:rPr>
                <w:rFonts w:ascii="Arial" w:hAnsi="Arial" w:cs="Arial"/>
              </w:rPr>
              <w:t>buc</w:t>
            </w:r>
          </w:p>
        </w:tc>
        <w:tc>
          <w:tcPr>
            <w:tcW w:w="1563" w:type="dxa"/>
            <w:tcBorders>
              <w:top w:val="single" w:sz="4" w:space="0" w:color="auto"/>
              <w:bottom w:val="single" w:sz="4" w:space="0" w:color="auto"/>
            </w:tcBorders>
            <w:shd w:val="clear" w:color="auto" w:fill="auto"/>
          </w:tcPr>
          <w:p w14:paraId="4BF7AD18" w14:textId="77777777" w:rsidR="00B545C4" w:rsidRPr="002B2C36" w:rsidRDefault="00B545C4" w:rsidP="003D43A0">
            <w:pPr>
              <w:spacing w:line="276" w:lineRule="auto"/>
              <w:rPr>
                <w:rFonts w:ascii="Arial" w:hAnsi="Arial" w:cs="Arial"/>
              </w:rPr>
            </w:pPr>
            <w:r>
              <w:rPr>
                <w:rFonts w:ascii="Arial" w:hAnsi="Arial" w:cs="Arial"/>
              </w:rPr>
              <w:t xml:space="preserve">     259</w:t>
            </w:r>
          </w:p>
        </w:tc>
      </w:tr>
    </w:tbl>
    <w:p w14:paraId="776D99A1" w14:textId="77777777" w:rsidR="00B545C4" w:rsidRPr="002B2C36" w:rsidRDefault="00B545C4" w:rsidP="00B545C4">
      <w:pPr>
        <w:tabs>
          <w:tab w:val="left" w:pos="4050"/>
        </w:tabs>
        <w:spacing w:before="60" w:after="60" w:line="276" w:lineRule="auto"/>
        <w:ind w:right="17"/>
        <w:jc w:val="both"/>
        <w:rPr>
          <w:bCs/>
          <w:i/>
          <w:iCs/>
          <w:lang w:eastAsia="en-GB"/>
        </w:rPr>
      </w:pPr>
      <w:r w:rsidRPr="002B2C36">
        <w:rPr>
          <w:bCs/>
          <w:iCs/>
          <w:lang w:eastAsia="en-GB"/>
        </w:rPr>
        <w:t xml:space="preserve">c) </w:t>
      </w:r>
      <w:r w:rsidRPr="002B2C36">
        <w:rPr>
          <w:bCs/>
          <w:i/>
          <w:iCs/>
          <w:lang w:eastAsia="en-GB"/>
        </w:rPr>
        <w:t>descrierea sumara a proiectului:</w:t>
      </w:r>
    </w:p>
    <w:p w14:paraId="42ABBFE2" w14:textId="77777777" w:rsidR="00B545C4" w:rsidRPr="00196A15" w:rsidRDefault="00B545C4" w:rsidP="00B545C4">
      <w:pPr>
        <w:spacing w:line="276" w:lineRule="auto"/>
        <w:jc w:val="both"/>
        <w:rPr>
          <w:rFonts w:ascii="Arial" w:eastAsia="SimSun" w:hAnsi="Arial" w:cs="Arial"/>
          <w:kern w:val="2"/>
          <w:sz w:val="22"/>
          <w:szCs w:val="22"/>
          <w:lang w:eastAsia="zh-CN" w:bidi="hi-IN"/>
        </w:rPr>
      </w:pPr>
      <w:r w:rsidRPr="00196A15">
        <w:rPr>
          <w:rFonts w:ascii="Arial" w:eastAsia="SimSun" w:hAnsi="Arial" w:cs="Arial"/>
          <w:kern w:val="2"/>
          <w:sz w:val="22"/>
          <w:szCs w:val="22"/>
          <w:lang w:eastAsia="zh-CN" w:bidi="hi-IN"/>
        </w:rPr>
        <w:t>Se propune așadar construirea unui parking cu 4 niveluri (8 seminiveluri) subterane. Acesta se va realiza sub zona parcărilor supraterane existente din fața fostului hotel Parc. Parțial construcția se va situa și sub străzile existente Enescu și Primăriei, care la rândul lor sunt propuse pentru pietonalizare.</w:t>
      </w:r>
    </w:p>
    <w:p w14:paraId="51ED0775" w14:textId="77777777" w:rsidR="00B545C4" w:rsidRPr="00196A15" w:rsidRDefault="00B545C4" w:rsidP="00B545C4">
      <w:pPr>
        <w:spacing w:line="276" w:lineRule="auto"/>
        <w:jc w:val="both"/>
        <w:rPr>
          <w:rFonts w:ascii="Arial" w:eastAsia="SimSun" w:hAnsi="Arial" w:cs="Arial"/>
          <w:kern w:val="2"/>
          <w:sz w:val="22"/>
          <w:szCs w:val="22"/>
          <w:lang w:eastAsia="zh-CN" w:bidi="hi-IN"/>
        </w:rPr>
      </w:pPr>
      <w:r w:rsidRPr="00196A15">
        <w:rPr>
          <w:rFonts w:ascii="Arial" w:eastAsia="SimSun" w:hAnsi="Arial" w:cs="Arial"/>
          <w:kern w:val="2"/>
          <w:sz w:val="22"/>
          <w:szCs w:val="22"/>
          <w:lang w:eastAsia="zh-CN" w:bidi="hi-IN"/>
        </w:rPr>
        <w:t>Amplasarea obiectului construit a fost astfel realizat, încât au fost luate în considerare distanțele construcțiilor existente de pe laturile tuturor străzilor perimetrale, precum și poziția arborilor existenți astfel, încât să se păstreze cât mai multe din ele, iar într-un final să favorizeze realizarea în condiții cât mai avantajoase a unei piețe urbane.</w:t>
      </w:r>
    </w:p>
    <w:p w14:paraId="0D4402DA" w14:textId="77777777" w:rsidR="00B545C4" w:rsidRPr="00196A15" w:rsidRDefault="00B545C4" w:rsidP="00B545C4">
      <w:pPr>
        <w:spacing w:line="276" w:lineRule="auto"/>
        <w:jc w:val="both"/>
        <w:rPr>
          <w:rFonts w:ascii="Arial" w:eastAsia="SimSun" w:hAnsi="Arial" w:cs="Arial"/>
          <w:kern w:val="2"/>
          <w:sz w:val="22"/>
          <w:szCs w:val="22"/>
          <w:lang w:eastAsia="zh-CN" w:bidi="hi-IN"/>
        </w:rPr>
      </w:pPr>
      <w:r w:rsidRPr="00196A15">
        <w:rPr>
          <w:rFonts w:ascii="Arial" w:eastAsia="SimSun" w:hAnsi="Arial" w:cs="Arial"/>
          <w:kern w:val="2"/>
          <w:sz w:val="22"/>
          <w:szCs w:val="22"/>
          <w:lang w:eastAsia="zh-CN" w:bidi="hi-IN"/>
        </w:rPr>
        <w:t>Partea supraterană a construcției reprezintă ieșirile peste nivelul solului a celor două case ale scării care permite circulația pietonală a parkingului. Cele două „obiecte” ale caselor de scară sunt legate cu o învelitoare, acestea împreună fac deja parte compozițional din viitorul scuar și spațiu pietonal urban, care urmează să se realizeze.</w:t>
      </w:r>
    </w:p>
    <w:p w14:paraId="052E1587" w14:textId="77777777" w:rsidR="00B545C4" w:rsidRDefault="00B545C4" w:rsidP="00B545C4">
      <w:pPr>
        <w:spacing w:line="276" w:lineRule="auto"/>
        <w:jc w:val="both"/>
        <w:rPr>
          <w:rFonts w:ascii="Arial" w:eastAsia="SimSun" w:hAnsi="Arial" w:cs="Arial"/>
          <w:kern w:val="2"/>
          <w:sz w:val="22"/>
          <w:szCs w:val="22"/>
          <w:lang w:eastAsia="zh-CN" w:bidi="hi-IN"/>
        </w:rPr>
      </w:pPr>
      <w:r w:rsidRPr="00196A15">
        <w:rPr>
          <w:rFonts w:ascii="Arial" w:eastAsia="SimSun" w:hAnsi="Arial" w:cs="Arial"/>
          <w:kern w:val="2"/>
          <w:sz w:val="22"/>
          <w:szCs w:val="22"/>
          <w:lang w:eastAsia="zh-CN" w:bidi="hi-IN"/>
        </w:rPr>
        <w:t>Accesul carosabil este corelat cu sensul giratoriu Cuza Vodă – Enescu – Libertății – Baladei, astfel încât intrarea și ieșirea automobilelor chiar să ajute la fluidizarea circulației.</w:t>
      </w:r>
    </w:p>
    <w:p w14:paraId="53FC9596" w14:textId="77777777" w:rsidR="00B545C4" w:rsidRPr="00196A15" w:rsidRDefault="00B545C4" w:rsidP="00B545C4">
      <w:pPr>
        <w:spacing w:line="276" w:lineRule="auto"/>
        <w:jc w:val="both"/>
        <w:rPr>
          <w:rFonts w:ascii="Arial" w:eastAsia="SimSun" w:hAnsi="Arial" w:cs="Arial"/>
          <w:kern w:val="2"/>
          <w:sz w:val="22"/>
          <w:szCs w:val="22"/>
          <w:lang w:eastAsia="zh-CN" w:bidi="hi-IN"/>
        </w:rPr>
      </w:pPr>
      <w:r w:rsidRPr="00196A15">
        <w:rPr>
          <w:rFonts w:ascii="Arial" w:eastAsia="SimSun" w:hAnsi="Arial" w:cs="Arial"/>
          <w:kern w:val="2"/>
          <w:sz w:val="22"/>
          <w:szCs w:val="22"/>
          <w:lang w:eastAsia="zh-CN" w:bidi="hi-IN"/>
        </w:rPr>
        <w:t xml:space="preserve">Prin proiect practic se dublează locurile de parcare desființate, iar dacă luăm în considerare zona extinsă (incinta Casei Sindicatelor, parcela neconstruită și strada Tineretului), se propun cca. 60 de </w:t>
      </w:r>
      <w:r w:rsidRPr="00196A15">
        <w:rPr>
          <w:rFonts w:ascii="Arial" w:eastAsia="SimSun" w:hAnsi="Arial" w:cs="Arial"/>
          <w:kern w:val="2"/>
          <w:sz w:val="22"/>
          <w:szCs w:val="22"/>
          <w:lang w:eastAsia="zh-CN" w:bidi="hi-IN"/>
        </w:rPr>
        <w:lastRenderedPageBreak/>
        <w:t>locuri de parcare în plus (cca. 30%) față de cele existente.</w:t>
      </w:r>
    </w:p>
    <w:p w14:paraId="1C038884" w14:textId="77777777" w:rsidR="00B545C4" w:rsidRPr="00196A15" w:rsidRDefault="00B545C4" w:rsidP="00B545C4">
      <w:pPr>
        <w:spacing w:line="276" w:lineRule="auto"/>
        <w:jc w:val="both"/>
        <w:rPr>
          <w:rFonts w:ascii="Arial" w:eastAsia="SimSun" w:hAnsi="Arial" w:cs="Arial"/>
          <w:kern w:val="2"/>
          <w:sz w:val="22"/>
          <w:szCs w:val="22"/>
          <w:lang w:eastAsia="zh-CN" w:bidi="hi-IN"/>
        </w:rPr>
      </w:pPr>
      <w:r w:rsidRPr="00196A15">
        <w:rPr>
          <w:rFonts w:ascii="Arial" w:eastAsia="SimSun" w:hAnsi="Arial" w:cs="Arial"/>
          <w:kern w:val="2"/>
          <w:sz w:val="22"/>
          <w:szCs w:val="22"/>
          <w:lang w:eastAsia="zh-CN" w:bidi="hi-IN"/>
        </w:rPr>
        <w:t>Pentru eficientizarea costurilor, nu am propus subteran parcarea bicicletelor și trotinetelor. Ele se vor amplasa suprateran și vor fi propuse în cadrul pietonalizării ansamblului străzilor sus amintite.</w:t>
      </w:r>
    </w:p>
    <w:p w14:paraId="4E98EE71" w14:textId="77777777" w:rsidR="00B545C4" w:rsidRPr="00196A15" w:rsidRDefault="00B545C4" w:rsidP="00B545C4">
      <w:pPr>
        <w:spacing w:line="276" w:lineRule="auto"/>
        <w:jc w:val="both"/>
        <w:rPr>
          <w:rFonts w:ascii="Arial" w:eastAsia="SimSun" w:hAnsi="Arial" w:cs="Arial"/>
          <w:kern w:val="2"/>
          <w:sz w:val="22"/>
          <w:szCs w:val="22"/>
          <w:lang w:eastAsia="zh-CN" w:bidi="hi-IN"/>
        </w:rPr>
      </w:pPr>
      <w:r w:rsidRPr="00196A15">
        <w:rPr>
          <w:rFonts w:ascii="Arial" w:eastAsia="SimSun" w:hAnsi="Arial" w:cs="Arial"/>
          <w:kern w:val="2"/>
          <w:sz w:val="22"/>
          <w:szCs w:val="22"/>
          <w:lang w:eastAsia="zh-CN" w:bidi="hi-IN"/>
        </w:rPr>
        <w:t>Prin proiect propunem puncte de reîncărcare a mașinilor pentru 10% din numărul total al locurilor de parcare, cu posibilitatea de a echipa în viitor toate locurile de parcare.</w:t>
      </w:r>
    </w:p>
    <w:p w14:paraId="5C00519F" w14:textId="77777777" w:rsidR="00B545C4" w:rsidRPr="00196A15" w:rsidRDefault="00B545C4" w:rsidP="00B545C4">
      <w:pPr>
        <w:spacing w:line="276" w:lineRule="auto"/>
        <w:jc w:val="both"/>
        <w:rPr>
          <w:rFonts w:ascii="Arial" w:eastAsia="SimSun" w:hAnsi="Arial" w:cs="Arial"/>
          <w:kern w:val="2"/>
          <w:sz w:val="22"/>
          <w:szCs w:val="22"/>
          <w:lang w:eastAsia="zh-CN" w:bidi="hi-IN"/>
        </w:rPr>
      </w:pPr>
      <w:r w:rsidRPr="00196A15">
        <w:rPr>
          <w:rFonts w:ascii="Arial" w:eastAsia="SimSun" w:hAnsi="Arial" w:cs="Arial"/>
          <w:kern w:val="2"/>
          <w:sz w:val="22"/>
          <w:szCs w:val="22"/>
          <w:lang w:eastAsia="zh-CN" w:bidi="hi-IN"/>
        </w:rPr>
        <w:t>Parkingul preconizat preia formula parcajelor în rampe Ferdinand D’Humy (datate din al treilea deceniu al secolului XX din S.U.A.) cu palier dublu în parcaj perpendicular, organizat pe seminivele decalate. Soluția folosește suita palierelor decalate și legate cu 4 rampe, cu acces principal în câmp la cca 1/3 și câte două pe extremități, rezultând o buclă de circulație ce facilitează atât ocuparea cât și evacuarea lizibilă și rapidă. Toate circulațiile se realizează cu sens unic fără intersectări de fluxuri.</w:t>
      </w:r>
    </w:p>
    <w:p w14:paraId="1348222C" w14:textId="77777777" w:rsidR="00B545C4" w:rsidRPr="00196A15" w:rsidRDefault="00B545C4" w:rsidP="00B545C4">
      <w:pPr>
        <w:spacing w:line="276" w:lineRule="auto"/>
        <w:jc w:val="both"/>
        <w:rPr>
          <w:rFonts w:ascii="Arial" w:eastAsia="SimSun" w:hAnsi="Arial" w:cs="Arial"/>
          <w:kern w:val="2"/>
          <w:sz w:val="22"/>
          <w:szCs w:val="22"/>
          <w:lang w:eastAsia="zh-CN" w:bidi="hi-IN"/>
        </w:rPr>
      </w:pPr>
      <w:r w:rsidRPr="00196A15">
        <w:rPr>
          <w:rFonts w:ascii="Arial" w:eastAsia="SimSun" w:hAnsi="Arial" w:cs="Arial"/>
          <w:kern w:val="2"/>
          <w:sz w:val="22"/>
          <w:szCs w:val="22"/>
          <w:lang w:eastAsia="zh-CN" w:bidi="hi-IN"/>
        </w:rPr>
        <w:t>Pentru o gestionare corectă a fluxurilor de intrare şi ieşire am propus așezarea benzilor de circulație corelat cu sensul giratoriu și trecerile pietonale, astfel încât spațiile tehnice să fie grupate pe verticală, sub culoarul principal de intrare-ieșire.</w:t>
      </w:r>
    </w:p>
    <w:p w14:paraId="5153AA8E" w14:textId="77777777" w:rsidR="00B545C4" w:rsidRPr="00196A15" w:rsidRDefault="00B545C4" w:rsidP="00B545C4">
      <w:pPr>
        <w:spacing w:line="276" w:lineRule="auto"/>
        <w:jc w:val="both"/>
        <w:rPr>
          <w:rFonts w:ascii="Arial" w:eastAsia="SimSun" w:hAnsi="Arial" w:cs="Arial"/>
          <w:kern w:val="2"/>
          <w:sz w:val="22"/>
          <w:szCs w:val="22"/>
          <w:lang w:eastAsia="zh-CN" w:bidi="hi-IN"/>
        </w:rPr>
      </w:pPr>
      <w:r w:rsidRPr="00196A15">
        <w:rPr>
          <w:rFonts w:ascii="Arial" w:eastAsia="SimSun" w:hAnsi="Arial" w:cs="Arial"/>
          <w:kern w:val="2"/>
          <w:sz w:val="22"/>
          <w:szCs w:val="22"/>
          <w:lang w:eastAsia="zh-CN" w:bidi="hi-IN"/>
        </w:rPr>
        <w:t>Desfumarea/ventilarea volumului subteran se realizaeză prin grilaje amplasate la nivelul solului.</w:t>
      </w:r>
    </w:p>
    <w:p w14:paraId="11C2E8BF" w14:textId="77777777" w:rsidR="00B545C4" w:rsidRPr="00196A15" w:rsidRDefault="00B545C4" w:rsidP="00B545C4">
      <w:pPr>
        <w:spacing w:line="276" w:lineRule="auto"/>
        <w:jc w:val="both"/>
        <w:rPr>
          <w:rFonts w:ascii="Arial" w:eastAsia="SimSun" w:hAnsi="Arial" w:cs="Arial"/>
          <w:kern w:val="2"/>
          <w:sz w:val="22"/>
          <w:szCs w:val="22"/>
          <w:lang w:eastAsia="zh-CN" w:bidi="hi-IN"/>
        </w:rPr>
      </w:pPr>
      <w:r w:rsidRPr="00196A15">
        <w:rPr>
          <w:rFonts w:ascii="Arial" w:eastAsia="SimSun" w:hAnsi="Arial" w:cs="Arial"/>
          <w:kern w:val="2"/>
          <w:sz w:val="22"/>
          <w:szCs w:val="22"/>
          <w:lang w:eastAsia="zh-CN" w:bidi="hi-IN"/>
        </w:rPr>
        <w:t>Clădirea se compune dintr-o amplă cuvă de beton armat hidroizolat și un miez interior asociat, pe 6(+1) x 8 travei structurale susținute de pile/diafragme și planșee masive din beton armat. Toate acestea sunt dimensionate pentru o tramă optimizată de parcare cât mai încăpătoare, folosind valorile mai mari ale normelor pentru parcări. Cele 6 travei perpendiculare se grupează pe 2 căi de circulație sens unic + benzi pietonale vopsite pe pardoseală. Perpendicular pe această cale de circulație se situează 2+2 rânduri de parcări perpendiculare cu profunzime de 500 cm.</w:t>
      </w:r>
    </w:p>
    <w:p w14:paraId="7D67B515" w14:textId="77777777" w:rsidR="00B545C4" w:rsidRPr="00196A15" w:rsidRDefault="00B545C4" w:rsidP="00B545C4">
      <w:pPr>
        <w:spacing w:line="276" w:lineRule="auto"/>
        <w:jc w:val="both"/>
        <w:rPr>
          <w:rFonts w:ascii="Arial" w:eastAsia="SimSun" w:hAnsi="Arial" w:cs="Arial"/>
          <w:kern w:val="2"/>
          <w:sz w:val="22"/>
          <w:szCs w:val="22"/>
          <w:lang w:eastAsia="zh-CN" w:bidi="hi-IN"/>
        </w:rPr>
      </w:pPr>
      <w:r w:rsidRPr="00196A15">
        <w:rPr>
          <w:rFonts w:ascii="Arial" w:eastAsia="SimSun" w:hAnsi="Arial" w:cs="Arial"/>
          <w:kern w:val="2"/>
          <w:sz w:val="22"/>
          <w:szCs w:val="22"/>
          <w:lang w:eastAsia="zh-CN" w:bidi="hi-IN"/>
        </w:rPr>
        <w:t>În ceea ce privește dimensionarea structurilor portante s-a avut în vedere ca acestea să poată îngloba elemente de instalații în vederea obținerii unei echipări fără parazitarea imaginii interioare.</w:t>
      </w:r>
    </w:p>
    <w:p w14:paraId="0E9AF4B2" w14:textId="77777777" w:rsidR="00B545C4" w:rsidRPr="00196A15" w:rsidRDefault="00B545C4" w:rsidP="00B545C4">
      <w:pPr>
        <w:spacing w:line="276" w:lineRule="auto"/>
        <w:jc w:val="both"/>
        <w:rPr>
          <w:rFonts w:ascii="Arial" w:eastAsia="SimSun" w:hAnsi="Arial" w:cs="Arial"/>
          <w:kern w:val="2"/>
          <w:sz w:val="22"/>
          <w:szCs w:val="22"/>
          <w:lang w:eastAsia="zh-CN" w:bidi="hi-IN"/>
        </w:rPr>
      </w:pPr>
      <w:r w:rsidRPr="00196A15">
        <w:rPr>
          <w:rFonts w:ascii="Arial" w:eastAsia="SimSun" w:hAnsi="Arial" w:cs="Arial"/>
          <w:kern w:val="2"/>
          <w:sz w:val="22"/>
          <w:szCs w:val="22"/>
          <w:lang w:eastAsia="zh-CN" w:bidi="hi-IN"/>
        </w:rPr>
        <w:t>Este de precizat faptul că datorită decalărilor de seminivel, persoanele cu handicap locomotor (precum și părinții cu cărucioare de copii) sunt direcționați pentru a folosi seminivelele care sunt legate cu nivelul suprateran prin ascensor.</w:t>
      </w:r>
    </w:p>
    <w:p w14:paraId="69AA1320" w14:textId="77777777" w:rsidR="00B545C4" w:rsidRDefault="00B545C4" w:rsidP="00B545C4">
      <w:pPr>
        <w:spacing w:line="276" w:lineRule="auto"/>
        <w:jc w:val="both"/>
        <w:rPr>
          <w:rFonts w:ascii="Arial" w:eastAsia="SimSun" w:hAnsi="Arial" w:cs="Arial"/>
          <w:kern w:val="2"/>
          <w:sz w:val="22"/>
          <w:szCs w:val="22"/>
          <w:lang w:eastAsia="zh-CN" w:bidi="hi-IN"/>
        </w:rPr>
      </w:pPr>
      <w:r w:rsidRPr="00196A15">
        <w:rPr>
          <w:rFonts w:ascii="Arial" w:eastAsia="SimSun" w:hAnsi="Arial" w:cs="Arial"/>
          <w:kern w:val="2"/>
          <w:sz w:val="22"/>
          <w:szCs w:val="22"/>
          <w:lang w:eastAsia="zh-CN" w:bidi="hi-IN"/>
        </w:rPr>
        <w:t>La subsol 1 s-a prevăzut funcțiunea auxiliară a grupurilor sanitare. Acesta este cuplată cu spațiile tehnice necesare funcționării în siguranță a ansamblului. În apropierea ieșirii din parking este aplasată încăperea de control și supraveghere.</w:t>
      </w:r>
    </w:p>
    <w:p w14:paraId="3CAC90E3" w14:textId="77777777" w:rsidR="00B545C4" w:rsidRPr="00196A15" w:rsidRDefault="00B545C4" w:rsidP="00B545C4">
      <w:pPr>
        <w:spacing w:line="276" w:lineRule="auto"/>
        <w:jc w:val="both"/>
        <w:rPr>
          <w:rFonts w:eastAsia="SimSun" w:cs="Arial"/>
          <w:kern w:val="2"/>
          <w:lang w:eastAsia="zh-CN" w:bidi="hi-IN"/>
        </w:rPr>
      </w:pPr>
      <w:r w:rsidRPr="00196A15">
        <w:rPr>
          <w:rFonts w:ascii="Arial" w:eastAsia="Roboto Light" w:hAnsi="Arial" w:cs="Arial"/>
          <w:kern w:val="2"/>
          <w:sz w:val="22"/>
          <w:szCs w:val="22"/>
          <w:lang w:eastAsia="zh-CN" w:bidi="hi-IN"/>
        </w:rPr>
        <w:t>Având în vedere adâncimea săpăturii, pentru optimizarea structurii de pereți, având funcțiune</w:t>
      </w:r>
    </w:p>
    <w:p w14:paraId="433F1B46" w14:textId="77777777" w:rsidR="00B545C4" w:rsidRPr="00196A15" w:rsidRDefault="00B545C4" w:rsidP="00B545C4">
      <w:pPr>
        <w:spacing w:line="276" w:lineRule="auto"/>
        <w:jc w:val="both"/>
        <w:rPr>
          <w:rFonts w:ascii="Arial" w:eastAsia="Roboto Light" w:hAnsi="Arial" w:cs="Arial"/>
          <w:kern w:val="2"/>
          <w:sz w:val="22"/>
          <w:szCs w:val="22"/>
          <w:lang w:eastAsia="zh-CN" w:bidi="hi-IN"/>
        </w:rPr>
      </w:pPr>
      <w:r w:rsidRPr="00196A15">
        <w:rPr>
          <w:rFonts w:ascii="Arial" w:eastAsia="Roboto Light" w:hAnsi="Arial" w:cs="Arial"/>
          <w:kern w:val="2"/>
          <w:sz w:val="22"/>
          <w:szCs w:val="22"/>
          <w:lang w:eastAsia="zh-CN" w:bidi="hi-IN"/>
        </w:rPr>
        <w:t>provizorie până la finalizarea structurii de rezistență a clădirii, se prevăd sisteme de rezemare.</w:t>
      </w:r>
    </w:p>
    <w:p w14:paraId="670618DB" w14:textId="77777777" w:rsidR="00B545C4" w:rsidRPr="00196A15" w:rsidRDefault="00B545C4" w:rsidP="00B545C4">
      <w:pPr>
        <w:spacing w:line="276" w:lineRule="auto"/>
        <w:rPr>
          <w:rFonts w:ascii="Arial" w:eastAsia="Roboto Light" w:hAnsi="Arial" w:cs="Arial"/>
          <w:kern w:val="2"/>
          <w:sz w:val="22"/>
          <w:szCs w:val="22"/>
          <w:lang w:eastAsia="zh-CN" w:bidi="hi-IN"/>
        </w:rPr>
      </w:pPr>
    </w:p>
    <w:p w14:paraId="6FF46DE3" w14:textId="77777777" w:rsidR="00B545C4" w:rsidRPr="00196A15" w:rsidRDefault="00B545C4" w:rsidP="00B545C4">
      <w:pPr>
        <w:spacing w:line="276" w:lineRule="auto"/>
        <w:rPr>
          <w:rFonts w:ascii="Arial" w:eastAsia="Roboto Light" w:hAnsi="Arial" w:cs="Arial"/>
          <w:b/>
          <w:bCs/>
          <w:kern w:val="2"/>
          <w:sz w:val="22"/>
          <w:szCs w:val="22"/>
          <w:lang w:eastAsia="zh-CN" w:bidi="hi-IN"/>
        </w:rPr>
      </w:pPr>
      <w:r w:rsidRPr="00196A15">
        <w:rPr>
          <w:rFonts w:ascii="Arial" w:eastAsia="Roboto Light" w:hAnsi="Arial" w:cs="Arial"/>
          <w:b/>
          <w:bCs/>
          <w:kern w:val="2"/>
          <w:sz w:val="22"/>
          <w:szCs w:val="22"/>
          <w:lang w:eastAsia="zh-CN" w:bidi="hi-IN"/>
        </w:rPr>
        <w:t>Scenariul 1: Construirea parcării cu pereți de susținere având sistem de</w:t>
      </w:r>
      <w:r>
        <w:rPr>
          <w:rFonts w:ascii="Arial" w:eastAsia="Roboto Light" w:hAnsi="Arial" w:cs="Arial"/>
          <w:b/>
          <w:bCs/>
          <w:kern w:val="2"/>
          <w:sz w:val="22"/>
          <w:szCs w:val="22"/>
          <w:lang w:eastAsia="zh-CN" w:bidi="hi-IN"/>
        </w:rPr>
        <w:t xml:space="preserve"> </w:t>
      </w:r>
      <w:r w:rsidRPr="00196A15">
        <w:rPr>
          <w:rFonts w:ascii="Arial" w:eastAsia="Roboto Light" w:hAnsi="Arial" w:cs="Arial"/>
          <w:b/>
          <w:bCs/>
          <w:kern w:val="2"/>
          <w:sz w:val="22"/>
          <w:szCs w:val="22"/>
          <w:lang w:eastAsia="zh-CN" w:bidi="hi-IN"/>
        </w:rPr>
        <w:t>rezemare prin ANCORARE</w:t>
      </w:r>
    </w:p>
    <w:p w14:paraId="0F287FA0" w14:textId="77777777" w:rsidR="00B545C4" w:rsidRPr="00196A15" w:rsidRDefault="00B545C4" w:rsidP="00B545C4">
      <w:pPr>
        <w:tabs>
          <w:tab w:val="left" w:pos="9923"/>
        </w:tabs>
        <w:spacing w:line="276" w:lineRule="auto"/>
        <w:jc w:val="both"/>
        <w:rPr>
          <w:rFonts w:ascii="Arial" w:eastAsia="Roboto Light" w:hAnsi="Arial" w:cs="Arial"/>
          <w:kern w:val="2"/>
          <w:sz w:val="22"/>
          <w:szCs w:val="22"/>
          <w:lang w:eastAsia="zh-CN" w:bidi="hi-IN"/>
        </w:rPr>
      </w:pPr>
      <w:r w:rsidRPr="00196A15">
        <w:rPr>
          <w:rFonts w:ascii="Arial" w:eastAsia="Roboto Light" w:hAnsi="Arial" w:cs="Arial"/>
          <w:kern w:val="2"/>
          <w:sz w:val="22"/>
          <w:szCs w:val="22"/>
          <w:lang w:eastAsia="zh-CN" w:bidi="hi-IN"/>
        </w:rPr>
        <w:t>Ancorajele în teren reprezintă elemente structurale capabile să transmită la un strat</w:t>
      </w:r>
      <w:r>
        <w:rPr>
          <w:rFonts w:ascii="Arial" w:eastAsia="Roboto Light" w:hAnsi="Arial" w:cs="Arial"/>
          <w:kern w:val="2"/>
          <w:sz w:val="22"/>
          <w:szCs w:val="22"/>
          <w:lang w:eastAsia="zh-CN" w:bidi="hi-IN"/>
        </w:rPr>
        <w:t xml:space="preserve"> </w:t>
      </w:r>
      <w:r w:rsidRPr="00196A15">
        <w:rPr>
          <w:rFonts w:ascii="Arial" w:eastAsia="Roboto Light" w:hAnsi="Arial" w:cs="Arial"/>
          <w:kern w:val="2"/>
          <w:sz w:val="22"/>
          <w:szCs w:val="22"/>
          <w:lang w:eastAsia="zh-CN" w:bidi="hi-IN"/>
        </w:rPr>
        <w:t>portant de pământ forțele de întindere care le sunt aplicate de împingerea peretelui</w:t>
      </w:r>
      <w:r>
        <w:rPr>
          <w:rFonts w:ascii="Arial" w:eastAsia="Roboto Light" w:hAnsi="Arial" w:cs="Arial"/>
          <w:kern w:val="2"/>
          <w:sz w:val="22"/>
          <w:szCs w:val="22"/>
          <w:lang w:eastAsia="zh-CN" w:bidi="hi-IN"/>
        </w:rPr>
        <w:t xml:space="preserve"> </w:t>
      </w:r>
      <w:r w:rsidRPr="00196A15">
        <w:rPr>
          <w:rFonts w:ascii="Arial" w:eastAsia="Roboto Light" w:hAnsi="Arial" w:cs="Arial"/>
          <w:kern w:val="2"/>
          <w:sz w:val="22"/>
          <w:szCs w:val="22"/>
          <w:lang w:eastAsia="zh-CN" w:bidi="hi-IN"/>
        </w:rPr>
        <w:t>de susținere. Se recomandă ancoraje cu tiranți forați, injectați și pretensionați. În</w:t>
      </w:r>
      <w:r>
        <w:rPr>
          <w:rFonts w:ascii="Arial" w:eastAsia="Roboto Light" w:hAnsi="Arial" w:cs="Arial"/>
          <w:kern w:val="2"/>
          <w:sz w:val="22"/>
          <w:szCs w:val="22"/>
          <w:lang w:eastAsia="zh-CN" w:bidi="hi-IN"/>
        </w:rPr>
        <w:t xml:space="preserve"> </w:t>
      </w:r>
      <w:r w:rsidRPr="00196A15">
        <w:rPr>
          <w:rFonts w:ascii="Arial" w:eastAsia="Roboto Light" w:hAnsi="Arial" w:cs="Arial"/>
          <w:kern w:val="2"/>
          <w:sz w:val="22"/>
          <w:szCs w:val="22"/>
          <w:lang w:eastAsia="zh-CN" w:bidi="hi-IN"/>
        </w:rPr>
        <w:t>vederea execuției forajelor este necesară coborârea nivelului freatic sub cota săpăturii/ forajului de ancoraj.</w:t>
      </w:r>
    </w:p>
    <w:p w14:paraId="1FB4CECE" w14:textId="77777777" w:rsidR="00B545C4" w:rsidRPr="00196A15" w:rsidRDefault="00B545C4" w:rsidP="00B545C4">
      <w:pPr>
        <w:spacing w:line="276" w:lineRule="auto"/>
        <w:jc w:val="both"/>
        <w:rPr>
          <w:rFonts w:ascii="Arial" w:eastAsia="Roboto Light" w:hAnsi="Arial" w:cs="Arial"/>
          <w:kern w:val="2"/>
          <w:sz w:val="22"/>
          <w:szCs w:val="22"/>
          <w:lang w:eastAsia="zh-CN" w:bidi="hi-IN"/>
        </w:rPr>
      </w:pPr>
      <w:r w:rsidRPr="00196A15">
        <w:rPr>
          <w:rFonts w:ascii="Arial" w:eastAsia="Roboto Light" w:hAnsi="Arial" w:cs="Arial"/>
          <w:kern w:val="2"/>
          <w:sz w:val="22"/>
          <w:szCs w:val="22"/>
          <w:lang w:eastAsia="zh-CN" w:bidi="hi-IN"/>
        </w:rPr>
        <w:t>Se prevăd trei rânduri de ancoraje înclinate, dar pot fi instalați și mai multe nivele. La</w:t>
      </w:r>
      <w:r>
        <w:rPr>
          <w:rFonts w:ascii="Arial" w:eastAsia="Roboto Light" w:hAnsi="Arial" w:cs="Arial"/>
          <w:kern w:val="2"/>
          <w:sz w:val="22"/>
          <w:szCs w:val="22"/>
          <w:lang w:eastAsia="zh-CN" w:bidi="hi-IN"/>
        </w:rPr>
        <w:t xml:space="preserve"> </w:t>
      </w:r>
      <w:r w:rsidRPr="00196A15">
        <w:rPr>
          <w:rFonts w:ascii="Arial" w:eastAsia="Roboto Light" w:hAnsi="Arial" w:cs="Arial"/>
          <w:kern w:val="2"/>
          <w:sz w:val="22"/>
          <w:szCs w:val="22"/>
          <w:lang w:eastAsia="zh-CN" w:bidi="hi-IN"/>
        </w:rPr>
        <w:t>stabilirea tipului de tirant trebuie avută în vedere durata de lucru estimată pentru</w:t>
      </w:r>
      <w:r>
        <w:rPr>
          <w:rFonts w:ascii="Arial" w:eastAsia="Roboto Light" w:hAnsi="Arial" w:cs="Arial"/>
          <w:kern w:val="2"/>
          <w:sz w:val="22"/>
          <w:szCs w:val="22"/>
          <w:lang w:eastAsia="zh-CN" w:bidi="hi-IN"/>
        </w:rPr>
        <w:t xml:space="preserve"> </w:t>
      </w:r>
      <w:r w:rsidRPr="00196A15">
        <w:rPr>
          <w:rFonts w:ascii="Arial" w:eastAsia="Roboto Light" w:hAnsi="Arial" w:cs="Arial"/>
          <w:kern w:val="2"/>
          <w:sz w:val="22"/>
          <w:szCs w:val="22"/>
          <w:lang w:eastAsia="zh-CN" w:bidi="hi-IN"/>
        </w:rPr>
        <w:t>acesta. Va fi considerată adecvată aceea tehnologie care a fost găsită corespunzătoare</w:t>
      </w:r>
      <w:r>
        <w:rPr>
          <w:rFonts w:ascii="Arial" w:eastAsia="Roboto Light" w:hAnsi="Arial" w:cs="Arial"/>
          <w:kern w:val="2"/>
          <w:sz w:val="22"/>
          <w:szCs w:val="22"/>
          <w:lang w:eastAsia="zh-CN" w:bidi="hi-IN"/>
        </w:rPr>
        <w:t xml:space="preserve"> </w:t>
      </w:r>
      <w:r w:rsidRPr="00196A15">
        <w:rPr>
          <w:rFonts w:ascii="Arial" w:eastAsia="Roboto Light" w:hAnsi="Arial" w:cs="Arial"/>
          <w:kern w:val="2"/>
          <w:sz w:val="22"/>
          <w:szCs w:val="22"/>
          <w:lang w:eastAsia="zh-CN" w:bidi="hi-IN"/>
        </w:rPr>
        <w:t>în toate fazele de execuție (forare, armare, injectare), pe baza unor încercări in situ.</w:t>
      </w:r>
    </w:p>
    <w:p w14:paraId="766E78B8" w14:textId="77777777" w:rsidR="00B545C4" w:rsidRPr="00196A15" w:rsidRDefault="00B545C4" w:rsidP="00B545C4">
      <w:pPr>
        <w:spacing w:line="276" w:lineRule="auto"/>
        <w:rPr>
          <w:rFonts w:ascii="Arial" w:eastAsia="Roboto Light" w:hAnsi="Arial" w:cs="Arial"/>
          <w:kern w:val="2"/>
          <w:sz w:val="22"/>
          <w:szCs w:val="22"/>
          <w:lang w:eastAsia="zh-CN" w:bidi="hi-IN"/>
        </w:rPr>
      </w:pPr>
      <w:r w:rsidRPr="00196A15">
        <w:rPr>
          <w:rFonts w:ascii="Arial" w:eastAsia="Roboto Light" w:hAnsi="Arial" w:cs="Arial"/>
          <w:kern w:val="2"/>
          <w:sz w:val="22"/>
          <w:szCs w:val="22"/>
          <w:lang w:eastAsia="zh-CN" w:bidi="hi-IN"/>
        </w:rPr>
        <w:t>Avantajele sistemului:</w:t>
      </w:r>
    </w:p>
    <w:p w14:paraId="071A1A6A" w14:textId="77777777" w:rsidR="00B545C4" w:rsidRPr="00196A15" w:rsidRDefault="00B545C4" w:rsidP="00B545C4">
      <w:pPr>
        <w:numPr>
          <w:ilvl w:val="0"/>
          <w:numId w:val="16"/>
        </w:numPr>
        <w:spacing w:line="276" w:lineRule="auto"/>
        <w:rPr>
          <w:rFonts w:ascii="Arial" w:eastAsia="Roboto Light" w:hAnsi="Arial" w:cs="Arial"/>
          <w:kern w:val="2"/>
          <w:sz w:val="22"/>
          <w:szCs w:val="22"/>
          <w:lang w:eastAsia="zh-CN" w:bidi="hi-IN"/>
        </w:rPr>
      </w:pPr>
      <w:r w:rsidRPr="00196A15">
        <w:rPr>
          <w:rFonts w:ascii="Arial" w:eastAsia="Roboto Light" w:hAnsi="Arial" w:cs="Arial"/>
          <w:kern w:val="2"/>
          <w:sz w:val="22"/>
          <w:szCs w:val="22"/>
          <w:lang w:eastAsia="zh-CN" w:bidi="hi-IN"/>
        </w:rPr>
        <w:t>incinta excavată rămâne liberă pentru lucrări de construire</w:t>
      </w:r>
    </w:p>
    <w:p w14:paraId="0F7419D2" w14:textId="77777777" w:rsidR="00B545C4" w:rsidRPr="00196A15" w:rsidRDefault="00B545C4" w:rsidP="00B545C4">
      <w:pPr>
        <w:numPr>
          <w:ilvl w:val="0"/>
          <w:numId w:val="16"/>
        </w:numPr>
        <w:spacing w:line="276" w:lineRule="auto"/>
        <w:rPr>
          <w:rFonts w:ascii="Arial" w:eastAsia="Roboto Light" w:hAnsi="Arial" w:cs="Arial"/>
          <w:kern w:val="2"/>
          <w:sz w:val="22"/>
          <w:szCs w:val="22"/>
          <w:lang w:eastAsia="zh-CN" w:bidi="hi-IN"/>
        </w:rPr>
      </w:pPr>
      <w:r w:rsidRPr="00196A15">
        <w:rPr>
          <w:rFonts w:ascii="Arial" w:eastAsia="Roboto Light" w:hAnsi="Arial" w:cs="Arial"/>
          <w:kern w:val="2"/>
          <w:sz w:val="22"/>
          <w:szCs w:val="22"/>
          <w:lang w:eastAsia="zh-CN" w:bidi="hi-IN"/>
        </w:rPr>
        <w:t xml:space="preserve">ancorajele pretensionate pot reduce deplasările </w:t>
      </w:r>
      <w:r>
        <w:rPr>
          <w:rFonts w:ascii="Arial" w:eastAsia="Roboto Light" w:hAnsi="Arial" w:cs="Arial"/>
          <w:kern w:val="2"/>
          <w:sz w:val="22"/>
          <w:szCs w:val="22"/>
          <w:lang w:eastAsia="zh-CN" w:bidi="hi-IN"/>
        </w:rPr>
        <w:t>p</w:t>
      </w:r>
      <w:r w:rsidRPr="00196A15">
        <w:rPr>
          <w:rFonts w:ascii="Arial" w:eastAsia="Roboto Light" w:hAnsi="Arial" w:cs="Arial"/>
          <w:kern w:val="2"/>
          <w:sz w:val="22"/>
          <w:szCs w:val="22"/>
          <w:lang w:eastAsia="zh-CN" w:bidi="hi-IN"/>
        </w:rPr>
        <w:t>eretelui și tasările terenului Ancorajele se extind adesea pe distanță considerabilă (20-25 m) în afara incintei de excavații, ce are</w:t>
      </w:r>
      <w:r>
        <w:rPr>
          <w:rFonts w:ascii="Arial" w:eastAsia="Roboto Light" w:hAnsi="Arial" w:cs="Arial"/>
          <w:kern w:val="2"/>
          <w:sz w:val="22"/>
          <w:szCs w:val="22"/>
          <w:lang w:eastAsia="zh-CN" w:bidi="hi-IN"/>
        </w:rPr>
        <w:t xml:space="preserve"> </w:t>
      </w:r>
      <w:r w:rsidRPr="00196A15">
        <w:rPr>
          <w:rFonts w:ascii="Arial" w:eastAsia="Roboto Light" w:hAnsi="Arial" w:cs="Arial"/>
          <w:kern w:val="2"/>
          <w:sz w:val="22"/>
          <w:szCs w:val="22"/>
          <w:lang w:eastAsia="zh-CN" w:bidi="hi-IN"/>
        </w:rPr>
        <w:t>implicații tehnice în cazul unor rețele subterane și precum și implicații legale în cazul extinderii în afara limitei de proprietate.</w:t>
      </w:r>
    </w:p>
    <w:p w14:paraId="740F4170" w14:textId="77777777" w:rsidR="00B545C4" w:rsidRPr="00196A15" w:rsidRDefault="00B545C4" w:rsidP="00B545C4">
      <w:pPr>
        <w:spacing w:line="276" w:lineRule="auto"/>
        <w:rPr>
          <w:rFonts w:ascii="Arial" w:eastAsia="Roboto Light" w:hAnsi="Arial" w:cs="Arial"/>
          <w:kern w:val="2"/>
          <w:sz w:val="22"/>
          <w:szCs w:val="22"/>
          <w:lang w:eastAsia="zh-CN" w:bidi="hi-IN"/>
        </w:rPr>
      </w:pPr>
    </w:p>
    <w:p w14:paraId="40D13766" w14:textId="615E1861" w:rsidR="00F95B52" w:rsidRPr="00947B85" w:rsidRDefault="00F95B52" w:rsidP="004653E3">
      <w:pPr>
        <w:spacing w:line="276" w:lineRule="auto"/>
        <w:jc w:val="both"/>
        <w:rPr>
          <w:color w:val="000000"/>
        </w:rPr>
      </w:pPr>
    </w:p>
    <w:p w14:paraId="0A656828" w14:textId="5C747FB7" w:rsidR="000B2073" w:rsidRPr="00DC5105" w:rsidRDefault="003B654A" w:rsidP="002936AE">
      <w:pPr>
        <w:ind w:left="-567"/>
        <w:rPr>
          <w:b/>
          <w:sz w:val="22"/>
          <w:szCs w:val="22"/>
        </w:rPr>
      </w:pPr>
      <w:r w:rsidRPr="00DC5105">
        <w:rPr>
          <w:sz w:val="22"/>
          <w:szCs w:val="22"/>
        </w:rPr>
        <w:tab/>
      </w:r>
      <w:r w:rsidRPr="00DC5105">
        <w:rPr>
          <w:sz w:val="22"/>
          <w:szCs w:val="22"/>
        </w:rPr>
        <w:tab/>
      </w:r>
      <w:r w:rsidRPr="00DC5105">
        <w:rPr>
          <w:sz w:val="22"/>
          <w:szCs w:val="22"/>
        </w:rPr>
        <w:tab/>
      </w:r>
      <w:r w:rsidR="000B2073" w:rsidRPr="00DC5105">
        <w:rPr>
          <w:sz w:val="22"/>
          <w:szCs w:val="22"/>
        </w:rPr>
        <w:tab/>
      </w:r>
      <w:r w:rsidR="000B2073" w:rsidRPr="00DC5105">
        <w:rPr>
          <w:sz w:val="22"/>
          <w:szCs w:val="22"/>
        </w:rPr>
        <w:tab/>
      </w:r>
    </w:p>
    <w:p w14:paraId="27FD1852" w14:textId="52CC707E" w:rsidR="00DC5105" w:rsidRPr="00DC5105" w:rsidRDefault="00DC5105" w:rsidP="00DC5105">
      <w:pPr>
        <w:tabs>
          <w:tab w:val="left" w:pos="3108"/>
        </w:tabs>
        <w:rPr>
          <w:sz w:val="22"/>
          <w:szCs w:val="22"/>
        </w:rPr>
      </w:pPr>
    </w:p>
    <w:sectPr w:rsidR="00DC5105" w:rsidRPr="00DC5105" w:rsidSect="00E76A7C">
      <w:headerReference w:type="default" r:id="rId8"/>
      <w:footerReference w:type="default" r:id="rId9"/>
      <w:footnotePr>
        <w:pos w:val="beneathText"/>
      </w:footnotePr>
      <w:pgSz w:w="11905" w:h="16837"/>
      <w:pgMar w:top="284" w:right="565" w:bottom="284" w:left="1440" w:header="0" w:footer="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9F67B" w14:textId="77777777" w:rsidR="004E3059" w:rsidRDefault="004E3059" w:rsidP="009F70FF">
      <w:r>
        <w:separator/>
      </w:r>
    </w:p>
  </w:endnote>
  <w:endnote w:type="continuationSeparator" w:id="0">
    <w:p w14:paraId="57A03ABF" w14:textId="77777777" w:rsidR="004E3059" w:rsidRDefault="004E3059" w:rsidP="009F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OpenSymbol">
    <w:altName w:val="Calibri"/>
    <w:charset w:val="01"/>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Light">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525568"/>
      <w:docPartObj>
        <w:docPartGallery w:val="Page Numbers (Bottom of Page)"/>
        <w:docPartUnique/>
      </w:docPartObj>
    </w:sdtPr>
    <w:sdtEndPr/>
    <w:sdtContent>
      <w:p w14:paraId="003A508C" w14:textId="77777777" w:rsidR="004E3059" w:rsidRDefault="004E3059">
        <w:pPr>
          <w:pStyle w:val="Footer"/>
          <w:jc w:val="right"/>
        </w:pPr>
        <w:r>
          <w:t>Pa</w:t>
        </w:r>
        <w:r w:rsidR="00F22D50">
          <w:t>gina</w:t>
        </w:r>
        <w:r>
          <w:t xml:space="preserve"> | </w:t>
        </w:r>
        <w:r>
          <w:fldChar w:fldCharType="begin"/>
        </w:r>
        <w:r>
          <w:instrText xml:space="preserve"> PAGE   \* MERGEFORMAT </w:instrText>
        </w:r>
        <w:r>
          <w:fldChar w:fldCharType="separate"/>
        </w:r>
        <w:r>
          <w:rPr>
            <w:noProof/>
          </w:rPr>
          <w:t>7</w:t>
        </w:r>
        <w:r>
          <w:rPr>
            <w:noProof/>
          </w:rPr>
          <w:fldChar w:fldCharType="end"/>
        </w:r>
        <w:r>
          <w:t xml:space="preserve"> </w:t>
        </w:r>
      </w:p>
    </w:sdtContent>
  </w:sdt>
  <w:p w14:paraId="5830B2DF" w14:textId="77777777" w:rsidR="004E3059" w:rsidRDefault="004E3059" w:rsidP="00DC2F36">
    <w:pPr>
      <w:pStyle w:val="Footer"/>
      <w:tabs>
        <w:tab w:val="clear" w:pos="4680"/>
        <w:tab w:val="clear" w:pos="9360"/>
        <w:tab w:val="left" w:pos="29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594D" w14:textId="77777777" w:rsidR="004E3059" w:rsidRDefault="004E3059" w:rsidP="009F70FF">
      <w:r>
        <w:separator/>
      </w:r>
    </w:p>
  </w:footnote>
  <w:footnote w:type="continuationSeparator" w:id="0">
    <w:p w14:paraId="79816A71" w14:textId="77777777" w:rsidR="004E3059" w:rsidRDefault="004E3059" w:rsidP="009F7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24B4C" w14:textId="77777777" w:rsidR="004E3059" w:rsidRDefault="004E3059" w:rsidP="00235C9B">
    <w:pPr>
      <w:ind w:left="2127" w:firstLine="709"/>
      <w:jc w:val="center"/>
      <w:rPr>
        <w:b/>
        <w:color w:val="000000" w:themeColor="text1"/>
        <w:sz w:val="22"/>
        <w:szCs w:val="22"/>
      </w:rPr>
    </w:pPr>
    <w:bookmarkStart w:id="0" w:name="_Hlk531165164"/>
  </w:p>
  <w:p w14:paraId="10BC4F3A" w14:textId="5DDB1BE0" w:rsidR="004E3059" w:rsidRPr="005A34B1" w:rsidRDefault="000A681C" w:rsidP="00496B94">
    <w:pPr>
      <w:ind w:left="2127" w:firstLine="709"/>
      <w:rPr>
        <w:b/>
        <w:color w:val="000000" w:themeColor="text1"/>
        <w:sz w:val="22"/>
        <w:szCs w:val="22"/>
      </w:rPr>
    </w:pPr>
    <w:r>
      <w:rPr>
        <w:b/>
        <w:color w:val="000000" w:themeColor="text1"/>
        <w:sz w:val="22"/>
        <w:szCs w:val="22"/>
      </w:rPr>
      <w:t xml:space="preserve">      </w:t>
    </w:r>
    <w:r w:rsidR="004E3059" w:rsidRPr="005A34B1">
      <w:rPr>
        <w:b/>
        <w:color w:val="000000" w:themeColor="text1"/>
        <w:sz w:val="22"/>
        <w:szCs w:val="22"/>
      </w:rPr>
      <w:t xml:space="preserve">ANEXA nr. 1, </w:t>
    </w:r>
    <w:r w:rsidR="004E3059" w:rsidRPr="005A34B1">
      <w:rPr>
        <w:b/>
        <w:sz w:val="22"/>
        <w:szCs w:val="22"/>
      </w:rPr>
      <w:t>parte integrantă din</w:t>
    </w:r>
    <w:r w:rsidR="004E3059" w:rsidRPr="005A34B1">
      <w:rPr>
        <w:b/>
        <w:color w:val="000000" w:themeColor="text1"/>
        <w:sz w:val="22"/>
        <w:szCs w:val="22"/>
      </w:rPr>
      <w:t xml:space="preserve"> </w:t>
    </w:r>
    <w:r w:rsidR="004E3059">
      <w:rPr>
        <w:b/>
        <w:color w:val="000000" w:themeColor="text1"/>
        <w:sz w:val="22"/>
        <w:szCs w:val="22"/>
      </w:rPr>
      <w:t>H</w:t>
    </w:r>
    <w:r w:rsidR="004E3059" w:rsidRPr="005A34B1">
      <w:rPr>
        <w:b/>
        <w:color w:val="000000" w:themeColor="text1"/>
        <w:sz w:val="22"/>
        <w:szCs w:val="22"/>
      </w:rPr>
      <w:t>otărârea nr.</w:t>
    </w:r>
    <w:r w:rsidR="004E3059" w:rsidRPr="005A34B1">
      <w:rPr>
        <w:b/>
        <w:bCs/>
        <w:color w:val="000000" w:themeColor="text1"/>
        <w:sz w:val="22"/>
        <w:szCs w:val="22"/>
      </w:rPr>
      <w:t xml:space="preserve"> _________</w:t>
    </w:r>
  </w:p>
  <w:bookmarkEnd w:id="0"/>
  <w:p w14:paraId="3AE5AE90" w14:textId="77777777" w:rsidR="004E3059" w:rsidRDefault="004E3059">
    <w:pPr>
      <w:pStyle w:val="Header"/>
    </w:pPr>
  </w:p>
  <w:p w14:paraId="29922FA5" w14:textId="77777777" w:rsidR="00A15845" w:rsidRDefault="00A158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5558"/>
    <w:multiLevelType w:val="hybridMultilevel"/>
    <w:tmpl w:val="C48482EA"/>
    <w:lvl w:ilvl="0" w:tplc="8906453A">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43FAD"/>
    <w:multiLevelType w:val="hybridMultilevel"/>
    <w:tmpl w:val="7B4CA94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7421A"/>
    <w:multiLevelType w:val="hybridMultilevel"/>
    <w:tmpl w:val="ECF4101A"/>
    <w:lvl w:ilvl="0" w:tplc="274E650C">
      <w:start w:val="379"/>
      <w:numFmt w:val="bullet"/>
      <w:lvlText w:val="-"/>
      <w:lvlJc w:val="left"/>
      <w:pPr>
        <w:ind w:left="720" w:hanging="360"/>
      </w:pPr>
      <w:rPr>
        <w:rFonts w:ascii="Times New Roman" w:eastAsia="Lucida Sans Unicode"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6E16039"/>
    <w:multiLevelType w:val="hybridMultilevel"/>
    <w:tmpl w:val="DC76355A"/>
    <w:lvl w:ilvl="0" w:tplc="9A82F45A">
      <w:start w:val="20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10AA3"/>
    <w:multiLevelType w:val="hybridMultilevel"/>
    <w:tmpl w:val="DBE6C29A"/>
    <w:lvl w:ilvl="0" w:tplc="6F7C831A">
      <w:start w:val="125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D047D"/>
    <w:multiLevelType w:val="hybridMultilevel"/>
    <w:tmpl w:val="A0F0C350"/>
    <w:lvl w:ilvl="0" w:tplc="7548B6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31124AFA"/>
    <w:multiLevelType w:val="multilevel"/>
    <w:tmpl w:val="5F70A96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36B02CFF"/>
    <w:multiLevelType w:val="hybridMultilevel"/>
    <w:tmpl w:val="014C152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8C6EA1"/>
    <w:multiLevelType w:val="hybridMultilevel"/>
    <w:tmpl w:val="5ED6B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5E5FFE"/>
    <w:multiLevelType w:val="hybridMultilevel"/>
    <w:tmpl w:val="BED44A4A"/>
    <w:lvl w:ilvl="0" w:tplc="D75091FA">
      <w:start w:val="15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5D423DA"/>
    <w:multiLevelType w:val="hybridMultilevel"/>
    <w:tmpl w:val="64E41136"/>
    <w:lvl w:ilvl="0" w:tplc="04090011">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1" w15:restartNumberingAfterBreak="0">
    <w:nsid w:val="52A123BF"/>
    <w:multiLevelType w:val="hybridMultilevel"/>
    <w:tmpl w:val="6D76D39A"/>
    <w:lvl w:ilvl="0" w:tplc="04090011">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2" w15:restartNumberingAfterBreak="0">
    <w:nsid w:val="65D30F19"/>
    <w:multiLevelType w:val="hybridMultilevel"/>
    <w:tmpl w:val="6AE2D550"/>
    <w:lvl w:ilvl="0" w:tplc="9DA4484E">
      <w:start w:val="125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1C3F5D"/>
    <w:multiLevelType w:val="hybridMultilevel"/>
    <w:tmpl w:val="8D6CE45E"/>
    <w:lvl w:ilvl="0" w:tplc="6E38FE26">
      <w:start w:val="5"/>
      <w:numFmt w:val="bullet"/>
      <w:lvlText w:val="-"/>
      <w:lvlJc w:val="left"/>
      <w:pPr>
        <w:ind w:left="1776" w:hanging="360"/>
      </w:pPr>
      <w:rPr>
        <w:rFonts w:ascii="Times New Roman" w:eastAsia="Times New Roman" w:hAnsi="Times New Roman" w:cs="Times New Roman"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14" w15:restartNumberingAfterBreak="0">
    <w:nsid w:val="6E032A0D"/>
    <w:multiLevelType w:val="hybridMultilevel"/>
    <w:tmpl w:val="993277C6"/>
    <w:lvl w:ilvl="0" w:tplc="04090011">
      <w:start w:val="1"/>
      <w:numFmt w:val="decimal"/>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1A27DC"/>
    <w:multiLevelType w:val="hybridMultilevel"/>
    <w:tmpl w:val="1AA6A4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161731">
    <w:abstractNumId w:val="15"/>
  </w:num>
  <w:num w:numId="2" w16cid:durableId="761335810">
    <w:abstractNumId w:val="2"/>
  </w:num>
  <w:num w:numId="3" w16cid:durableId="1400130261">
    <w:abstractNumId w:val="9"/>
  </w:num>
  <w:num w:numId="4" w16cid:durableId="1742867214">
    <w:abstractNumId w:val="1"/>
  </w:num>
  <w:num w:numId="5" w16cid:durableId="1448701409">
    <w:abstractNumId w:val="7"/>
  </w:num>
  <w:num w:numId="6" w16cid:durableId="1082530421">
    <w:abstractNumId w:val="10"/>
  </w:num>
  <w:num w:numId="7" w16cid:durableId="2136370549">
    <w:abstractNumId w:val="14"/>
  </w:num>
  <w:num w:numId="8" w16cid:durableId="783812147">
    <w:abstractNumId w:val="4"/>
  </w:num>
  <w:num w:numId="9" w16cid:durableId="145824325">
    <w:abstractNumId w:val="12"/>
  </w:num>
  <w:num w:numId="10" w16cid:durableId="1945841345">
    <w:abstractNumId w:val="3"/>
  </w:num>
  <w:num w:numId="11" w16cid:durableId="614139286">
    <w:abstractNumId w:val="13"/>
  </w:num>
  <w:num w:numId="12" w16cid:durableId="18437151">
    <w:abstractNumId w:val="0"/>
  </w:num>
  <w:num w:numId="13" w16cid:durableId="1666467932">
    <w:abstractNumId w:val="11"/>
  </w:num>
  <w:num w:numId="14" w16cid:durableId="1786273420">
    <w:abstractNumId w:val="5"/>
  </w:num>
  <w:num w:numId="15" w16cid:durableId="783841838">
    <w:abstractNumId w:val="8"/>
  </w:num>
  <w:num w:numId="16" w16cid:durableId="19562066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6963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22"/>
    <w:rsid w:val="00001FBA"/>
    <w:rsid w:val="00003AB5"/>
    <w:rsid w:val="00005119"/>
    <w:rsid w:val="000211EA"/>
    <w:rsid w:val="0002632D"/>
    <w:rsid w:val="00043554"/>
    <w:rsid w:val="00047397"/>
    <w:rsid w:val="00052BB9"/>
    <w:rsid w:val="00053886"/>
    <w:rsid w:val="00053DE8"/>
    <w:rsid w:val="00056DC4"/>
    <w:rsid w:val="00063A5B"/>
    <w:rsid w:val="00070FA7"/>
    <w:rsid w:val="00072312"/>
    <w:rsid w:val="00074262"/>
    <w:rsid w:val="000748D3"/>
    <w:rsid w:val="00082AA5"/>
    <w:rsid w:val="00082F45"/>
    <w:rsid w:val="00083DF7"/>
    <w:rsid w:val="000841E2"/>
    <w:rsid w:val="000843B9"/>
    <w:rsid w:val="00087328"/>
    <w:rsid w:val="00087F3B"/>
    <w:rsid w:val="00090D0B"/>
    <w:rsid w:val="0009255E"/>
    <w:rsid w:val="000A5E09"/>
    <w:rsid w:val="000A681C"/>
    <w:rsid w:val="000A793F"/>
    <w:rsid w:val="000B0A7F"/>
    <w:rsid w:val="000B2073"/>
    <w:rsid w:val="000B2867"/>
    <w:rsid w:val="000B562B"/>
    <w:rsid w:val="000B6289"/>
    <w:rsid w:val="000B64DB"/>
    <w:rsid w:val="000C06EC"/>
    <w:rsid w:val="000C10A3"/>
    <w:rsid w:val="000C4629"/>
    <w:rsid w:val="000C593A"/>
    <w:rsid w:val="000D047D"/>
    <w:rsid w:val="000D6AE9"/>
    <w:rsid w:val="000D734B"/>
    <w:rsid w:val="000E09B2"/>
    <w:rsid w:val="000E1223"/>
    <w:rsid w:val="000F133F"/>
    <w:rsid w:val="00104FAE"/>
    <w:rsid w:val="001114B2"/>
    <w:rsid w:val="001114FE"/>
    <w:rsid w:val="00111A1A"/>
    <w:rsid w:val="001129AC"/>
    <w:rsid w:val="00116075"/>
    <w:rsid w:val="00117408"/>
    <w:rsid w:val="001231F0"/>
    <w:rsid w:val="00132539"/>
    <w:rsid w:val="001346BA"/>
    <w:rsid w:val="00136ADB"/>
    <w:rsid w:val="001464AD"/>
    <w:rsid w:val="00154FD9"/>
    <w:rsid w:val="0016237E"/>
    <w:rsid w:val="00162AA0"/>
    <w:rsid w:val="001729EE"/>
    <w:rsid w:val="00197A25"/>
    <w:rsid w:val="00197A99"/>
    <w:rsid w:val="001A3E77"/>
    <w:rsid w:val="001A667D"/>
    <w:rsid w:val="001A7218"/>
    <w:rsid w:val="001B1DB2"/>
    <w:rsid w:val="001B2C42"/>
    <w:rsid w:val="001B6DB5"/>
    <w:rsid w:val="001C16EC"/>
    <w:rsid w:val="001C27CC"/>
    <w:rsid w:val="001C2B4A"/>
    <w:rsid w:val="001C599B"/>
    <w:rsid w:val="001D0917"/>
    <w:rsid w:val="001D1256"/>
    <w:rsid w:val="001D2E59"/>
    <w:rsid w:val="001D7F50"/>
    <w:rsid w:val="001E1AF5"/>
    <w:rsid w:val="001E5A46"/>
    <w:rsid w:val="00204A35"/>
    <w:rsid w:val="002070C6"/>
    <w:rsid w:val="00211625"/>
    <w:rsid w:val="00216E45"/>
    <w:rsid w:val="00220D70"/>
    <w:rsid w:val="00221181"/>
    <w:rsid w:val="00221F62"/>
    <w:rsid w:val="00225329"/>
    <w:rsid w:val="002304FB"/>
    <w:rsid w:val="00234067"/>
    <w:rsid w:val="00235C9B"/>
    <w:rsid w:val="00240EC9"/>
    <w:rsid w:val="00242D19"/>
    <w:rsid w:val="002432DE"/>
    <w:rsid w:val="00244A81"/>
    <w:rsid w:val="00247095"/>
    <w:rsid w:val="00250BF7"/>
    <w:rsid w:val="00252093"/>
    <w:rsid w:val="002531F5"/>
    <w:rsid w:val="002556C9"/>
    <w:rsid w:val="00257FEE"/>
    <w:rsid w:val="0026089F"/>
    <w:rsid w:val="00260EFA"/>
    <w:rsid w:val="00262CC2"/>
    <w:rsid w:val="002644CF"/>
    <w:rsid w:val="0026526A"/>
    <w:rsid w:val="00265B42"/>
    <w:rsid w:val="00272AA8"/>
    <w:rsid w:val="00275628"/>
    <w:rsid w:val="00277F6E"/>
    <w:rsid w:val="00280A3D"/>
    <w:rsid w:val="00281262"/>
    <w:rsid w:val="00281F7E"/>
    <w:rsid w:val="002873EF"/>
    <w:rsid w:val="002936AE"/>
    <w:rsid w:val="00294A5F"/>
    <w:rsid w:val="002A0D4C"/>
    <w:rsid w:val="002A38B9"/>
    <w:rsid w:val="002A6189"/>
    <w:rsid w:val="002B1FF6"/>
    <w:rsid w:val="002B3699"/>
    <w:rsid w:val="002B5133"/>
    <w:rsid w:val="002C61F9"/>
    <w:rsid w:val="002D0218"/>
    <w:rsid w:val="002D1E6F"/>
    <w:rsid w:val="002D269C"/>
    <w:rsid w:val="002D5BAA"/>
    <w:rsid w:val="002D66E0"/>
    <w:rsid w:val="002E62FE"/>
    <w:rsid w:val="002E7029"/>
    <w:rsid w:val="002F1BBB"/>
    <w:rsid w:val="002F3BD1"/>
    <w:rsid w:val="00307D7B"/>
    <w:rsid w:val="00311D87"/>
    <w:rsid w:val="00312585"/>
    <w:rsid w:val="00314073"/>
    <w:rsid w:val="003141AA"/>
    <w:rsid w:val="00314D59"/>
    <w:rsid w:val="00321B59"/>
    <w:rsid w:val="00322E85"/>
    <w:rsid w:val="00322FF1"/>
    <w:rsid w:val="00325675"/>
    <w:rsid w:val="00327121"/>
    <w:rsid w:val="003271EE"/>
    <w:rsid w:val="003321D3"/>
    <w:rsid w:val="00333FF7"/>
    <w:rsid w:val="00334146"/>
    <w:rsid w:val="00337347"/>
    <w:rsid w:val="00342F91"/>
    <w:rsid w:val="003432BC"/>
    <w:rsid w:val="003465B4"/>
    <w:rsid w:val="00351609"/>
    <w:rsid w:val="00353F8F"/>
    <w:rsid w:val="00361042"/>
    <w:rsid w:val="00363FCE"/>
    <w:rsid w:val="003653CF"/>
    <w:rsid w:val="0036691D"/>
    <w:rsid w:val="00367113"/>
    <w:rsid w:val="00375713"/>
    <w:rsid w:val="0037675D"/>
    <w:rsid w:val="00377EC4"/>
    <w:rsid w:val="00382262"/>
    <w:rsid w:val="00383447"/>
    <w:rsid w:val="003859AF"/>
    <w:rsid w:val="003901B9"/>
    <w:rsid w:val="00391B9F"/>
    <w:rsid w:val="00396F5D"/>
    <w:rsid w:val="003A4A32"/>
    <w:rsid w:val="003B61AC"/>
    <w:rsid w:val="003B654A"/>
    <w:rsid w:val="003C1CBF"/>
    <w:rsid w:val="003C28D5"/>
    <w:rsid w:val="003C3882"/>
    <w:rsid w:val="003C79A0"/>
    <w:rsid w:val="003D158A"/>
    <w:rsid w:val="003D24A9"/>
    <w:rsid w:val="003D3F58"/>
    <w:rsid w:val="003D4405"/>
    <w:rsid w:val="003E1268"/>
    <w:rsid w:val="003E3263"/>
    <w:rsid w:val="003E5466"/>
    <w:rsid w:val="003F0B2C"/>
    <w:rsid w:val="003F3476"/>
    <w:rsid w:val="003F4ABC"/>
    <w:rsid w:val="0040170C"/>
    <w:rsid w:val="00404F74"/>
    <w:rsid w:val="00410A92"/>
    <w:rsid w:val="0041169F"/>
    <w:rsid w:val="004200A2"/>
    <w:rsid w:val="00421A7B"/>
    <w:rsid w:val="00423B65"/>
    <w:rsid w:val="00424573"/>
    <w:rsid w:val="00425AC7"/>
    <w:rsid w:val="004322B3"/>
    <w:rsid w:val="00433211"/>
    <w:rsid w:val="0043353F"/>
    <w:rsid w:val="00440845"/>
    <w:rsid w:val="00441453"/>
    <w:rsid w:val="00441D6C"/>
    <w:rsid w:val="00441FC0"/>
    <w:rsid w:val="004448E6"/>
    <w:rsid w:val="00454652"/>
    <w:rsid w:val="004547E4"/>
    <w:rsid w:val="0045721C"/>
    <w:rsid w:val="00457399"/>
    <w:rsid w:val="004605AF"/>
    <w:rsid w:val="004653E3"/>
    <w:rsid w:val="0047025D"/>
    <w:rsid w:val="0047334F"/>
    <w:rsid w:val="004738F7"/>
    <w:rsid w:val="00474027"/>
    <w:rsid w:val="0047486B"/>
    <w:rsid w:val="004766B4"/>
    <w:rsid w:val="004812BC"/>
    <w:rsid w:val="00486A7B"/>
    <w:rsid w:val="00486F07"/>
    <w:rsid w:val="00493EC9"/>
    <w:rsid w:val="00496B94"/>
    <w:rsid w:val="004A5901"/>
    <w:rsid w:val="004A5F66"/>
    <w:rsid w:val="004A7452"/>
    <w:rsid w:val="004B09B6"/>
    <w:rsid w:val="004B1020"/>
    <w:rsid w:val="004B3ADE"/>
    <w:rsid w:val="004B6343"/>
    <w:rsid w:val="004C08F2"/>
    <w:rsid w:val="004C5498"/>
    <w:rsid w:val="004C71B4"/>
    <w:rsid w:val="004D2DD8"/>
    <w:rsid w:val="004D3381"/>
    <w:rsid w:val="004D5BF6"/>
    <w:rsid w:val="004D6160"/>
    <w:rsid w:val="004D6F76"/>
    <w:rsid w:val="004E3059"/>
    <w:rsid w:val="004E52D3"/>
    <w:rsid w:val="004E75FD"/>
    <w:rsid w:val="004F16AC"/>
    <w:rsid w:val="004F2264"/>
    <w:rsid w:val="004F236E"/>
    <w:rsid w:val="004F26E2"/>
    <w:rsid w:val="004F657A"/>
    <w:rsid w:val="005035F9"/>
    <w:rsid w:val="005066D2"/>
    <w:rsid w:val="00507F3C"/>
    <w:rsid w:val="005104BE"/>
    <w:rsid w:val="0051615A"/>
    <w:rsid w:val="00522CC7"/>
    <w:rsid w:val="00523839"/>
    <w:rsid w:val="00525625"/>
    <w:rsid w:val="00530CAE"/>
    <w:rsid w:val="00533343"/>
    <w:rsid w:val="005354AC"/>
    <w:rsid w:val="005413E8"/>
    <w:rsid w:val="00542E27"/>
    <w:rsid w:val="00551DF6"/>
    <w:rsid w:val="00553362"/>
    <w:rsid w:val="005566E6"/>
    <w:rsid w:val="00561A7B"/>
    <w:rsid w:val="00562AAB"/>
    <w:rsid w:val="00573D05"/>
    <w:rsid w:val="00580907"/>
    <w:rsid w:val="005866A9"/>
    <w:rsid w:val="00593E00"/>
    <w:rsid w:val="00597EE2"/>
    <w:rsid w:val="005A0B8E"/>
    <w:rsid w:val="005A2C9E"/>
    <w:rsid w:val="005A5EB8"/>
    <w:rsid w:val="005B4FA7"/>
    <w:rsid w:val="005B6284"/>
    <w:rsid w:val="005B69B5"/>
    <w:rsid w:val="005C2D27"/>
    <w:rsid w:val="005C3207"/>
    <w:rsid w:val="005C5928"/>
    <w:rsid w:val="005C65D4"/>
    <w:rsid w:val="005C65FD"/>
    <w:rsid w:val="005D26B7"/>
    <w:rsid w:val="005E5595"/>
    <w:rsid w:val="005E604D"/>
    <w:rsid w:val="005E6A04"/>
    <w:rsid w:val="005E7889"/>
    <w:rsid w:val="005F1A2F"/>
    <w:rsid w:val="005F3702"/>
    <w:rsid w:val="005F50FD"/>
    <w:rsid w:val="00605654"/>
    <w:rsid w:val="00611AAD"/>
    <w:rsid w:val="00612D35"/>
    <w:rsid w:val="006218E2"/>
    <w:rsid w:val="006304E3"/>
    <w:rsid w:val="006332F3"/>
    <w:rsid w:val="00636DD0"/>
    <w:rsid w:val="00637A88"/>
    <w:rsid w:val="00642F40"/>
    <w:rsid w:val="00656F2A"/>
    <w:rsid w:val="006675E2"/>
    <w:rsid w:val="00667EEC"/>
    <w:rsid w:val="00667FFE"/>
    <w:rsid w:val="00670D39"/>
    <w:rsid w:val="00672C10"/>
    <w:rsid w:val="006746E8"/>
    <w:rsid w:val="00684755"/>
    <w:rsid w:val="00684BA8"/>
    <w:rsid w:val="00686595"/>
    <w:rsid w:val="006951FB"/>
    <w:rsid w:val="00695BA4"/>
    <w:rsid w:val="00697705"/>
    <w:rsid w:val="006A3BBD"/>
    <w:rsid w:val="006A6231"/>
    <w:rsid w:val="006A6A9C"/>
    <w:rsid w:val="006A6D1A"/>
    <w:rsid w:val="006A771B"/>
    <w:rsid w:val="006C54FA"/>
    <w:rsid w:val="006D2337"/>
    <w:rsid w:val="006E1B2B"/>
    <w:rsid w:val="006E2949"/>
    <w:rsid w:val="006E4053"/>
    <w:rsid w:val="006E7E48"/>
    <w:rsid w:val="006F0E93"/>
    <w:rsid w:val="006F14DA"/>
    <w:rsid w:val="00700882"/>
    <w:rsid w:val="00703D90"/>
    <w:rsid w:val="007127E3"/>
    <w:rsid w:val="00712EC8"/>
    <w:rsid w:val="0072268D"/>
    <w:rsid w:val="00722CB9"/>
    <w:rsid w:val="00730D96"/>
    <w:rsid w:val="0073100B"/>
    <w:rsid w:val="007312CC"/>
    <w:rsid w:val="00745E9B"/>
    <w:rsid w:val="00751638"/>
    <w:rsid w:val="00751A74"/>
    <w:rsid w:val="007578C1"/>
    <w:rsid w:val="00765EBD"/>
    <w:rsid w:val="00765F22"/>
    <w:rsid w:val="00770DFF"/>
    <w:rsid w:val="00771F62"/>
    <w:rsid w:val="0078358C"/>
    <w:rsid w:val="007875D1"/>
    <w:rsid w:val="00787864"/>
    <w:rsid w:val="0079040C"/>
    <w:rsid w:val="00790740"/>
    <w:rsid w:val="0079686A"/>
    <w:rsid w:val="007B03B5"/>
    <w:rsid w:val="007B267D"/>
    <w:rsid w:val="007B6FAE"/>
    <w:rsid w:val="007B7994"/>
    <w:rsid w:val="007C697A"/>
    <w:rsid w:val="007D16D9"/>
    <w:rsid w:val="007D2053"/>
    <w:rsid w:val="007F593C"/>
    <w:rsid w:val="008016E1"/>
    <w:rsid w:val="0080514C"/>
    <w:rsid w:val="00823209"/>
    <w:rsid w:val="00824AAD"/>
    <w:rsid w:val="00826623"/>
    <w:rsid w:val="00832F60"/>
    <w:rsid w:val="00835807"/>
    <w:rsid w:val="00843C8B"/>
    <w:rsid w:val="00845216"/>
    <w:rsid w:val="00851454"/>
    <w:rsid w:val="008569B1"/>
    <w:rsid w:val="00860A68"/>
    <w:rsid w:val="00862A8A"/>
    <w:rsid w:val="00864106"/>
    <w:rsid w:val="008714D9"/>
    <w:rsid w:val="00873A35"/>
    <w:rsid w:val="00873D28"/>
    <w:rsid w:val="0088049D"/>
    <w:rsid w:val="00883987"/>
    <w:rsid w:val="008849BE"/>
    <w:rsid w:val="00886F4E"/>
    <w:rsid w:val="00890406"/>
    <w:rsid w:val="00893B91"/>
    <w:rsid w:val="00897DC0"/>
    <w:rsid w:val="008A195D"/>
    <w:rsid w:val="008A2342"/>
    <w:rsid w:val="008A4BCA"/>
    <w:rsid w:val="008A6560"/>
    <w:rsid w:val="008A757D"/>
    <w:rsid w:val="008A7B05"/>
    <w:rsid w:val="008B08D5"/>
    <w:rsid w:val="008B0E88"/>
    <w:rsid w:val="008B2DBF"/>
    <w:rsid w:val="008B31D9"/>
    <w:rsid w:val="008C4308"/>
    <w:rsid w:val="008C4B7B"/>
    <w:rsid w:val="008C5E20"/>
    <w:rsid w:val="008D72AC"/>
    <w:rsid w:val="008D7BAD"/>
    <w:rsid w:val="008E12FA"/>
    <w:rsid w:val="008E1F78"/>
    <w:rsid w:val="008F3A44"/>
    <w:rsid w:val="008F3D9C"/>
    <w:rsid w:val="008F7548"/>
    <w:rsid w:val="008F7F6F"/>
    <w:rsid w:val="009020F5"/>
    <w:rsid w:val="00904A27"/>
    <w:rsid w:val="00911C49"/>
    <w:rsid w:val="00924763"/>
    <w:rsid w:val="00927665"/>
    <w:rsid w:val="009326D4"/>
    <w:rsid w:val="00934A46"/>
    <w:rsid w:val="0093523F"/>
    <w:rsid w:val="00935A84"/>
    <w:rsid w:val="00942318"/>
    <w:rsid w:val="0095651F"/>
    <w:rsid w:val="00964A09"/>
    <w:rsid w:val="00964BE7"/>
    <w:rsid w:val="009730CA"/>
    <w:rsid w:val="00975053"/>
    <w:rsid w:val="00975E28"/>
    <w:rsid w:val="00980397"/>
    <w:rsid w:val="00986594"/>
    <w:rsid w:val="009869C2"/>
    <w:rsid w:val="00987191"/>
    <w:rsid w:val="00990643"/>
    <w:rsid w:val="00994722"/>
    <w:rsid w:val="009971EB"/>
    <w:rsid w:val="009974D9"/>
    <w:rsid w:val="009A1E9A"/>
    <w:rsid w:val="009A64CD"/>
    <w:rsid w:val="009C0D41"/>
    <w:rsid w:val="009C1624"/>
    <w:rsid w:val="009C4B98"/>
    <w:rsid w:val="009C691E"/>
    <w:rsid w:val="009C6BBD"/>
    <w:rsid w:val="009D4F00"/>
    <w:rsid w:val="009D54F2"/>
    <w:rsid w:val="009E34BB"/>
    <w:rsid w:val="009E79B1"/>
    <w:rsid w:val="009F21D1"/>
    <w:rsid w:val="009F60B9"/>
    <w:rsid w:val="009F6BB0"/>
    <w:rsid w:val="009F70FF"/>
    <w:rsid w:val="00A00CF6"/>
    <w:rsid w:val="00A059D5"/>
    <w:rsid w:val="00A1044A"/>
    <w:rsid w:val="00A11DC4"/>
    <w:rsid w:val="00A138CB"/>
    <w:rsid w:val="00A15845"/>
    <w:rsid w:val="00A26BA6"/>
    <w:rsid w:val="00A27650"/>
    <w:rsid w:val="00A3545A"/>
    <w:rsid w:val="00A420DE"/>
    <w:rsid w:val="00A44334"/>
    <w:rsid w:val="00A46F92"/>
    <w:rsid w:val="00A63CCF"/>
    <w:rsid w:val="00A6475B"/>
    <w:rsid w:val="00A65C27"/>
    <w:rsid w:val="00A66C06"/>
    <w:rsid w:val="00A67BD9"/>
    <w:rsid w:val="00A746BC"/>
    <w:rsid w:val="00A759B4"/>
    <w:rsid w:val="00A76B71"/>
    <w:rsid w:val="00A80B62"/>
    <w:rsid w:val="00A85D22"/>
    <w:rsid w:val="00A87ACD"/>
    <w:rsid w:val="00A922D2"/>
    <w:rsid w:val="00A96D6B"/>
    <w:rsid w:val="00AA307A"/>
    <w:rsid w:val="00AA3759"/>
    <w:rsid w:val="00AA3D1B"/>
    <w:rsid w:val="00AA42B3"/>
    <w:rsid w:val="00AA5009"/>
    <w:rsid w:val="00AA70AC"/>
    <w:rsid w:val="00AB2AB5"/>
    <w:rsid w:val="00AB5C9A"/>
    <w:rsid w:val="00AC1928"/>
    <w:rsid w:val="00AC1DD4"/>
    <w:rsid w:val="00AC4DCF"/>
    <w:rsid w:val="00AD4443"/>
    <w:rsid w:val="00AD4FAF"/>
    <w:rsid w:val="00AD6B20"/>
    <w:rsid w:val="00AD7037"/>
    <w:rsid w:val="00AE0170"/>
    <w:rsid w:val="00AE150A"/>
    <w:rsid w:val="00AE1CF7"/>
    <w:rsid w:val="00AE48A5"/>
    <w:rsid w:val="00AE49D4"/>
    <w:rsid w:val="00AE7DD7"/>
    <w:rsid w:val="00AF243C"/>
    <w:rsid w:val="00AF34B9"/>
    <w:rsid w:val="00AF7548"/>
    <w:rsid w:val="00B0318A"/>
    <w:rsid w:val="00B118CC"/>
    <w:rsid w:val="00B126D0"/>
    <w:rsid w:val="00B23977"/>
    <w:rsid w:val="00B26F2B"/>
    <w:rsid w:val="00B30E92"/>
    <w:rsid w:val="00B328BF"/>
    <w:rsid w:val="00B34374"/>
    <w:rsid w:val="00B35B71"/>
    <w:rsid w:val="00B36AE2"/>
    <w:rsid w:val="00B4052F"/>
    <w:rsid w:val="00B52538"/>
    <w:rsid w:val="00B52992"/>
    <w:rsid w:val="00B53BCA"/>
    <w:rsid w:val="00B545C4"/>
    <w:rsid w:val="00B54D0B"/>
    <w:rsid w:val="00B566E4"/>
    <w:rsid w:val="00B6619C"/>
    <w:rsid w:val="00B70340"/>
    <w:rsid w:val="00B73707"/>
    <w:rsid w:val="00B74B48"/>
    <w:rsid w:val="00B74FE8"/>
    <w:rsid w:val="00B8481A"/>
    <w:rsid w:val="00B84878"/>
    <w:rsid w:val="00B8689D"/>
    <w:rsid w:val="00B95322"/>
    <w:rsid w:val="00BA6821"/>
    <w:rsid w:val="00BA6A78"/>
    <w:rsid w:val="00BB6FA3"/>
    <w:rsid w:val="00BB74C0"/>
    <w:rsid w:val="00BC044B"/>
    <w:rsid w:val="00BC15D7"/>
    <w:rsid w:val="00BC42B3"/>
    <w:rsid w:val="00BD02C5"/>
    <w:rsid w:val="00BD0741"/>
    <w:rsid w:val="00BD2908"/>
    <w:rsid w:val="00BD5BA1"/>
    <w:rsid w:val="00BE084F"/>
    <w:rsid w:val="00BE5D9E"/>
    <w:rsid w:val="00BF0D72"/>
    <w:rsid w:val="00BF57F2"/>
    <w:rsid w:val="00BF71A6"/>
    <w:rsid w:val="00C03FE0"/>
    <w:rsid w:val="00C0581E"/>
    <w:rsid w:val="00C05E22"/>
    <w:rsid w:val="00C06D18"/>
    <w:rsid w:val="00C07326"/>
    <w:rsid w:val="00C10350"/>
    <w:rsid w:val="00C1189E"/>
    <w:rsid w:val="00C4371A"/>
    <w:rsid w:val="00C51BCF"/>
    <w:rsid w:val="00C5306B"/>
    <w:rsid w:val="00C541F2"/>
    <w:rsid w:val="00C54F99"/>
    <w:rsid w:val="00C571DB"/>
    <w:rsid w:val="00C71B48"/>
    <w:rsid w:val="00C76197"/>
    <w:rsid w:val="00C771AA"/>
    <w:rsid w:val="00C8229A"/>
    <w:rsid w:val="00C85DF1"/>
    <w:rsid w:val="00C92BF2"/>
    <w:rsid w:val="00CA6CA5"/>
    <w:rsid w:val="00CA6E9B"/>
    <w:rsid w:val="00CB2E97"/>
    <w:rsid w:val="00CB6747"/>
    <w:rsid w:val="00CC20AA"/>
    <w:rsid w:val="00CC20E5"/>
    <w:rsid w:val="00CC245A"/>
    <w:rsid w:val="00CC641B"/>
    <w:rsid w:val="00CC7188"/>
    <w:rsid w:val="00CD0902"/>
    <w:rsid w:val="00CE4C98"/>
    <w:rsid w:val="00CE609C"/>
    <w:rsid w:val="00CE6153"/>
    <w:rsid w:val="00CE6DFC"/>
    <w:rsid w:val="00CF3801"/>
    <w:rsid w:val="00D0299A"/>
    <w:rsid w:val="00D0354F"/>
    <w:rsid w:val="00D11D50"/>
    <w:rsid w:val="00D15214"/>
    <w:rsid w:val="00D206EB"/>
    <w:rsid w:val="00D21B09"/>
    <w:rsid w:val="00D21B0D"/>
    <w:rsid w:val="00D35A9A"/>
    <w:rsid w:val="00D378E3"/>
    <w:rsid w:val="00D514DE"/>
    <w:rsid w:val="00D523FD"/>
    <w:rsid w:val="00D53F56"/>
    <w:rsid w:val="00D648D8"/>
    <w:rsid w:val="00D65BFD"/>
    <w:rsid w:val="00D718BB"/>
    <w:rsid w:val="00D74A10"/>
    <w:rsid w:val="00D81810"/>
    <w:rsid w:val="00D87E58"/>
    <w:rsid w:val="00D87FFD"/>
    <w:rsid w:val="00D92F5A"/>
    <w:rsid w:val="00D94E02"/>
    <w:rsid w:val="00D974B9"/>
    <w:rsid w:val="00DA4D43"/>
    <w:rsid w:val="00DA570D"/>
    <w:rsid w:val="00DB0E11"/>
    <w:rsid w:val="00DB133A"/>
    <w:rsid w:val="00DC2B7C"/>
    <w:rsid w:val="00DC2F36"/>
    <w:rsid w:val="00DC5105"/>
    <w:rsid w:val="00DC537B"/>
    <w:rsid w:val="00DD4FF4"/>
    <w:rsid w:val="00DD5FF7"/>
    <w:rsid w:val="00DD73E2"/>
    <w:rsid w:val="00E00F00"/>
    <w:rsid w:val="00E01A29"/>
    <w:rsid w:val="00E0485A"/>
    <w:rsid w:val="00E058C2"/>
    <w:rsid w:val="00E0735A"/>
    <w:rsid w:val="00E108A2"/>
    <w:rsid w:val="00E12AC5"/>
    <w:rsid w:val="00E17872"/>
    <w:rsid w:val="00E316D9"/>
    <w:rsid w:val="00E34147"/>
    <w:rsid w:val="00E34272"/>
    <w:rsid w:val="00E41D14"/>
    <w:rsid w:val="00E4641C"/>
    <w:rsid w:val="00E54ABC"/>
    <w:rsid w:val="00E616AF"/>
    <w:rsid w:val="00E70338"/>
    <w:rsid w:val="00E7549D"/>
    <w:rsid w:val="00E762AE"/>
    <w:rsid w:val="00E76A7C"/>
    <w:rsid w:val="00E80A43"/>
    <w:rsid w:val="00E82522"/>
    <w:rsid w:val="00E83374"/>
    <w:rsid w:val="00E83C26"/>
    <w:rsid w:val="00E975AF"/>
    <w:rsid w:val="00EA4254"/>
    <w:rsid w:val="00EA5153"/>
    <w:rsid w:val="00EB0409"/>
    <w:rsid w:val="00EB6551"/>
    <w:rsid w:val="00EB7BE6"/>
    <w:rsid w:val="00ED1C54"/>
    <w:rsid w:val="00ED391F"/>
    <w:rsid w:val="00ED5CC7"/>
    <w:rsid w:val="00ED6874"/>
    <w:rsid w:val="00EE104C"/>
    <w:rsid w:val="00EE3342"/>
    <w:rsid w:val="00EF0839"/>
    <w:rsid w:val="00EF33DB"/>
    <w:rsid w:val="00EF4E68"/>
    <w:rsid w:val="00EF5FEA"/>
    <w:rsid w:val="00EF60AD"/>
    <w:rsid w:val="00EF66CC"/>
    <w:rsid w:val="00F1352B"/>
    <w:rsid w:val="00F140EB"/>
    <w:rsid w:val="00F22D50"/>
    <w:rsid w:val="00F26B82"/>
    <w:rsid w:val="00F37EF6"/>
    <w:rsid w:val="00F401DA"/>
    <w:rsid w:val="00F43177"/>
    <w:rsid w:val="00F44DB9"/>
    <w:rsid w:val="00F50AC5"/>
    <w:rsid w:val="00F56F34"/>
    <w:rsid w:val="00F603EF"/>
    <w:rsid w:val="00F6376D"/>
    <w:rsid w:val="00F66D58"/>
    <w:rsid w:val="00F73FAC"/>
    <w:rsid w:val="00F74AF1"/>
    <w:rsid w:val="00F76F78"/>
    <w:rsid w:val="00F800DA"/>
    <w:rsid w:val="00F81279"/>
    <w:rsid w:val="00F846F4"/>
    <w:rsid w:val="00F84E1B"/>
    <w:rsid w:val="00F87A23"/>
    <w:rsid w:val="00F90DF9"/>
    <w:rsid w:val="00F917F3"/>
    <w:rsid w:val="00F94B13"/>
    <w:rsid w:val="00F95B52"/>
    <w:rsid w:val="00F97B9A"/>
    <w:rsid w:val="00FB065F"/>
    <w:rsid w:val="00FB0CC6"/>
    <w:rsid w:val="00FB3990"/>
    <w:rsid w:val="00FB6C23"/>
    <w:rsid w:val="00FC0014"/>
    <w:rsid w:val="00FC0225"/>
    <w:rsid w:val="00FC32B9"/>
    <w:rsid w:val="00FC4AA8"/>
    <w:rsid w:val="00FD0B61"/>
    <w:rsid w:val="00FD10F4"/>
    <w:rsid w:val="00FD5D66"/>
    <w:rsid w:val="00FE1E17"/>
    <w:rsid w:val="00FE2C64"/>
    <w:rsid w:val="00FF540A"/>
    <w:rsid w:val="00FF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1230077"/>
  <w15:docId w15:val="{D3A272C6-0BEB-46C5-AC38-1C1FE7BA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839"/>
    <w:pPr>
      <w:widowControl w:val="0"/>
      <w:suppressAutoHyphens/>
    </w:pPr>
    <w:rPr>
      <w:rFonts w:eastAsia="Lucida Sans Unicode"/>
      <w:sz w:val="24"/>
    </w:rPr>
  </w:style>
  <w:style w:type="paragraph" w:styleId="Heading1">
    <w:name w:val="heading 1"/>
    <w:basedOn w:val="Normal"/>
    <w:next w:val="Normal"/>
    <w:qFormat/>
    <w:rsid w:val="00523839"/>
    <w:pPr>
      <w:keepNext/>
      <w:jc w:val="center"/>
      <w:outlineLvl w:val="0"/>
    </w:pPr>
    <w:rPr>
      <w:b/>
      <w:color w:val="000000"/>
    </w:rPr>
  </w:style>
  <w:style w:type="paragraph" w:styleId="Heading4">
    <w:name w:val="heading 4"/>
    <w:basedOn w:val="Normal"/>
    <w:next w:val="Normal"/>
    <w:qFormat/>
    <w:rsid w:val="00523839"/>
    <w:pPr>
      <w:keepNext/>
      <w:ind w:right="-105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23839"/>
  </w:style>
  <w:style w:type="character" w:customStyle="1" w:styleId="WW-Absatz-Standardschriftart">
    <w:name w:val="WW-Absatz-Standardschriftart"/>
    <w:rsid w:val="00523839"/>
  </w:style>
  <w:style w:type="character" w:customStyle="1" w:styleId="WW-Absatz-Standardschriftart1">
    <w:name w:val="WW-Absatz-Standardschriftart1"/>
    <w:rsid w:val="00523839"/>
  </w:style>
  <w:style w:type="character" w:customStyle="1" w:styleId="WW-Absatz-Standardschriftart11">
    <w:name w:val="WW-Absatz-Standardschriftart11"/>
    <w:rsid w:val="00523839"/>
  </w:style>
  <w:style w:type="paragraph" w:styleId="BodyText">
    <w:name w:val="Body Text"/>
    <w:basedOn w:val="Normal"/>
    <w:semiHidden/>
    <w:rsid w:val="00523839"/>
    <w:pPr>
      <w:spacing w:after="120"/>
    </w:pPr>
  </w:style>
  <w:style w:type="paragraph" w:styleId="List">
    <w:name w:val="List"/>
    <w:basedOn w:val="BodyText"/>
    <w:semiHidden/>
    <w:rsid w:val="00523839"/>
    <w:rPr>
      <w:rFonts w:cs="Tahoma"/>
    </w:rPr>
  </w:style>
  <w:style w:type="paragraph" w:styleId="Caption">
    <w:name w:val="caption"/>
    <w:basedOn w:val="Normal"/>
    <w:qFormat/>
    <w:rsid w:val="00523839"/>
    <w:pPr>
      <w:suppressLineNumbers/>
      <w:spacing w:before="120" w:after="120"/>
    </w:pPr>
    <w:rPr>
      <w:rFonts w:cs="Tahoma"/>
      <w:i/>
      <w:iCs/>
      <w:sz w:val="20"/>
    </w:rPr>
  </w:style>
  <w:style w:type="paragraph" w:customStyle="1" w:styleId="Index">
    <w:name w:val="Index"/>
    <w:basedOn w:val="Normal"/>
    <w:rsid w:val="00523839"/>
    <w:pPr>
      <w:suppressLineNumbers/>
    </w:pPr>
    <w:rPr>
      <w:rFonts w:cs="Tahoma"/>
    </w:rPr>
  </w:style>
  <w:style w:type="paragraph" w:customStyle="1" w:styleId="Heading">
    <w:name w:val="Heading"/>
    <w:basedOn w:val="Normal"/>
    <w:next w:val="BodyText"/>
    <w:rsid w:val="00523839"/>
    <w:pPr>
      <w:keepNext/>
      <w:spacing w:before="240" w:after="120"/>
    </w:pPr>
    <w:rPr>
      <w:rFonts w:ascii="Arial" w:hAnsi="Arial" w:cs="Tahoma"/>
      <w:sz w:val="28"/>
      <w:szCs w:val="28"/>
    </w:rPr>
  </w:style>
  <w:style w:type="paragraph" w:customStyle="1" w:styleId="Indentcorptext2">
    <w:name w:val="Indent corp text 2"/>
    <w:basedOn w:val="Normal"/>
    <w:rsid w:val="00523839"/>
    <w:pPr>
      <w:ind w:left="180" w:firstLine="540"/>
    </w:pPr>
    <w:rPr>
      <w:b/>
    </w:rPr>
  </w:style>
  <w:style w:type="paragraph" w:styleId="Header">
    <w:name w:val="header"/>
    <w:basedOn w:val="Normal"/>
    <w:semiHidden/>
    <w:rsid w:val="00523839"/>
    <w:pPr>
      <w:tabs>
        <w:tab w:val="center" w:pos="4153"/>
        <w:tab w:val="right" w:pos="8306"/>
      </w:tabs>
    </w:pPr>
    <w:rPr>
      <w:sz w:val="26"/>
    </w:rPr>
  </w:style>
  <w:style w:type="paragraph" w:styleId="BalloonText">
    <w:name w:val="Balloon Text"/>
    <w:basedOn w:val="Normal"/>
    <w:link w:val="BalloonTextChar"/>
    <w:uiPriority w:val="99"/>
    <w:semiHidden/>
    <w:unhideWhenUsed/>
    <w:rsid w:val="00396F5D"/>
    <w:rPr>
      <w:rFonts w:ascii="Tahoma" w:hAnsi="Tahoma" w:cs="Tahoma"/>
      <w:sz w:val="16"/>
      <w:szCs w:val="16"/>
    </w:rPr>
  </w:style>
  <w:style w:type="character" w:customStyle="1" w:styleId="BalloonTextChar">
    <w:name w:val="Balloon Text Char"/>
    <w:basedOn w:val="DefaultParagraphFont"/>
    <w:link w:val="BalloonText"/>
    <w:uiPriority w:val="99"/>
    <w:semiHidden/>
    <w:rsid w:val="00396F5D"/>
    <w:rPr>
      <w:rFonts w:ascii="Tahoma" w:eastAsia="Lucida Sans Unicode" w:hAnsi="Tahoma" w:cs="Tahoma"/>
      <w:sz w:val="16"/>
      <w:szCs w:val="16"/>
    </w:rPr>
  </w:style>
  <w:style w:type="paragraph" w:styleId="Footer">
    <w:name w:val="footer"/>
    <w:basedOn w:val="Normal"/>
    <w:link w:val="FooterChar"/>
    <w:uiPriority w:val="99"/>
    <w:unhideWhenUsed/>
    <w:rsid w:val="009F70FF"/>
    <w:pPr>
      <w:tabs>
        <w:tab w:val="center" w:pos="4680"/>
        <w:tab w:val="right" w:pos="9360"/>
      </w:tabs>
    </w:pPr>
  </w:style>
  <w:style w:type="character" w:customStyle="1" w:styleId="FooterChar">
    <w:name w:val="Footer Char"/>
    <w:basedOn w:val="DefaultParagraphFont"/>
    <w:link w:val="Footer"/>
    <w:uiPriority w:val="99"/>
    <w:rsid w:val="009F70FF"/>
    <w:rPr>
      <w:rFonts w:eastAsia="Lucida Sans Unicode"/>
      <w:sz w:val="24"/>
      <w:lang w:val="ro-RO"/>
    </w:rPr>
  </w:style>
  <w:style w:type="paragraph" w:styleId="BodyTextIndent2">
    <w:name w:val="Body Text Indent 2"/>
    <w:basedOn w:val="Normal"/>
    <w:link w:val="BodyTextIndent2Char"/>
    <w:rsid w:val="00BD02C5"/>
    <w:pPr>
      <w:spacing w:after="120" w:line="480" w:lineRule="auto"/>
      <w:ind w:left="360"/>
    </w:pPr>
  </w:style>
  <w:style w:type="character" w:customStyle="1" w:styleId="BodyTextIndent2Char">
    <w:name w:val="Body Text Indent 2 Char"/>
    <w:basedOn w:val="DefaultParagraphFont"/>
    <w:link w:val="BodyTextIndent2"/>
    <w:rsid w:val="00BD02C5"/>
    <w:rPr>
      <w:rFonts w:eastAsia="Lucida Sans Unicode"/>
      <w:sz w:val="24"/>
      <w:lang w:val="ro-RO"/>
    </w:rPr>
  </w:style>
  <w:style w:type="table" w:styleId="TableGrid">
    <w:name w:val="Table Grid"/>
    <w:basedOn w:val="TableNormal"/>
    <w:rsid w:val="000C46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E7889"/>
    <w:pPr>
      <w:ind w:left="720"/>
      <w:contextualSpacing/>
    </w:pPr>
  </w:style>
  <w:style w:type="character" w:styleId="Hyperlink">
    <w:name w:val="Hyperlink"/>
    <w:basedOn w:val="DefaultParagraphFont"/>
    <w:uiPriority w:val="99"/>
    <w:unhideWhenUsed/>
    <w:rsid w:val="005E7889"/>
    <w:rPr>
      <w:strike w:val="0"/>
      <w:dstrike w:val="0"/>
      <w:color w:val="990000"/>
      <w:u w:val="none"/>
      <w:effect w:val="none"/>
    </w:rPr>
  </w:style>
  <w:style w:type="paragraph" w:customStyle="1" w:styleId="litera">
    <w:name w:val="litera"/>
    <w:basedOn w:val="Normal"/>
    <w:rsid w:val="005E7889"/>
    <w:pPr>
      <w:widowControl/>
      <w:suppressAutoHyphens w:val="0"/>
      <w:spacing w:before="60" w:after="60"/>
    </w:pPr>
    <w:rPr>
      <w:rFonts w:eastAsia="Times New Roman"/>
      <w:szCs w:val="24"/>
    </w:rPr>
  </w:style>
  <w:style w:type="paragraph" w:styleId="NoSpacing">
    <w:name w:val="No Spacing"/>
    <w:uiPriority w:val="1"/>
    <w:qFormat/>
    <w:rsid w:val="00642F40"/>
    <w:rPr>
      <w:lang w:val="en-US" w:eastAsia="en-US"/>
    </w:rPr>
  </w:style>
  <w:style w:type="paragraph" w:styleId="FootnoteText">
    <w:name w:val="footnote text"/>
    <w:basedOn w:val="Normal"/>
    <w:link w:val="FootnoteTextChar"/>
    <w:semiHidden/>
    <w:rsid w:val="00F95B52"/>
    <w:pPr>
      <w:tabs>
        <w:tab w:val="left" w:pos="-720"/>
      </w:tabs>
      <w:jc w:val="both"/>
    </w:pPr>
    <w:rPr>
      <w:rFonts w:eastAsia="Times New Roman"/>
      <w:spacing w:val="-2"/>
      <w:sz w:val="20"/>
      <w:lang w:val="en-GB" w:eastAsia="en-US"/>
    </w:rPr>
  </w:style>
  <w:style w:type="character" w:customStyle="1" w:styleId="FootnoteTextChar">
    <w:name w:val="Footnote Text Char"/>
    <w:basedOn w:val="DefaultParagraphFont"/>
    <w:link w:val="FootnoteText"/>
    <w:semiHidden/>
    <w:rsid w:val="00F95B52"/>
    <w:rPr>
      <w:spacing w:val="-2"/>
      <w:lang w:val="en-GB" w:eastAsia="en-US"/>
    </w:rPr>
  </w:style>
  <w:style w:type="paragraph" w:customStyle="1" w:styleId="PMUDCorpsimplu">
    <w:name w:val="PMUD Corp simplu"/>
    <w:basedOn w:val="Normal"/>
    <w:link w:val="PMUDCorpsimpluCaracter"/>
    <w:autoRedefine/>
    <w:qFormat/>
    <w:rsid w:val="00F95B52"/>
    <w:pPr>
      <w:widowControl/>
      <w:tabs>
        <w:tab w:val="left" w:pos="4050"/>
      </w:tabs>
      <w:suppressAutoHyphens w:val="0"/>
      <w:spacing w:before="60" w:after="60" w:line="276" w:lineRule="auto"/>
      <w:ind w:right="17"/>
      <w:jc w:val="both"/>
    </w:pPr>
    <w:rPr>
      <w:rFonts w:eastAsia="Times New Roman"/>
      <w:noProof/>
      <w:szCs w:val="24"/>
      <w:lang w:eastAsia="en-GB"/>
    </w:rPr>
  </w:style>
  <w:style w:type="character" w:customStyle="1" w:styleId="PMUDCorpsimpluCaracter">
    <w:name w:val="PMUD Corp simplu Caracter"/>
    <w:link w:val="PMUDCorpsimplu"/>
    <w:rsid w:val="00F95B52"/>
    <w:rPr>
      <w:noProof/>
      <w:sz w:val="24"/>
      <w:szCs w:val="24"/>
      <w:lang w:eastAsia="en-GB"/>
    </w:rPr>
  </w:style>
  <w:style w:type="character" w:styleId="IntenseEmphasis">
    <w:name w:val="Intense Emphasis"/>
    <w:uiPriority w:val="99"/>
    <w:qFormat/>
    <w:rsid w:val="00F95B52"/>
    <w:rPr>
      <w:b/>
      <w:bCs/>
      <w:i/>
      <w:iCs/>
      <w:color w:val="4F81BD"/>
    </w:rPr>
  </w:style>
  <w:style w:type="paragraph" w:customStyle="1" w:styleId="MIRCEAChar">
    <w:name w:val="MIRCEA Char"/>
    <w:basedOn w:val="CommentText"/>
    <w:rsid w:val="00F95B52"/>
    <w:pPr>
      <w:widowControl/>
      <w:suppressAutoHyphens w:val="0"/>
      <w:spacing w:line="360" w:lineRule="auto"/>
    </w:pPr>
    <w:rPr>
      <w:rFonts w:ascii="Arial Narrow" w:eastAsia="Times New Roman" w:hAnsi="Arial Narrow"/>
      <w:sz w:val="24"/>
      <w:lang w:val="de-AT" w:eastAsia="zh-CN"/>
    </w:rPr>
  </w:style>
  <w:style w:type="paragraph" w:styleId="CommentText">
    <w:name w:val="annotation text"/>
    <w:basedOn w:val="Normal"/>
    <w:link w:val="CommentTextChar"/>
    <w:uiPriority w:val="99"/>
    <w:semiHidden/>
    <w:unhideWhenUsed/>
    <w:rsid w:val="00F95B52"/>
    <w:rPr>
      <w:sz w:val="20"/>
    </w:rPr>
  </w:style>
  <w:style w:type="character" w:customStyle="1" w:styleId="CommentTextChar">
    <w:name w:val="Comment Text Char"/>
    <w:basedOn w:val="DefaultParagraphFont"/>
    <w:link w:val="CommentText"/>
    <w:uiPriority w:val="99"/>
    <w:semiHidden/>
    <w:rsid w:val="00F95B52"/>
    <w:rPr>
      <w:rFonts w:eastAsia="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06757">
      <w:bodyDiv w:val="1"/>
      <w:marLeft w:val="0"/>
      <w:marRight w:val="0"/>
      <w:marTop w:val="0"/>
      <w:marBottom w:val="0"/>
      <w:divBdr>
        <w:top w:val="none" w:sz="0" w:space="0" w:color="auto"/>
        <w:left w:val="none" w:sz="0" w:space="0" w:color="auto"/>
        <w:bottom w:val="none" w:sz="0" w:space="0" w:color="auto"/>
        <w:right w:val="none" w:sz="0" w:space="0" w:color="auto"/>
      </w:divBdr>
      <w:divsChild>
        <w:div w:id="125315059">
          <w:marLeft w:val="0"/>
          <w:marRight w:val="0"/>
          <w:marTop w:val="0"/>
          <w:marBottom w:val="0"/>
          <w:divBdr>
            <w:top w:val="none" w:sz="0" w:space="0" w:color="auto"/>
            <w:left w:val="none" w:sz="0" w:space="0" w:color="auto"/>
            <w:bottom w:val="none" w:sz="0" w:space="0" w:color="auto"/>
            <w:right w:val="none" w:sz="0" w:space="0" w:color="auto"/>
          </w:divBdr>
        </w:div>
        <w:div w:id="341779693">
          <w:marLeft w:val="0"/>
          <w:marRight w:val="0"/>
          <w:marTop w:val="0"/>
          <w:marBottom w:val="0"/>
          <w:divBdr>
            <w:top w:val="none" w:sz="0" w:space="0" w:color="auto"/>
            <w:left w:val="none" w:sz="0" w:space="0" w:color="auto"/>
            <w:bottom w:val="none" w:sz="0" w:space="0" w:color="auto"/>
            <w:right w:val="none" w:sz="0" w:space="0" w:color="auto"/>
          </w:divBdr>
        </w:div>
        <w:div w:id="449203038">
          <w:marLeft w:val="0"/>
          <w:marRight w:val="0"/>
          <w:marTop w:val="0"/>
          <w:marBottom w:val="0"/>
          <w:divBdr>
            <w:top w:val="none" w:sz="0" w:space="0" w:color="auto"/>
            <w:left w:val="none" w:sz="0" w:space="0" w:color="auto"/>
            <w:bottom w:val="none" w:sz="0" w:space="0" w:color="auto"/>
            <w:right w:val="none" w:sz="0" w:space="0" w:color="auto"/>
          </w:divBdr>
        </w:div>
        <w:div w:id="706370282">
          <w:marLeft w:val="0"/>
          <w:marRight w:val="0"/>
          <w:marTop w:val="0"/>
          <w:marBottom w:val="0"/>
          <w:divBdr>
            <w:top w:val="none" w:sz="0" w:space="0" w:color="auto"/>
            <w:left w:val="none" w:sz="0" w:space="0" w:color="auto"/>
            <w:bottom w:val="none" w:sz="0" w:space="0" w:color="auto"/>
            <w:right w:val="none" w:sz="0" w:space="0" w:color="auto"/>
          </w:divBdr>
        </w:div>
        <w:div w:id="708914610">
          <w:marLeft w:val="0"/>
          <w:marRight w:val="0"/>
          <w:marTop w:val="0"/>
          <w:marBottom w:val="0"/>
          <w:divBdr>
            <w:top w:val="none" w:sz="0" w:space="0" w:color="auto"/>
            <w:left w:val="none" w:sz="0" w:space="0" w:color="auto"/>
            <w:bottom w:val="none" w:sz="0" w:space="0" w:color="auto"/>
            <w:right w:val="none" w:sz="0" w:space="0" w:color="auto"/>
          </w:divBdr>
        </w:div>
        <w:div w:id="987439973">
          <w:marLeft w:val="0"/>
          <w:marRight w:val="0"/>
          <w:marTop w:val="0"/>
          <w:marBottom w:val="0"/>
          <w:divBdr>
            <w:top w:val="none" w:sz="0" w:space="0" w:color="auto"/>
            <w:left w:val="none" w:sz="0" w:space="0" w:color="auto"/>
            <w:bottom w:val="none" w:sz="0" w:space="0" w:color="auto"/>
            <w:right w:val="none" w:sz="0" w:space="0" w:color="auto"/>
          </w:divBdr>
        </w:div>
        <w:div w:id="1498107667">
          <w:marLeft w:val="0"/>
          <w:marRight w:val="0"/>
          <w:marTop w:val="0"/>
          <w:marBottom w:val="0"/>
          <w:divBdr>
            <w:top w:val="none" w:sz="0" w:space="0" w:color="auto"/>
            <w:left w:val="none" w:sz="0" w:space="0" w:color="auto"/>
            <w:bottom w:val="none" w:sz="0" w:space="0" w:color="auto"/>
            <w:right w:val="none" w:sz="0" w:space="0" w:color="auto"/>
          </w:divBdr>
        </w:div>
        <w:div w:id="1596865711">
          <w:marLeft w:val="0"/>
          <w:marRight w:val="0"/>
          <w:marTop w:val="0"/>
          <w:marBottom w:val="0"/>
          <w:divBdr>
            <w:top w:val="none" w:sz="0" w:space="0" w:color="auto"/>
            <w:left w:val="none" w:sz="0" w:space="0" w:color="auto"/>
            <w:bottom w:val="none" w:sz="0" w:space="0" w:color="auto"/>
            <w:right w:val="none" w:sz="0" w:space="0" w:color="auto"/>
          </w:divBdr>
        </w:div>
        <w:div w:id="1923559882">
          <w:marLeft w:val="0"/>
          <w:marRight w:val="0"/>
          <w:marTop w:val="0"/>
          <w:marBottom w:val="0"/>
          <w:divBdr>
            <w:top w:val="none" w:sz="0" w:space="0" w:color="auto"/>
            <w:left w:val="none" w:sz="0" w:space="0" w:color="auto"/>
            <w:bottom w:val="none" w:sz="0" w:space="0" w:color="auto"/>
            <w:right w:val="none" w:sz="0" w:space="0" w:color="auto"/>
          </w:divBdr>
        </w:div>
      </w:divsChild>
    </w:div>
    <w:div w:id="1729264122">
      <w:bodyDiv w:val="1"/>
      <w:marLeft w:val="0"/>
      <w:marRight w:val="0"/>
      <w:marTop w:val="0"/>
      <w:marBottom w:val="0"/>
      <w:divBdr>
        <w:top w:val="none" w:sz="0" w:space="0" w:color="auto"/>
        <w:left w:val="none" w:sz="0" w:space="0" w:color="auto"/>
        <w:bottom w:val="none" w:sz="0" w:space="0" w:color="auto"/>
        <w:right w:val="none" w:sz="0" w:space="0" w:color="auto"/>
      </w:divBdr>
      <w:divsChild>
        <w:div w:id="354232681">
          <w:marLeft w:val="0"/>
          <w:marRight w:val="0"/>
          <w:marTop w:val="0"/>
          <w:marBottom w:val="0"/>
          <w:divBdr>
            <w:top w:val="none" w:sz="0" w:space="0" w:color="auto"/>
            <w:left w:val="none" w:sz="0" w:space="0" w:color="auto"/>
            <w:bottom w:val="none" w:sz="0" w:space="0" w:color="auto"/>
            <w:right w:val="none" w:sz="0" w:space="0" w:color="auto"/>
          </w:divBdr>
        </w:div>
        <w:div w:id="451942156">
          <w:marLeft w:val="0"/>
          <w:marRight w:val="0"/>
          <w:marTop w:val="0"/>
          <w:marBottom w:val="0"/>
          <w:divBdr>
            <w:top w:val="none" w:sz="0" w:space="0" w:color="auto"/>
            <w:left w:val="none" w:sz="0" w:space="0" w:color="auto"/>
            <w:bottom w:val="none" w:sz="0" w:space="0" w:color="auto"/>
            <w:right w:val="none" w:sz="0" w:space="0" w:color="auto"/>
          </w:divBdr>
        </w:div>
        <w:div w:id="690449785">
          <w:marLeft w:val="0"/>
          <w:marRight w:val="0"/>
          <w:marTop w:val="0"/>
          <w:marBottom w:val="0"/>
          <w:divBdr>
            <w:top w:val="none" w:sz="0" w:space="0" w:color="auto"/>
            <w:left w:val="none" w:sz="0" w:space="0" w:color="auto"/>
            <w:bottom w:val="none" w:sz="0" w:space="0" w:color="auto"/>
            <w:right w:val="none" w:sz="0" w:space="0" w:color="auto"/>
          </w:divBdr>
        </w:div>
        <w:div w:id="801774262">
          <w:marLeft w:val="0"/>
          <w:marRight w:val="0"/>
          <w:marTop w:val="0"/>
          <w:marBottom w:val="0"/>
          <w:divBdr>
            <w:top w:val="none" w:sz="0" w:space="0" w:color="auto"/>
            <w:left w:val="none" w:sz="0" w:space="0" w:color="auto"/>
            <w:bottom w:val="none" w:sz="0" w:space="0" w:color="auto"/>
            <w:right w:val="none" w:sz="0" w:space="0" w:color="auto"/>
          </w:divBdr>
        </w:div>
        <w:div w:id="918171003">
          <w:marLeft w:val="0"/>
          <w:marRight w:val="0"/>
          <w:marTop w:val="0"/>
          <w:marBottom w:val="0"/>
          <w:divBdr>
            <w:top w:val="none" w:sz="0" w:space="0" w:color="auto"/>
            <w:left w:val="none" w:sz="0" w:space="0" w:color="auto"/>
            <w:bottom w:val="none" w:sz="0" w:space="0" w:color="auto"/>
            <w:right w:val="none" w:sz="0" w:space="0" w:color="auto"/>
          </w:divBdr>
        </w:div>
        <w:div w:id="959649167">
          <w:marLeft w:val="0"/>
          <w:marRight w:val="0"/>
          <w:marTop w:val="0"/>
          <w:marBottom w:val="0"/>
          <w:divBdr>
            <w:top w:val="none" w:sz="0" w:space="0" w:color="auto"/>
            <w:left w:val="none" w:sz="0" w:space="0" w:color="auto"/>
            <w:bottom w:val="none" w:sz="0" w:space="0" w:color="auto"/>
            <w:right w:val="none" w:sz="0" w:space="0" w:color="auto"/>
          </w:divBdr>
        </w:div>
        <w:div w:id="1176070689">
          <w:marLeft w:val="0"/>
          <w:marRight w:val="0"/>
          <w:marTop w:val="0"/>
          <w:marBottom w:val="0"/>
          <w:divBdr>
            <w:top w:val="none" w:sz="0" w:space="0" w:color="auto"/>
            <w:left w:val="none" w:sz="0" w:space="0" w:color="auto"/>
            <w:bottom w:val="none" w:sz="0" w:space="0" w:color="auto"/>
            <w:right w:val="none" w:sz="0" w:space="0" w:color="auto"/>
          </w:divBdr>
        </w:div>
        <w:div w:id="1263802905">
          <w:marLeft w:val="0"/>
          <w:marRight w:val="0"/>
          <w:marTop w:val="0"/>
          <w:marBottom w:val="0"/>
          <w:divBdr>
            <w:top w:val="none" w:sz="0" w:space="0" w:color="auto"/>
            <w:left w:val="none" w:sz="0" w:space="0" w:color="auto"/>
            <w:bottom w:val="none" w:sz="0" w:space="0" w:color="auto"/>
            <w:right w:val="none" w:sz="0" w:space="0" w:color="auto"/>
          </w:divBdr>
        </w:div>
        <w:div w:id="1337075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5D9B2-D92F-4899-862E-1552FE08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ROMÂNIA</vt:lpstr>
    </vt:vector>
  </TitlesOfParts>
  <Company>primaria</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 *</dc:creator>
  <cp:lastModifiedBy>Lenovo</cp:lastModifiedBy>
  <cp:revision>4</cp:revision>
  <cp:lastPrinted>2022-11-07T07:51:00Z</cp:lastPrinted>
  <dcterms:created xsi:type="dcterms:W3CDTF">2022-11-07T07:52:00Z</dcterms:created>
  <dcterms:modified xsi:type="dcterms:W3CDTF">2022-11-15T07:17:00Z</dcterms:modified>
</cp:coreProperties>
</file>