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A001" w14:textId="77777777" w:rsidR="00B545C4" w:rsidRPr="002B2C36" w:rsidRDefault="00B545C4" w:rsidP="00B545C4">
      <w:pPr>
        <w:jc w:val="center"/>
        <w:rPr>
          <w:b/>
          <w:bCs/>
        </w:rPr>
      </w:pPr>
      <w:r w:rsidRPr="002B2C36">
        <w:rPr>
          <w:b/>
          <w:bCs/>
        </w:rPr>
        <w:t xml:space="preserve">Indicatorii </w:t>
      </w:r>
      <w:proofErr w:type="spellStart"/>
      <w:r w:rsidRPr="002B2C36">
        <w:rPr>
          <w:b/>
          <w:bCs/>
        </w:rPr>
        <w:t>tehnico</w:t>
      </w:r>
      <w:proofErr w:type="spellEnd"/>
      <w:r w:rsidRPr="002B2C36">
        <w:rPr>
          <w:b/>
          <w:bCs/>
        </w:rPr>
        <w:t xml:space="preserve"> – economici</w:t>
      </w:r>
    </w:p>
    <w:p w14:paraId="1D751B69" w14:textId="48D767B4" w:rsidR="00B545C4" w:rsidRDefault="00B545C4" w:rsidP="00B545C4">
      <w:pPr>
        <w:jc w:val="center"/>
      </w:pPr>
      <w:r w:rsidRPr="002B2C36">
        <w:t xml:space="preserve">Pentru obiectivul de </w:t>
      </w:r>
      <w:proofErr w:type="spellStart"/>
      <w:r w:rsidRPr="002B2C36">
        <w:t>investiţii</w:t>
      </w:r>
      <w:proofErr w:type="spellEnd"/>
    </w:p>
    <w:p w14:paraId="0AB24C52" w14:textId="77777777" w:rsidR="00242415" w:rsidRPr="002B2C36" w:rsidRDefault="00242415" w:rsidP="00B545C4">
      <w:pPr>
        <w:jc w:val="center"/>
      </w:pPr>
    </w:p>
    <w:p w14:paraId="12676FA4" w14:textId="752696CA" w:rsidR="00B545C4" w:rsidRDefault="00242415" w:rsidP="00242415">
      <w:pPr>
        <w:jc w:val="center"/>
        <w:rPr>
          <w:b/>
          <w:bCs/>
          <w:i/>
          <w:spacing w:val="-2"/>
        </w:rPr>
      </w:pPr>
      <w:r w:rsidRPr="00242415">
        <w:rPr>
          <w:b/>
          <w:bCs/>
          <w:i/>
          <w:spacing w:val="-2"/>
        </w:rPr>
        <w:t>„AMENAJARE PEISAGISTICĂ A SPAȚIULUI DIN PIAȚA BERNADY“</w:t>
      </w:r>
    </w:p>
    <w:p w14:paraId="6473BBA4" w14:textId="77777777" w:rsidR="00242415" w:rsidRPr="002B2C36" w:rsidRDefault="00242415" w:rsidP="00242415">
      <w:pPr>
        <w:jc w:val="center"/>
        <w:rPr>
          <w:bCs/>
          <w:iCs/>
        </w:rPr>
      </w:pPr>
    </w:p>
    <w:p w14:paraId="2532AD8A" w14:textId="12E7B307" w:rsidR="00B545C4" w:rsidRPr="002B2C36" w:rsidRDefault="00B545C4" w:rsidP="00B545C4">
      <w:pPr>
        <w:ind w:firstLine="180"/>
        <w:rPr>
          <w:rFonts w:ascii="Calibri" w:hAnsi="Calibri" w:cs="Arial"/>
          <w:color w:val="000000"/>
          <w:sz w:val="22"/>
        </w:rPr>
      </w:pPr>
      <w:r w:rsidRPr="002B2C36">
        <w:rPr>
          <w:i/>
        </w:rPr>
        <w:t xml:space="preserve">a) </w:t>
      </w:r>
      <w:r w:rsidRPr="002B2C36">
        <w:rPr>
          <w:i/>
          <w:color w:val="000000"/>
        </w:rPr>
        <w:t xml:space="preserve">indicatori maximali, respectiv valoarea totală a obiectivului de </w:t>
      </w:r>
      <w:proofErr w:type="spellStart"/>
      <w:r w:rsidRPr="002B2C36">
        <w:rPr>
          <w:i/>
          <w:color w:val="000000"/>
        </w:rPr>
        <w:t>investiţii</w:t>
      </w:r>
      <w:proofErr w:type="spellEnd"/>
      <w:r w:rsidRPr="002B2C36">
        <w:rPr>
          <w:i/>
          <w:color w:val="000000"/>
        </w:rPr>
        <w:t xml:space="preserve">, exprimată în lei, cu TVA, din care </w:t>
      </w:r>
      <w:proofErr w:type="spellStart"/>
      <w:r w:rsidRPr="002B2C36">
        <w:rPr>
          <w:i/>
          <w:color w:val="000000"/>
        </w:rPr>
        <w:t>construcţii</w:t>
      </w:r>
      <w:proofErr w:type="spellEnd"/>
      <w:r w:rsidRPr="002B2C36">
        <w:rPr>
          <w:i/>
          <w:color w:val="000000"/>
        </w:rPr>
        <w:t>-montaj (C+M), în conformitate cu devizul general;</w:t>
      </w:r>
    </w:p>
    <w:p w14:paraId="24383B23" w14:textId="77777777" w:rsidR="00B545C4" w:rsidRPr="002B2C36" w:rsidRDefault="00B545C4" w:rsidP="00B545C4">
      <w:pPr>
        <w:rPr>
          <w:b/>
        </w:rPr>
      </w:pPr>
    </w:p>
    <w:p w14:paraId="73C67646" w14:textId="34122BD3" w:rsidR="00FF3120" w:rsidRPr="00FF3120" w:rsidRDefault="00242415" w:rsidP="00FF3120">
      <w:pPr>
        <w:rPr>
          <w:b/>
        </w:rPr>
      </w:pPr>
      <w:r>
        <w:rPr>
          <w:b/>
        </w:rPr>
        <w:t>VARIANTA</w:t>
      </w:r>
      <w:r w:rsidR="00FF3120" w:rsidRPr="00FF3120">
        <w:rPr>
          <w:b/>
        </w:rPr>
        <w:t xml:space="preserve"> 1:</w:t>
      </w:r>
    </w:p>
    <w:p w14:paraId="4702B455" w14:textId="77777777" w:rsidR="00242415" w:rsidRPr="00242415" w:rsidRDefault="00242415" w:rsidP="00242415">
      <w:pPr>
        <w:rPr>
          <w:b/>
        </w:rPr>
      </w:pPr>
      <w:r w:rsidRPr="00242415">
        <w:rPr>
          <w:b/>
        </w:rPr>
        <w:t>valoarea totală a obiectivului de investiții:</w:t>
      </w:r>
      <w:r w:rsidRPr="00242415">
        <w:rPr>
          <w:b/>
        </w:rPr>
        <w:tab/>
      </w:r>
      <w:r w:rsidRPr="00242415">
        <w:rPr>
          <w:b/>
        </w:rPr>
        <w:tab/>
        <w:t>292.827,12 lei (TVA inclus)</w:t>
      </w:r>
    </w:p>
    <w:p w14:paraId="15A1891F" w14:textId="4DCD0C1A" w:rsidR="00B545C4" w:rsidRPr="002B2C36" w:rsidRDefault="00242415" w:rsidP="00242415">
      <w:pPr>
        <w:rPr>
          <w:b/>
        </w:rPr>
      </w:pPr>
      <w:r w:rsidRPr="00242415">
        <w:rPr>
          <w:b/>
        </w:rPr>
        <w:t>din care C+M:</w:t>
      </w:r>
      <w:r w:rsidRPr="00242415">
        <w:rPr>
          <w:b/>
        </w:rPr>
        <w:tab/>
      </w:r>
      <w:r w:rsidRPr="00242415">
        <w:rPr>
          <w:b/>
        </w:rPr>
        <w:tab/>
      </w:r>
      <w:r w:rsidRPr="00242415">
        <w:rPr>
          <w:b/>
        </w:rPr>
        <w:tab/>
      </w:r>
      <w:r w:rsidRPr="00242415">
        <w:rPr>
          <w:b/>
        </w:rPr>
        <w:tab/>
      </w:r>
      <w:r w:rsidRPr="00242415">
        <w:rPr>
          <w:b/>
        </w:rPr>
        <w:tab/>
      </w:r>
      <w:r w:rsidRPr="00242415">
        <w:rPr>
          <w:b/>
        </w:rPr>
        <w:tab/>
        <w:t>242.557,29 lei (TVA inclus)</w:t>
      </w:r>
    </w:p>
    <w:p w14:paraId="08FF2ECC" w14:textId="57F735FA" w:rsidR="00FF3120" w:rsidRPr="00FF3120" w:rsidRDefault="00FF3120" w:rsidP="00FF3120">
      <w:pPr>
        <w:rPr>
          <w:b/>
          <w:bCs/>
        </w:rPr>
      </w:pPr>
      <w:r w:rsidRPr="00FF3120">
        <w:rPr>
          <w:b/>
          <w:bCs/>
        </w:rPr>
        <w:t xml:space="preserve">Durata de </w:t>
      </w:r>
      <w:proofErr w:type="spellStart"/>
      <w:r w:rsidRPr="00FF3120">
        <w:rPr>
          <w:b/>
          <w:bCs/>
        </w:rPr>
        <w:t>execuţie</w:t>
      </w:r>
      <w:proofErr w:type="spellEnd"/>
      <w:r w:rsidRPr="00FF3120">
        <w:rPr>
          <w:b/>
          <w:bCs/>
        </w:rPr>
        <w:t xml:space="preserve"> a lucrărilor este de </w:t>
      </w:r>
      <w:r w:rsidR="00242415">
        <w:rPr>
          <w:b/>
          <w:bCs/>
        </w:rPr>
        <w:t>6</w:t>
      </w:r>
      <w:r w:rsidRPr="00FF3120">
        <w:rPr>
          <w:b/>
          <w:bCs/>
        </w:rPr>
        <w:t xml:space="preserve"> luni,</w:t>
      </w:r>
    </w:p>
    <w:p w14:paraId="5B3722C5" w14:textId="12503487" w:rsidR="00FF3120" w:rsidRDefault="00FF3120" w:rsidP="00FF3120">
      <w:pPr>
        <w:rPr>
          <w:b/>
          <w:bCs/>
        </w:rPr>
      </w:pPr>
      <w:r w:rsidRPr="00FF3120">
        <w:rPr>
          <w:b/>
          <w:bCs/>
        </w:rPr>
        <w:t xml:space="preserve">iar durata de implementare integrală a proiectului, cu toate </w:t>
      </w:r>
      <w:proofErr w:type="spellStart"/>
      <w:r w:rsidRPr="00FF3120">
        <w:rPr>
          <w:b/>
          <w:bCs/>
        </w:rPr>
        <w:t>activităţile</w:t>
      </w:r>
      <w:proofErr w:type="spellEnd"/>
      <w:r w:rsidRPr="00FF3120">
        <w:rPr>
          <w:b/>
          <w:bCs/>
        </w:rPr>
        <w:t xml:space="preserve"> suport (</w:t>
      </w:r>
      <w:proofErr w:type="spellStart"/>
      <w:r w:rsidRPr="00FF3120">
        <w:rPr>
          <w:b/>
          <w:bCs/>
        </w:rPr>
        <w:t>achiziţii</w:t>
      </w:r>
      <w:proofErr w:type="spellEnd"/>
      <w:r w:rsidRPr="00FF3120">
        <w:rPr>
          <w:b/>
          <w:bCs/>
        </w:rPr>
        <w:t xml:space="preserve">, publicitate, etc.) este de </w:t>
      </w:r>
      <w:r w:rsidR="00242415">
        <w:rPr>
          <w:b/>
          <w:bCs/>
        </w:rPr>
        <w:t>8</w:t>
      </w:r>
      <w:r w:rsidRPr="00FF3120">
        <w:rPr>
          <w:b/>
          <w:bCs/>
        </w:rPr>
        <w:t xml:space="preserve"> luni de la începerea implementării proiectului.</w:t>
      </w:r>
    </w:p>
    <w:p w14:paraId="56D2191E" w14:textId="2D817A22" w:rsidR="00B545C4" w:rsidRPr="002B2C36" w:rsidRDefault="00B545C4" w:rsidP="00FF3120">
      <w:pPr>
        <w:rPr>
          <w:b/>
          <w:bCs/>
          <w:color w:val="000000"/>
        </w:rPr>
      </w:pPr>
      <w:proofErr w:type="spellStart"/>
      <w:r w:rsidRPr="002B2C36">
        <w:rPr>
          <w:b/>
          <w:bCs/>
          <w:color w:val="000000"/>
        </w:rPr>
        <w:t>Capacităţi</w:t>
      </w:r>
      <w:proofErr w:type="spellEnd"/>
      <w:r w:rsidRPr="002B2C36">
        <w:rPr>
          <w:b/>
          <w:bCs/>
          <w:color w:val="000000"/>
        </w:rPr>
        <w:t xml:space="preserve"> (în unități fizice ):</w:t>
      </w:r>
    </w:p>
    <w:p w14:paraId="23CA1FB3" w14:textId="77777777" w:rsidR="00FF3120" w:rsidRPr="002B2C36" w:rsidRDefault="00FF3120" w:rsidP="00FF3120">
      <w:pPr>
        <w:rPr>
          <w:b/>
          <w:bCs/>
          <w:color w:val="000000"/>
        </w:rPr>
      </w:pPr>
      <w:proofErr w:type="spellStart"/>
      <w:r w:rsidRPr="002B2C36">
        <w:rPr>
          <w:b/>
          <w:bCs/>
          <w:color w:val="000000"/>
        </w:rPr>
        <w:t>Capacităţi</w:t>
      </w:r>
      <w:proofErr w:type="spellEnd"/>
      <w:r w:rsidRPr="002B2C36">
        <w:rPr>
          <w:b/>
          <w:bCs/>
          <w:color w:val="000000"/>
        </w:rPr>
        <w:t xml:space="preserve"> (în unități fizice ):</w:t>
      </w:r>
    </w:p>
    <w:p w14:paraId="1C2ED066" w14:textId="768BC216" w:rsidR="00FF3120" w:rsidRDefault="00FF3120" w:rsidP="00FF3120">
      <w:pPr>
        <w:ind w:firstLine="180"/>
        <w:rPr>
          <w:i/>
          <w:color w:val="000000"/>
        </w:rPr>
      </w:pPr>
      <w:r w:rsidRPr="002B2C36">
        <w:rPr>
          <w:bCs/>
          <w:i/>
          <w:color w:val="000000"/>
        </w:rPr>
        <w:t xml:space="preserve">b) </w:t>
      </w:r>
      <w:r w:rsidRPr="002B2C36">
        <w:rPr>
          <w:i/>
          <w:color w:val="000000"/>
        </w:rPr>
        <w:t xml:space="preserve">indicatori minimali, respectiv indicatori de </w:t>
      </w:r>
      <w:proofErr w:type="spellStart"/>
      <w:r w:rsidRPr="002B2C36">
        <w:rPr>
          <w:i/>
          <w:color w:val="000000"/>
        </w:rPr>
        <w:t>performanţă</w:t>
      </w:r>
      <w:proofErr w:type="spellEnd"/>
      <w:r w:rsidRPr="002B2C36">
        <w:rPr>
          <w:i/>
          <w:color w:val="000000"/>
        </w:rPr>
        <w:t xml:space="preserve"> - elemente fizice/</w:t>
      </w:r>
      <w:proofErr w:type="spellStart"/>
      <w:r w:rsidRPr="002B2C36">
        <w:rPr>
          <w:i/>
          <w:color w:val="000000"/>
        </w:rPr>
        <w:t>capacităţi</w:t>
      </w:r>
      <w:proofErr w:type="spellEnd"/>
      <w:r w:rsidRPr="002B2C36">
        <w:rPr>
          <w:i/>
          <w:color w:val="000000"/>
        </w:rPr>
        <w:t xml:space="preserve"> fizice care să indice atingerea </w:t>
      </w:r>
      <w:proofErr w:type="spellStart"/>
      <w:r w:rsidRPr="002B2C36">
        <w:rPr>
          <w:i/>
          <w:color w:val="000000"/>
        </w:rPr>
        <w:t>ţintei</w:t>
      </w:r>
      <w:proofErr w:type="spellEnd"/>
      <w:r w:rsidRPr="002B2C36">
        <w:rPr>
          <w:i/>
          <w:color w:val="000000"/>
        </w:rPr>
        <w:t xml:space="preserve"> obiectivului de </w:t>
      </w:r>
      <w:proofErr w:type="spellStart"/>
      <w:r w:rsidRPr="002B2C36">
        <w:rPr>
          <w:i/>
          <w:color w:val="000000"/>
        </w:rPr>
        <w:t>investiţii</w:t>
      </w:r>
      <w:proofErr w:type="spellEnd"/>
      <w:r w:rsidRPr="002B2C36">
        <w:rPr>
          <w:i/>
          <w:color w:val="000000"/>
        </w:rPr>
        <w:t xml:space="preserve"> - </w:t>
      </w:r>
      <w:proofErr w:type="spellStart"/>
      <w:r w:rsidRPr="002B2C36">
        <w:rPr>
          <w:i/>
          <w:color w:val="000000"/>
        </w:rPr>
        <w:t>şi</w:t>
      </w:r>
      <w:proofErr w:type="spellEnd"/>
      <w:r w:rsidRPr="002B2C36">
        <w:rPr>
          <w:i/>
          <w:color w:val="000000"/>
        </w:rPr>
        <w:t xml:space="preserve">, după caz, calitativi, în conformitate cu standardele, normativele </w:t>
      </w:r>
      <w:proofErr w:type="spellStart"/>
      <w:r w:rsidRPr="002B2C36">
        <w:rPr>
          <w:i/>
          <w:color w:val="000000"/>
        </w:rPr>
        <w:t>şi</w:t>
      </w:r>
      <w:proofErr w:type="spellEnd"/>
      <w:r w:rsidRPr="002B2C36">
        <w:rPr>
          <w:i/>
          <w:color w:val="000000"/>
        </w:rPr>
        <w:t xml:space="preserve"> reglementările tehnice în vigoare</w:t>
      </w:r>
      <w:r w:rsidR="00242415">
        <w:rPr>
          <w:i/>
          <w:color w:val="000000"/>
        </w:rPr>
        <w:t>:</w:t>
      </w:r>
    </w:p>
    <w:p w14:paraId="6AA1B1D0" w14:textId="77777777" w:rsidR="00242415" w:rsidRDefault="00242415" w:rsidP="00FF3120">
      <w:pPr>
        <w:ind w:firstLine="180"/>
        <w:rPr>
          <w:i/>
          <w:color w:val="000000"/>
        </w:rPr>
      </w:pPr>
    </w:p>
    <w:p w14:paraId="20EA81A8" w14:textId="77777777" w:rsidR="00242415" w:rsidRPr="00242415" w:rsidRDefault="00242415" w:rsidP="00242415">
      <w:pPr>
        <w:ind w:firstLine="180"/>
        <w:rPr>
          <w:i/>
          <w:color w:val="000000"/>
        </w:rPr>
      </w:pPr>
      <w:r w:rsidRPr="00242415">
        <w:rPr>
          <w:i/>
          <w:color w:val="000000"/>
        </w:rPr>
        <w:t>1. bordură din piatră de granit (20x25x50cm).</w:t>
      </w:r>
      <w:r w:rsidRPr="00242415">
        <w:rPr>
          <w:i/>
          <w:color w:val="000000"/>
        </w:rPr>
        <w:tab/>
        <w:t xml:space="preserve">                                                      L=75,0 m</w:t>
      </w:r>
    </w:p>
    <w:p w14:paraId="5F7CD39C" w14:textId="77777777" w:rsidR="00242415" w:rsidRPr="00242415" w:rsidRDefault="00242415" w:rsidP="00242415">
      <w:pPr>
        <w:ind w:firstLine="180"/>
        <w:rPr>
          <w:i/>
          <w:color w:val="000000"/>
        </w:rPr>
      </w:pPr>
    </w:p>
    <w:p w14:paraId="52CEEFBF" w14:textId="77777777" w:rsidR="00242415" w:rsidRPr="00242415" w:rsidRDefault="00242415" w:rsidP="00242415">
      <w:pPr>
        <w:ind w:firstLine="180"/>
        <w:rPr>
          <w:i/>
          <w:color w:val="000000"/>
        </w:rPr>
      </w:pPr>
      <w:r w:rsidRPr="00242415">
        <w:rPr>
          <w:i/>
          <w:color w:val="000000"/>
        </w:rPr>
        <w:t xml:space="preserve">2. trotuar </w:t>
      </w:r>
      <w:proofErr w:type="spellStart"/>
      <w:r w:rsidRPr="00242415">
        <w:rPr>
          <w:i/>
          <w:color w:val="000000"/>
        </w:rPr>
        <w:t>înconjurătoar</w:t>
      </w:r>
      <w:proofErr w:type="spellEnd"/>
      <w:r w:rsidRPr="00242415">
        <w:rPr>
          <w:i/>
          <w:color w:val="000000"/>
        </w:rPr>
        <w:t xml:space="preserve">  (plăci de piatră naturală din granit (grosimea de 6   cm)  S=  185,0 m</w:t>
      </w:r>
    </w:p>
    <w:p w14:paraId="67D057B0" w14:textId="77777777" w:rsidR="00242415" w:rsidRPr="00242415" w:rsidRDefault="00242415" w:rsidP="00242415">
      <w:pPr>
        <w:ind w:firstLine="180"/>
        <w:rPr>
          <w:i/>
          <w:color w:val="000000"/>
        </w:rPr>
      </w:pPr>
    </w:p>
    <w:p w14:paraId="3EC0EAF5" w14:textId="77777777" w:rsidR="00242415" w:rsidRPr="00242415" w:rsidRDefault="00242415" w:rsidP="00242415">
      <w:pPr>
        <w:ind w:firstLine="180"/>
        <w:rPr>
          <w:i/>
          <w:color w:val="000000"/>
        </w:rPr>
      </w:pPr>
      <w:r w:rsidRPr="00242415">
        <w:rPr>
          <w:i/>
          <w:color w:val="000000"/>
        </w:rPr>
        <w:t>3. bordura intre trotuar si drum carosabil  (piatră de granit   (20x25x50cm).          L= 60,0m</w:t>
      </w:r>
    </w:p>
    <w:p w14:paraId="0A0281B0" w14:textId="77777777" w:rsidR="00242415" w:rsidRPr="00242415" w:rsidRDefault="00242415" w:rsidP="00242415">
      <w:pPr>
        <w:ind w:firstLine="180"/>
        <w:rPr>
          <w:i/>
          <w:color w:val="000000"/>
        </w:rPr>
      </w:pPr>
    </w:p>
    <w:p w14:paraId="1D35F7C2" w14:textId="77777777" w:rsidR="00242415" w:rsidRPr="00242415" w:rsidRDefault="00242415" w:rsidP="00242415">
      <w:pPr>
        <w:ind w:firstLine="180"/>
        <w:rPr>
          <w:i/>
          <w:color w:val="000000"/>
        </w:rPr>
      </w:pPr>
      <w:r w:rsidRPr="00242415">
        <w:rPr>
          <w:i/>
          <w:color w:val="000000"/>
        </w:rPr>
        <w:t>4. bancă                                                                                                                         buc.=2</w:t>
      </w:r>
    </w:p>
    <w:p w14:paraId="3A6E9782" w14:textId="77777777" w:rsidR="00242415" w:rsidRPr="00242415" w:rsidRDefault="00242415" w:rsidP="00242415">
      <w:pPr>
        <w:ind w:firstLine="180"/>
        <w:rPr>
          <w:i/>
          <w:color w:val="000000"/>
        </w:rPr>
      </w:pPr>
    </w:p>
    <w:p w14:paraId="3FB71B63" w14:textId="77777777" w:rsidR="00242415" w:rsidRPr="00242415" w:rsidRDefault="00242415" w:rsidP="00242415">
      <w:pPr>
        <w:ind w:firstLine="180"/>
        <w:rPr>
          <w:i/>
          <w:color w:val="000000"/>
        </w:rPr>
      </w:pPr>
      <w:r w:rsidRPr="00242415">
        <w:rPr>
          <w:i/>
          <w:color w:val="000000"/>
        </w:rPr>
        <w:t>5. coș de gunoi                                                                                                              buc.=4</w:t>
      </w:r>
    </w:p>
    <w:p w14:paraId="6EA2718A" w14:textId="77777777" w:rsidR="00242415" w:rsidRPr="00242415" w:rsidRDefault="00242415" w:rsidP="00242415">
      <w:pPr>
        <w:ind w:firstLine="180"/>
        <w:rPr>
          <w:i/>
          <w:color w:val="000000"/>
        </w:rPr>
      </w:pPr>
    </w:p>
    <w:p w14:paraId="68EAAD65" w14:textId="77777777" w:rsidR="00242415" w:rsidRPr="00242415" w:rsidRDefault="00242415" w:rsidP="00242415">
      <w:pPr>
        <w:ind w:firstLine="180"/>
        <w:rPr>
          <w:i/>
          <w:color w:val="000000"/>
        </w:rPr>
      </w:pPr>
      <w:r w:rsidRPr="00242415">
        <w:rPr>
          <w:i/>
          <w:color w:val="000000"/>
        </w:rPr>
        <w:t xml:space="preserve">6. trandafir </w:t>
      </w:r>
      <w:proofErr w:type="spellStart"/>
      <w:r w:rsidRPr="00242415">
        <w:rPr>
          <w:i/>
          <w:color w:val="000000"/>
        </w:rPr>
        <w:t>polyantha</w:t>
      </w:r>
      <w:proofErr w:type="spellEnd"/>
      <w:r w:rsidRPr="00242415">
        <w:rPr>
          <w:i/>
          <w:color w:val="000000"/>
        </w:rPr>
        <w:t xml:space="preserve"> galben                                                                                      buc. = 440 </w:t>
      </w:r>
    </w:p>
    <w:p w14:paraId="0E0AFC0C" w14:textId="77777777" w:rsidR="00242415" w:rsidRPr="00242415" w:rsidRDefault="00242415" w:rsidP="00242415">
      <w:pPr>
        <w:ind w:firstLine="180"/>
        <w:rPr>
          <w:i/>
          <w:color w:val="000000"/>
        </w:rPr>
      </w:pPr>
    </w:p>
    <w:p w14:paraId="5674119B" w14:textId="77777777" w:rsidR="00242415" w:rsidRPr="00242415" w:rsidRDefault="00242415" w:rsidP="00242415">
      <w:pPr>
        <w:ind w:firstLine="180"/>
        <w:rPr>
          <w:i/>
          <w:color w:val="000000"/>
        </w:rPr>
      </w:pPr>
      <w:r w:rsidRPr="00242415">
        <w:rPr>
          <w:i/>
          <w:color w:val="000000"/>
        </w:rPr>
        <w:t xml:space="preserve">7. </w:t>
      </w:r>
      <w:proofErr w:type="spellStart"/>
      <w:r w:rsidRPr="00242415">
        <w:rPr>
          <w:i/>
          <w:color w:val="000000"/>
        </w:rPr>
        <w:t>Heuchera</w:t>
      </w:r>
      <w:proofErr w:type="spellEnd"/>
      <w:r w:rsidRPr="00242415">
        <w:rPr>
          <w:i/>
          <w:color w:val="000000"/>
        </w:rPr>
        <w:t xml:space="preserve">                                                                                                                  buc.=   250</w:t>
      </w:r>
    </w:p>
    <w:p w14:paraId="3DD43875" w14:textId="77777777" w:rsidR="00242415" w:rsidRPr="00242415" w:rsidRDefault="00242415" w:rsidP="00242415">
      <w:pPr>
        <w:ind w:firstLine="180"/>
        <w:rPr>
          <w:i/>
          <w:color w:val="000000"/>
        </w:rPr>
      </w:pPr>
    </w:p>
    <w:p w14:paraId="1186AF7B" w14:textId="77777777" w:rsidR="00242415" w:rsidRPr="00242415" w:rsidRDefault="00242415" w:rsidP="00242415">
      <w:pPr>
        <w:ind w:firstLine="180"/>
        <w:rPr>
          <w:i/>
          <w:color w:val="000000"/>
        </w:rPr>
      </w:pPr>
      <w:r w:rsidRPr="00242415">
        <w:rPr>
          <w:i/>
          <w:color w:val="000000"/>
        </w:rPr>
        <w:t xml:space="preserve">8. Magnolia </w:t>
      </w:r>
      <w:proofErr w:type="spellStart"/>
      <w:r w:rsidRPr="00242415">
        <w:rPr>
          <w:i/>
          <w:color w:val="000000"/>
        </w:rPr>
        <w:t>stellata</w:t>
      </w:r>
      <w:proofErr w:type="spellEnd"/>
      <w:r w:rsidRPr="00242415">
        <w:rPr>
          <w:i/>
          <w:color w:val="000000"/>
        </w:rPr>
        <w:t xml:space="preserve">                                                                                                      buc. =2</w:t>
      </w:r>
    </w:p>
    <w:p w14:paraId="7706C664" w14:textId="77777777" w:rsidR="00242415" w:rsidRPr="00242415" w:rsidRDefault="00242415" w:rsidP="00242415">
      <w:pPr>
        <w:ind w:firstLine="180"/>
        <w:rPr>
          <w:i/>
          <w:color w:val="000000"/>
        </w:rPr>
      </w:pPr>
    </w:p>
    <w:p w14:paraId="59F5D9D2" w14:textId="77777777" w:rsidR="00242415" w:rsidRPr="00242415" w:rsidRDefault="00242415" w:rsidP="00242415">
      <w:pPr>
        <w:ind w:firstLine="180"/>
        <w:rPr>
          <w:i/>
          <w:color w:val="000000"/>
        </w:rPr>
      </w:pPr>
      <w:r w:rsidRPr="00242415">
        <w:rPr>
          <w:i/>
          <w:color w:val="000000"/>
        </w:rPr>
        <w:t xml:space="preserve">9. Lavanda  </w:t>
      </w:r>
      <w:proofErr w:type="spellStart"/>
      <w:r w:rsidRPr="00242415">
        <w:rPr>
          <w:i/>
          <w:color w:val="000000"/>
        </w:rPr>
        <w:t>angustifolia</w:t>
      </w:r>
      <w:proofErr w:type="spellEnd"/>
      <w:r w:rsidRPr="00242415">
        <w:rPr>
          <w:i/>
          <w:color w:val="000000"/>
        </w:rPr>
        <w:t xml:space="preserve">                                                                                               buc. =190</w:t>
      </w:r>
    </w:p>
    <w:p w14:paraId="47B231EB" w14:textId="77777777" w:rsidR="00242415" w:rsidRPr="00242415" w:rsidRDefault="00242415" w:rsidP="00242415">
      <w:pPr>
        <w:ind w:firstLine="180"/>
        <w:rPr>
          <w:i/>
          <w:color w:val="000000"/>
        </w:rPr>
      </w:pPr>
    </w:p>
    <w:p w14:paraId="1A31DC0A" w14:textId="77777777" w:rsidR="00242415" w:rsidRPr="00242415" w:rsidRDefault="00242415" w:rsidP="00242415">
      <w:pPr>
        <w:ind w:firstLine="180"/>
        <w:rPr>
          <w:i/>
          <w:color w:val="000000"/>
        </w:rPr>
      </w:pPr>
      <w:r w:rsidRPr="00242415">
        <w:rPr>
          <w:i/>
          <w:color w:val="000000"/>
        </w:rPr>
        <w:t>10. Bulbi de lalele                                                                                                         buc. 1000</w:t>
      </w:r>
    </w:p>
    <w:p w14:paraId="05D3330B" w14:textId="77777777" w:rsidR="00242415" w:rsidRPr="00242415" w:rsidRDefault="00242415" w:rsidP="00242415">
      <w:pPr>
        <w:ind w:firstLine="180"/>
        <w:rPr>
          <w:i/>
          <w:color w:val="000000"/>
        </w:rPr>
      </w:pPr>
    </w:p>
    <w:p w14:paraId="1259E472" w14:textId="77777777" w:rsidR="00242415" w:rsidRPr="00242415" w:rsidRDefault="00242415" w:rsidP="00242415">
      <w:pPr>
        <w:ind w:firstLine="180"/>
        <w:rPr>
          <w:i/>
          <w:color w:val="000000"/>
        </w:rPr>
      </w:pPr>
      <w:r w:rsidRPr="00242415">
        <w:rPr>
          <w:i/>
          <w:color w:val="000000"/>
        </w:rPr>
        <w:t>11. Bulbi de narcise                                                                                                      buc. =1000</w:t>
      </w:r>
    </w:p>
    <w:p w14:paraId="1D9DACC7" w14:textId="77777777" w:rsidR="00242415" w:rsidRPr="00242415" w:rsidRDefault="00242415" w:rsidP="00242415">
      <w:pPr>
        <w:ind w:firstLine="180"/>
        <w:rPr>
          <w:i/>
          <w:color w:val="000000"/>
        </w:rPr>
      </w:pPr>
    </w:p>
    <w:p w14:paraId="44FA0D15" w14:textId="77777777" w:rsidR="00242415" w:rsidRPr="00242415" w:rsidRDefault="00242415" w:rsidP="00242415">
      <w:pPr>
        <w:ind w:firstLine="180"/>
        <w:rPr>
          <w:i/>
          <w:color w:val="000000"/>
        </w:rPr>
      </w:pPr>
      <w:r w:rsidRPr="00242415">
        <w:rPr>
          <w:i/>
          <w:color w:val="000000"/>
        </w:rPr>
        <w:t xml:space="preserve">12. Bulbi de Muscari  </w:t>
      </w:r>
      <w:proofErr w:type="spellStart"/>
      <w:r w:rsidRPr="00242415">
        <w:rPr>
          <w:i/>
          <w:color w:val="000000"/>
        </w:rPr>
        <w:t>Armeniacum</w:t>
      </w:r>
      <w:proofErr w:type="spellEnd"/>
      <w:r w:rsidRPr="00242415">
        <w:rPr>
          <w:i/>
          <w:color w:val="000000"/>
        </w:rPr>
        <w:t xml:space="preserve">                                                                             buc.  =1000</w:t>
      </w:r>
    </w:p>
    <w:p w14:paraId="47D4C0B6" w14:textId="77777777" w:rsidR="00242415" w:rsidRPr="00242415" w:rsidRDefault="00242415" w:rsidP="00242415">
      <w:pPr>
        <w:ind w:firstLine="180"/>
        <w:rPr>
          <w:i/>
          <w:color w:val="000000"/>
        </w:rPr>
      </w:pPr>
    </w:p>
    <w:p w14:paraId="47F1D70A" w14:textId="77777777" w:rsidR="00242415" w:rsidRPr="00242415" w:rsidRDefault="00242415" w:rsidP="00242415">
      <w:pPr>
        <w:ind w:firstLine="180"/>
        <w:rPr>
          <w:i/>
          <w:color w:val="000000"/>
        </w:rPr>
      </w:pPr>
      <w:r w:rsidRPr="00242415">
        <w:rPr>
          <w:i/>
          <w:color w:val="000000"/>
        </w:rPr>
        <w:t xml:space="preserve">13. </w:t>
      </w:r>
      <w:proofErr w:type="spellStart"/>
      <w:r w:rsidRPr="00242415">
        <w:rPr>
          <w:i/>
          <w:color w:val="000000"/>
        </w:rPr>
        <w:t>Thuja</w:t>
      </w:r>
      <w:proofErr w:type="spellEnd"/>
      <w:r w:rsidRPr="00242415">
        <w:rPr>
          <w:i/>
          <w:color w:val="000000"/>
        </w:rPr>
        <w:t xml:space="preserve"> </w:t>
      </w:r>
      <w:proofErr w:type="spellStart"/>
      <w:r w:rsidRPr="00242415">
        <w:rPr>
          <w:i/>
          <w:color w:val="000000"/>
        </w:rPr>
        <w:t>occidentalis</w:t>
      </w:r>
      <w:proofErr w:type="spellEnd"/>
      <w:r w:rsidRPr="00242415">
        <w:rPr>
          <w:i/>
          <w:color w:val="000000"/>
        </w:rPr>
        <w:t xml:space="preserve"> </w:t>
      </w:r>
      <w:proofErr w:type="spellStart"/>
      <w:r w:rsidRPr="00242415">
        <w:rPr>
          <w:i/>
          <w:color w:val="000000"/>
        </w:rPr>
        <w:t>Danica</w:t>
      </w:r>
      <w:proofErr w:type="spellEnd"/>
      <w:r w:rsidRPr="00242415">
        <w:rPr>
          <w:i/>
          <w:color w:val="000000"/>
        </w:rPr>
        <w:t xml:space="preserve">                                                                                      buc. =9</w:t>
      </w:r>
    </w:p>
    <w:p w14:paraId="23D37B11" w14:textId="77777777" w:rsidR="00242415" w:rsidRPr="00242415" w:rsidRDefault="00242415" w:rsidP="00242415">
      <w:pPr>
        <w:ind w:firstLine="180"/>
        <w:rPr>
          <w:i/>
          <w:color w:val="000000"/>
        </w:rPr>
      </w:pPr>
    </w:p>
    <w:p w14:paraId="03250C41" w14:textId="77777777" w:rsidR="00242415" w:rsidRPr="00242415" w:rsidRDefault="00242415" w:rsidP="00242415">
      <w:pPr>
        <w:ind w:firstLine="180"/>
        <w:rPr>
          <w:i/>
          <w:color w:val="000000"/>
        </w:rPr>
      </w:pPr>
      <w:r w:rsidRPr="00242415">
        <w:rPr>
          <w:i/>
          <w:color w:val="000000"/>
        </w:rPr>
        <w:t xml:space="preserve">14. </w:t>
      </w:r>
      <w:proofErr w:type="spellStart"/>
      <w:r w:rsidRPr="00242415">
        <w:rPr>
          <w:i/>
          <w:color w:val="000000"/>
        </w:rPr>
        <w:t>Suprafata</w:t>
      </w:r>
      <w:proofErr w:type="spellEnd"/>
      <w:r w:rsidRPr="00242415">
        <w:rPr>
          <w:i/>
          <w:color w:val="000000"/>
        </w:rPr>
        <w:t xml:space="preserve">  înierbata                                                                                                mp.=12,5</w:t>
      </w:r>
    </w:p>
    <w:p w14:paraId="3F53BB42" w14:textId="77777777" w:rsidR="00242415" w:rsidRPr="00242415" w:rsidRDefault="00242415" w:rsidP="00242415">
      <w:pPr>
        <w:ind w:firstLine="180"/>
        <w:rPr>
          <w:i/>
          <w:color w:val="000000"/>
        </w:rPr>
      </w:pPr>
    </w:p>
    <w:p w14:paraId="00E732A7" w14:textId="0A439BD0" w:rsidR="00242415" w:rsidRDefault="00242415" w:rsidP="00242415">
      <w:pPr>
        <w:ind w:firstLine="180"/>
        <w:rPr>
          <w:i/>
          <w:color w:val="000000"/>
        </w:rPr>
      </w:pPr>
      <w:r w:rsidRPr="00242415">
        <w:rPr>
          <w:i/>
          <w:color w:val="000000"/>
        </w:rPr>
        <w:t>15. sistem de irigații                                                                                                      buc</w:t>
      </w:r>
    </w:p>
    <w:p w14:paraId="776D99A1" w14:textId="77777777" w:rsidR="00B545C4" w:rsidRPr="002B2C36" w:rsidRDefault="00B545C4" w:rsidP="00B545C4">
      <w:pPr>
        <w:tabs>
          <w:tab w:val="left" w:pos="4050"/>
        </w:tabs>
        <w:spacing w:before="60" w:after="60" w:line="276" w:lineRule="auto"/>
        <w:ind w:right="17"/>
        <w:jc w:val="both"/>
        <w:rPr>
          <w:bCs/>
          <w:i/>
          <w:iCs/>
          <w:lang w:eastAsia="en-GB"/>
        </w:rPr>
      </w:pPr>
      <w:r w:rsidRPr="002B2C36">
        <w:rPr>
          <w:bCs/>
          <w:iCs/>
          <w:lang w:eastAsia="en-GB"/>
        </w:rPr>
        <w:t xml:space="preserve">c) </w:t>
      </w:r>
      <w:r w:rsidRPr="002B2C36">
        <w:rPr>
          <w:bCs/>
          <w:i/>
          <w:iCs/>
          <w:lang w:eastAsia="en-GB"/>
        </w:rPr>
        <w:t>descrierea sumara a proiectului:</w:t>
      </w:r>
    </w:p>
    <w:p w14:paraId="77C89463"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 xml:space="preserve">Se propune  îndepărtarea celor doi arbori T/Sa, </w:t>
      </w:r>
      <w:proofErr w:type="spellStart"/>
      <w:r w:rsidRPr="00242415">
        <w:rPr>
          <w:rFonts w:ascii="Arial" w:eastAsia="SimSun" w:hAnsi="Arial" w:cs="Arial"/>
          <w:kern w:val="2"/>
          <w:sz w:val="22"/>
          <w:szCs w:val="22"/>
          <w:lang w:eastAsia="zh-CN" w:bidi="hi-IN"/>
        </w:rPr>
        <w:t>existenţi</w:t>
      </w:r>
      <w:proofErr w:type="spellEnd"/>
      <w:r w:rsidRPr="00242415">
        <w:rPr>
          <w:rFonts w:ascii="Arial" w:eastAsia="SimSun" w:hAnsi="Arial" w:cs="Arial"/>
          <w:kern w:val="2"/>
          <w:sz w:val="22"/>
          <w:szCs w:val="22"/>
          <w:lang w:eastAsia="zh-CN" w:bidi="hi-IN"/>
        </w:rPr>
        <w:t xml:space="preserve">, si a celorlalte plante existente, </w:t>
      </w:r>
      <w:proofErr w:type="spellStart"/>
      <w:r w:rsidRPr="00242415">
        <w:rPr>
          <w:rFonts w:ascii="Arial" w:eastAsia="SimSun" w:hAnsi="Arial" w:cs="Arial"/>
          <w:kern w:val="2"/>
          <w:sz w:val="22"/>
          <w:szCs w:val="22"/>
          <w:lang w:eastAsia="zh-CN" w:bidi="hi-IN"/>
        </w:rPr>
        <w:t>înlociurea</w:t>
      </w:r>
      <w:proofErr w:type="spellEnd"/>
      <w:r w:rsidRPr="00242415">
        <w:rPr>
          <w:rFonts w:ascii="Arial" w:eastAsia="SimSun" w:hAnsi="Arial" w:cs="Arial"/>
          <w:kern w:val="2"/>
          <w:sz w:val="22"/>
          <w:szCs w:val="22"/>
          <w:lang w:eastAsia="zh-CN" w:bidi="hi-IN"/>
        </w:rPr>
        <w:t xml:space="preserve"> lor cu plante noi de valoare decorativă potrivită </w:t>
      </w:r>
      <w:proofErr w:type="spellStart"/>
      <w:r w:rsidRPr="00242415">
        <w:rPr>
          <w:rFonts w:ascii="Arial" w:eastAsia="SimSun" w:hAnsi="Arial" w:cs="Arial"/>
          <w:kern w:val="2"/>
          <w:sz w:val="22"/>
          <w:szCs w:val="22"/>
          <w:lang w:eastAsia="zh-CN" w:bidi="hi-IN"/>
        </w:rPr>
        <w:t>importanţei</w:t>
      </w:r>
      <w:proofErr w:type="spellEnd"/>
      <w:r w:rsidRPr="00242415">
        <w:rPr>
          <w:rFonts w:ascii="Arial" w:eastAsia="SimSun" w:hAnsi="Arial" w:cs="Arial"/>
          <w:kern w:val="2"/>
          <w:sz w:val="22"/>
          <w:szCs w:val="22"/>
          <w:lang w:eastAsia="zh-CN" w:bidi="hi-IN"/>
        </w:rPr>
        <w:t xml:space="preserve">  locului.</w:t>
      </w:r>
    </w:p>
    <w:p w14:paraId="64F18E2D"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 xml:space="preserve">Bordura între trotuar </w:t>
      </w:r>
      <w:proofErr w:type="spellStart"/>
      <w:r w:rsidRPr="00242415">
        <w:rPr>
          <w:rFonts w:ascii="Arial" w:eastAsia="SimSun" w:hAnsi="Arial" w:cs="Arial"/>
          <w:kern w:val="2"/>
          <w:sz w:val="22"/>
          <w:szCs w:val="22"/>
          <w:lang w:eastAsia="zh-CN" w:bidi="hi-IN"/>
        </w:rPr>
        <w:t>şi</w:t>
      </w:r>
      <w:proofErr w:type="spellEnd"/>
      <w:r w:rsidRPr="00242415">
        <w:rPr>
          <w:rFonts w:ascii="Arial" w:eastAsia="SimSun" w:hAnsi="Arial" w:cs="Arial"/>
          <w:kern w:val="2"/>
          <w:sz w:val="22"/>
          <w:szCs w:val="22"/>
          <w:lang w:eastAsia="zh-CN" w:bidi="hi-IN"/>
        </w:rPr>
        <w:t xml:space="preserve"> straturile de flori se va executa din piatră de granit (20x25x50cm). Analizând măsurătorile topografice pe </w:t>
      </w:r>
      <w:proofErr w:type="spellStart"/>
      <w:r w:rsidRPr="00242415">
        <w:rPr>
          <w:rFonts w:ascii="Arial" w:eastAsia="SimSun" w:hAnsi="Arial" w:cs="Arial"/>
          <w:kern w:val="2"/>
          <w:sz w:val="22"/>
          <w:szCs w:val="22"/>
          <w:lang w:eastAsia="zh-CN" w:bidi="hi-IN"/>
        </w:rPr>
        <w:t>secţiunea</w:t>
      </w:r>
      <w:proofErr w:type="spellEnd"/>
      <w:r w:rsidRPr="00242415">
        <w:rPr>
          <w:rFonts w:ascii="Arial" w:eastAsia="SimSun" w:hAnsi="Arial" w:cs="Arial"/>
          <w:kern w:val="2"/>
          <w:sz w:val="22"/>
          <w:szCs w:val="22"/>
          <w:lang w:eastAsia="zh-CN" w:bidi="hi-IN"/>
        </w:rPr>
        <w:t xml:space="preserve"> A-A, </w:t>
      </w:r>
      <w:proofErr w:type="spellStart"/>
      <w:r w:rsidRPr="00242415">
        <w:rPr>
          <w:rFonts w:ascii="Arial" w:eastAsia="SimSun" w:hAnsi="Arial" w:cs="Arial"/>
          <w:kern w:val="2"/>
          <w:sz w:val="22"/>
          <w:szCs w:val="22"/>
          <w:lang w:eastAsia="zh-CN" w:bidi="hi-IN"/>
        </w:rPr>
        <w:t>planşa</w:t>
      </w:r>
      <w:proofErr w:type="spellEnd"/>
      <w:r w:rsidRPr="00242415">
        <w:rPr>
          <w:rFonts w:ascii="Arial" w:eastAsia="SimSun" w:hAnsi="Arial" w:cs="Arial"/>
          <w:kern w:val="2"/>
          <w:sz w:val="22"/>
          <w:szCs w:val="22"/>
          <w:lang w:eastAsia="zh-CN" w:bidi="hi-IN"/>
        </w:rPr>
        <w:t xml:space="preserve"> A.04, se observă că între partea dreaptă, către str. </w:t>
      </w:r>
      <w:r w:rsidRPr="00242415">
        <w:rPr>
          <w:rFonts w:ascii="Arial" w:eastAsia="SimSun" w:hAnsi="Arial" w:cs="Arial"/>
          <w:kern w:val="2"/>
          <w:sz w:val="22"/>
          <w:szCs w:val="22"/>
          <w:lang w:eastAsia="zh-CN" w:bidi="hi-IN"/>
        </w:rPr>
        <w:lastRenderedPageBreak/>
        <w:t xml:space="preserve">Avram Iancu </w:t>
      </w:r>
      <w:proofErr w:type="spellStart"/>
      <w:r w:rsidRPr="00242415">
        <w:rPr>
          <w:rFonts w:ascii="Arial" w:eastAsia="SimSun" w:hAnsi="Arial" w:cs="Arial"/>
          <w:kern w:val="2"/>
          <w:sz w:val="22"/>
          <w:szCs w:val="22"/>
          <w:lang w:eastAsia="zh-CN" w:bidi="hi-IN"/>
        </w:rPr>
        <w:t>şi</w:t>
      </w:r>
      <w:proofErr w:type="spellEnd"/>
      <w:r w:rsidRPr="00242415">
        <w:rPr>
          <w:rFonts w:ascii="Arial" w:eastAsia="SimSun" w:hAnsi="Arial" w:cs="Arial"/>
          <w:kern w:val="2"/>
          <w:sz w:val="22"/>
          <w:szCs w:val="22"/>
          <w:lang w:eastAsia="zh-CN" w:bidi="hi-IN"/>
        </w:rPr>
        <w:t xml:space="preserve"> partea stângă, către str. </w:t>
      </w:r>
      <w:proofErr w:type="spellStart"/>
      <w:r w:rsidRPr="00242415">
        <w:rPr>
          <w:rFonts w:ascii="Arial" w:eastAsia="SimSun" w:hAnsi="Arial" w:cs="Arial"/>
          <w:kern w:val="2"/>
          <w:sz w:val="22"/>
          <w:szCs w:val="22"/>
          <w:lang w:eastAsia="zh-CN" w:bidi="hi-IN"/>
        </w:rPr>
        <w:t>Poştei</w:t>
      </w:r>
      <w:proofErr w:type="spellEnd"/>
      <w:r w:rsidRPr="00242415">
        <w:rPr>
          <w:rFonts w:ascii="Arial" w:eastAsia="SimSun" w:hAnsi="Arial" w:cs="Arial"/>
          <w:kern w:val="2"/>
          <w:sz w:val="22"/>
          <w:szCs w:val="22"/>
          <w:lang w:eastAsia="zh-CN" w:bidi="hi-IN"/>
        </w:rPr>
        <w:t xml:space="preserve"> este o </w:t>
      </w:r>
      <w:proofErr w:type="spellStart"/>
      <w:r w:rsidRPr="00242415">
        <w:rPr>
          <w:rFonts w:ascii="Arial" w:eastAsia="SimSun" w:hAnsi="Arial" w:cs="Arial"/>
          <w:kern w:val="2"/>
          <w:sz w:val="22"/>
          <w:szCs w:val="22"/>
          <w:lang w:eastAsia="zh-CN" w:bidi="hi-IN"/>
        </w:rPr>
        <w:t>diferenţă</w:t>
      </w:r>
      <w:proofErr w:type="spellEnd"/>
      <w:r w:rsidRPr="00242415">
        <w:rPr>
          <w:rFonts w:ascii="Arial" w:eastAsia="SimSun" w:hAnsi="Arial" w:cs="Arial"/>
          <w:kern w:val="2"/>
          <w:sz w:val="22"/>
          <w:szCs w:val="22"/>
          <w:lang w:eastAsia="zh-CN" w:bidi="hi-IN"/>
        </w:rPr>
        <w:t xml:space="preserve"> de  </w:t>
      </w:r>
      <w:proofErr w:type="spellStart"/>
      <w:r w:rsidRPr="00242415">
        <w:rPr>
          <w:rFonts w:ascii="Arial" w:eastAsia="SimSun" w:hAnsi="Arial" w:cs="Arial"/>
          <w:kern w:val="2"/>
          <w:sz w:val="22"/>
          <w:szCs w:val="22"/>
          <w:lang w:eastAsia="zh-CN" w:bidi="hi-IN"/>
        </w:rPr>
        <w:t>nivelde</w:t>
      </w:r>
      <w:proofErr w:type="spellEnd"/>
      <w:r w:rsidRPr="00242415">
        <w:rPr>
          <w:rFonts w:ascii="Arial" w:eastAsia="SimSun" w:hAnsi="Arial" w:cs="Arial"/>
          <w:kern w:val="2"/>
          <w:sz w:val="22"/>
          <w:szCs w:val="22"/>
          <w:lang w:eastAsia="zh-CN" w:bidi="hi-IN"/>
        </w:rPr>
        <w:t xml:space="preserve"> 0,73 cm. Această </w:t>
      </w:r>
      <w:proofErr w:type="spellStart"/>
      <w:r w:rsidRPr="00242415">
        <w:rPr>
          <w:rFonts w:ascii="Arial" w:eastAsia="SimSun" w:hAnsi="Arial" w:cs="Arial"/>
          <w:kern w:val="2"/>
          <w:sz w:val="22"/>
          <w:szCs w:val="22"/>
          <w:lang w:eastAsia="zh-CN" w:bidi="hi-IN"/>
        </w:rPr>
        <w:t>diferentă</w:t>
      </w:r>
      <w:proofErr w:type="spellEnd"/>
      <w:r w:rsidRPr="00242415">
        <w:rPr>
          <w:rFonts w:ascii="Arial" w:eastAsia="SimSun" w:hAnsi="Arial" w:cs="Arial"/>
          <w:kern w:val="2"/>
          <w:sz w:val="22"/>
          <w:szCs w:val="22"/>
          <w:lang w:eastAsia="zh-CN" w:bidi="hi-IN"/>
        </w:rPr>
        <w:t xml:space="preserve"> este vizibilă </w:t>
      </w:r>
      <w:proofErr w:type="spellStart"/>
      <w:r w:rsidRPr="00242415">
        <w:rPr>
          <w:rFonts w:ascii="Arial" w:eastAsia="SimSun" w:hAnsi="Arial" w:cs="Arial"/>
          <w:kern w:val="2"/>
          <w:sz w:val="22"/>
          <w:szCs w:val="22"/>
          <w:lang w:eastAsia="zh-CN" w:bidi="hi-IN"/>
        </w:rPr>
        <w:t>şi</w:t>
      </w:r>
      <w:proofErr w:type="spellEnd"/>
      <w:r w:rsidRPr="00242415">
        <w:rPr>
          <w:rFonts w:ascii="Arial" w:eastAsia="SimSun" w:hAnsi="Arial" w:cs="Arial"/>
          <w:kern w:val="2"/>
          <w:sz w:val="22"/>
          <w:szCs w:val="22"/>
          <w:lang w:eastAsia="zh-CN" w:bidi="hi-IN"/>
        </w:rPr>
        <w:t xml:space="preserve"> cu ochiul liber stând în </w:t>
      </w:r>
      <w:proofErr w:type="spellStart"/>
      <w:r w:rsidRPr="00242415">
        <w:rPr>
          <w:rFonts w:ascii="Arial" w:eastAsia="SimSun" w:hAnsi="Arial" w:cs="Arial"/>
          <w:kern w:val="2"/>
          <w:sz w:val="22"/>
          <w:szCs w:val="22"/>
          <w:lang w:eastAsia="zh-CN" w:bidi="hi-IN"/>
        </w:rPr>
        <w:t>faţa</w:t>
      </w:r>
      <w:proofErr w:type="spellEnd"/>
      <w:r w:rsidRPr="00242415">
        <w:rPr>
          <w:rFonts w:ascii="Arial" w:eastAsia="SimSun" w:hAnsi="Arial" w:cs="Arial"/>
          <w:kern w:val="2"/>
          <w:sz w:val="22"/>
          <w:szCs w:val="22"/>
          <w:lang w:eastAsia="zh-CN" w:bidi="hi-IN"/>
        </w:rPr>
        <w:t xml:space="preserve"> parcului. Prin folosirea bordurii de piatra de granit, care  este  un element  stabil, s-ar  putea  egala  </w:t>
      </w:r>
      <w:proofErr w:type="spellStart"/>
      <w:r w:rsidRPr="00242415">
        <w:rPr>
          <w:rFonts w:ascii="Arial" w:eastAsia="SimSun" w:hAnsi="Arial" w:cs="Arial"/>
          <w:kern w:val="2"/>
          <w:sz w:val="22"/>
          <w:szCs w:val="22"/>
          <w:lang w:eastAsia="zh-CN" w:bidi="hi-IN"/>
        </w:rPr>
        <w:t>diferenţa</w:t>
      </w:r>
      <w:proofErr w:type="spellEnd"/>
      <w:r w:rsidRPr="00242415">
        <w:rPr>
          <w:rFonts w:ascii="Arial" w:eastAsia="SimSun" w:hAnsi="Arial" w:cs="Arial"/>
          <w:kern w:val="2"/>
          <w:sz w:val="22"/>
          <w:szCs w:val="22"/>
          <w:lang w:eastAsia="zh-CN" w:bidi="hi-IN"/>
        </w:rPr>
        <w:t xml:space="preserve">  de  sol  cu pământ  fertil,  bun  pentru  plantat.  Folosirea  acestor  elemente  de  bordura,  dincolo de stabilitate și  aspect, au un rol de sprijin a stratului de pământ pentru plantat. Trotuarele înconjurătoare  pe  o </w:t>
      </w:r>
      <w:proofErr w:type="spellStart"/>
      <w:r w:rsidRPr="00242415">
        <w:rPr>
          <w:rFonts w:ascii="Arial" w:eastAsia="SimSun" w:hAnsi="Arial" w:cs="Arial"/>
          <w:kern w:val="2"/>
          <w:sz w:val="22"/>
          <w:szCs w:val="22"/>
          <w:lang w:eastAsia="zh-CN" w:bidi="hi-IN"/>
        </w:rPr>
        <w:t>suprafaţă</w:t>
      </w:r>
      <w:proofErr w:type="spellEnd"/>
      <w:r w:rsidRPr="00242415">
        <w:rPr>
          <w:rFonts w:ascii="Arial" w:eastAsia="SimSun" w:hAnsi="Arial" w:cs="Arial"/>
          <w:kern w:val="2"/>
          <w:sz w:val="22"/>
          <w:szCs w:val="22"/>
          <w:lang w:eastAsia="zh-CN" w:bidi="hi-IN"/>
        </w:rPr>
        <w:t xml:space="preserve"> de 185,00mp, se vor acoperi cu plăci de piatră naturală din granit (</w:t>
      </w:r>
      <w:proofErr w:type="spellStart"/>
      <w:r w:rsidRPr="00242415">
        <w:rPr>
          <w:rFonts w:ascii="Arial" w:eastAsia="SimSun" w:hAnsi="Arial" w:cs="Arial"/>
          <w:kern w:val="2"/>
          <w:sz w:val="22"/>
          <w:szCs w:val="22"/>
          <w:lang w:eastAsia="zh-CN" w:bidi="hi-IN"/>
        </w:rPr>
        <w:t>grosiemea</w:t>
      </w:r>
      <w:proofErr w:type="spellEnd"/>
      <w:r w:rsidRPr="00242415">
        <w:rPr>
          <w:rFonts w:ascii="Arial" w:eastAsia="SimSun" w:hAnsi="Arial" w:cs="Arial"/>
          <w:kern w:val="2"/>
          <w:sz w:val="22"/>
          <w:szCs w:val="22"/>
          <w:lang w:eastAsia="zh-CN" w:bidi="hi-IN"/>
        </w:rPr>
        <w:t xml:space="preserve"> de 6 cm). Delimitarea dintre trotuare </w:t>
      </w:r>
      <w:proofErr w:type="spellStart"/>
      <w:r w:rsidRPr="00242415">
        <w:rPr>
          <w:rFonts w:ascii="Arial" w:eastAsia="SimSun" w:hAnsi="Arial" w:cs="Arial"/>
          <w:kern w:val="2"/>
          <w:sz w:val="22"/>
          <w:szCs w:val="22"/>
          <w:lang w:eastAsia="zh-CN" w:bidi="hi-IN"/>
        </w:rPr>
        <w:t>şi</w:t>
      </w:r>
      <w:proofErr w:type="spellEnd"/>
      <w:r w:rsidRPr="00242415">
        <w:rPr>
          <w:rFonts w:ascii="Arial" w:eastAsia="SimSun" w:hAnsi="Arial" w:cs="Arial"/>
          <w:kern w:val="2"/>
          <w:sz w:val="22"/>
          <w:szCs w:val="22"/>
          <w:lang w:eastAsia="zh-CN" w:bidi="hi-IN"/>
        </w:rPr>
        <w:t xml:space="preserve"> </w:t>
      </w:r>
      <w:proofErr w:type="spellStart"/>
      <w:r w:rsidRPr="00242415">
        <w:rPr>
          <w:rFonts w:ascii="Arial" w:eastAsia="SimSun" w:hAnsi="Arial" w:cs="Arial"/>
          <w:kern w:val="2"/>
          <w:sz w:val="22"/>
          <w:szCs w:val="22"/>
          <w:lang w:eastAsia="zh-CN" w:bidi="hi-IN"/>
        </w:rPr>
        <w:t>suprafaţa</w:t>
      </w:r>
      <w:proofErr w:type="spellEnd"/>
      <w:r w:rsidRPr="00242415">
        <w:rPr>
          <w:rFonts w:ascii="Arial" w:eastAsia="SimSun" w:hAnsi="Arial" w:cs="Arial"/>
          <w:kern w:val="2"/>
          <w:sz w:val="22"/>
          <w:szCs w:val="22"/>
          <w:lang w:eastAsia="zh-CN" w:bidi="hi-IN"/>
        </w:rPr>
        <w:t xml:space="preserve"> de </w:t>
      </w:r>
      <w:proofErr w:type="spellStart"/>
      <w:r w:rsidRPr="00242415">
        <w:rPr>
          <w:rFonts w:ascii="Arial" w:eastAsia="SimSun" w:hAnsi="Arial" w:cs="Arial"/>
          <w:kern w:val="2"/>
          <w:sz w:val="22"/>
          <w:szCs w:val="22"/>
          <w:lang w:eastAsia="zh-CN" w:bidi="hi-IN"/>
        </w:rPr>
        <w:t>circulaţie</w:t>
      </w:r>
      <w:proofErr w:type="spellEnd"/>
      <w:r w:rsidRPr="00242415">
        <w:rPr>
          <w:rFonts w:ascii="Arial" w:eastAsia="SimSun" w:hAnsi="Arial" w:cs="Arial"/>
          <w:kern w:val="2"/>
          <w:sz w:val="22"/>
          <w:szCs w:val="22"/>
          <w:lang w:eastAsia="zh-CN" w:bidi="hi-IN"/>
        </w:rPr>
        <w:t xml:space="preserve"> auto, străzi, se va realiza din bordură din piatră din granit (20x25x50cm).</w:t>
      </w:r>
    </w:p>
    <w:p w14:paraId="21E84A10"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În propunere, (</w:t>
      </w:r>
      <w:proofErr w:type="spellStart"/>
      <w:r w:rsidRPr="00242415">
        <w:rPr>
          <w:rFonts w:ascii="Arial" w:eastAsia="SimSun" w:hAnsi="Arial" w:cs="Arial"/>
          <w:kern w:val="2"/>
          <w:sz w:val="22"/>
          <w:szCs w:val="22"/>
          <w:lang w:eastAsia="zh-CN" w:bidi="hi-IN"/>
        </w:rPr>
        <w:t>planşele</w:t>
      </w:r>
      <w:proofErr w:type="spellEnd"/>
      <w:r w:rsidRPr="00242415">
        <w:rPr>
          <w:rFonts w:ascii="Arial" w:eastAsia="SimSun" w:hAnsi="Arial" w:cs="Arial"/>
          <w:kern w:val="2"/>
          <w:sz w:val="22"/>
          <w:szCs w:val="22"/>
          <w:lang w:eastAsia="zh-CN" w:bidi="hi-IN"/>
        </w:rPr>
        <w:t xml:space="preserve"> A.05, A.06) am căutat forma cât se poate de </w:t>
      </w:r>
      <w:proofErr w:type="spellStart"/>
      <w:r w:rsidRPr="00242415">
        <w:rPr>
          <w:rFonts w:ascii="Arial" w:eastAsia="SimSun" w:hAnsi="Arial" w:cs="Arial"/>
          <w:kern w:val="2"/>
          <w:sz w:val="22"/>
          <w:szCs w:val="22"/>
          <w:lang w:eastAsia="zh-CN" w:bidi="hi-IN"/>
        </w:rPr>
        <w:t>uşor</w:t>
      </w:r>
      <w:proofErr w:type="spellEnd"/>
      <w:r w:rsidRPr="00242415">
        <w:rPr>
          <w:rFonts w:ascii="Arial" w:eastAsia="SimSun" w:hAnsi="Arial" w:cs="Arial"/>
          <w:kern w:val="2"/>
          <w:sz w:val="22"/>
          <w:szCs w:val="22"/>
          <w:lang w:eastAsia="zh-CN" w:bidi="hi-IN"/>
        </w:rPr>
        <w:t xml:space="preserve"> de realizat, care  să se potrivească  stilului baroc al casei Teleki  si ar fi decorativă în </w:t>
      </w:r>
      <w:proofErr w:type="spellStart"/>
      <w:r w:rsidRPr="00242415">
        <w:rPr>
          <w:rFonts w:ascii="Arial" w:eastAsia="SimSun" w:hAnsi="Arial" w:cs="Arial"/>
          <w:kern w:val="2"/>
          <w:sz w:val="22"/>
          <w:szCs w:val="22"/>
          <w:lang w:eastAsia="zh-CN" w:bidi="hi-IN"/>
        </w:rPr>
        <w:t>aceeaş</w:t>
      </w:r>
      <w:proofErr w:type="spellEnd"/>
      <w:r w:rsidRPr="00242415">
        <w:rPr>
          <w:rFonts w:ascii="Arial" w:eastAsia="SimSun" w:hAnsi="Arial" w:cs="Arial"/>
          <w:kern w:val="2"/>
          <w:sz w:val="22"/>
          <w:szCs w:val="22"/>
          <w:lang w:eastAsia="zh-CN" w:bidi="hi-IN"/>
        </w:rPr>
        <w:t xml:space="preserve"> timp. Modul de    plantare la fel urmărește  stilul baroc, </w:t>
      </w:r>
      <w:proofErr w:type="spellStart"/>
      <w:r w:rsidRPr="00242415">
        <w:rPr>
          <w:rFonts w:ascii="Arial" w:eastAsia="SimSun" w:hAnsi="Arial" w:cs="Arial"/>
          <w:kern w:val="2"/>
          <w:sz w:val="22"/>
          <w:szCs w:val="22"/>
          <w:lang w:eastAsia="zh-CN" w:bidi="hi-IN"/>
        </w:rPr>
        <w:t>suprafeţele</w:t>
      </w:r>
      <w:proofErr w:type="spellEnd"/>
      <w:r w:rsidRPr="00242415">
        <w:rPr>
          <w:rFonts w:ascii="Arial" w:eastAsia="SimSun" w:hAnsi="Arial" w:cs="Arial"/>
          <w:kern w:val="2"/>
          <w:sz w:val="22"/>
          <w:szCs w:val="22"/>
          <w:lang w:eastAsia="zh-CN" w:bidi="hi-IN"/>
        </w:rPr>
        <w:t xml:space="preserve"> plantate sunt paralele cu bordura  </w:t>
      </w:r>
      <w:proofErr w:type="spellStart"/>
      <w:r w:rsidRPr="00242415">
        <w:rPr>
          <w:rFonts w:ascii="Arial" w:eastAsia="SimSun" w:hAnsi="Arial" w:cs="Arial"/>
          <w:kern w:val="2"/>
          <w:sz w:val="22"/>
          <w:szCs w:val="22"/>
          <w:lang w:eastAsia="zh-CN" w:bidi="hi-IN"/>
        </w:rPr>
        <w:t>inconjurătoare</w:t>
      </w:r>
      <w:proofErr w:type="spellEnd"/>
      <w:r w:rsidRPr="00242415">
        <w:rPr>
          <w:rFonts w:ascii="Arial" w:eastAsia="SimSun" w:hAnsi="Arial" w:cs="Arial"/>
          <w:kern w:val="2"/>
          <w:sz w:val="22"/>
          <w:szCs w:val="22"/>
          <w:lang w:eastAsia="zh-CN" w:bidi="hi-IN"/>
        </w:rPr>
        <w:t xml:space="preserve"> . Băncile sunt alese în </w:t>
      </w:r>
      <w:proofErr w:type="spellStart"/>
      <w:r w:rsidRPr="00242415">
        <w:rPr>
          <w:rFonts w:ascii="Arial" w:eastAsia="SimSun" w:hAnsi="Arial" w:cs="Arial"/>
          <w:kern w:val="2"/>
          <w:sz w:val="22"/>
          <w:szCs w:val="22"/>
          <w:lang w:eastAsia="zh-CN" w:bidi="hi-IN"/>
        </w:rPr>
        <w:t>aşa</w:t>
      </w:r>
      <w:proofErr w:type="spellEnd"/>
      <w:r w:rsidRPr="00242415">
        <w:rPr>
          <w:rFonts w:ascii="Arial" w:eastAsia="SimSun" w:hAnsi="Arial" w:cs="Arial"/>
          <w:kern w:val="2"/>
          <w:sz w:val="22"/>
          <w:szCs w:val="22"/>
          <w:lang w:eastAsia="zh-CN" w:bidi="hi-IN"/>
        </w:rPr>
        <w:t xml:space="preserve"> fel încât prin forma, materialul folosit să se potrivească   stilului  baroc.  La realizarea lor se va folosi picioare din piatră de granit sculptată, conform  model în stil baroc pe care se fixează partea de </w:t>
      </w:r>
      <w:proofErr w:type="spellStart"/>
      <w:r w:rsidRPr="00242415">
        <w:rPr>
          <w:rFonts w:ascii="Arial" w:eastAsia="SimSun" w:hAnsi="Arial" w:cs="Arial"/>
          <w:kern w:val="2"/>
          <w:sz w:val="22"/>
          <w:szCs w:val="22"/>
          <w:lang w:eastAsia="zh-CN" w:bidi="hi-IN"/>
        </w:rPr>
        <w:t>şezut</w:t>
      </w:r>
      <w:proofErr w:type="spellEnd"/>
      <w:r w:rsidRPr="00242415">
        <w:rPr>
          <w:rFonts w:ascii="Arial" w:eastAsia="SimSun" w:hAnsi="Arial" w:cs="Arial"/>
          <w:kern w:val="2"/>
          <w:sz w:val="22"/>
          <w:szCs w:val="22"/>
          <w:lang w:eastAsia="zh-CN" w:bidi="hi-IN"/>
        </w:rPr>
        <w:t xml:space="preserve">.  Pe ele se pot </w:t>
      </w:r>
      <w:proofErr w:type="spellStart"/>
      <w:r w:rsidRPr="00242415">
        <w:rPr>
          <w:rFonts w:ascii="Arial" w:eastAsia="SimSun" w:hAnsi="Arial" w:cs="Arial"/>
          <w:kern w:val="2"/>
          <w:sz w:val="22"/>
          <w:szCs w:val="22"/>
          <w:lang w:eastAsia="zh-CN" w:bidi="hi-IN"/>
        </w:rPr>
        <w:t>aşeza</w:t>
      </w:r>
      <w:proofErr w:type="spellEnd"/>
      <w:r w:rsidRPr="00242415">
        <w:rPr>
          <w:rFonts w:ascii="Arial" w:eastAsia="SimSun" w:hAnsi="Arial" w:cs="Arial"/>
          <w:kern w:val="2"/>
          <w:sz w:val="22"/>
          <w:szCs w:val="22"/>
          <w:lang w:eastAsia="zh-CN" w:bidi="hi-IN"/>
        </w:rPr>
        <w:t xml:space="preserve"> din ambele laturi în </w:t>
      </w:r>
      <w:proofErr w:type="spellStart"/>
      <w:r w:rsidRPr="00242415">
        <w:rPr>
          <w:rFonts w:ascii="Arial" w:eastAsia="SimSun" w:hAnsi="Arial" w:cs="Arial"/>
          <w:kern w:val="2"/>
          <w:sz w:val="22"/>
          <w:szCs w:val="22"/>
          <w:lang w:eastAsia="zh-CN" w:bidi="hi-IN"/>
        </w:rPr>
        <w:t>aşa</w:t>
      </w:r>
      <w:proofErr w:type="spellEnd"/>
      <w:r w:rsidRPr="00242415">
        <w:rPr>
          <w:rFonts w:ascii="Arial" w:eastAsia="SimSun" w:hAnsi="Arial" w:cs="Arial"/>
          <w:kern w:val="2"/>
          <w:sz w:val="22"/>
          <w:szCs w:val="22"/>
          <w:lang w:eastAsia="zh-CN" w:bidi="hi-IN"/>
        </w:rPr>
        <w:t xml:space="preserve"> fel, încât vizionarea poate să fie în </w:t>
      </w:r>
      <w:proofErr w:type="spellStart"/>
      <w:r w:rsidRPr="00242415">
        <w:rPr>
          <w:rFonts w:ascii="Arial" w:eastAsia="SimSun" w:hAnsi="Arial" w:cs="Arial"/>
          <w:kern w:val="2"/>
          <w:sz w:val="22"/>
          <w:szCs w:val="22"/>
          <w:lang w:eastAsia="zh-CN" w:bidi="hi-IN"/>
        </w:rPr>
        <w:t>direcţia</w:t>
      </w:r>
      <w:proofErr w:type="spellEnd"/>
      <w:r w:rsidRPr="00242415">
        <w:rPr>
          <w:rFonts w:ascii="Arial" w:eastAsia="SimSun" w:hAnsi="Arial" w:cs="Arial"/>
          <w:kern w:val="2"/>
          <w:sz w:val="22"/>
          <w:szCs w:val="22"/>
          <w:lang w:eastAsia="zh-CN" w:bidi="hi-IN"/>
        </w:rPr>
        <w:t xml:space="preserve"> dorită, ori către flori, ori către cetate. Sunt propuse </w:t>
      </w:r>
      <w:proofErr w:type="spellStart"/>
      <w:r w:rsidRPr="00242415">
        <w:rPr>
          <w:rFonts w:ascii="Arial" w:eastAsia="SimSun" w:hAnsi="Arial" w:cs="Arial"/>
          <w:kern w:val="2"/>
          <w:sz w:val="22"/>
          <w:szCs w:val="22"/>
          <w:lang w:eastAsia="zh-CN" w:bidi="hi-IN"/>
        </w:rPr>
        <w:t>coşuri</w:t>
      </w:r>
      <w:proofErr w:type="spellEnd"/>
      <w:r w:rsidRPr="00242415">
        <w:rPr>
          <w:rFonts w:ascii="Arial" w:eastAsia="SimSun" w:hAnsi="Arial" w:cs="Arial"/>
          <w:kern w:val="2"/>
          <w:sz w:val="22"/>
          <w:szCs w:val="22"/>
          <w:lang w:eastAsia="zh-CN" w:bidi="hi-IN"/>
        </w:rPr>
        <w:t xml:space="preserve"> de gunoi,  care se potrivesc  cu caracterul băncilor.</w:t>
      </w:r>
    </w:p>
    <w:p w14:paraId="676E08FF"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 xml:space="preserve">În jurul platformei statuii, care are forma de cerc, ar fi o </w:t>
      </w:r>
      <w:proofErr w:type="spellStart"/>
      <w:r w:rsidRPr="00242415">
        <w:rPr>
          <w:rFonts w:ascii="Arial" w:eastAsia="SimSun" w:hAnsi="Arial" w:cs="Arial"/>
          <w:kern w:val="2"/>
          <w:sz w:val="22"/>
          <w:szCs w:val="22"/>
          <w:lang w:eastAsia="zh-CN" w:bidi="hi-IN"/>
        </w:rPr>
        <w:t>fâşie</w:t>
      </w:r>
      <w:proofErr w:type="spellEnd"/>
      <w:r w:rsidRPr="00242415">
        <w:rPr>
          <w:rFonts w:ascii="Arial" w:eastAsia="SimSun" w:hAnsi="Arial" w:cs="Arial"/>
          <w:kern w:val="2"/>
          <w:sz w:val="22"/>
          <w:szCs w:val="22"/>
          <w:lang w:eastAsia="zh-CN" w:bidi="hi-IN"/>
        </w:rPr>
        <w:t xml:space="preserve"> paralela  înierbată, care permite vizibilitatea statuii. Statuia nu este </w:t>
      </w:r>
      <w:proofErr w:type="spellStart"/>
      <w:r w:rsidRPr="00242415">
        <w:rPr>
          <w:rFonts w:ascii="Arial" w:eastAsia="SimSun" w:hAnsi="Arial" w:cs="Arial"/>
          <w:kern w:val="2"/>
          <w:sz w:val="22"/>
          <w:szCs w:val="22"/>
          <w:lang w:eastAsia="zh-CN" w:bidi="hi-IN"/>
        </w:rPr>
        <w:t>aşezată</w:t>
      </w:r>
      <w:proofErr w:type="spellEnd"/>
      <w:r w:rsidRPr="00242415">
        <w:rPr>
          <w:rFonts w:ascii="Arial" w:eastAsia="SimSun" w:hAnsi="Arial" w:cs="Arial"/>
          <w:kern w:val="2"/>
          <w:sz w:val="22"/>
          <w:szCs w:val="22"/>
          <w:lang w:eastAsia="zh-CN" w:bidi="hi-IN"/>
        </w:rPr>
        <w:t xml:space="preserve"> în mijlocul parcului, în </w:t>
      </w:r>
      <w:proofErr w:type="spellStart"/>
      <w:r w:rsidRPr="00242415">
        <w:rPr>
          <w:rFonts w:ascii="Arial" w:eastAsia="SimSun" w:hAnsi="Arial" w:cs="Arial"/>
          <w:kern w:val="2"/>
          <w:sz w:val="22"/>
          <w:szCs w:val="22"/>
          <w:lang w:eastAsia="zh-CN" w:bidi="hi-IN"/>
        </w:rPr>
        <w:t>aşa</w:t>
      </w:r>
      <w:proofErr w:type="spellEnd"/>
      <w:r w:rsidRPr="00242415">
        <w:rPr>
          <w:rFonts w:ascii="Arial" w:eastAsia="SimSun" w:hAnsi="Arial" w:cs="Arial"/>
          <w:kern w:val="2"/>
          <w:sz w:val="22"/>
          <w:szCs w:val="22"/>
          <w:lang w:eastAsia="zh-CN" w:bidi="hi-IN"/>
        </w:rPr>
        <w:t xml:space="preserve"> fel straturile din partea </w:t>
      </w:r>
      <w:proofErr w:type="spellStart"/>
      <w:r w:rsidRPr="00242415">
        <w:rPr>
          <w:rFonts w:ascii="Arial" w:eastAsia="SimSun" w:hAnsi="Arial" w:cs="Arial"/>
          <w:kern w:val="2"/>
          <w:sz w:val="22"/>
          <w:szCs w:val="22"/>
          <w:lang w:eastAsia="zh-CN" w:bidi="hi-IN"/>
        </w:rPr>
        <w:t>stangă</w:t>
      </w:r>
      <w:proofErr w:type="spellEnd"/>
      <w:r w:rsidRPr="00242415">
        <w:rPr>
          <w:rFonts w:ascii="Arial" w:eastAsia="SimSun" w:hAnsi="Arial" w:cs="Arial"/>
          <w:kern w:val="2"/>
          <w:sz w:val="22"/>
          <w:szCs w:val="22"/>
          <w:lang w:eastAsia="zh-CN" w:bidi="hi-IN"/>
        </w:rPr>
        <w:t xml:space="preserve"> si dreapta nu sunt egale. </w:t>
      </w:r>
      <w:proofErr w:type="spellStart"/>
      <w:r w:rsidRPr="00242415">
        <w:rPr>
          <w:rFonts w:ascii="Arial" w:eastAsia="SimSun" w:hAnsi="Arial" w:cs="Arial"/>
          <w:kern w:val="2"/>
          <w:sz w:val="22"/>
          <w:szCs w:val="22"/>
          <w:lang w:eastAsia="zh-CN" w:bidi="hi-IN"/>
        </w:rPr>
        <w:t>Aşezarea</w:t>
      </w:r>
      <w:proofErr w:type="spellEnd"/>
      <w:r w:rsidRPr="00242415">
        <w:rPr>
          <w:rFonts w:ascii="Arial" w:eastAsia="SimSun" w:hAnsi="Arial" w:cs="Arial"/>
          <w:kern w:val="2"/>
          <w:sz w:val="22"/>
          <w:szCs w:val="22"/>
          <w:lang w:eastAsia="zh-CN" w:bidi="hi-IN"/>
        </w:rPr>
        <w:t xml:space="preserve"> plantelor, formele straturilor urmăresc stilul baroc.  S-au ales plante perene, de valoare decorativă maximă. Alegerea lor s-a făcut în </w:t>
      </w:r>
      <w:proofErr w:type="spellStart"/>
      <w:r w:rsidRPr="00242415">
        <w:rPr>
          <w:rFonts w:ascii="Arial" w:eastAsia="SimSun" w:hAnsi="Arial" w:cs="Arial"/>
          <w:kern w:val="2"/>
          <w:sz w:val="22"/>
          <w:szCs w:val="22"/>
          <w:lang w:eastAsia="zh-CN" w:bidi="hi-IN"/>
        </w:rPr>
        <w:t>aşa</w:t>
      </w:r>
      <w:proofErr w:type="spellEnd"/>
      <w:r w:rsidRPr="00242415">
        <w:rPr>
          <w:rFonts w:ascii="Arial" w:eastAsia="SimSun" w:hAnsi="Arial" w:cs="Arial"/>
          <w:kern w:val="2"/>
          <w:sz w:val="22"/>
          <w:szCs w:val="22"/>
          <w:lang w:eastAsia="zh-CN" w:bidi="hi-IN"/>
        </w:rPr>
        <w:t xml:space="preserve"> fel încât   din primăvară, până în toamnă târzie să fie flori în </w:t>
      </w:r>
      <w:proofErr w:type="spellStart"/>
      <w:r w:rsidRPr="00242415">
        <w:rPr>
          <w:rFonts w:ascii="Arial" w:eastAsia="SimSun" w:hAnsi="Arial" w:cs="Arial"/>
          <w:kern w:val="2"/>
          <w:sz w:val="22"/>
          <w:szCs w:val="22"/>
          <w:lang w:eastAsia="zh-CN" w:bidi="hi-IN"/>
        </w:rPr>
        <w:t>abundenţă</w:t>
      </w:r>
      <w:proofErr w:type="spellEnd"/>
      <w:r w:rsidRPr="00242415">
        <w:rPr>
          <w:rFonts w:ascii="Arial" w:eastAsia="SimSun" w:hAnsi="Arial" w:cs="Arial"/>
          <w:kern w:val="2"/>
          <w:sz w:val="22"/>
          <w:szCs w:val="22"/>
          <w:lang w:eastAsia="zh-CN" w:bidi="hi-IN"/>
        </w:rPr>
        <w:t xml:space="preserve">. Iarna plantele </w:t>
      </w:r>
      <w:proofErr w:type="spellStart"/>
      <w:r w:rsidRPr="00242415">
        <w:rPr>
          <w:rFonts w:ascii="Arial" w:eastAsia="SimSun" w:hAnsi="Arial" w:cs="Arial"/>
          <w:kern w:val="2"/>
          <w:sz w:val="22"/>
          <w:szCs w:val="22"/>
          <w:lang w:eastAsia="zh-CN" w:bidi="hi-IN"/>
        </w:rPr>
        <w:t>veşnic</w:t>
      </w:r>
      <w:proofErr w:type="spellEnd"/>
      <w:r w:rsidRPr="00242415">
        <w:rPr>
          <w:rFonts w:ascii="Arial" w:eastAsia="SimSun" w:hAnsi="Arial" w:cs="Arial"/>
          <w:kern w:val="2"/>
          <w:sz w:val="22"/>
          <w:szCs w:val="22"/>
          <w:lang w:eastAsia="zh-CN" w:bidi="hi-IN"/>
        </w:rPr>
        <w:t xml:space="preserve">    verzi vor decora. Plantele floricole propuse sunt: lalele, narcise, muscari, magnolie de </w:t>
      </w:r>
      <w:proofErr w:type="spellStart"/>
      <w:r w:rsidRPr="00242415">
        <w:rPr>
          <w:rFonts w:ascii="Arial" w:eastAsia="SimSun" w:hAnsi="Arial" w:cs="Arial"/>
          <w:kern w:val="2"/>
          <w:sz w:val="22"/>
          <w:szCs w:val="22"/>
          <w:lang w:eastAsia="zh-CN" w:bidi="hi-IN"/>
        </w:rPr>
        <w:t>creştere</w:t>
      </w:r>
      <w:proofErr w:type="spellEnd"/>
      <w:r w:rsidRPr="00242415">
        <w:rPr>
          <w:rFonts w:ascii="Arial" w:eastAsia="SimSun" w:hAnsi="Arial" w:cs="Arial"/>
          <w:kern w:val="2"/>
          <w:sz w:val="22"/>
          <w:szCs w:val="22"/>
          <w:lang w:eastAsia="zh-CN" w:bidi="hi-IN"/>
        </w:rPr>
        <w:t xml:space="preserve"> joasă (pentru </w:t>
      </w:r>
      <w:proofErr w:type="spellStart"/>
      <w:r w:rsidRPr="00242415">
        <w:rPr>
          <w:rFonts w:ascii="Arial" w:eastAsia="SimSun" w:hAnsi="Arial" w:cs="Arial"/>
          <w:kern w:val="2"/>
          <w:sz w:val="22"/>
          <w:szCs w:val="22"/>
          <w:lang w:eastAsia="zh-CN" w:bidi="hi-IN"/>
        </w:rPr>
        <w:t>primavara</w:t>
      </w:r>
      <w:proofErr w:type="spellEnd"/>
      <w:r w:rsidRPr="00242415">
        <w:rPr>
          <w:rFonts w:ascii="Arial" w:eastAsia="SimSun" w:hAnsi="Arial" w:cs="Arial"/>
          <w:kern w:val="2"/>
          <w:sz w:val="22"/>
          <w:szCs w:val="22"/>
          <w:lang w:eastAsia="zh-CN" w:bidi="hi-IN"/>
        </w:rPr>
        <w:t xml:space="preserve">), </w:t>
      </w:r>
      <w:proofErr w:type="spellStart"/>
      <w:r w:rsidRPr="00242415">
        <w:rPr>
          <w:rFonts w:ascii="Arial" w:eastAsia="SimSun" w:hAnsi="Arial" w:cs="Arial"/>
          <w:kern w:val="2"/>
          <w:sz w:val="22"/>
          <w:szCs w:val="22"/>
          <w:lang w:eastAsia="zh-CN" w:bidi="hi-IN"/>
        </w:rPr>
        <w:t>heuchera</w:t>
      </w:r>
      <w:proofErr w:type="spellEnd"/>
      <w:r w:rsidRPr="00242415">
        <w:rPr>
          <w:rFonts w:ascii="Arial" w:eastAsia="SimSun" w:hAnsi="Arial" w:cs="Arial"/>
          <w:kern w:val="2"/>
          <w:sz w:val="22"/>
          <w:szCs w:val="22"/>
          <w:lang w:eastAsia="zh-CN" w:bidi="hi-IN"/>
        </w:rPr>
        <w:t xml:space="preserve"> (înflorire la </w:t>
      </w:r>
      <w:proofErr w:type="spellStart"/>
      <w:r w:rsidRPr="00242415">
        <w:rPr>
          <w:rFonts w:ascii="Arial" w:eastAsia="SimSun" w:hAnsi="Arial" w:cs="Arial"/>
          <w:kern w:val="2"/>
          <w:sz w:val="22"/>
          <w:szCs w:val="22"/>
          <w:lang w:eastAsia="zh-CN" w:bidi="hi-IN"/>
        </w:rPr>
        <w:t>sfarsit</w:t>
      </w:r>
      <w:proofErr w:type="spellEnd"/>
      <w:r w:rsidRPr="00242415">
        <w:rPr>
          <w:rFonts w:ascii="Arial" w:eastAsia="SimSun" w:hAnsi="Arial" w:cs="Arial"/>
          <w:kern w:val="2"/>
          <w:sz w:val="22"/>
          <w:szCs w:val="22"/>
          <w:lang w:eastAsia="zh-CN" w:bidi="hi-IN"/>
        </w:rPr>
        <w:t xml:space="preserve"> de </w:t>
      </w:r>
      <w:proofErr w:type="spellStart"/>
      <w:r w:rsidRPr="00242415">
        <w:rPr>
          <w:rFonts w:ascii="Arial" w:eastAsia="SimSun" w:hAnsi="Arial" w:cs="Arial"/>
          <w:kern w:val="2"/>
          <w:sz w:val="22"/>
          <w:szCs w:val="22"/>
          <w:lang w:eastAsia="zh-CN" w:bidi="hi-IN"/>
        </w:rPr>
        <w:t>ptimavara</w:t>
      </w:r>
      <w:proofErr w:type="spellEnd"/>
      <w:r w:rsidRPr="00242415">
        <w:rPr>
          <w:rFonts w:ascii="Arial" w:eastAsia="SimSun" w:hAnsi="Arial" w:cs="Arial"/>
          <w:kern w:val="2"/>
          <w:sz w:val="22"/>
          <w:szCs w:val="22"/>
          <w:lang w:eastAsia="zh-CN" w:bidi="hi-IN"/>
        </w:rPr>
        <w:t xml:space="preserve">, început de vara, </w:t>
      </w:r>
      <w:proofErr w:type="spellStart"/>
      <w:r w:rsidRPr="00242415">
        <w:rPr>
          <w:rFonts w:ascii="Arial" w:eastAsia="SimSun" w:hAnsi="Arial" w:cs="Arial"/>
          <w:kern w:val="2"/>
          <w:sz w:val="22"/>
          <w:szCs w:val="22"/>
          <w:lang w:eastAsia="zh-CN" w:bidi="hi-IN"/>
        </w:rPr>
        <w:t>vesnic</w:t>
      </w:r>
      <w:proofErr w:type="spellEnd"/>
      <w:r w:rsidRPr="00242415">
        <w:rPr>
          <w:rFonts w:ascii="Arial" w:eastAsia="SimSun" w:hAnsi="Arial" w:cs="Arial"/>
          <w:kern w:val="2"/>
          <w:sz w:val="22"/>
          <w:szCs w:val="22"/>
          <w:lang w:eastAsia="zh-CN" w:bidi="hi-IN"/>
        </w:rPr>
        <w:t xml:space="preserve"> verde) , trandafiri </w:t>
      </w:r>
      <w:proofErr w:type="spellStart"/>
      <w:r w:rsidRPr="00242415">
        <w:rPr>
          <w:rFonts w:ascii="Arial" w:eastAsia="SimSun" w:hAnsi="Arial" w:cs="Arial"/>
          <w:kern w:val="2"/>
          <w:sz w:val="22"/>
          <w:szCs w:val="22"/>
          <w:lang w:eastAsia="zh-CN" w:bidi="hi-IN"/>
        </w:rPr>
        <w:t>polyantha</w:t>
      </w:r>
      <w:proofErr w:type="spellEnd"/>
      <w:r w:rsidRPr="00242415">
        <w:rPr>
          <w:rFonts w:ascii="Arial" w:eastAsia="SimSun" w:hAnsi="Arial" w:cs="Arial"/>
          <w:kern w:val="2"/>
          <w:sz w:val="22"/>
          <w:szCs w:val="22"/>
          <w:lang w:eastAsia="zh-CN" w:bidi="hi-IN"/>
        </w:rPr>
        <w:t xml:space="preserve"> de culoare galbenă, lavandă (înflorire vara si toamna, trandafirii  </w:t>
      </w:r>
      <w:proofErr w:type="spellStart"/>
      <w:r w:rsidRPr="00242415">
        <w:rPr>
          <w:rFonts w:ascii="Arial" w:eastAsia="SimSun" w:hAnsi="Arial" w:cs="Arial"/>
          <w:kern w:val="2"/>
          <w:sz w:val="22"/>
          <w:szCs w:val="22"/>
          <w:lang w:eastAsia="zh-CN" w:bidi="hi-IN"/>
        </w:rPr>
        <w:t>pâna</w:t>
      </w:r>
      <w:proofErr w:type="spellEnd"/>
      <w:r w:rsidRPr="00242415">
        <w:rPr>
          <w:rFonts w:ascii="Arial" w:eastAsia="SimSun" w:hAnsi="Arial" w:cs="Arial"/>
          <w:kern w:val="2"/>
          <w:sz w:val="22"/>
          <w:szCs w:val="22"/>
          <w:lang w:eastAsia="zh-CN" w:bidi="hi-IN"/>
        </w:rPr>
        <w:t xml:space="preserve"> la căderea brumei, </w:t>
      </w:r>
      <w:proofErr w:type="spellStart"/>
      <w:r w:rsidRPr="00242415">
        <w:rPr>
          <w:rFonts w:ascii="Arial" w:eastAsia="SimSun" w:hAnsi="Arial" w:cs="Arial"/>
          <w:kern w:val="2"/>
          <w:sz w:val="22"/>
          <w:szCs w:val="22"/>
          <w:lang w:eastAsia="zh-CN" w:bidi="hi-IN"/>
        </w:rPr>
        <w:t>vesnic</w:t>
      </w:r>
      <w:proofErr w:type="spellEnd"/>
      <w:r w:rsidRPr="00242415">
        <w:rPr>
          <w:rFonts w:ascii="Arial" w:eastAsia="SimSun" w:hAnsi="Arial" w:cs="Arial"/>
          <w:kern w:val="2"/>
          <w:sz w:val="22"/>
          <w:szCs w:val="22"/>
          <w:lang w:eastAsia="zh-CN" w:bidi="hi-IN"/>
        </w:rPr>
        <w:t xml:space="preserve"> verde) . Culorile alese ale florilor se potrivesc cu culoarea casei Teleki, fiind galben deschis. De aceea am ales trandafiri galbeni în combinație cu culoarea </w:t>
      </w:r>
      <w:proofErr w:type="spellStart"/>
      <w:r w:rsidRPr="00242415">
        <w:rPr>
          <w:rFonts w:ascii="Arial" w:eastAsia="SimSun" w:hAnsi="Arial" w:cs="Arial"/>
          <w:kern w:val="2"/>
          <w:sz w:val="22"/>
          <w:szCs w:val="22"/>
          <w:lang w:eastAsia="zh-CN" w:bidi="hi-IN"/>
        </w:rPr>
        <w:t>movaliu</w:t>
      </w:r>
      <w:proofErr w:type="spellEnd"/>
      <w:r w:rsidRPr="00242415">
        <w:rPr>
          <w:rFonts w:ascii="Arial" w:eastAsia="SimSun" w:hAnsi="Arial" w:cs="Arial"/>
          <w:kern w:val="2"/>
          <w:sz w:val="22"/>
          <w:szCs w:val="22"/>
          <w:lang w:eastAsia="zh-CN" w:bidi="hi-IN"/>
        </w:rPr>
        <w:t xml:space="preserve"> a lavandei pentru că ele sunt culori complementare , împreună , efectul decorativ este mai mare.</w:t>
      </w:r>
    </w:p>
    <w:p w14:paraId="035C1FE4"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 xml:space="preserve">Uitând mai departe de parc vedem zidurile,  </w:t>
      </w:r>
      <w:proofErr w:type="spellStart"/>
      <w:r w:rsidRPr="00242415">
        <w:rPr>
          <w:rFonts w:ascii="Arial" w:eastAsia="SimSun" w:hAnsi="Arial" w:cs="Arial"/>
          <w:kern w:val="2"/>
          <w:sz w:val="22"/>
          <w:szCs w:val="22"/>
          <w:lang w:eastAsia="zh-CN" w:bidi="hi-IN"/>
        </w:rPr>
        <w:t>acoperişurile</w:t>
      </w:r>
      <w:proofErr w:type="spellEnd"/>
      <w:r w:rsidRPr="00242415">
        <w:rPr>
          <w:rFonts w:ascii="Arial" w:eastAsia="SimSun" w:hAnsi="Arial" w:cs="Arial"/>
          <w:kern w:val="2"/>
          <w:sz w:val="22"/>
          <w:szCs w:val="22"/>
          <w:lang w:eastAsia="zh-CN" w:bidi="hi-IN"/>
        </w:rPr>
        <w:t xml:space="preserve">  de la Cetate,  de culoare cărămizie  </w:t>
      </w:r>
      <w:proofErr w:type="spellStart"/>
      <w:r w:rsidRPr="00242415">
        <w:rPr>
          <w:rFonts w:ascii="Arial" w:eastAsia="SimSun" w:hAnsi="Arial" w:cs="Arial"/>
          <w:kern w:val="2"/>
          <w:sz w:val="22"/>
          <w:szCs w:val="22"/>
          <w:lang w:eastAsia="zh-CN" w:bidi="hi-IN"/>
        </w:rPr>
        <w:t>şi</w:t>
      </w:r>
      <w:proofErr w:type="spellEnd"/>
      <w:r w:rsidRPr="00242415">
        <w:rPr>
          <w:rFonts w:ascii="Arial" w:eastAsia="SimSun" w:hAnsi="Arial" w:cs="Arial"/>
          <w:kern w:val="2"/>
          <w:sz w:val="22"/>
          <w:szCs w:val="22"/>
          <w:lang w:eastAsia="zh-CN" w:bidi="hi-IN"/>
        </w:rPr>
        <w:t xml:space="preserve">  un </w:t>
      </w:r>
      <w:proofErr w:type="spellStart"/>
      <w:r w:rsidRPr="00242415">
        <w:rPr>
          <w:rFonts w:ascii="Arial" w:eastAsia="SimSun" w:hAnsi="Arial" w:cs="Arial"/>
          <w:kern w:val="2"/>
          <w:sz w:val="22"/>
          <w:szCs w:val="22"/>
          <w:lang w:eastAsia="zh-CN" w:bidi="hi-IN"/>
        </w:rPr>
        <w:t>şir</w:t>
      </w:r>
      <w:proofErr w:type="spellEnd"/>
      <w:r w:rsidRPr="00242415">
        <w:rPr>
          <w:rFonts w:ascii="Arial" w:eastAsia="SimSun" w:hAnsi="Arial" w:cs="Arial"/>
          <w:kern w:val="2"/>
          <w:sz w:val="22"/>
          <w:szCs w:val="22"/>
          <w:lang w:eastAsia="zh-CN" w:bidi="hi-IN"/>
        </w:rPr>
        <w:t xml:space="preserve"> de arbori decorativi pe latura către Cetate, cu frunze </w:t>
      </w:r>
      <w:proofErr w:type="spellStart"/>
      <w:r w:rsidRPr="00242415">
        <w:rPr>
          <w:rFonts w:ascii="Arial" w:eastAsia="SimSun" w:hAnsi="Arial" w:cs="Arial"/>
          <w:kern w:val="2"/>
          <w:sz w:val="22"/>
          <w:szCs w:val="22"/>
          <w:lang w:eastAsia="zh-CN" w:bidi="hi-IN"/>
        </w:rPr>
        <w:t>roşiatice</w:t>
      </w:r>
      <w:proofErr w:type="spellEnd"/>
      <w:r w:rsidRPr="00242415">
        <w:rPr>
          <w:rFonts w:ascii="Arial" w:eastAsia="SimSun" w:hAnsi="Arial" w:cs="Arial"/>
          <w:kern w:val="2"/>
          <w:sz w:val="22"/>
          <w:szCs w:val="22"/>
          <w:lang w:eastAsia="zh-CN" w:bidi="hi-IN"/>
        </w:rPr>
        <w:t xml:space="preserve">. Privind în ansamblu locul, aceste culori alese a florilor propuse pentru parc, se potrivesc, luminează împrejmuirea. Locul, așezarea parcului este însorit , la alegerea plantelor s-a ținut cont de acest aspect. Plantelor alese le place lumina, căldura,  chiar le este necesară. Pentru a </w:t>
      </w:r>
      <w:proofErr w:type="spellStart"/>
      <w:r w:rsidRPr="00242415">
        <w:rPr>
          <w:rFonts w:ascii="Arial" w:eastAsia="SimSun" w:hAnsi="Arial" w:cs="Arial"/>
          <w:kern w:val="2"/>
          <w:sz w:val="22"/>
          <w:szCs w:val="22"/>
          <w:lang w:eastAsia="zh-CN" w:bidi="hi-IN"/>
        </w:rPr>
        <w:t>obţine</w:t>
      </w:r>
      <w:proofErr w:type="spellEnd"/>
      <w:r w:rsidRPr="00242415">
        <w:rPr>
          <w:rFonts w:ascii="Arial" w:eastAsia="SimSun" w:hAnsi="Arial" w:cs="Arial"/>
          <w:kern w:val="2"/>
          <w:sz w:val="22"/>
          <w:szCs w:val="22"/>
          <w:lang w:eastAsia="zh-CN" w:bidi="hi-IN"/>
        </w:rPr>
        <w:t xml:space="preserve"> caracterul  baroc </w:t>
      </w:r>
      <w:proofErr w:type="spellStart"/>
      <w:r w:rsidRPr="00242415">
        <w:rPr>
          <w:rFonts w:ascii="Arial" w:eastAsia="SimSun" w:hAnsi="Arial" w:cs="Arial"/>
          <w:kern w:val="2"/>
          <w:sz w:val="22"/>
          <w:szCs w:val="22"/>
          <w:lang w:eastAsia="zh-CN" w:bidi="hi-IN"/>
        </w:rPr>
        <w:t>şi</w:t>
      </w:r>
      <w:proofErr w:type="spellEnd"/>
      <w:r w:rsidRPr="00242415">
        <w:rPr>
          <w:rFonts w:ascii="Arial" w:eastAsia="SimSun" w:hAnsi="Arial" w:cs="Arial"/>
          <w:kern w:val="2"/>
          <w:sz w:val="22"/>
          <w:szCs w:val="22"/>
          <w:lang w:eastAsia="zh-CN" w:bidi="hi-IN"/>
        </w:rPr>
        <w:t xml:space="preserve"> aspectul   deosebit prin </w:t>
      </w:r>
      <w:proofErr w:type="spellStart"/>
      <w:r w:rsidRPr="00242415">
        <w:rPr>
          <w:rFonts w:ascii="Arial" w:eastAsia="SimSun" w:hAnsi="Arial" w:cs="Arial"/>
          <w:kern w:val="2"/>
          <w:sz w:val="22"/>
          <w:szCs w:val="22"/>
          <w:lang w:eastAsia="zh-CN" w:bidi="hi-IN"/>
        </w:rPr>
        <w:t>abundenţă</w:t>
      </w:r>
      <w:proofErr w:type="spellEnd"/>
      <w:r w:rsidRPr="00242415">
        <w:rPr>
          <w:rFonts w:ascii="Arial" w:eastAsia="SimSun" w:hAnsi="Arial" w:cs="Arial"/>
          <w:kern w:val="2"/>
          <w:sz w:val="22"/>
          <w:szCs w:val="22"/>
          <w:lang w:eastAsia="zh-CN" w:bidi="hi-IN"/>
        </w:rPr>
        <w:t xml:space="preserve"> de flori, am propus plantare intensivă, adică atât de aproape, încât este păstrată </w:t>
      </w:r>
      <w:proofErr w:type="spellStart"/>
      <w:r w:rsidRPr="00242415">
        <w:rPr>
          <w:rFonts w:ascii="Arial" w:eastAsia="SimSun" w:hAnsi="Arial" w:cs="Arial"/>
          <w:kern w:val="2"/>
          <w:sz w:val="22"/>
          <w:szCs w:val="22"/>
          <w:lang w:eastAsia="zh-CN" w:bidi="hi-IN"/>
        </w:rPr>
        <w:t>distanţa</w:t>
      </w:r>
      <w:proofErr w:type="spellEnd"/>
      <w:r w:rsidRPr="00242415">
        <w:rPr>
          <w:rFonts w:ascii="Arial" w:eastAsia="SimSun" w:hAnsi="Arial" w:cs="Arial"/>
          <w:kern w:val="2"/>
          <w:sz w:val="22"/>
          <w:szCs w:val="22"/>
          <w:lang w:eastAsia="zh-CN" w:bidi="hi-IN"/>
        </w:rPr>
        <w:t xml:space="preserve"> optimă pentru fiecare plantă în parte. S-au prevăzut 9 </w:t>
      </w:r>
      <w:proofErr w:type="spellStart"/>
      <w:r w:rsidRPr="00242415">
        <w:rPr>
          <w:rFonts w:ascii="Arial" w:eastAsia="SimSun" w:hAnsi="Arial" w:cs="Arial"/>
          <w:kern w:val="2"/>
          <w:sz w:val="22"/>
          <w:szCs w:val="22"/>
          <w:lang w:eastAsia="zh-CN" w:bidi="hi-IN"/>
        </w:rPr>
        <w:t>bucati</w:t>
      </w:r>
      <w:proofErr w:type="spellEnd"/>
      <w:r w:rsidRPr="00242415">
        <w:rPr>
          <w:rFonts w:ascii="Arial" w:eastAsia="SimSun" w:hAnsi="Arial" w:cs="Arial"/>
          <w:kern w:val="2"/>
          <w:sz w:val="22"/>
          <w:szCs w:val="22"/>
          <w:lang w:eastAsia="zh-CN" w:bidi="hi-IN"/>
        </w:rPr>
        <w:t xml:space="preserve"> de </w:t>
      </w:r>
      <w:proofErr w:type="spellStart"/>
      <w:r w:rsidRPr="00242415">
        <w:rPr>
          <w:rFonts w:ascii="Arial" w:eastAsia="SimSun" w:hAnsi="Arial" w:cs="Arial"/>
          <w:kern w:val="2"/>
          <w:sz w:val="22"/>
          <w:szCs w:val="22"/>
          <w:lang w:eastAsia="zh-CN" w:bidi="hi-IN"/>
        </w:rPr>
        <w:t>Thuja</w:t>
      </w:r>
      <w:proofErr w:type="spellEnd"/>
      <w:r w:rsidRPr="00242415">
        <w:rPr>
          <w:rFonts w:ascii="Arial" w:eastAsia="SimSun" w:hAnsi="Arial" w:cs="Arial"/>
          <w:kern w:val="2"/>
          <w:sz w:val="22"/>
          <w:szCs w:val="22"/>
          <w:lang w:eastAsia="zh-CN" w:bidi="hi-IN"/>
        </w:rPr>
        <w:t xml:space="preserve"> </w:t>
      </w:r>
      <w:proofErr w:type="spellStart"/>
      <w:r w:rsidRPr="00242415">
        <w:rPr>
          <w:rFonts w:ascii="Arial" w:eastAsia="SimSun" w:hAnsi="Arial" w:cs="Arial"/>
          <w:kern w:val="2"/>
          <w:sz w:val="22"/>
          <w:szCs w:val="22"/>
          <w:lang w:eastAsia="zh-CN" w:bidi="hi-IN"/>
        </w:rPr>
        <w:t>occidentalis</w:t>
      </w:r>
      <w:proofErr w:type="spellEnd"/>
      <w:r w:rsidRPr="00242415">
        <w:rPr>
          <w:rFonts w:ascii="Arial" w:eastAsia="SimSun" w:hAnsi="Arial" w:cs="Arial"/>
          <w:kern w:val="2"/>
          <w:sz w:val="22"/>
          <w:szCs w:val="22"/>
          <w:lang w:eastAsia="zh-CN" w:bidi="hi-IN"/>
        </w:rPr>
        <w:t xml:space="preserve"> </w:t>
      </w:r>
      <w:proofErr w:type="spellStart"/>
      <w:r w:rsidRPr="00242415">
        <w:rPr>
          <w:rFonts w:ascii="Arial" w:eastAsia="SimSun" w:hAnsi="Arial" w:cs="Arial"/>
          <w:kern w:val="2"/>
          <w:sz w:val="22"/>
          <w:szCs w:val="22"/>
          <w:lang w:eastAsia="zh-CN" w:bidi="hi-IN"/>
        </w:rPr>
        <w:t>Oanica</w:t>
      </w:r>
      <w:proofErr w:type="spellEnd"/>
      <w:r w:rsidRPr="00242415">
        <w:rPr>
          <w:rFonts w:ascii="Arial" w:eastAsia="SimSun" w:hAnsi="Arial" w:cs="Arial"/>
          <w:kern w:val="2"/>
          <w:sz w:val="22"/>
          <w:szCs w:val="22"/>
          <w:lang w:eastAsia="zh-CN" w:bidi="hi-IN"/>
        </w:rPr>
        <w:t xml:space="preserve">, </w:t>
      </w:r>
      <w:proofErr w:type="spellStart"/>
      <w:r w:rsidRPr="00242415">
        <w:rPr>
          <w:rFonts w:ascii="Arial" w:eastAsia="SimSun" w:hAnsi="Arial" w:cs="Arial"/>
          <w:kern w:val="2"/>
          <w:sz w:val="22"/>
          <w:szCs w:val="22"/>
          <w:lang w:eastAsia="zh-CN" w:bidi="hi-IN"/>
        </w:rPr>
        <w:t>Ja</w:t>
      </w:r>
      <w:proofErr w:type="spellEnd"/>
      <w:r w:rsidRPr="00242415">
        <w:rPr>
          <w:rFonts w:ascii="Arial" w:eastAsia="SimSun" w:hAnsi="Arial" w:cs="Arial"/>
          <w:kern w:val="2"/>
          <w:sz w:val="22"/>
          <w:szCs w:val="22"/>
          <w:lang w:eastAsia="zh-CN" w:bidi="hi-IN"/>
        </w:rPr>
        <w:t xml:space="preserve"> colturi, fiind o plantă </w:t>
      </w:r>
      <w:proofErr w:type="spellStart"/>
      <w:r w:rsidRPr="00242415">
        <w:rPr>
          <w:rFonts w:ascii="Arial" w:eastAsia="SimSun" w:hAnsi="Arial" w:cs="Arial"/>
          <w:kern w:val="2"/>
          <w:sz w:val="22"/>
          <w:szCs w:val="22"/>
          <w:lang w:eastAsia="zh-CN" w:bidi="hi-IN"/>
        </w:rPr>
        <w:t>veşnic</w:t>
      </w:r>
      <w:proofErr w:type="spellEnd"/>
      <w:r w:rsidRPr="00242415">
        <w:rPr>
          <w:rFonts w:ascii="Arial" w:eastAsia="SimSun" w:hAnsi="Arial" w:cs="Arial"/>
          <w:kern w:val="2"/>
          <w:sz w:val="22"/>
          <w:szCs w:val="22"/>
          <w:lang w:eastAsia="zh-CN" w:bidi="hi-IN"/>
        </w:rPr>
        <w:t xml:space="preserve"> verde, cu </w:t>
      </w:r>
      <w:proofErr w:type="spellStart"/>
      <w:r w:rsidRPr="00242415">
        <w:rPr>
          <w:rFonts w:ascii="Arial" w:eastAsia="SimSun" w:hAnsi="Arial" w:cs="Arial"/>
          <w:kern w:val="2"/>
          <w:sz w:val="22"/>
          <w:szCs w:val="22"/>
          <w:lang w:eastAsia="zh-CN" w:bidi="hi-IN"/>
        </w:rPr>
        <w:t>creştere</w:t>
      </w:r>
      <w:proofErr w:type="spellEnd"/>
      <w:r w:rsidRPr="00242415">
        <w:rPr>
          <w:rFonts w:ascii="Arial" w:eastAsia="SimSun" w:hAnsi="Arial" w:cs="Arial"/>
          <w:kern w:val="2"/>
          <w:sz w:val="22"/>
          <w:szCs w:val="22"/>
          <w:lang w:eastAsia="zh-CN" w:bidi="hi-IN"/>
        </w:rPr>
        <w:t xml:space="preserve"> globulară (nu  necesită toaletare), de  </w:t>
      </w:r>
      <w:proofErr w:type="spellStart"/>
      <w:r w:rsidRPr="00242415">
        <w:rPr>
          <w:rFonts w:ascii="Arial" w:eastAsia="SimSun" w:hAnsi="Arial" w:cs="Arial"/>
          <w:kern w:val="2"/>
          <w:sz w:val="22"/>
          <w:szCs w:val="22"/>
          <w:lang w:eastAsia="zh-CN" w:bidi="hi-IN"/>
        </w:rPr>
        <w:t>înălţime</w:t>
      </w:r>
      <w:proofErr w:type="spellEnd"/>
      <w:r w:rsidRPr="00242415">
        <w:rPr>
          <w:rFonts w:ascii="Arial" w:eastAsia="SimSun" w:hAnsi="Arial" w:cs="Arial"/>
          <w:kern w:val="2"/>
          <w:sz w:val="22"/>
          <w:szCs w:val="22"/>
          <w:lang w:eastAsia="zh-CN" w:bidi="hi-IN"/>
        </w:rPr>
        <w:t xml:space="preserve"> </w:t>
      </w:r>
      <w:proofErr w:type="spellStart"/>
      <w:r w:rsidRPr="00242415">
        <w:rPr>
          <w:rFonts w:ascii="Arial" w:eastAsia="SimSun" w:hAnsi="Arial" w:cs="Arial"/>
          <w:kern w:val="2"/>
          <w:sz w:val="22"/>
          <w:szCs w:val="22"/>
          <w:lang w:eastAsia="zh-CN" w:bidi="hi-IN"/>
        </w:rPr>
        <w:t>josă</w:t>
      </w:r>
      <w:proofErr w:type="spellEnd"/>
      <w:r w:rsidRPr="00242415">
        <w:rPr>
          <w:rFonts w:ascii="Arial" w:eastAsia="SimSun" w:hAnsi="Arial" w:cs="Arial"/>
          <w:kern w:val="2"/>
          <w:sz w:val="22"/>
          <w:szCs w:val="22"/>
          <w:lang w:eastAsia="zh-CN" w:bidi="hi-IN"/>
        </w:rPr>
        <w:t>, care ar decora si iarna. Frunzele  lavandelor persistă și  in timpul iernii.</w:t>
      </w:r>
    </w:p>
    <w:p w14:paraId="00402DF9"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Nu se potrivesc locului arbori decorativi, deoarece ar închide panorama, vizibilitatea locurilor, obiectelor  importante  din zonă.</w:t>
      </w:r>
    </w:p>
    <w:p w14:paraId="39304927"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 xml:space="preserve">Trotuarul înconjurător trebuie refăcut, având </w:t>
      </w:r>
      <w:proofErr w:type="spellStart"/>
      <w:r w:rsidRPr="00242415">
        <w:rPr>
          <w:rFonts w:ascii="Arial" w:eastAsia="SimSun" w:hAnsi="Arial" w:cs="Arial"/>
          <w:kern w:val="2"/>
          <w:sz w:val="22"/>
          <w:szCs w:val="22"/>
          <w:lang w:eastAsia="zh-CN" w:bidi="hi-IN"/>
        </w:rPr>
        <w:t>suprafata</w:t>
      </w:r>
      <w:proofErr w:type="spellEnd"/>
      <w:r w:rsidRPr="00242415">
        <w:rPr>
          <w:rFonts w:ascii="Arial" w:eastAsia="SimSun" w:hAnsi="Arial" w:cs="Arial"/>
          <w:kern w:val="2"/>
          <w:sz w:val="22"/>
          <w:szCs w:val="22"/>
          <w:lang w:eastAsia="zh-CN" w:bidi="hi-IN"/>
        </w:rPr>
        <w:t xml:space="preserve"> de 185,0 mp. Bordura intre trotuar  și carosabil are lungime de 60,0 m. Materialul folosit  trebuie sa fie din bordură de piatră de granit, identic  cu  cel  aplicat  la  noul  parc  din  apropiere,  </w:t>
      </w:r>
      <w:proofErr w:type="spellStart"/>
      <w:r w:rsidRPr="00242415">
        <w:rPr>
          <w:rFonts w:ascii="Arial" w:eastAsia="SimSun" w:hAnsi="Arial" w:cs="Arial"/>
          <w:kern w:val="2"/>
          <w:sz w:val="22"/>
          <w:szCs w:val="22"/>
          <w:lang w:eastAsia="zh-CN" w:bidi="hi-IN"/>
        </w:rPr>
        <w:t>colţ</w:t>
      </w:r>
      <w:proofErr w:type="spellEnd"/>
      <w:r w:rsidRPr="00242415">
        <w:rPr>
          <w:rFonts w:ascii="Arial" w:eastAsia="SimSun" w:hAnsi="Arial" w:cs="Arial"/>
          <w:kern w:val="2"/>
          <w:sz w:val="22"/>
          <w:szCs w:val="22"/>
          <w:lang w:eastAsia="zh-CN" w:bidi="hi-IN"/>
        </w:rPr>
        <w:t xml:space="preserve"> str.  </w:t>
      </w:r>
      <w:proofErr w:type="spellStart"/>
      <w:r w:rsidRPr="00242415">
        <w:rPr>
          <w:rFonts w:ascii="Arial" w:eastAsia="SimSun" w:hAnsi="Arial" w:cs="Arial"/>
          <w:kern w:val="2"/>
          <w:sz w:val="22"/>
          <w:szCs w:val="22"/>
          <w:lang w:eastAsia="zh-CN" w:bidi="hi-IN"/>
        </w:rPr>
        <w:t>Poştei</w:t>
      </w:r>
      <w:proofErr w:type="spellEnd"/>
      <w:r w:rsidRPr="00242415">
        <w:rPr>
          <w:rFonts w:ascii="Arial" w:eastAsia="SimSun" w:hAnsi="Arial" w:cs="Arial"/>
          <w:kern w:val="2"/>
          <w:sz w:val="22"/>
          <w:szCs w:val="22"/>
          <w:lang w:eastAsia="zh-CN" w:bidi="hi-IN"/>
        </w:rPr>
        <w:t xml:space="preserve">  cu  str. </w:t>
      </w:r>
      <w:proofErr w:type="spellStart"/>
      <w:r w:rsidRPr="00242415">
        <w:rPr>
          <w:rFonts w:ascii="Arial" w:eastAsia="SimSun" w:hAnsi="Arial" w:cs="Arial"/>
          <w:kern w:val="2"/>
          <w:sz w:val="22"/>
          <w:szCs w:val="22"/>
          <w:lang w:eastAsia="zh-CN" w:bidi="hi-IN"/>
        </w:rPr>
        <w:t>Revoluţiei</w:t>
      </w:r>
      <w:proofErr w:type="spellEnd"/>
      <w:r w:rsidRPr="00242415">
        <w:rPr>
          <w:rFonts w:ascii="Arial" w:eastAsia="SimSun" w:hAnsi="Arial" w:cs="Arial"/>
          <w:kern w:val="2"/>
          <w:sz w:val="22"/>
          <w:szCs w:val="22"/>
          <w:lang w:eastAsia="zh-CN" w:bidi="hi-IN"/>
        </w:rPr>
        <w:t xml:space="preserve">.  Pentru acoperirea  trotuarului  se propune plăci din piatră naturală  de granit.  În </w:t>
      </w:r>
      <w:proofErr w:type="spellStart"/>
      <w:r w:rsidRPr="00242415">
        <w:rPr>
          <w:rFonts w:ascii="Arial" w:eastAsia="SimSun" w:hAnsi="Arial" w:cs="Arial"/>
          <w:kern w:val="2"/>
          <w:sz w:val="22"/>
          <w:szCs w:val="22"/>
          <w:lang w:eastAsia="zh-CN" w:bidi="hi-IN"/>
        </w:rPr>
        <w:t>aşa</w:t>
      </w:r>
      <w:proofErr w:type="spellEnd"/>
      <w:r w:rsidRPr="00242415">
        <w:rPr>
          <w:rFonts w:ascii="Arial" w:eastAsia="SimSun" w:hAnsi="Arial" w:cs="Arial"/>
          <w:kern w:val="2"/>
          <w:sz w:val="22"/>
          <w:szCs w:val="22"/>
          <w:lang w:eastAsia="zh-CN" w:bidi="hi-IN"/>
        </w:rPr>
        <w:t xml:space="preserve"> fel va folosi materialul de </w:t>
      </w:r>
      <w:proofErr w:type="spellStart"/>
      <w:r w:rsidRPr="00242415">
        <w:rPr>
          <w:rFonts w:ascii="Arial" w:eastAsia="SimSun" w:hAnsi="Arial" w:cs="Arial"/>
          <w:kern w:val="2"/>
          <w:sz w:val="22"/>
          <w:szCs w:val="22"/>
          <w:lang w:eastAsia="zh-CN" w:bidi="hi-IN"/>
        </w:rPr>
        <w:t>aceeaşi</w:t>
      </w:r>
      <w:proofErr w:type="spellEnd"/>
      <w:r w:rsidRPr="00242415">
        <w:rPr>
          <w:rFonts w:ascii="Arial" w:eastAsia="SimSun" w:hAnsi="Arial" w:cs="Arial"/>
          <w:kern w:val="2"/>
          <w:sz w:val="22"/>
          <w:szCs w:val="22"/>
          <w:lang w:eastAsia="zh-CN" w:bidi="hi-IN"/>
        </w:rPr>
        <w:t xml:space="preserve"> fel cu zonele foarte apropiate si de valoare ridicată ca monumentul.</w:t>
      </w:r>
    </w:p>
    <w:p w14:paraId="0C7330A5"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 xml:space="preserve">Stratul înierbat de stratul plantat cu flori se va </w:t>
      </w:r>
      <w:proofErr w:type="spellStart"/>
      <w:r w:rsidRPr="00242415">
        <w:rPr>
          <w:rFonts w:ascii="Arial" w:eastAsia="SimSun" w:hAnsi="Arial" w:cs="Arial"/>
          <w:kern w:val="2"/>
          <w:sz w:val="22"/>
          <w:szCs w:val="22"/>
          <w:lang w:eastAsia="zh-CN" w:bidi="hi-IN"/>
        </w:rPr>
        <w:t>desparţi</w:t>
      </w:r>
      <w:proofErr w:type="spellEnd"/>
      <w:r w:rsidRPr="00242415">
        <w:rPr>
          <w:rFonts w:ascii="Arial" w:eastAsia="SimSun" w:hAnsi="Arial" w:cs="Arial"/>
          <w:kern w:val="2"/>
          <w:sz w:val="22"/>
          <w:szCs w:val="22"/>
          <w:lang w:eastAsia="zh-CN" w:bidi="hi-IN"/>
        </w:rPr>
        <w:t xml:space="preserve"> cu cărămizile galbene </w:t>
      </w:r>
      <w:proofErr w:type="spellStart"/>
      <w:r w:rsidRPr="00242415">
        <w:rPr>
          <w:rFonts w:ascii="Arial" w:eastAsia="SimSun" w:hAnsi="Arial" w:cs="Arial"/>
          <w:kern w:val="2"/>
          <w:sz w:val="22"/>
          <w:szCs w:val="22"/>
          <w:lang w:eastAsia="zh-CN" w:bidi="hi-IN"/>
        </w:rPr>
        <w:t>Klinker</w:t>
      </w:r>
      <w:proofErr w:type="spellEnd"/>
      <w:r w:rsidRPr="00242415">
        <w:rPr>
          <w:rFonts w:ascii="Arial" w:eastAsia="SimSun" w:hAnsi="Arial" w:cs="Arial"/>
          <w:kern w:val="2"/>
          <w:sz w:val="22"/>
          <w:szCs w:val="22"/>
          <w:lang w:eastAsia="zh-CN" w:bidi="hi-IN"/>
        </w:rPr>
        <w:t xml:space="preserve"> existente, folosite la marginea </w:t>
      </w:r>
      <w:proofErr w:type="spellStart"/>
      <w:r w:rsidRPr="00242415">
        <w:rPr>
          <w:rFonts w:ascii="Arial" w:eastAsia="SimSun" w:hAnsi="Arial" w:cs="Arial"/>
          <w:kern w:val="2"/>
          <w:sz w:val="22"/>
          <w:szCs w:val="22"/>
          <w:lang w:eastAsia="zh-CN" w:bidi="hi-IN"/>
        </w:rPr>
        <w:t>spaţiului</w:t>
      </w:r>
      <w:proofErr w:type="spellEnd"/>
      <w:r w:rsidRPr="00242415">
        <w:rPr>
          <w:rFonts w:ascii="Arial" w:eastAsia="SimSun" w:hAnsi="Arial" w:cs="Arial"/>
          <w:kern w:val="2"/>
          <w:sz w:val="22"/>
          <w:szCs w:val="22"/>
          <w:lang w:eastAsia="zh-CN" w:bidi="hi-IN"/>
        </w:rPr>
        <w:t xml:space="preserve"> verde  în prezent. La fel este aplicat  la parcul din </w:t>
      </w:r>
      <w:proofErr w:type="spellStart"/>
      <w:r w:rsidRPr="00242415">
        <w:rPr>
          <w:rFonts w:ascii="Arial" w:eastAsia="SimSun" w:hAnsi="Arial" w:cs="Arial"/>
          <w:kern w:val="2"/>
          <w:sz w:val="22"/>
          <w:szCs w:val="22"/>
          <w:lang w:eastAsia="zh-CN" w:bidi="hi-IN"/>
        </w:rPr>
        <w:t>faţa</w:t>
      </w:r>
      <w:proofErr w:type="spellEnd"/>
      <w:r w:rsidRPr="00242415">
        <w:rPr>
          <w:rFonts w:ascii="Arial" w:eastAsia="SimSun" w:hAnsi="Arial" w:cs="Arial"/>
          <w:kern w:val="2"/>
          <w:sz w:val="22"/>
          <w:szCs w:val="22"/>
          <w:lang w:eastAsia="zh-CN" w:bidi="hi-IN"/>
        </w:rPr>
        <w:t xml:space="preserve"> prefecturii.</w:t>
      </w:r>
    </w:p>
    <w:p w14:paraId="3A1DD2C7" w14:textId="77777777" w:rsidR="00242415" w:rsidRPr="00242415" w:rsidRDefault="00242415" w:rsidP="00242415">
      <w:pPr>
        <w:spacing w:line="276" w:lineRule="auto"/>
        <w:rPr>
          <w:rFonts w:ascii="Arial" w:eastAsia="SimSun" w:hAnsi="Arial" w:cs="Arial"/>
          <w:kern w:val="2"/>
          <w:sz w:val="22"/>
          <w:szCs w:val="22"/>
          <w:lang w:eastAsia="zh-CN" w:bidi="hi-IN"/>
        </w:rPr>
      </w:pPr>
      <w:r w:rsidRPr="00242415">
        <w:rPr>
          <w:rFonts w:ascii="Arial" w:eastAsia="SimSun" w:hAnsi="Arial" w:cs="Arial"/>
          <w:kern w:val="2"/>
          <w:sz w:val="22"/>
          <w:szCs w:val="22"/>
          <w:lang w:eastAsia="zh-CN" w:bidi="hi-IN"/>
        </w:rPr>
        <w:t>(este necesară o sursă de apă, rezolvarea udării plantelor ornamentale si al ierbii propuse prin montarea a două aspersoare, care vor alimenta separat  cele două laturi plantate.</w:t>
      </w:r>
    </w:p>
    <w:p w14:paraId="740F4170" w14:textId="252BF5E9" w:rsidR="00B545C4" w:rsidRPr="00196A15" w:rsidRDefault="00242415" w:rsidP="00242415">
      <w:pPr>
        <w:spacing w:line="276" w:lineRule="auto"/>
        <w:rPr>
          <w:rFonts w:ascii="Arial" w:eastAsia="Roboto Light" w:hAnsi="Arial" w:cs="Arial"/>
          <w:kern w:val="2"/>
          <w:sz w:val="22"/>
          <w:szCs w:val="22"/>
          <w:lang w:eastAsia="zh-CN" w:bidi="hi-IN"/>
        </w:rPr>
      </w:pPr>
      <w:r w:rsidRPr="00242415">
        <w:rPr>
          <w:rFonts w:ascii="Arial" w:eastAsia="SimSun" w:hAnsi="Arial" w:cs="Arial"/>
          <w:kern w:val="2"/>
          <w:sz w:val="22"/>
          <w:szCs w:val="22"/>
          <w:lang w:eastAsia="zh-CN" w:bidi="hi-IN"/>
        </w:rPr>
        <w:t xml:space="preserve">Se va  înlocui iluminatul statuii, cu unul modern, economic. Cel existent este învechit. Este necesara </w:t>
      </w:r>
      <w:proofErr w:type="spellStart"/>
      <w:r w:rsidRPr="00242415">
        <w:rPr>
          <w:rFonts w:ascii="Arial" w:eastAsia="SimSun" w:hAnsi="Arial" w:cs="Arial"/>
          <w:kern w:val="2"/>
          <w:sz w:val="22"/>
          <w:szCs w:val="22"/>
          <w:lang w:eastAsia="zh-CN" w:bidi="hi-IN"/>
        </w:rPr>
        <w:t>curăţirea</w:t>
      </w:r>
      <w:proofErr w:type="spellEnd"/>
      <w:r w:rsidRPr="00242415">
        <w:rPr>
          <w:rFonts w:ascii="Arial" w:eastAsia="SimSun" w:hAnsi="Arial" w:cs="Arial"/>
          <w:kern w:val="2"/>
          <w:sz w:val="22"/>
          <w:szCs w:val="22"/>
          <w:lang w:eastAsia="zh-CN" w:bidi="hi-IN"/>
        </w:rPr>
        <w:t xml:space="preserve"> bordurii de piatră existentă  în jurul statuii , formată din  licheni.</w:t>
      </w:r>
    </w:p>
    <w:p w14:paraId="40D13766" w14:textId="615E1861" w:rsidR="00F95B52" w:rsidRPr="00947B85" w:rsidRDefault="00F95B52" w:rsidP="004653E3">
      <w:pPr>
        <w:spacing w:line="276" w:lineRule="auto"/>
        <w:jc w:val="both"/>
        <w:rPr>
          <w:color w:val="000000"/>
        </w:rPr>
      </w:pPr>
    </w:p>
    <w:p w14:paraId="0A656828" w14:textId="5C747FB7" w:rsidR="000B2073" w:rsidRPr="00DC5105" w:rsidRDefault="003B654A" w:rsidP="002936AE">
      <w:pPr>
        <w:ind w:left="-567"/>
        <w:rPr>
          <w:b/>
          <w:sz w:val="22"/>
          <w:szCs w:val="22"/>
        </w:rPr>
      </w:pPr>
      <w:r w:rsidRPr="00DC5105">
        <w:rPr>
          <w:sz w:val="22"/>
          <w:szCs w:val="22"/>
        </w:rPr>
        <w:tab/>
      </w:r>
      <w:r w:rsidRPr="00DC5105">
        <w:rPr>
          <w:sz w:val="22"/>
          <w:szCs w:val="22"/>
        </w:rPr>
        <w:tab/>
      </w:r>
      <w:r w:rsidRPr="00DC5105">
        <w:rPr>
          <w:sz w:val="22"/>
          <w:szCs w:val="22"/>
        </w:rPr>
        <w:tab/>
      </w:r>
      <w:r w:rsidR="000B2073" w:rsidRPr="00DC5105">
        <w:rPr>
          <w:sz w:val="22"/>
          <w:szCs w:val="22"/>
        </w:rPr>
        <w:tab/>
      </w:r>
      <w:r w:rsidR="000B2073" w:rsidRPr="00DC5105">
        <w:rPr>
          <w:sz w:val="22"/>
          <w:szCs w:val="22"/>
        </w:rPr>
        <w:tab/>
      </w:r>
    </w:p>
    <w:p w14:paraId="27FD1852" w14:textId="52CC707E" w:rsidR="00DC5105" w:rsidRPr="00DC5105" w:rsidRDefault="00DC5105" w:rsidP="00DC5105">
      <w:pPr>
        <w:tabs>
          <w:tab w:val="left" w:pos="3108"/>
        </w:tabs>
        <w:rPr>
          <w:sz w:val="22"/>
          <w:szCs w:val="22"/>
        </w:rPr>
      </w:pPr>
    </w:p>
    <w:sectPr w:rsidR="00DC5105" w:rsidRPr="00DC5105" w:rsidSect="00E76A7C">
      <w:headerReference w:type="default" r:id="rId8"/>
      <w:footerReference w:type="default" r:id="rId9"/>
      <w:footnotePr>
        <w:pos w:val="beneathText"/>
      </w:footnotePr>
      <w:pgSz w:w="11905" w:h="16837"/>
      <w:pgMar w:top="284" w:right="565" w:bottom="284"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06FE" w14:textId="77777777" w:rsidR="00EF44E4" w:rsidRDefault="00EF44E4" w:rsidP="009F70FF">
      <w:r>
        <w:separator/>
      </w:r>
    </w:p>
  </w:endnote>
  <w:endnote w:type="continuationSeparator" w:id="0">
    <w:p w14:paraId="543E5C76" w14:textId="77777777" w:rsidR="00EF44E4" w:rsidRDefault="00EF44E4"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w:charset w:val="01"/>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Light">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25568"/>
      <w:docPartObj>
        <w:docPartGallery w:val="Page Numbers (Bottom of Page)"/>
        <w:docPartUnique/>
      </w:docPartObj>
    </w:sdtPr>
    <w:sdtContent>
      <w:p w14:paraId="003A508C" w14:textId="77777777" w:rsidR="004E3059" w:rsidRDefault="004E3059">
        <w:pPr>
          <w:pStyle w:val="Footer"/>
          <w:jc w:val="right"/>
        </w:pPr>
        <w:r>
          <w:t>Pa</w:t>
        </w:r>
        <w:r w:rsidR="00F22D50">
          <w:t>gina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4E3059" w:rsidRDefault="004E3059"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E381" w14:textId="77777777" w:rsidR="00EF44E4" w:rsidRDefault="00EF44E4" w:rsidP="009F70FF">
      <w:r>
        <w:separator/>
      </w:r>
    </w:p>
  </w:footnote>
  <w:footnote w:type="continuationSeparator" w:id="0">
    <w:p w14:paraId="5298DA02" w14:textId="77777777" w:rsidR="00EF44E4" w:rsidRDefault="00EF44E4"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4B4C" w14:textId="77777777" w:rsidR="004E3059" w:rsidRDefault="004E3059" w:rsidP="00235C9B">
    <w:pPr>
      <w:ind w:left="2127" w:firstLine="709"/>
      <w:jc w:val="center"/>
      <w:rPr>
        <w:b/>
        <w:color w:val="000000" w:themeColor="text1"/>
        <w:sz w:val="22"/>
        <w:szCs w:val="22"/>
      </w:rPr>
    </w:pPr>
    <w:bookmarkStart w:id="0" w:name="_Hlk531165164"/>
  </w:p>
  <w:p w14:paraId="10BC4F3A" w14:textId="5DDB1BE0" w:rsidR="004E3059" w:rsidRPr="005A34B1" w:rsidRDefault="000A681C" w:rsidP="00496B94">
    <w:pPr>
      <w:ind w:left="2127" w:firstLine="709"/>
      <w:rPr>
        <w:b/>
        <w:color w:val="000000" w:themeColor="text1"/>
        <w:sz w:val="22"/>
        <w:szCs w:val="22"/>
      </w:rPr>
    </w:pPr>
    <w:r>
      <w:rPr>
        <w:b/>
        <w:color w:val="000000" w:themeColor="text1"/>
        <w:sz w:val="22"/>
        <w:szCs w:val="22"/>
      </w:rPr>
      <w:t xml:space="preserve">      </w:t>
    </w:r>
    <w:r w:rsidR="004E3059" w:rsidRPr="005A34B1">
      <w:rPr>
        <w:b/>
        <w:color w:val="000000" w:themeColor="text1"/>
        <w:sz w:val="22"/>
        <w:szCs w:val="22"/>
      </w:rPr>
      <w:t xml:space="preserve">ANEXA nr. 1, </w:t>
    </w:r>
    <w:r w:rsidR="004E3059" w:rsidRPr="005A34B1">
      <w:rPr>
        <w:b/>
        <w:sz w:val="22"/>
        <w:szCs w:val="22"/>
      </w:rPr>
      <w:t>parte integrantă din</w:t>
    </w:r>
    <w:r w:rsidR="004E3059" w:rsidRPr="005A34B1">
      <w:rPr>
        <w:b/>
        <w:color w:val="000000" w:themeColor="text1"/>
        <w:sz w:val="22"/>
        <w:szCs w:val="22"/>
      </w:rPr>
      <w:t xml:space="preserve"> </w:t>
    </w:r>
    <w:r w:rsidR="004E3059">
      <w:rPr>
        <w:b/>
        <w:color w:val="000000" w:themeColor="text1"/>
        <w:sz w:val="22"/>
        <w:szCs w:val="22"/>
      </w:rPr>
      <w:t>H</w:t>
    </w:r>
    <w:r w:rsidR="004E3059" w:rsidRPr="005A34B1">
      <w:rPr>
        <w:b/>
        <w:color w:val="000000" w:themeColor="text1"/>
        <w:sz w:val="22"/>
        <w:szCs w:val="22"/>
      </w:rPr>
      <w:t>otărârea nr.</w:t>
    </w:r>
    <w:r w:rsidR="004E3059" w:rsidRPr="005A34B1">
      <w:rPr>
        <w:b/>
        <w:bCs/>
        <w:color w:val="000000" w:themeColor="text1"/>
        <w:sz w:val="22"/>
        <w:szCs w:val="22"/>
      </w:rPr>
      <w:t xml:space="preserve"> _________</w:t>
    </w:r>
  </w:p>
  <w:bookmarkEnd w:id="0"/>
  <w:p w14:paraId="3AE5AE90" w14:textId="77777777" w:rsidR="004E3059" w:rsidRDefault="004E3059">
    <w:pPr>
      <w:pStyle w:val="Header"/>
    </w:pPr>
  </w:p>
  <w:p w14:paraId="29922FA5" w14:textId="77777777" w:rsidR="00A15845" w:rsidRDefault="00A15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124AFA"/>
    <w:multiLevelType w:val="multilevel"/>
    <w:tmpl w:val="5F70A9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2"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4"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1731">
    <w:abstractNumId w:val="15"/>
  </w:num>
  <w:num w:numId="2" w16cid:durableId="761335810">
    <w:abstractNumId w:val="2"/>
  </w:num>
  <w:num w:numId="3" w16cid:durableId="1400130261">
    <w:abstractNumId w:val="9"/>
  </w:num>
  <w:num w:numId="4" w16cid:durableId="1742867214">
    <w:abstractNumId w:val="1"/>
  </w:num>
  <w:num w:numId="5" w16cid:durableId="1448701409">
    <w:abstractNumId w:val="7"/>
  </w:num>
  <w:num w:numId="6" w16cid:durableId="1082530421">
    <w:abstractNumId w:val="10"/>
  </w:num>
  <w:num w:numId="7" w16cid:durableId="2136370549">
    <w:abstractNumId w:val="14"/>
  </w:num>
  <w:num w:numId="8" w16cid:durableId="783812147">
    <w:abstractNumId w:val="4"/>
  </w:num>
  <w:num w:numId="9" w16cid:durableId="145824325">
    <w:abstractNumId w:val="12"/>
  </w:num>
  <w:num w:numId="10" w16cid:durableId="1945841345">
    <w:abstractNumId w:val="3"/>
  </w:num>
  <w:num w:numId="11" w16cid:durableId="614139286">
    <w:abstractNumId w:val="13"/>
  </w:num>
  <w:num w:numId="12" w16cid:durableId="18437151">
    <w:abstractNumId w:val="0"/>
  </w:num>
  <w:num w:numId="13" w16cid:durableId="1666467932">
    <w:abstractNumId w:val="11"/>
  </w:num>
  <w:num w:numId="14" w16cid:durableId="1786273420">
    <w:abstractNumId w:val="5"/>
  </w:num>
  <w:num w:numId="15" w16cid:durableId="783841838">
    <w:abstractNumId w:val="8"/>
  </w:num>
  <w:num w:numId="16" w16cid:durableId="1956206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3AB5"/>
    <w:rsid w:val="00005119"/>
    <w:rsid w:val="000211EA"/>
    <w:rsid w:val="0002632D"/>
    <w:rsid w:val="00043554"/>
    <w:rsid w:val="00047397"/>
    <w:rsid w:val="00052BB9"/>
    <w:rsid w:val="00053886"/>
    <w:rsid w:val="00053DE8"/>
    <w:rsid w:val="00056DC4"/>
    <w:rsid w:val="00063A5B"/>
    <w:rsid w:val="00070FA7"/>
    <w:rsid w:val="00072312"/>
    <w:rsid w:val="00074262"/>
    <w:rsid w:val="000748D3"/>
    <w:rsid w:val="00082AA5"/>
    <w:rsid w:val="00082F45"/>
    <w:rsid w:val="00083DF7"/>
    <w:rsid w:val="000841E2"/>
    <w:rsid w:val="000843B9"/>
    <w:rsid w:val="00087328"/>
    <w:rsid w:val="00087F3B"/>
    <w:rsid w:val="00090D0B"/>
    <w:rsid w:val="0009255E"/>
    <w:rsid w:val="000A5E09"/>
    <w:rsid w:val="000A681C"/>
    <w:rsid w:val="000A793F"/>
    <w:rsid w:val="000B0A7F"/>
    <w:rsid w:val="000B2073"/>
    <w:rsid w:val="000B2867"/>
    <w:rsid w:val="000B562B"/>
    <w:rsid w:val="000B6289"/>
    <w:rsid w:val="000B64DB"/>
    <w:rsid w:val="000C06EC"/>
    <w:rsid w:val="000C10A3"/>
    <w:rsid w:val="000C4629"/>
    <w:rsid w:val="000C593A"/>
    <w:rsid w:val="000D047D"/>
    <w:rsid w:val="000D6AE9"/>
    <w:rsid w:val="000D734B"/>
    <w:rsid w:val="000E09B2"/>
    <w:rsid w:val="000E1223"/>
    <w:rsid w:val="000F133F"/>
    <w:rsid w:val="00104FAE"/>
    <w:rsid w:val="001114B2"/>
    <w:rsid w:val="001114FE"/>
    <w:rsid w:val="00111A1A"/>
    <w:rsid w:val="001129AC"/>
    <w:rsid w:val="00116075"/>
    <w:rsid w:val="00117408"/>
    <w:rsid w:val="001231F0"/>
    <w:rsid w:val="00132539"/>
    <w:rsid w:val="001346BA"/>
    <w:rsid w:val="00136ADB"/>
    <w:rsid w:val="001413ED"/>
    <w:rsid w:val="001464AD"/>
    <w:rsid w:val="00154FD9"/>
    <w:rsid w:val="0016237E"/>
    <w:rsid w:val="00162AA0"/>
    <w:rsid w:val="001729EE"/>
    <w:rsid w:val="00197A25"/>
    <w:rsid w:val="00197A99"/>
    <w:rsid w:val="001A3E77"/>
    <w:rsid w:val="001A667D"/>
    <w:rsid w:val="001A7218"/>
    <w:rsid w:val="001B1DB2"/>
    <w:rsid w:val="001B2C42"/>
    <w:rsid w:val="001B6DB5"/>
    <w:rsid w:val="001C16EC"/>
    <w:rsid w:val="001C27CC"/>
    <w:rsid w:val="001C2B4A"/>
    <w:rsid w:val="001C599B"/>
    <w:rsid w:val="001D0917"/>
    <w:rsid w:val="001D1256"/>
    <w:rsid w:val="001D2E59"/>
    <w:rsid w:val="001D7F50"/>
    <w:rsid w:val="001E1AF5"/>
    <w:rsid w:val="001E5A46"/>
    <w:rsid w:val="00204A35"/>
    <w:rsid w:val="002070C6"/>
    <w:rsid w:val="00211625"/>
    <w:rsid w:val="00216E45"/>
    <w:rsid w:val="00220D70"/>
    <w:rsid w:val="00221181"/>
    <w:rsid w:val="00221F62"/>
    <w:rsid w:val="00225329"/>
    <w:rsid w:val="002304FB"/>
    <w:rsid w:val="00234067"/>
    <w:rsid w:val="00235C9B"/>
    <w:rsid w:val="00240EC9"/>
    <w:rsid w:val="00242415"/>
    <w:rsid w:val="00242D19"/>
    <w:rsid w:val="002432DE"/>
    <w:rsid w:val="00244A81"/>
    <w:rsid w:val="00247095"/>
    <w:rsid w:val="00250BF7"/>
    <w:rsid w:val="00252093"/>
    <w:rsid w:val="002531F5"/>
    <w:rsid w:val="002556C9"/>
    <w:rsid w:val="00257FEE"/>
    <w:rsid w:val="0026089F"/>
    <w:rsid w:val="00260EFA"/>
    <w:rsid w:val="00262CC2"/>
    <w:rsid w:val="002644CF"/>
    <w:rsid w:val="0026526A"/>
    <w:rsid w:val="00265B42"/>
    <w:rsid w:val="00272AA8"/>
    <w:rsid w:val="00275628"/>
    <w:rsid w:val="00277F6E"/>
    <w:rsid w:val="00280A3D"/>
    <w:rsid w:val="00281262"/>
    <w:rsid w:val="00281F7E"/>
    <w:rsid w:val="002873EF"/>
    <w:rsid w:val="002936AE"/>
    <w:rsid w:val="00294A5F"/>
    <w:rsid w:val="002A0D4C"/>
    <w:rsid w:val="002A38B9"/>
    <w:rsid w:val="002A6189"/>
    <w:rsid w:val="002B1FF6"/>
    <w:rsid w:val="002B3699"/>
    <w:rsid w:val="002B5133"/>
    <w:rsid w:val="002C61F9"/>
    <w:rsid w:val="002D0218"/>
    <w:rsid w:val="002D1E6F"/>
    <w:rsid w:val="002D269C"/>
    <w:rsid w:val="002D5BAA"/>
    <w:rsid w:val="002D66E0"/>
    <w:rsid w:val="002E62FE"/>
    <w:rsid w:val="002E7029"/>
    <w:rsid w:val="002F1BBB"/>
    <w:rsid w:val="002F3BD1"/>
    <w:rsid w:val="00303E20"/>
    <w:rsid w:val="00307D7B"/>
    <w:rsid w:val="00311D87"/>
    <w:rsid w:val="00312585"/>
    <w:rsid w:val="00314073"/>
    <w:rsid w:val="003141AA"/>
    <w:rsid w:val="00314D59"/>
    <w:rsid w:val="00321B59"/>
    <w:rsid w:val="00322E85"/>
    <w:rsid w:val="00322FF1"/>
    <w:rsid w:val="00325675"/>
    <w:rsid w:val="00327121"/>
    <w:rsid w:val="003271EE"/>
    <w:rsid w:val="003321D3"/>
    <w:rsid w:val="00333FF7"/>
    <w:rsid w:val="00334146"/>
    <w:rsid w:val="00337347"/>
    <w:rsid w:val="00342F91"/>
    <w:rsid w:val="003432BC"/>
    <w:rsid w:val="003465B4"/>
    <w:rsid w:val="00351609"/>
    <w:rsid w:val="00353F8F"/>
    <w:rsid w:val="00361042"/>
    <w:rsid w:val="00363FCE"/>
    <w:rsid w:val="003653CF"/>
    <w:rsid w:val="0036691D"/>
    <w:rsid w:val="00367113"/>
    <w:rsid w:val="00375713"/>
    <w:rsid w:val="0037675D"/>
    <w:rsid w:val="00377EC4"/>
    <w:rsid w:val="00382262"/>
    <w:rsid w:val="00383447"/>
    <w:rsid w:val="003859AF"/>
    <w:rsid w:val="003901B9"/>
    <w:rsid w:val="00391B9F"/>
    <w:rsid w:val="00396F5D"/>
    <w:rsid w:val="003A4A32"/>
    <w:rsid w:val="003B61AC"/>
    <w:rsid w:val="003B654A"/>
    <w:rsid w:val="003C1CBF"/>
    <w:rsid w:val="003C28D5"/>
    <w:rsid w:val="003C3882"/>
    <w:rsid w:val="003C79A0"/>
    <w:rsid w:val="003D158A"/>
    <w:rsid w:val="003D24A9"/>
    <w:rsid w:val="003D3F58"/>
    <w:rsid w:val="003D4405"/>
    <w:rsid w:val="003E1268"/>
    <w:rsid w:val="003E3263"/>
    <w:rsid w:val="003E5466"/>
    <w:rsid w:val="003F0B2C"/>
    <w:rsid w:val="003F3476"/>
    <w:rsid w:val="003F4ABC"/>
    <w:rsid w:val="0040170C"/>
    <w:rsid w:val="00404F74"/>
    <w:rsid w:val="00410A92"/>
    <w:rsid w:val="0041169F"/>
    <w:rsid w:val="004200A2"/>
    <w:rsid w:val="00421A7B"/>
    <w:rsid w:val="00423B65"/>
    <w:rsid w:val="00424573"/>
    <w:rsid w:val="00425AC7"/>
    <w:rsid w:val="004322B3"/>
    <w:rsid w:val="00433211"/>
    <w:rsid w:val="0043353F"/>
    <w:rsid w:val="00440845"/>
    <w:rsid w:val="00441453"/>
    <w:rsid w:val="00441D6C"/>
    <w:rsid w:val="00441FC0"/>
    <w:rsid w:val="004448E6"/>
    <w:rsid w:val="00454652"/>
    <w:rsid w:val="004547E4"/>
    <w:rsid w:val="0045721C"/>
    <w:rsid w:val="00457399"/>
    <w:rsid w:val="004605AF"/>
    <w:rsid w:val="004653E3"/>
    <w:rsid w:val="0047025D"/>
    <w:rsid w:val="0047334F"/>
    <w:rsid w:val="004738F7"/>
    <w:rsid w:val="00474027"/>
    <w:rsid w:val="0047486B"/>
    <w:rsid w:val="004766B4"/>
    <w:rsid w:val="004812BC"/>
    <w:rsid w:val="00486A7B"/>
    <w:rsid w:val="00486F07"/>
    <w:rsid w:val="00493EC9"/>
    <w:rsid w:val="00496B94"/>
    <w:rsid w:val="004A5901"/>
    <w:rsid w:val="004A5F66"/>
    <w:rsid w:val="004A7452"/>
    <w:rsid w:val="004B09B6"/>
    <w:rsid w:val="004B1020"/>
    <w:rsid w:val="004B3ADE"/>
    <w:rsid w:val="004B6343"/>
    <w:rsid w:val="004C08F2"/>
    <w:rsid w:val="004C5498"/>
    <w:rsid w:val="004C71B4"/>
    <w:rsid w:val="004D2DD8"/>
    <w:rsid w:val="004D3381"/>
    <w:rsid w:val="004D5BF6"/>
    <w:rsid w:val="004D6160"/>
    <w:rsid w:val="004D6F76"/>
    <w:rsid w:val="004E3059"/>
    <w:rsid w:val="004E52D3"/>
    <w:rsid w:val="004E75FD"/>
    <w:rsid w:val="004F16AC"/>
    <w:rsid w:val="004F2264"/>
    <w:rsid w:val="004F236E"/>
    <w:rsid w:val="004F26E2"/>
    <w:rsid w:val="004F657A"/>
    <w:rsid w:val="005035F9"/>
    <w:rsid w:val="005066D2"/>
    <w:rsid w:val="00507F3C"/>
    <w:rsid w:val="005104BE"/>
    <w:rsid w:val="0051615A"/>
    <w:rsid w:val="00522CC7"/>
    <w:rsid w:val="00523839"/>
    <w:rsid w:val="00525625"/>
    <w:rsid w:val="00530CAE"/>
    <w:rsid w:val="00533343"/>
    <w:rsid w:val="005352CB"/>
    <w:rsid w:val="005354AC"/>
    <w:rsid w:val="005413E8"/>
    <w:rsid w:val="00542E27"/>
    <w:rsid w:val="00551DF6"/>
    <w:rsid w:val="00553362"/>
    <w:rsid w:val="005566E6"/>
    <w:rsid w:val="00561A7B"/>
    <w:rsid w:val="00562AAB"/>
    <w:rsid w:val="00573D05"/>
    <w:rsid w:val="00580907"/>
    <w:rsid w:val="005866A9"/>
    <w:rsid w:val="00593E00"/>
    <w:rsid w:val="00597EE2"/>
    <w:rsid w:val="005A0B8E"/>
    <w:rsid w:val="005A2C9E"/>
    <w:rsid w:val="005A5EB8"/>
    <w:rsid w:val="005B4FA7"/>
    <w:rsid w:val="005B6284"/>
    <w:rsid w:val="005B69B5"/>
    <w:rsid w:val="005C2D27"/>
    <w:rsid w:val="005C3207"/>
    <w:rsid w:val="005C5928"/>
    <w:rsid w:val="005C65D4"/>
    <w:rsid w:val="005C65FD"/>
    <w:rsid w:val="005D26B7"/>
    <w:rsid w:val="005E5595"/>
    <w:rsid w:val="005E604D"/>
    <w:rsid w:val="005E6A04"/>
    <w:rsid w:val="005E7889"/>
    <w:rsid w:val="005F1A2F"/>
    <w:rsid w:val="005F3702"/>
    <w:rsid w:val="005F50FD"/>
    <w:rsid w:val="00605654"/>
    <w:rsid w:val="00611AAD"/>
    <w:rsid w:val="00612D35"/>
    <w:rsid w:val="006218E2"/>
    <w:rsid w:val="006304E3"/>
    <w:rsid w:val="006332F3"/>
    <w:rsid w:val="00636DD0"/>
    <w:rsid w:val="00637A88"/>
    <w:rsid w:val="00642F40"/>
    <w:rsid w:val="00656F2A"/>
    <w:rsid w:val="006675E2"/>
    <w:rsid w:val="00667EEC"/>
    <w:rsid w:val="00667FFE"/>
    <w:rsid w:val="00670D39"/>
    <w:rsid w:val="00672C10"/>
    <w:rsid w:val="006746E8"/>
    <w:rsid w:val="00684755"/>
    <w:rsid w:val="00684BA8"/>
    <w:rsid w:val="00686595"/>
    <w:rsid w:val="006951FB"/>
    <w:rsid w:val="00695BA4"/>
    <w:rsid w:val="00697705"/>
    <w:rsid w:val="006A3BBD"/>
    <w:rsid w:val="006A6231"/>
    <w:rsid w:val="006A6A9C"/>
    <w:rsid w:val="006A6D1A"/>
    <w:rsid w:val="006A771B"/>
    <w:rsid w:val="006C54FA"/>
    <w:rsid w:val="006D2337"/>
    <w:rsid w:val="006E1B2B"/>
    <w:rsid w:val="006E2949"/>
    <w:rsid w:val="006E4053"/>
    <w:rsid w:val="006E7E48"/>
    <w:rsid w:val="006F0E93"/>
    <w:rsid w:val="006F14DA"/>
    <w:rsid w:val="00700882"/>
    <w:rsid w:val="00703D90"/>
    <w:rsid w:val="007127E3"/>
    <w:rsid w:val="00712EC8"/>
    <w:rsid w:val="0072268D"/>
    <w:rsid w:val="00722CB9"/>
    <w:rsid w:val="00730D96"/>
    <w:rsid w:val="0073100B"/>
    <w:rsid w:val="007312CC"/>
    <w:rsid w:val="00745E9B"/>
    <w:rsid w:val="00751638"/>
    <w:rsid w:val="00751A74"/>
    <w:rsid w:val="007578C1"/>
    <w:rsid w:val="00765EBD"/>
    <w:rsid w:val="00765F22"/>
    <w:rsid w:val="00770DFF"/>
    <w:rsid w:val="00771F62"/>
    <w:rsid w:val="0078358C"/>
    <w:rsid w:val="007875D1"/>
    <w:rsid w:val="00787864"/>
    <w:rsid w:val="0079040C"/>
    <w:rsid w:val="00790740"/>
    <w:rsid w:val="0079686A"/>
    <w:rsid w:val="007B03B5"/>
    <w:rsid w:val="007B267D"/>
    <w:rsid w:val="007B6FAE"/>
    <w:rsid w:val="007B7994"/>
    <w:rsid w:val="007C697A"/>
    <w:rsid w:val="007D16D9"/>
    <w:rsid w:val="007D2053"/>
    <w:rsid w:val="007F593C"/>
    <w:rsid w:val="008016E1"/>
    <w:rsid w:val="0080514C"/>
    <w:rsid w:val="00823209"/>
    <w:rsid w:val="00824AAD"/>
    <w:rsid w:val="00826623"/>
    <w:rsid w:val="00832F60"/>
    <w:rsid w:val="00835807"/>
    <w:rsid w:val="00843C8B"/>
    <w:rsid w:val="00845216"/>
    <w:rsid w:val="00851454"/>
    <w:rsid w:val="008569B1"/>
    <w:rsid w:val="00860A68"/>
    <w:rsid w:val="00862A8A"/>
    <w:rsid w:val="00864106"/>
    <w:rsid w:val="008714D9"/>
    <w:rsid w:val="00873A35"/>
    <w:rsid w:val="00873D28"/>
    <w:rsid w:val="0088049D"/>
    <w:rsid w:val="00883987"/>
    <w:rsid w:val="008849BE"/>
    <w:rsid w:val="00886F4E"/>
    <w:rsid w:val="00890406"/>
    <w:rsid w:val="00893B91"/>
    <w:rsid w:val="00897DC0"/>
    <w:rsid w:val="008A195D"/>
    <w:rsid w:val="008A2342"/>
    <w:rsid w:val="008A4BCA"/>
    <w:rsid w:val="008A6560"/>
    <w:rsid w:val="008A757D"/>
    <w:rsid w:val="008A7B05"/>
    <w:rsid w:val="008B08D5"/>
    <w:rsid w:val="008B0E88"/>
    <w:rsid w:val="008B2DBF"/>
    <w:rsid w:val="008B31D9"/>
    <w:rsid w:val="008C4308"/>
    <w:rsid w:val="008C4B7B"/>
    <w:rsid w:val="008C5E20"/>
    <w:rsid w:val="008D72AC"/>
    <w:rsid w:val="008D7BAD"/>
    <w:rsid w:val="008E12FA"/>
    <w:rsid w:val="008E1F78"/>
    <w:rsid w:val="008F3A44"/>
    <w:rsid w:val="008F3D9C"/>
    <w:rsid w:val="008F7548"/>
    <w:rsid w:val="008F7F6F"/>
    <w:rsid w:val="009020F5"/>
    <w:rsid w:val="00904A27"/>
    <w:rsid w:val="00911C49"/>
    <w:rsid w:val="00924763"/>
    <w:rsid w:val="00927665"/>
    <w:rsid w:val="009326D4"/>
    <w:rsid w:val="00934A46"/>
    <w:rsid w:val="0093523F"/>
    <w:rsid w:val="00935A84"/>
    <w:rsid w:val="00942318"/>
    <w:rsid w:val="0095651F"/>
    <w:rsid w:val="00964A09"/>
    <w:rsid w:val="00964BE7"/>
    <w:rsid w:val="009730CA"/>
    <w:rsid w:val="00975053"/>
    <w:rsid w:val="00975E28"/>
    <w:rsid w:val="00980397"/>
    <w:rsid w:val="00986594"/>
    <w:rsid w:val="009869C2"/>
    <w:rsid w:val="00987191"/>
    <w:rsid w:val="00990643"/>
    <w:rsid w:val="00994722"/>
    <w:rsid w:val="009971EB"/>
    <w:rsid w:val="009974D9"/>
    <w:rsid w:val="009A1E9A"/>
    <w:rsid w:val="009A64CD"/>
    <w:rsid w:val="009C0D41"/>
    <w:rsid w:val="009C1624"/>
    <w:rsid w:val="009C4B98"/>
    <w:rsid w:val="009C691E"/>
    <w:rsid w:val="009C6BBD"/>
    <w:rsid w:val="009D4F00"/>
    <w:rsid w:val="009D54F2"/>
    <w:rsid w:val="009E34BB"/>
    <w:rsid w:val="009E79B1"/>
    <w:rsid w:val="009F21D1"/>
    <w:rsid w:val="009F60B9"/>
    <w:rsid w:val="009F6BB0"/>
    <w:rsid w:val="009F70FF"/>
    <w:rsid w:val="00A00CF6"/>
    <w:rsid w:val="00A059D5"/>
    <w:rsid w:val="00A1044A"/>
    <w:rsid w:val="00A11DC4"/>
    <w:rsid w:val="00A138CB"/>
    <w:rsid w:val="00A15845"/>
    <w:rsid w:val="00A26BA6"/>
    <w:rsid w:val="00A27650"/>
    <w:rsid w:val="00A3545A"/>
    <w:rsid w:val="00A420DE"/>
    <w:rsid w:val="00A44334"/>
    <w:rsid w:val="00A46F92"/>
    <w:rsid w:val="00A63CCF"/>
    <w:rsid w:val="00A6475B"/>
    <w:rsid w:val="00A65C27"/>
    <w:rsid w:val="00A66C06"/>
    <w:rsid w:val="00A67BD9"/>
    <w:rsid w:val="00A746BC"/>
    <w:rsid w:val="00A759B4"/>
    <w:rsid w:val="00A76B71"/>
    <w:rsid w:val="00A80B62"/>
    <w:rsid w:val="00A85D22"/>
    <w:rsid w:val="00A87ACD"/>
    <w:rsid w:val="00A922D2"/>
    <w:rsid w:val="00A96D6B"/>
    <w:rsid w:val="00AA307A"/>
    <w:rsid w:val="00AA3759"/>
    <w:rsid w:val="00AA3D1B"/>
    <w:rsid w:val="00AA42B3"/>
    <w:rsid w:val="00AA5009"/>
    <w:rsid w:val="00AA70AC"/>
    <w:rsid w:val="00AB2AB5"/>
    <w:rsid w:val="00AB5C9A"/>
    <w:rsid w:val="00AC1928"/>
    <w:rsid w:val="00AC1DD4"/>
    <w:rsid w:val="00AC4DCF"/>
    <w:rsid w:val="00AD4443"/>
    <w:rsid w:val="00AD4FAF"/>
    <w:rsid w:val="00AD6B20"/>
    <w:rsid w:val="00AD7037"/>
    <w:rsid w:val="00AE0170"/>
    <w:rsid w:val="00AE150A"/>
    <w:rsid w:val="00AE1CF7"/>
    <w:rsid w:val="00AE48A5"/>
    <w:rsid w:val="00AE49D4"/>
    <w:rsid w:val="00AE7DD7"/>
    <w:rsid w:val="00AF243C"/>
    <w:rsid w:val="00AF34B9"/>
    <w:rsid w:val="00AF7548"/>
    <w:rsid w:val="00B0318A"/>
    <w:rsid w:val="00B118CC"/>
    <w:rsid w:val="00B126D0"/>
    <w:rsid w:val="00B23977"/>
    <w:rsid w:val="00B26F2B"/>
    <w:rsid w:val="00B30E92"/>
    <w:rsid w:val="00B328BF"/>
    <w:rsid w:val="00B34374"/>
    <w:rsid w:val="00B35B71"/>
    <w:rsid w:val="00B36AE2"/>
    <w:rsid w:val="00B4052F"/>
    <w:rsid w:val="00B52538"/>
    <w:rsid w:val="00B52992"/>
    <w:rsid w:val="00B53BCA"/>
    <w:rsid w:val="00B545C4"/>
    <w:rsid w:val="00B54D0B"/>
    <w:rsid w:val="00B566E4"/>
    <w:rsid w:val="00B6619C"/>
    <w:rsid w:val="00B70340"/>
    <w:rsid w:val="00B73707"/>
    <w:rsid w:val="00B74B48"/>
    <w:rsid w:val="00B74FE8"/>
    <w:rsid w:val="00B8481A"/>
    <w:rsid w:val="00B84878"/>
    <w:rsid w:val="00B8689D"/>
    <w:rsid w:val="00B95322"/>
    <w:rsid w:val="00BA6821"/>
    <w:rsid w:val="00BA6A78"/>
    <w:rsid w:val="00BB6FA3"/>
    <w:rsid w:val="00BB74C0"/>
    <w:rsid w:val="00BC044B"/>
    <w:rsid w:val="00BC15D7"/>
    <w:rsid w:val="00BC42B3"/>
    <w:rsid w:val="00BD02C5"/>
    <w:rsid w:val="00BD0741"/>
    <w:rsid w:val="00BD2908"/>
    <w:rsid w:val="00BD5BA1"/>
    <w:rsid w:val="00BE084F"/>
    <w:rsid w:val="00BE5D9E"/>
    <w:rsid w:val="00BF0D72"/>
    <w:rsid w:val="00BF57F2"/>
    <w:rsid w:val="00BF71A6"/>
    <w:rsid w:val="00C03FE0"/>
    <w:rsid w:val="00C0581E"/>
    <w:rsid w:val="00C05E22"/>
    <w:rsid w:val="00C06D18"/>
    <w:rsid w:val="00C07326"/>
    <w:rsid w:val="00C10350"/>
    <w:rsid w:val="00C1189E"/>
    <w:rsid w:val="00C4371A"/>
    <w:rsid w:val="00C51BCF"/>
    <w:rsid w:val="00C5306B"/>
    <w:rsid w:val="00C541F2"/>
    <w:rsid w:val="00C54F99"/>
    <w:rsid w:val="00C571DB"/>
    <w:rsid w:val="00C71B48"/>
    <w:rsid w:val="00C76197"/>
    <w:rsid w:val="00C771AA"/>
    <w:rsid w:val="00C8229A"/>
    <w:rsid w:val="00C85DF1"/>
    <w:rsid w:val="00C92BF2"/>
    <w:rsid w:val="00CA6CA5"/>
    <w:rsid w:val="00CA6E9B"/>
    <w:rsid w:val="00CB2E97"/>
    <w:rsid w:val="00CB6747"/>
    <w:rsid w:val="00CC20AA"/>
    <w:rsid w:val="00CC20E5"/>
    <w:rsid w:val="00CC245A"/>
    <w:rsid w:val="00CC641B"/>
    <w:rsid w:val="00CC7188"/>
    <w:rsid w:val="00CD0902"/>
    <w:rsid w:val="00CE4C98"/>
    <w:rsid w:val="00CE609C"/>
    <w:rsid w:val="00CE6153"/>
    <w:rsid w:val="00CE6DFC"/>
    <w:rsid w:val="00CF3801"/>
    <w:rsid w:val="00D0299A"/>
    <w:rsid w:val="00D0354F"/>
    <w:rsid w:val="00D11D50"/>
    <w:rsid w:val="00D15214"/>
    <w:rsid w:val="00D206EB"/>
    <w:rsid w:val="00D21B09"/>
    <w:rsid w:val="00D21B0D"/>
    <w:rsid w:val="00D35A9A"/>
    <w:rsid w:val="00D378E3"/>
    <w:rsid w:val="00D514DE"/>
    <w:rsid w:val="00D523FD"/>
    <w:rsid w:val="00D53F56"/>
    <w:rsid w:val="00D648D8"/>
    <w:rsid w:val="00D65BFD"/>
    <w:rsid w:val="00D718BB"/>
    <w:rsid w:val="00D74A10"/>
    <w:rsid w:val="00D81810"/>
    <w:rsid w:val="00D87E58"/>
    <w:rsid w:val="00D87FFD"/>
    <w:rsid w:val="00D92F5A"/>
    <w:rsid w:val="00D94E02"/>
    <w:rsid w:val="00D974B9"/>
    <w:rsid w:val="00DA4D43"/>
    <w:rsid w:val="00DA570D"/>
    <w:rsid w:val="00DB0E11"/>
    <w:rsid w:val="00DB133A"/>
    <w:rsid w:val="00DC2B7C"/>
    <w:rsid w:val="00DC2F36"/>
    <w:rsid w:val="00DC5105"/>
    <w:rsid w:val="00DC537B"/>
    <w:rsid w:val="00DD4FF4"/>
    <w:rsid w:val="00DD5FF7"/>
    <w:rsid w:val="00DD73E2"/>
    <w:rsid w:val="00E00F00"/>
    <w:rsid w:val="00E01A29"/>
    <w:rsid w:val="00E0485A"/>
    <w:rsid w:val="00E058C2"/>
    <w:rsid w:val="00E0735A"/>
    <w:rsid w:val="00E108A2"/>
    <w:rsid w:val="00E12AC5"/>
    <w:rsid w:val="00E17872"/>
    <w:rsid w:val="00E316D9"/>
    <w:rsid w:val="00E34147"/>
    <w:rsid w:val="00E34272"/>
    <w:rsid w:val="00E41D14"/>
    <w:rsid w:val="00E4641C"/>
    <w:rsid w:val="00E505F8"/>
    <w:rsid w:val="00E54ABC"/>
    <w:rsid w:val="00E616AF"/>
    <w:rsid w:val="00E70338"/>
    <w:rsid w:val="00E7549D"/>
    <w:rsid w:val="00E762AE"/>
    <w:rsid w:val="00E76A7C"/>
    <w:rsid w:val="00E80A43"/>
    <w:rsid w:val="00E82522"/>
    <w:rsid w:val="00E83374"/>
    <w:rsid w:val="00E83C26"/>
    <w:rsid w:val="00E975AF"/>
    <w:rsid w:val="00EA4254"/>
    <w:rsid w:val="00EA5153"/>
    <w:rsid w:val="00EB0409"/>
    <w:rsid w:val="00EB6551"/>
    <w:rsid w:val="00EB7BE6"/>
    <w:rsid w:val="00ED1C54"/>
    <w:rsid w:val="00ED391F"/>
    <w:rsid w:val="00ED5CC7"/>
    <w:rsid w:val="00ED6874"/>
    <w:rsid w:val="00EE104C"/>
    <w:rsid w:val="00EE3342"/>
    <w:rsid w:val="00EF0839"/>
    <w:rsid w:val="00EF33DB"/>
    <w:rsid w:val="00EF44E4"/>
    <w:rsid w:val="00EF4E68"/>
    <w:rsid w:val="00EF5FEA"/>
    <w:rsid w:val="00EF60AD"/>
    <w:rsid w:val="00EF66CC"/>
    <w:rsid w:val="00F1352B"/>
    <w:rsid w:val="00F140EB"/>
    <w:rsid w:val="00F22D50"/>
    <w:rsid w:val="00F26B82"/>
    <w:rsid w:val="00F37EF6"/>
    <w:rsid w:val="00F401DA"/>
    <w:rsid w:val="00F43177"/>
    <w:rsid w:val="00F44DB9"/>
    <w:rsid w:val="00F50AC5"/>
    <w:rsid w:val="00F56F34"/>
    <w:rsid w:val="00F603EF"/>
    <w:rsid w:val="00F6376D"/>
    <w:rsid w:val="00F66D58"/>
    <w:rsid w:val="00F73FAC"/>
    <w:rsid w:val="00F74AF1"/>
    <w:rsid w:val="00F76F78"/>
    <w:rsid w:val="00F800DA"/>
    <w:rsid w:val="00F81279"/>
    <w:rsid w:val="00F846F4"/>
    <w:rsid w:val="00F84E1B"/>
    <w:rsid w:val="00F87A23"/>
    <w:rsid w:val="00F90DF9"/>
    <w:rsid w:val="00F917F3"/>
    <w:rsid w:val="00F94B13"/>
    <w:rsid w:val="00F95B52"/>
    <w:rsid w:val="00F97B9A"/>
    <w:rsid w:val="00FB065F"/>
    <w:rsid w:val="00FB0CC6"/>
    <w:rsid w:val="00FB3990"/>
    <w:rsid w:val="00FB6C23"/>
    <w:rsid w:val="00FC0014"/>
    <w:rsid w:val="00FC0225"/>
    <w:rsid w:val="00FC32B9"/>
    <w:rsid w:val="00FC4AA8"/>
    <w:rsid w:val="00FD0B61"/>
    <w:rsid w:val="00FD10F4"/>
    <w:rsid w:val="00FD5D66"/>
    <w:rsid w:val="00FE1E17"/>
    <w:rsid w:val="00FE2C64"/>
    <w:rsid w:val="00FF3120"/>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 w:type="paragraph" w:styleId="FootnoteText">
    <w:name w:val="footnote text"/>
    <w:basedOn w:val="Normal"/>
    <w:link w:val="FootnoteTextChar"/>
    <w:semiHidden/>
    <w:rsid w:val="00F95B52"/>
    <w:pPr>
      <w:tabs>
        <w:tab w:val="left" w:pos="-720"/>
      </w:tabs>
      <w:jc w:val="both"/>
    </w:pPr>
    <w:rPr>
      <w:rFonts w:eastAsia="Times New Roman"/>
      <w:spacing w:val="-2"/>
      <w:sz w:val="20"/>
      <w:lang w:val="en-GB" w:eastAsia="en-US"/>
    </w:rPr>
  </w:style>
  <w:style w:type="character" w:customStyle="1" w:styleId="FootnoteTextChar">
    <w:name w:val="Footnote Text Char"/>
    <w:basedOn w:val="DefaultParagraphFont"/>
    <w:link w:val="FootnoteText"/>
    <w:semiHidden/>
    <w:rsid w:val="00F95B52"/>
    <w:rPr>
      <w:spacing w:val="-2"/>
      <w:lang w:val="en-GB" w:eastAsia="en-US"/>
    </w:rPr>
  </w:style>
  <w:style w:type="paragraph" w:customStyle="1" w:styleId="PMUDCorpsimplu">
    <w:name w:val="PMUD Corp simplu"/>
    <w:basedOn w:val="Normal"/>
    <w:link w:val="PMUDCorpsimpluCaracter"/>
    <w:autoRedefine/>
    <w:qFormat/>
    <w:rsid w:val="00F95B52"/>
    <w:pPr>
      <w:widowControl/>
      <w:tabs>
        <w:tab w:val="left" w:pos="4050"/>
      </w:tabs>
      <w:suppressAutoHyphens w:val="0"/>
      <w:spacing w:before="60" w:after="60" w:line="276" w:lineRule="auto"/>
      <w:ind w:right="17"/>
      <w:jc w:val="both"/>
    </w:pPr>
    <w:rPr>
      <w:rFonts w:eastAsia="Times New Roman"/>
      <w:noProof/>
      <w:szCs w:val="24"/>
      <w:lang w:eastAsia="en-GB"/>
    </w:rPr>
  </w:style>
  <w:style w:type="character" w:customStyle="1" w:styleId="PMUDCorpsimpluCaracter">
    <w:name w:val="PMUD Corp simplu Caracter"/>
    <w:link w:val="PMUDCorpsimplu"/>
    <w:rsid w:val="00F95B52"/>
    <w:rPr>
      <w:noProof/>
      <w:sz w:val="24"/>
      <w:szCs w:val="24"/>
      <w:lang w:eastAsia="en-GB"/>
    </w:rPr>
  </w:style>
  <w:style w:type="character" w:styleId="IntenseEmphasis">
    <w:name w:val="Intense Emphasis"/>
    <w:uiPriority w:val="99"/>
    <w:qFormat/>
    <w:rsid w:val="00F95B52"/>
    <w:rPr>
      <w:b/>
      <w:bCs/>
      <w:i/>
      <w:iCs/>
      <w:color w:val="4F81BD"/>
    </w:rPr>
  </w:style>
  <w:style w:type="paragraph" w:customStyle="1" w:styleId="MIRCEAChar">
    <w:name w:val="MIRCEA Char"/>
    <w:basedOn w:val="CommentText"/>
    <w:rsid w:val="00F95B52"/>
    <w:pPr>
      <w:widowControl/>
      <w:suppressAutoHyphens w:val="0"/>
      <w:spacing w:line="360" w:lineRule="auto"/>
    </w:pPr>
    <w:rPr>
      <w:rFonts w:ascii="Arial Narrow" w:eastAsia="Times New Roman" w:hAnsi="Arial Narrow"/>
      <w:sz w:val="24"/>
      <w:lang w:val="de-AT" w:eastAsia="zh-CN"/>
    </w:rPr>
  </w:style>
  <w:style w:type="paragraph" w:styleId="CommentText">
    <w:name w:val="annotation text"/>
    <w:basedOn w:val="Normal"/>
    <w:link w:val="CommentTextChar"/>
    <w:uiPriority w:val="99"/>
    <w:semiHidden/>
    <w:unhideWhenUsed/>
    <w:rsid w:val="00F95B52"/>
    <w:rPr>
      <w:sz w:val="20"/>
    </w:rPr>
  </w:style>
  <w:style w:type="character" w:customStyle="1" w:styleId="CommentTextChar">
    <w:name w:val="Comment Text Char"/>
    <w:basedOn w:val="DefaultParagraphFont"/>
    <w:link w:val="CommentText"/>
    <w:uiPriority w:val="99"/>
    <w:semiHidden/>
    <w:rsid w:val="00F95B52"/>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HP</cp:lastModifiedBy>
  <cp:revision>3</cp:revision>
  <cp:lastPrinted>2022-11-07T07:51:00Z</cp:lastPrinted>
  <dcterms:created xsi:type="dcterms:W3CDTF">2023-01-16T08:25:00Z</dcterms:created>
  <dcterms:modified xsi:type="dcterms:W3CDTF">2023-01-16T10:23:00Z</dcterms:modified>
</cp:coreProperties>
</file>