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6BF2" w14:textId="77777777" w:rsidR="00C41684" w:rsidRDefault="00C41684" w:rsidP="00C41684">
      <w:pPr>
        <w:pStyle w:val="Heading5"/>
      </w:pPr>
      <w:r>
        <w:t>ROMÂNIA</w:t>
      </w:r>
      <w:r>
        <w:tab/>
      </w:r>
      <w:r>
        <w:tab/>
      </w:r>
      <w:r>
        <w:tab/>
      </w:r>
      <w:r>
        <w:tab/>
      </w:r>
      <w:r>
        <w:tab/>
      </w:r>
      <w:r>
        <w:rPr>
          <w:b w:val="0"/>
        </w:rPr>
        <w:t xml:space="preserve">        </w:t>
      </w:r>
      <w:r>
        <w:rPr>
          <w:b w:val="0"/>
        </w:rPr>
        <w:tab/>
      </w:r>
      <w:r>
        <w:rPr>
          <w:b w:val="0"/>
        </w:rPr>
        <w:tab/>
      </w:r>
      <w:r>
        <w:rPr>
          <w:b w:val="0"/>
        </w:rPr>
        <w:tab/>
      </w:r>
      <w:r>
        <w:rPr>
          <w:b w:val="0"/>
        </w:rPr>
        <w:tab/>
        <w:t xml:space="preserve">   </w:t>
      </w:r>
      <w:r w:rsidRPr="00DC40CB">
        <w:rPr>
          <w:sz w:val="16"/>
          <w:szCs w:val="16"/>
        </w:rPr>
        <w:t>(nu produce efecte juridice)</w:t>
      </w:r>
      <w:r w:rsidRPr="00C41684">
        <w:rPr>
          <w:sz w:val="16"/>
          <w:szCs w:val="16"/>
          <w:lang w:val="pt-BR"/>
        </w:rPr>
        <w:t>*</w:t>
      </w:r>
      <w:r>
        <w:t xml:space="preserve">   </w:t>
      </w:r>
    </w:p>
    <w:p w14:paraId="0ADFF4BD" w14:textId="77777777" w:rsidR="00C41684" w:rsidRDefault="00C41684" w:rsidP="00C41684">
      <w:pPr>
        <w:pStyle w:val="Heading6"/>
        <w:jc w:val="both"/>
      </w:pPr>
      <w:r>
        <w:t>JUDEŢUL MUREŞ</w:t>
      </w:r>
      <w:r>
        <w:tab/>
      </w:r>
      <w:r>
        <w:tab/>
      </w:r>
      <w:r>
        <w:tab/>
      </w:r>
      <w:r>
        <w:tab/>
      </w:r>
      <w:r>
        <w:tab/>
      </w:r>
      <w:r>
        <w:tab/>
      </w:r>
      <w:r>
        <w:tab/>
      </w:r>
      <w:r>
        <w:tab/>
        <w:t xml:space="preserve">               Iniţiator,</w:t>
      </w:r>
    </w:p>
    <w:p w14:paraId="4CBCB79F" w14:textId="77777777" w:rsidR="00C41684" w:rsidRDefault="00C41684" w:rsidP="00C41684">
      <w:pPr>
        <w:rPr>
          <w:b/>
        </w:rPr>
      </w:pPr>
      <w:r>
        <w:rPr>
          <w:b/>
        </w:rPr>
        <w:t>MUNICIPIUL TÂRGU MUREŞ</w:t>
      </w:r>
      <w:r>
        <w:rPr>
          <w:b/>
        </w:rPr>
        <w:tab/>
      </w:r>
      <w:r>
        <w:rPr>
          <w:b/>
        </w:rPr>
        <w:tab/>
      </w:r>
      <w:r>
        <w:rPr>
          <w:b/>
        </w:rPr>
        <w:tab/>
      </w:r>
      <w:r>
        <w:rPr>
          <w:b/>
        </w:rPr>
        <w:tab/>
      </w:r>
      <w:r>
        <w:rPr>
          <w:b/>
        </w:rPr>
        <w:tab/>
        <w:t xml:space="preserve">                       </w:t>
      </w:r>
      <w:r>
        <w:rPr>
          <w:b/>
        </w:rPr>
        <w:tab/>
        <w:t xml:space="preserve">   </w:t>
      </w:r>
      <w:r w:rsidRPr="00037DC3">
        <w:rPr>
          <w:b/>
        </w:rPr>
        <w:t>PRIMAR,</w:t>
      </w:r>
      <w:r>
        <w:rPr>
          <w:b/>
        </w:rPr>
        <w:t xml:space="preserve"> </w:t>
      </w:r>
    </w:p>
    <w:p w14:paraId="7EDD3B1B" w14:textId="77777777" w:rsidR="00C41684" w:rsidRDefault="00C41684" w:rsidP="00C41684">
      <w:pPr>
        <w:rPr>
          <w:b/>
        </w:rPr>
      </w:pPr>
      <w:r>
        <w:rPr>
          <w:b/>
        </w:rPr>
        <w:t>Direcţia activităţi social–culturale, patrimoniale şi comerciale</w:t>
      </w:r>
      <w:r>
        <w:rPr>
          <w:b/>
        </w:rPr>
        <w:tab/>
      </w:r>
      <w:r>
        <w:rPr>
          <w:b/>
        </w:rPr>
        <w:tab/>
        <w:t xml:space="preserve">       SOÓS ZOLTÁN</w:t>
      </w:r>
    </w:p>
    <w:p w14:paraId="08316DAD" w14:textId="04737BC2" w:rsidR="00C41684" w:rsidRDefault="00C41684" w:rsidP="00C41684">
      <w:pPr>
        <w:rPr>
          <w:b/>
        </w:rPr>
      </w:pPr>
      <w:r>
        <w:rPr>
          <w:b/>
        </w:rPr>
        <w:t>Nr.</w:t>
      </w:r>
      <w:r w:rsidR="003105AC">
        <w:rPr>
          <w:b/>
        </w:rPr>
        <w:t>65226</w:t>
      </w:r>
      <w:r>
        <w:rPr>
          <w:b/>
        </w:rPr>
        <w:t xml:space="preserve"> din 11.12.2024</w:t>
      </w:r>
    </w:p>
    <w:p w14:paraId="6B494ADB" w14:textId="77777777" w:rsidR="00C41684" w:rsidRDefault="00C41684" w:rsidP="00C41684">
      <w:pPr>
        <w:rPr>
          <w:b/>
        </w:rPr>
      </w:pPr>
      <w:r>
        <w:rPr>
          <w:b/>
        </w:rPr>
        <w:tab/>
      </w:r>
      <w:r>
        <w:rPr>
          <w:b/>
        </w:rPr>
        <w:tab/>
      </w:r>
      <w:r>
        <w:rPr>
          <w:b/>
        </w:rPr>
        <w:tab/>
      </w:r>
      <w:r>
        <w:rPr>
          <w:b/>
        </w:rPr>
        <w:tab/>
      </w:r>
      <w:r>
        <w:rPr>
          <w:b/>
        </w:rPr>
        <w:tab/>
      </w:r>
      <w:r>
        <w:rPr>
          <w:b/>
        </w:rPr>
        <w:tab/>
      </w:r>
      <w:r>
        <w:rPr>
          <w:b/>
        </w:rPr>
        <w:tab/>
      </w:r>
      <w:r>
        <w:rPr>
          <w:b/>
        </w:rPr>
        <w:tab/>
      </w:r>
    </w:p>
    <w:p w14:paraId="75C9988F" w14:textId="77777777" w:rsidR="00C41684" w:rsidRDefault="00C41684" w:rsidP="00C41684">
      <w:pPr>
        <w:rPr>
          <w:b/>
        </w:rPr>
      </w:pPr>
      <w:r>
        <w:rPr>
          <w:b/>
        </w:rPr>
        <w:tab/>
        <w:t xml:space="preserve">        </w:t>
      </w:r>
      <w:r>
        <w:rPr>
          <w:b/>
        </w:rPr>
        <w:tab/>
      </w:r>
      <w:r>
        <w:rPr>
          <w:b/>
        </w:rPr>
        <w:tab/>
      </w:r>
      <w:r>
        <w:rPr>
          <w:b/>
        </w:rPr>
        <w:tab/>
      </w:r>
      <w:r>
        <w:rPr>
          <w:b/>
        </w:rPr>
        <w:tab/>
        <w:t xml:space="preserve">         </w:t>
      </w:r>
    </w:p>
    <w:p w14:paraId="51EEA075" w14:textId="77777777" w:rsidR="00C41684" w:rsidRDefault="00C41684" w:rsidP="00C41684">
      <w:pPr>
        <w:rPr>
          <w:b/>
        </w:rPr>
      </w:pPr>
      <w:r>
        <w:rPr>
          <w:b/>
        </w:rPr>
        <w:tab/>
      </w:r>
      <w:r>
        <w:rPr>
          <w:b/>
        </w:rPr>
        <w:tab/>
      </w:r>
      <w:r>
        <w:rPr>
          <w:b/>
        </w:rPr>
        <w:tab/>
      </w:r>
    </w:p>
    <w:p w14:paraId="4A8E81BE" w14:textId="77777777" w:rsidR="00C41684" w:rsidRDefault="00C41684" w:rsidP="00C41684">
      <w:pPr>
        <w:rPr>
          <w:b/>
          <w:sz w:val="26"/>
          <w:u w:val="single"/>
        </w:rPr>
      </w:pPr>
      <w:r>
        <w:rPr>
          <w:b/>
        </w:rPr>
        <w:tab/>
      </w:r>
      <w:r>
        <w:rPr>
          <w:b/>
        </w:rPr>
        <w:tab/>
      </w:r>
      <w:r>
        <w:rPr>
          <w:b/>
        </w:rPr>
        <w:tab/>
      </w:r>
      <w:r>
        <w:rPr>
          <w:b/>
        </w:rPr>
        <w:tab/>
      </w:r>
      <w:r>
        <w:rPr>
          <w:b/>
        </w:rPr>
        <w:tab/>
      </w:r>
      <w:r>
        <w:rPr>
          <w:b/>
          <w:sz w:val="26"/>
          <w:u w:val="single"/>
        </w:rPr>
        <w:t>REFERAT DE APROBARE</w:t>
      </w:r>
    </w:p>
    <w:p w14:paraId="58143CAD" w14:textId="77777777" w:rsidR="00C41684" w:rsidRDefault="00C41684" w:rsidP="00C41684">
      <w:pPr>
        <w:rPr>
          <w:b/>
          <w:sz w:val="26"/>
        </w:rPr>
      </w:pPr>
    </w:p>
    <w:p w14:paraId="0581C5AA" w14:textId="31C2FA11" w:rsidR="00C41684" w:rsidRPr="00A56867" w:rsidRDefault="00C41684" w:rsidP="00C41684">
      <w:pPr>
        <w:jc w:val="center"/>
        <w:rPr>
          <w:b/>
        </w:rPr>
      </w:pPr>
      <w:r>
        <w:rPr>
          <w:b/>
        </w:rPr>
        <w:t xml:space="preserve">privind modificarea </w:t>
      </w:r>
      <w:r w:rsidR="00D3548C">
        <w:rPr>
          <w:b/>
        </w:rPr>
        <w:t>și completarea anexei</w:t>
      </w:r>
      <w:r w:rsidR="00AC0E30" w:rsidRPr="00AC0E30">
        <w:rPr>
          <w:b/>
          <w:bCs/>
        </w:rPr>
        <w:t xml:space="preserve"> </w:t>
      </w:r>
      <w:r w:rsidR="00AC0E30" w:rsidRPr="0000672E">
        <w:rPr>
          <w:b/>
          <w:bCs/>
        </w:rPr>
        <w:t>Hotărârii Consiliului Local</w:t>
      </w:r>
      <w:r w:rsidR="00AC0E30" w:rsidRPr="00751D06">
        <w:rPr>
          <w:bCs/>
        </w:rPr>
        <w:t xml:space="preserve"> </w:t>
      </w:r>
      <w:r w:rsidR="00AC0E30" w:rsidRPr="0000672E">
        <w:rPr>
          <w:b/>
        </w:rPr>
        <w:t>al Municipiului Tg-Mureș</w:t>
      </w:r>
      <w:r w:rsidR="00D3548C">
        <w:rPr>
          <w:b/>
        </w:rPr>
        <w:t xml:space="preserve"> </w:t>
      </w:r>
      <w:r>
        <w:rPr>
          <w:b/>
        </w:rPr>
        <w:t xml:space="preserve">nr.56 din </w:t>
      </w:r>
      <w:r w:rsidR="00E42109">
        <w:rPr>
          <w:b/>
        </w:rPr>
        <w:t xml:space="preserve">23 februarie 2023 </w:t>
      </w:r>
      <w:r>
        <w:rPr>
          <w:b/>
        </w:rPr>
        <w:t xml:space="preserve">privind </w:t>
      </w:r>
      <w:bookmarkStart w:id="0" w:name="_Hlk184809263"/>
      <w:r>
        <w:rPr>
          <w:b/>
        </w:rPr>
        <w:t>Regulamentul de</w:t>
      </w:r>
      <w:r w:rsidRPr="00A56867">
        <w:rPr>
          <w:b/>
        </w:rPr>
        <w:t xml:space="preserve"> desfăşurare</w:t>
      </w:r>
      <w:r>
        <w:rPr>
          <w:b/>
        </w:rPr>
        <w:t xml:space="preserve"> </w:t>
      </w:r>
      <w:r w:rsidRPr="00A56867">
        <w:rPr>
          <w:b/>
        </w:rPr>
        <w:t>a activităţ</w:t>
      </w:r>
      <w:r>
        <w:rPr>
          <w:b/>
        </w:rPr>
        <w:t xml:space="preserve">ii </w:t>
      </w:r>
      <w:r w:rsidRPr="00A56867">
        <w:rPr>
          <w:b/>
        </w:rPr>
        <w:t>comerciale cu produse</w:t>
      </w:r>
      <w:r>
        <w:rPr>
          <w:b/>
        </w:rPr>
        <w:t xml:space="preserve"> </w:t>
      </w:r>
      <w:r w:rsidRPr="00A56867">
        <w:rPr>
          <w:b/>
        </w:rPr>
        <w:t>şi servicii de piaţă pe raza administrativ-teritorială a Municipiului Târgu Mureş</w:t>
      </w:r>
    </w:p>
    <w:bookmarkEnd w:id="0"/>
    <w:p w14:paraId="7AEB0AC0" w14:textId="5E88CBF2" w:rsidR="00C41684" w:rsidRDefault="00C41684" w:rsidP="00C41684">
      <w:pPr>
        <w:jc w:val="center"/>
        <w:rPr>
          <w:b/>
        </w:rPr>
      </w:pPr>
    </w:p>
    <w:p w14:paraId="29BFC1E1" w14:textId="77777777" w:rsidR="00C41684" w:rsidRDefault="00C41684" w:rsidP="00C41684">
      <w:pPr>
        <w:jc w:val="center"/>
        <w:rPr>
          <w:b/>
        </w:rPr>
      </w:pPr>
    </w:p>
    <w:p w14:paraId="37A12939" w14:textId="77777777" w:rsidR="00C41684" w:rsidRDefault="00C41684" w:rsidP="00C41684">
      <w:pPr>
        <w:jc w:val="both"/>
        <w:rPr>
          <w:sz w:val="26"/>
        </w:rPr>
      </w:pPr>
    </w:p>
    <w:p w14:paraId="4C4EFC3A" w14:textId="0F120B2B" w:rsidR="00E42109" w:rsidRDefault="00C41684" w:rsidP="00672F25">
      <w:pPr>
        <w:spacing w:line="276" w:lineRule="auto"/>
        <w:jc w:val="both"/>
        <w:rPr>
          <w:bCs/>
        </w:rPr>
      </w:pPr>
      <w:r>
        <w:rPr>
          <w:sz w:val="26"/>
        </w:rPr>
        <w:tab/>
      </w:r>
      <w:r w:rsidRPr="00103465">
        <w:t>Prin HCL nr.56 din</w:t>
      </w:r>
      <w:r w:rsidR="00E42109" w:rsidRPr="00103465">
        <w:t xml:space="preserve"> 23 februarie 2023,</w:t>
      </w:r>
      <w:r w:rsidRPr="00103465">
        <w:t xml:space="preserve"> </w:t>
      </w:r>
      <w:r w:rsidR="00E42109" w:rsidRPr="00103465">
        <w:t>Consiliul Local al Municipiului Tg-Mureș a aprobat</w:t>
      </w:r>
      <w:r w:rsidR="00E42109">
        <w:rPr>
          <w:sz w:val="26"/>
        </w:rPr>
        <w:t xml:space="preserve"> </w:t>
      </w:r>
      <w:bookmarkStart w:id="1" w:name="_Hlk184810229"/>
      <w:r w:rsidR="00E42109" w:rsidRPr="00E42109">
        <w:rPr>
          <w:bCs/>
        </w:rPr>
        <w:t>Regulamentul de desfăşurare a activităţii comerciale cu produse şi servicii de piaţă pe raza administrativ-teritorială a Municipiului Târgu Mureş</w:t>
      </w:r>
      <w:r w:rsidR="00E42109">
        <w:rPr>
          <w:bCs/>
        </w:rPr>
        <w:t>.</w:t>
      </w:r>
    </w:p>
    <w:bookmarkEnd w:id="1"/>
    <w:p w14:paraId="79640B2E" w14:textId="652DCAAF" w:rsidR="00E42109" w:rsidRPr="008A7866" w:rsidRDefault="00E42109" w:rsidP="008A7866">
      <w:pPr>
        <w:autoSpaceDE w:val="0"/>
        <w:autoSpaceDN w:val="0"/>
        <w:adjustRightInd w:val="0"/>
        <w:jc w:val="both"/>
        <w:rPr>
          <w:rFonts w:eastAsiaTheme="minorHAnsi"/>
          <w:lang w:eastAsia="en-US"/>
          <w14:ligatures w14:val="standardContextual"/>
        </w:rPr>
      </w:pPr>
      <w:r>
        <w:rPr>
          <w:bCs/>
        </w:rPr>
        <w:tab/>
        <w:t xml:space="preserve">Având în vedere faptul că Regulamentul mai sus menționat a fost adoptat în conformitate cu prevederile legale în materie și anume: </w:t>
      </w:r>
      <w:r>
        <w:t xml:space="preserve">O.G. nr.99/2000 privind comercializarea produselor şi serviciilor de piaţă, republicată, H.G. nr.333/2003 pentru aprobarea Normelor metodologice de aplicare a O.G. nr. 99/2000, </w:t>
      </w:r>
      <w:r w:rsidR="008A7866">
        <w:rPr>
          <w:rFonts w:eastAsiaTheme="minorHAnsi"/>
          <w:lang w:eastAsia="en-US"/>
        </w:rPr>
        <w:t>Legea</w:t>
      </w:r>
      <w:r w:rsidR="008A7866" w:rsidRPr="00C749B2">
        <w:rPr>
          <w:rFonts w:eastAsiaTheme="minorHAnsi"/>
          <w:sz w:val="28"/>
          <w:szCs w:val="28"/>
          <w:lang w:eastAsia="en-US"/>
          <w14:ligatures w14:val="standardContextual"/>
        </w:rPr>
        <w:t xml:space="preserve"> </w:t>
      </w:r>
      <w:r w:rsidR="008A7866" w:rsidRPr="00C749B2">
        <w:rPr>
          <w:rFonts w:eastAsiaTheme="minorHAnsi"/>
          <w:lang w:eastAsia="en-US"/>
          <w14:ligatures w14:val="standardContextual"/>
        </w:rPr>
        <w:t>265/2022 din 22 iulie 2022</w:t>
      </w:r>
      <w:r w:rsidR="008A7866">
        <w:rPr>
          <w:rFonts w:eastAsiaTheme="minorHAnsi"/>
          <w:lang w:eastAsia="en-US"/>
          <w14:ligatures w14:val="standardContextual"/>
        </w:rPr>
        <w:t xml:space="preserve"> </w:t>
      </w:r>
      <w:r w:rsidR="008A7866" w:rsidRPr="00C749B2">
        <w:rPr>
          <w:rFonts w:eastAsiaTheme="minorHAnsi"/>
          <w:lang w:eastAsia="en-US"/>
          <w14:ligatures w14:val="standardContextual"/>
        </w:rPr>
        <w:t>privind registrul comerţului şi pentru modificarea şi completarea altor acte normative cu incidenţă asupra înregistrării în registrul comerţului</w:t>
      </w:r>
      <w:r>
        <w:t xml:space="preserve">, Legii nr.227/2015 privind Codul fiscal, </w:t>
      </w:r>
    </w:p>
    <w:p w14:paraId="77D40C83" w14:textId="6A8A3F21" w:rsidR="00E42109" w:rsidRDefault="00E42109" w:rsidP="00672F25">
      <w:pPr>
        <w:spacing w:line="276" w:lineRule="auto"/>
        <w:jc w:val="both"/>
      </w:pPr>
      <w:r>
        <w:tab/>
        <w:t xml:space="preserve">Văzând </w:t>
      </w:r>
      <w:r w:rsidR="005A0564">
        <w:t>apariția Legii nr.310 din 06 decembrie 2024 pentru completarea art.6 din Ordonanța Guvernului nr.99/2000 privind comercializarea produselor și serviciilor de piață, publicată în Monitorul Oficial nr.1236 din 09 decembrie 2024,</w:t>
      </w:r>
    </w:p>
    <w:p w14:paraId="5549F9FC" w14:textId="341934C9" w:rsidR="005A0564" w:rsidRDefault="005A0564" w:rsidP="00672F25">
      <w:pPr>
        <w:spacing w:line="276" w:lineRule="auto"/>
        <w:jc w:val="both"/>
        <w:rPr>
          <w:bCs/>
        </w:rPr>
      </w:pPr>
      <w:r>
        <w:tab/>
        <w:t>Propunem modificarea HCL nr.56 din 23 februarie 2023</w:t>
      </w:r>
      <w:r w:rsidRPr="005A0564">
        <w:rPr>
          <w:bCs/>
        </w:rPr>
        <w:t xml:space="preserve"> </w:t>
      </w:r>
      <w:r>
        <w:rPr>
          <w:bCs/>
        </w:rPr>
        <w:t xml:space="preserve">privind </w:t>
      </w:r>
      <w:r w:rsidRPr="00E42109">
        <w:rPr>
          <w:bCs/>
        </w:rPr>
        <w:t>Regulamentul de desfăşurare a activităţii comerciale cu produse şi servicii de piaţă pe raza administrativ-teritorială a Municipiului Târgu Mureş</w:t>
      </w:r>
      <w:r>
        <w:rPr>
          <w:bCs/>
        </w:rPr>
        <w:t xml:space="preserve"> prin </w:t>
      </w:r>
      <w:r w:rsidR="00842B97">
        <w:rPr>
          <w:bCs/>
        </w:rPr>
        <w:t>actualizarea</w:t>
      </w:r>
      <w:r>
        <w:rPr>
          <w:bCs/>
        </w:rPr>
        <w:t xml:space="preserve"> Regulamentului </w:t>
      </w:r>
      <w:r w:rsidR="00842B97">
        <w:rPr>
          <w:bCs/>
        </w:rPr>
        <w:t xml:space="preserve">cu </w:t>
      </w:r>
      <w:r>
        <w:rPr>
          <w:bCs/>
        </w:rPr>
        <w:t>prevederil</w:t>
      </w:r>
      <w:r w:rsidR="00842B97">
        <w:rPr>
          <w:bCs/>
        </w:rPr>
        <w:t xml:space="preserve">e </w:t>
      </w:r>
      <w:r w:rsidR="00672F25">
        <w:rPr>
          <w:bCs/>
        </w:rPr>
        <w:t>L</w:t>
      </w:r>
      <w:r w:rsidR="00842B97">
        <w:rPr>
          <w:bCs/>
        </w:rPr>
        <w:t>egii nr.310 din 06 decembrie 2024, astfel:</w:t>
      </w:r>
      <w:r>
        <w:rPr>
          <w:bCs/>
        </w:rPr>
        <w:t xml:space="preserve"> </w:t>
      </w:r>
    </w:p>
    <w:p w14:paraId="0B971F9D" w14:textId="77777777" w:rsidR="000753ED" w:rsidRPr="000753ED" w:rsidRDefault="000753ED" w:rsidP="000753ED">
      <w:pPr>
        <w:spacing w:after="160" w:line="276" w:lineRule="auto"/>
        <w:ind w:firstLine="708"/>
        <w:jc w:val="both"/>
        <w:rPr>
          <w:rFonts w:eastAsiaTheme="minorHAnsi"/>
          <w:bCs/>
          <w:kern w:val="2"/>
          <w:lang w:val="pt-BR" w:eastAsia="en-US"/>
          <w14:ligatures w14:val="standardContextual"/>
        </w:rPr>
      </w:pPr>
      <w:r w:rsidRPr="000753ED">
        <w:rPr>
          <w:rFonts w:eastAsiaTheme="minorHAnsi"/>
          <w:b/>
          <w:bCs/>
          <w:kern w:val="2"/>
          <w:lang w:eastAsia="en-US"/>
          <w14:ligatures w14:val="standardContextual"/>
        </w:rPr>
        <w:t xml:space="preserve">1. </w:t>
      </w:r>
      <w:r w:rsidRPr="000753ED">
        <w:rPr>
          <w:rFonts w:eastAsiaTheme="minorHAnsi"/>
          <w:kern w:val="2"/>
          <w:lang w:eastAsia="en-US"/>
          <w14:ligatures w14:val="standardContextual"/>
        </w:rPr>
        <w:t>Articolul 20 din Regulamentul</w:t>
      </w:r>
      <w:r w:rsidRPr="000753ED">
        <w:rPr>
          <w:rFonts w:eastAsiaTheme="minorHAnsi"/>
          <w:bCs/>
          <w:kern w:val="2"/>
          <w:lang w:val="pt-BR" w:eastAsia="en-US"/>
          <w14:ligatures w14:val="standardContextual"/>
        </w:rPr>
        <w:t xml:space="preserve"> privind desfăşurarea activităţii comerciale cu produse şi servicii de piaţă pe raza administrativ-teritorială a Municipiului Târgu Mureş, va avea următorul cuprins:</w:t>
      </w:r>
    </w:p>
    <w:p w14:paraId="3FA489CD" w14:textId="77777777" w:rsidR="000753ED" w:rsidRPr="000753ED" w:rsidRDefault="000753ED" w:rsidP="000753ED">
      <w:pPr>
        <w:autoSpaceDE w:val="0"/>
        <w:autoSpaceDN w:val="0"/>
        <w:adjustRightInd w:val="0"/>
        <w:spacing w:line="276" w:lineRule="auto"/>
        <w:jc w:val="both"/>
        <w:rPr>
          <w:rFonts w:eastAsiaTheme="minorHAnsi"/>
          <w:b/>
          <w:kern w:val="2"/>
          <w:lang w:val="pt-BR" w:eastAsia="en-US"/>
          <w14:ligatures w14:val="standardContextual"/>
        </w:rPr>
      </w:pPr>
      <w:r w:rsidRPr="000753ED">
        <w:rPr>
          <w:rFonts w:eastAsiaTheme="minorHAnsi"/>
          <w:bCs/>
          <w:kern w:val="2"/>
          <w:lang w:val="pt-BR" w:eastAsia="en-US"/>
          <w14:ligatures w14:val="standardContextual"/>
        </w:rPr>
        <w:t xml:space="preserve">          “</w:t>
      </w:r>
      <w:r w:rsidRPr="000753ED">
        <w:rPr>
          <w:rFonts w:eastAsiaTheme="minorHAnsi"/>
          <w:b/>
          <w:kern w:val="2"/>
          <w:lang w:val="pt-BR" w:eastAsia="en-US"/>
          <w14:ligatures w14:val="standardContextual"/>
        </w:rPr>
        <w:t xml:space="preserve">Art. 20 </w:t>
      </w:r>
    </w:p>
    <w:p w14:paraId="2647470E" w14:textId="77777777" w:rsidR="000753ED" w:rsidRPr="000753ED" w:rsidRDefault="000753ED" w:rsidP="000753ED">
      <w:pPr>
        <w:autoSpaceDE w:val="0"/>
        <w:autoSpaceDN w:val="0"/>
        <w:adjustRightInd w:val="0"/>
        <w:spacing w:line="276" w:lineRule="auto"/>
        <w:ind w:firstLine="708"/>
        <w:contextualSpacing/>
        <w:jc w:val="both"/>
        <w:rPr>
          <w:rFonts w:eastAsiaTheme="minorHAnsi"/>
          <w:lang w:eastAsia="en-US"/>
        </w:rPr>
      </w:pPr>
      <w:r w:rsidRPr="000753ED">
        <w:rPr>
          <w:rFonts w:eastAsiaTheme="minorHAnsi"/>
          <w:lang w:eastAsia="en-US"/>
        </w:rPr>
        <w:t xml:space="preserve">(1) Actul administrativ pentru comercializarea produselor şi serviciilor de piaţă în mod permanent, în structuri de vânzare cu sediu fix, este valabil pe </w:t>
      </w:r>
      <w:r w:rsidRPr="000753ED">
        <w:rPr>
          <w:rFonts w:eastAsiaTheme="minorHAnsi"/>
          <w:b/>
          <w:bCs/>
          <w:lang w:eastAsia="en-US"/>
        </w:rPr>
        <w:t>perioadă nedeterminată</w:t>
      </w:r>
      <w:r w:rsidRPr="000753ED">
        <w:rPr>
          <w:rFonts w:eastAsiaTheme="minorHAnsi"/>
          <w:lang w:eastAsia="en-US"/>
        </w:rPr>
        <w:t>, atât timp cât condiţiile iniţiale pentru care s-a solicitat acesta rămân nemodificate şi documentele care constituie dosarul de solicitare a acestuia sunt valabile.</w:t>
      </w:r>
    </w:p>
    <w:p w14:paraId="177DA5CD" w14:textId="77777777" w:rsidR="000753ED" w:rsidRPr="000753ED" w:rsidRDefault="000753ED" w:rsidP="000753ED">
      <w:pPr>
        <w:autoSpaceDE w:val="0"/>
        <w:autoSpaceDN w:val="0"/>
        <w:adjustRightInd w:val="0"/>
        <w:spacing w:line="276" w:lineRule="auto"/>
        <w:ind w:firstLine="708"/>
        <w:contextualSpacing/>
        <w:jc w:val="both"/>
        <w:rPr>
          <w:rFonts w:eastAsiaTheme="minorHAnsi"/>
          <w:lang w:eastAsia="en-US"/>
        </w:rPr>
      </w:pPr>
      <w:r w:rsidRPr="000753ED">
        <w:rPr>
          <w:rFonts w:eastAsiaTheme="minorHAnsi"/>
          <w:lang w:eastAsia="en-US"/>
        </w:rPr>
        <w:t>(2) În cazul apariţiei oricăror modificări în tipul de activitate desfăşurată sau al schimbării suprafeţei structurii de vânzare - suprafaţa de vânzare şi/sau suprafaţa de servire - pentru care s-a solicitat actul administrativ pentru comercializarea produselor şi serviciilor de piaţă sau în cazul expirării documentelor depuse la dosarul constituit în vederea eliberării actului administrativ pentru comercializarea produselor şi serviciilor de piaţă, operatorul economic are obligaţia, în termen de 30 de zile calendaristice de la data începerii activităţii noi/modificate/expirării documentelor în vederea desfăşurării activităţii, să obţină un nou act administrativ pentru comercializarea produselor şi serviciilor de piaţă.</w:t>
      </w:r>
    </w:p>
    <w:p w14:paraId="4A4E686A" w14:textId="77777777" w:rsidR="000753ED" w:rsidRDefault="000753ED" w:rsidP="000753ED">
      <w:pPr>
        <w:spacing w:after="160" w:line="276" w:lineRule="auto"/>
        <w:ind w:firstLine="708"/>
        <w:jc w:val="both"/>
        <w:rPr>
          <w:rFonts w:eastAsiaTheme="minorHAnsi"/>
          <w:bCs/>
          <w:kern w:val="2"/>
          <w:lang w:val="pt-BR" w:eastAsia="en-US"/>
          <w14:ligatures w14:val="standardContextual"/>
        </w:rPr>
      </w:pPr>
      <w:r w:rsidRPr="000753ED">
        <w:rPr>
          <w:rFonts w:eastAsiaTheme="minorHAnsi"/>
          <w:kern w:val="2"/>
          <w:lang w:val="pt-BR" w:eastAsia="en-US"/>
          <w14:ligatures w14:val="standardContextual"/>
        </w:rPr>
        <w:t>(3) În lipsa efectuării demersurilor prevăzute la alin. (2), actul administrativ pentru comercializarea produselor şi serviciilor de piaţă se suspendă în mod automat.”</w:t>
      </w:r>
      <w:r w:rsidRPr="000753ED">
        <w:rPr>
          <w:rFonts w:eastAsiaTheme="minorHAnsi"/>
          <w:bCs/>
          <w:kern w:val="2"/>
          <w:lang w:val="pt-BR" w:eastAsia="en-US"/>
          <w14:ligatures w14:val="standardContextual"/>
        </w:rPr>
        <w:t xml:space="preserve"> </w:t>
      </w:r>
    </w:p>
    <w:p w14:paraId="1B46F504" w14:textId="77777777" w:rsidR="000753ED" w:rsidRDefault="000753ED" w:rsidP="000753ED">
      <w:pPr>
        <w:spacing w:after="160" w:line="276" w:lineRule="auto"/>
        <w:ind w:firstLine="708"/>
        <w:jc w:val="both"/>
        <w:rPr>
          <w:rFonts w:eastAsiaTheme="minorHAnsi"/>
          <w:bCs/>
          <w:kern w:val="2"/>
          <w:lang w:val="pt-BR" w:eastAsia="en-US"/>
          <w14:ligatures w14:val="standardContextual"/>
        </w:rPr>
      </w:pPr>
    </w:p>
    <w:p w14:paraId="299F0675" w14:textId="77777777" w:rsidR="000753ED" w:rsidRPr="000753ED" w:rsidRDefault="000753ED" w:rsidP="000753ED">
      <w:pPr>
        <w:spacing w:after="160" w:line="276" w:lineRule="auto"/>
        <w:ind w:firstLine="708"/>
        <w:jc w:val="both"/>
        <w:rPr>
          <w:rFonts w:eastAsiaTheme="minorHAnsi"/>
          <w:bCs/>
          <w:kern w:val="2"/>
          <w:lang w:val="pt-BR" w:eastAsia="en-US"/>
          <w14:ligatures w14:val="standardContextual"/>
        </w:rPr>
      </w:pPr>
    </w:p>
    <w:p w14:paraId="25D3E31E" w14:textId="77777777" w:rsidR="008A7866" w:rsidRDefault="008A7866" w:rsidP="000753ED">
      <w:pPr>
        <w:spacing w:after="160" w:line="276" w:lineRule="auto"/>
        <w:ind w:firstLine="708"/>
        <w:jc w:val="both"/>
        <w:rPr>
          <w:rFonts w:eastAsiaTheme="minorHAnsi"/>
          <w:b/>
          <w:kern w:val="2"/>
          <w:lang w:val="pt-BR" w:eastAsia="en-US"/>
          <w14:ligatures w14:val="standardContextual"/>
        </w:rPr>
      </w:pPr>
    </w:p>
    <w:p w14:paraId="01552487" w14:textId="77777777" w:rsidR="008A7866" w:rsidRDefault="008A7866" w:rsidP="000753ED">
      <w:pPr>
        <w:spacing w:after="160" w:line="276" w:lineRule="auto"/>
        <w:ind w:firstLine="708"/>
        <w:jc w:val="both"/>
        <w:rPr>
          <w:rFonts w:eastAsiaTheme="minorHAnsi"/>
          <w:b/>
          <w:kern w:val="2"/>
          <w:lang w:val="pt-BR" w:eastAsia="en-US"/>
          <w14:ligatures w14:val="standardContextual"/>
        </w:rPr>
      </w:pPr>
    </w:p>
    <w:p w14:paraId="597272A7" w14:textId="4CBCC818" w:rsidR="000753ED" w:rsidRPr="000753ED" w:rsidRDefault="000753ED" w:rsidP="000753ED">
      <w:pPr>
        <w:spacing w:after="160" w:line="276" w:lineRule="auto"/>
        <w:ind w:firstLine="708"/>
        <w:jc w:val="both"/>
        <w:rPr>
          <w:rFonts w:eastAsiaTheme="minorHAnsi"/>
          <w:bCs/>
          <w:kern w:val="2"/>
          <w:lang w:val="pt-BR" w:eastAsia="en-US"/>
          <w14:ligatures w14:val="standardContextual"/>
        </w:rPr>
      </w:pPr>
      <w:r w:rsidRPr="000753ED">
        <w:rPr>
          <w:rFonts w:eastAsiaTheme="minorHAnsi"/>
          <w:b/>
          <w:kern w:val="2"/>
          <w:lang w:val="pt-BR" w:eastAsia="en-US"/>
          <w14:ligatures w14:val="standardContextual"/>
        </w:rPr>
        <w:t xml:space="preserve">2. </w:t>
      </w:r>
      <w:r w:rsidRPr="000753ED">
        <w:rPr>
          <w:rFonts w:eastAsiaTheme="minorHAnsi"/>
          <w:bCs/>
          <w:kern w:val="2"/>
          <w:lang w:val="pt-BR" w:eastAsia="en-US"/>
          <w14:ligatures w14:val="standardContextual"/>
        </w:rPr>
        <w:t xml:space="preserve">Articolul 22 din </w:t>
      </w:r>
      <w:r w:rsidRPr="000753ED">
        <w:rPr>
          <w:rFonts w:eastAsiaTheme="minorHAnsi"/>
          <w:kern w:val="2"/>
          <w:lang w:eastAsia="en-US"/>
          <w14:ligatures w14:val="standardContextual"/>
        </w:rPr>
        <w:t>Regulamentul</w:t>
      </w:r>
      <w:r w:rsidRPr="000753ED">
        <w:rPr>
          <w:rFonts w:eastAsiaTheme="minorHAnsi"/>
          <w:bCs/>
          <w:kern w:val="2"/>
          <w:lang w:val="pt-BR" w:eastAsia="en-US"/>
          <w14:ligatures w14:val="standardContextual"/>
        </w:rPr>
        <w:t xml:space="preserve"> privind desfăşurarea activităţii comerciale cu produse şi servicii de piaţă pe raza administrativ-teritorială a Municipiului Târgu Mureş, va avea următorul cuprins:</w:t>
      </w:r>
    </w:p>
    <w:p w14:paraId="085D37F1" w14:textId="77777777" w:rsidR="000753ED" w:rsidRPr="000753ED" w:rsidRDefault="000753ED" w:rsidP="000753ED">
      <w:pPr>
        <w:autoSpaceDE w:val="0"/>
        <w:autoSpaceDN w:val="0"/>
        <w:adjustRightInd w:val="0"/>
        <w:spacing w:line="276" w:lineRule="auto"/>
        <w:jc w:val="both"/>
        <w:rPr>
          <w:rFonts w:eastAsiaTheme="minorHAnsi"/>
          <w:b/>
          <w:kern w:val="2"/>
          <w:lang w:val="pt-BR" w:eastAsia="en-US"/>
          <w14:ligatures w14:val="standardContextual"/>
        </w:rPr>
      </w:pPr>
      <w:r w:rsidRPr="000753ED">
        <w:rPr>
          <w:rFonts w:eastAsiaTheme="minorHAnsi"/>
          <w:bCs/>
          <w:kern w:val="2"/>
          <w:lang w:val="pt-BR" w:eastAsia="en-US"/>
          <w14:ligatures w14:val="standardContextual"/>
        </w:rPr>
        <w:t xml:space="preserve">          “</w:t>
      </w:r>
      <w:r w:rsidRPr="000753ED">
        <w:rPr>
          <w:rFonts w:eastAsiaTheme="minorHAnsi"/>
          <w:b/>
          <w:kern w:val="2"/>
          <w:lang w:val="pt-BR" w:eastAsia="en-US"/>
          <w14:ligatures w14:val="standardContextual"/>
        </w:rPr>
        <w:t xml:space="preserve">Art. 22 </w:t>
      </w:r>
    </w:p>
    <w:p w14:paraId="7B37D35E" w14:textId="77777777" w:rsidR="000753ED" w:rsidRPr="000753ED" w:rsidRDefault="000753ED" w:rsidP="000753ED">
      <w:pPr>
        <w:autoSpaceDE w:val="0"/>
        <w:autoSpaceDN w:val="0"/>
        <w:adjustRightInd w:val="0"/>
        <w:spacing w:line="276" w:lineRule="auto"/>
        <w:ind w:firstLine="709"/>
        <w:jc w:val="both"/>
        <w:rPr>
          <w:rFonts w:eastAsiaTheme="minorHAnsi"/>
          <w:kern w:val="2"/>
          <w:lang w:val="pt-BR" w:eastAsia="en-US"/>
          <w14:ligatures w14:val="standardContextual"/>
        </w:rPr>
      </w:pPr>
      <w:r w:rsidRPr="000753ED">
        <w:rPr>
          <w:rFonts w:eastAsiaTheme="minorHAnsi"/>
          <w:kern w:val="2"/>
          <w:lang w:val="pt-BR" w:eastAsia="en-US"/>
          <w14:ligatures w14:val="standardContextual"/>
        </w:rPr>
        <w:t>Actul administrativ pentru comercializarea produselor şi serviciilor de piaţă poate fi modificat, la solicitarea titularului şi în condiţiile prevăzute în prezentul regulament, numai în ceea ce priveşte orarul de funcţionare a structurii de vânzare.”</w:t>
      </w:r>
    </w:p>
    <w:p w14:paraId="344E3FAF" w14:textId="77777777" w:rsidR="008D05E8" w:rsidRPr="008D05E8" w:rsidRDefault="008D05E8" w:rsidP="008D05E8">
      <w:pPr>
        <w:spacing w:after="160" w:line="259" w:lineRule="auto"/>
        <w:ind w:firstLine="708"/>
        <w:jc w:val="both"/>
        <w:rPr>
          <w:rFonts w:eastAsiaTheme="minorHAnsi"/>
          <w:bCs/>
          <w:kern w:val="2"/>
          <w:lang w:val="pt-BR" w:eastAsia="en-US"/>
          <w14:ligatures w14:val="standardContextual"/>
        </w:rPr>
      </w:pPr>
      <w:r w:rsidRPr="008D05E8">
        <w:rPr>
          <w:rFonts w:eastAsiaTheme="minorHAnsi"/>
          <w:b/>
          <w:kern w:val="2"/>
          <w:lang w:val="pt-BR" w:eastAsia="en-US"/>
          <w14:ligatures w14:val="standardContextual"/>
        </w:rPr>
        <w:t xml:space="preserve">3. </w:t>
      </w:r>
      <w:r w:rsidRPr="008D05E8">
        <w:rPr>
          <w:rFonts w:eastAsiaTheme="minorHAnsi"/>
          <w:bCs/>
          <w:kern w:val="2"/>
          <w:lang w:val="pt-BR" w:eastAsia="en-US"/>
          <w14:ligatures w14:val="standardContextual"/>
        </w:rPr>
        <w:t xml:space="preserve">Articolul 57 din </w:t>
      </w:r>
      <w:r w:rsidRPr="008D05E8">
        <w:rPr>
          <w:rFonts w:eastAsiaTheme="minorHAnsi"/>
          <w:kern w:val="2"/>
          <w:lang w:eastAsia="en-US"/>
          <w14:ligatures w14:val="standardContextual"/>
        </w:rPr>
        <w:t>Regulamentul</w:t>
      </w:r>
      <w:r w:rsidRPr="008D05E8">
        <w:rPr>
          <w:rFonts w:eastAsiaTheme="minorHAnsi"/>
          <w:bCs/>
          <w:kern w:val="2"/>
          <w:lang w:val="pt-BR" w:eastAsia="en-US"/>
          <w14:ligatures w14:val="standardContextual"/>
        </w:rPr>
        <w:t xml:space="preserve"> privind desfăşurarea activităţii comerciale cu produse şi servicii de piaţă pe raza administrativ-teritorială a Municipiului Târgu Mureş, va avea următorul cuprins:</w:t>
      </w:r>
    </w:p>
    <w:p w14:paraId="38EDEB40" w14:textId="77777777" w:rsidR="008D05E8" w:rsidRPr="008D05E8" w:rsidRDefault="008D05E8" w:rsidP="008D05E8">
      <w:pPr>
        <w:spacing w:line="276" w:lineRule="auto"/>
        <w:ind w:left="705"/>
        <w:contextualSpacing/>
        <w:jc w:val="both"/>
        <w:rPr>
          <w:rFonts w:eastAsiaTheme="minorHAnsi"/>
          <w:b/>
          <w:lang w:eastAsia="en-US"/>
        </w:rPr>
      </w:pPr>
      <w:r w:rsidRPr="008D05E8">
        <w:rPr>
          <w:rFonts w:eastAsiaTheme="minorHAnsi"/>
          <w:bCs/>
          <w:lang w:eastAsia="en-US"/>
        </w:rPr>
        <w:t>„</w:t>
      </w:r>
      <w:r w:rsidRPr="008D05E8">
        <w:rPr>
          <w:rFonts w:eastAsiaTheme="minorHAnsi"/>
          <w:b/>
          <w:lang w:eastAsia="en-US"/>
        </w:rPr>
        <w:t>Art. 57</w:t>
      </w:r>
    </w:p>
    <w:p w14:paraId="1A66C574" w14:textId="77777777" w:rsidR="008D05E8" w:rsidRPr="008D05E8" w:rsidRDefault="008D05E8" w:rsidP="008D05E8">
      <w:pPr>
        <w:spacing w:line="276" w:lineRule="auto"/>
        <w:ind w:firstLine="705"/>
        <w:contextualSpacing/>
        <w:jc w:val="both"/>
        <w:rPr>
          <w:rFonts w:eastAsiaTheme="minorHAnsi" w:cstheme="minorBidi"/>
          <w:lang w:eastAsia="en-US"/>
        </w:rPr>
      </w:pPr>
      <w:r w:rsidRPr="008D05E8">
        <w:rPr>
          <w:rFonts w:eastAsiaTheme="minorHAnsi" w:cstheme="minorBidi"/>
          <w:lang w:eastAsia="en-US"/>
        </w:rPr>
        <w:t xml:space="preserve">Până la data de 31 martie 2025, titularul unui act administrativ pentru comercializarea produselor şi serviciilor de piaţă emis în condiţiile prezentului regulament, a cărei valabilitate este data de 31.12.2024, poate solicita emiterea unui alt act administrativ pe perioadă nedeterminată pe baza prezentării </w:t>
      </w:r>
      <w:r w:rsidRPr="008D05E8">
        <w:rPr>
          <w:rFonts w:eastAsiaTheme="minorHAnsi"/>
          <w:i/>
          <w:lang w:eastAsia="en-US"/>
        </w:rPr>
        <w:t>„</w:t>
      </w:r>
      <w:r w:rsidRPr="008D05E8">
        <w:rPr>
          <w:rFonts w:eastAsiaTheme="minorHAnsi" w:cstheme="minorBidi"/>
          <w:i/>
          <w:lang w:eastAsia="en-US"/>
        </w:rPr>
        <w:t>Declaraţiei în vederea emiterii actului administrativ pentru comercializarea produselor şi serviciilor de piaţă”</w:t>
      </w:r>
      <w:r w:rsidRPr="008D05E8">
        <w:rPr>
          <w:rFonts w:eastAsiaTheme="minorHAnsi" w:cstheme="minorBidi"/>
          <w:lang w:eastAsia="en-US"/>
        </w:rPr>
        <w:t>, al cărei model este prevăzut în Anexa nr. 6 la prezentul regulament, condiţionată de achitarea taxei de eliberare stabilită la art.44.”</w:t>
      </w:r>
    </w:p>
    <w:p w14:paraId="73B1A664" w14:textId="77777777" w:rsidR="008D05E8" w:rsidRPr="008D05E8" w:rsidRDefault="008D05E8" w:rsidP="008D05E8">
      <w:pPr>
        <w:autoSpaceDE w:val="0"/>
        <w:autoSpaceDN w:val="0"/>
        <w:adjustRightInd w:val="0"/>
        <w:ind w:firstLine="709"/>
        <w:jc w:val="both"/>
        <w:rPr>
          <w:rFonts w:eastAsiaTheme="minorHAnsi"/>
          <w:kern w:val="2"/>
          <w:lang w:val="pt-BR" w:eastAsia="en-US"/>
          <w14:ligatures w14:val="standardContextual"/>
        </w:rPr>
      </w:pPr>
    </w:p>
    <w:p w14:paraId="0A9FA7B2" w14:textId="0D2F0CF3" w:rsidR="00C41684" w:rsidRPr="000753ED" w:rsidRDefault="00C41684" w:rsidP="000753ED">
      <w:pPr>
        <w:spacing w:line="276" w:lineRule="auto"/>
        <w:jc w:val="both"/>
        <w:rPr>
          <w:bCs/>
          <w:sz w:val="26"/>
          <w:lang w:val="pt-BR"/>
        </w:rPr>
      </w:pPr>
    </w:p>
    <w:p w14:paraId="6FF63172" w14:textId="2E975323" w:rsidR="00C41684" w:rsidRPr="00194EC8" w:rsidRDefault="00C41684" w:rsidP="000753ED">
      <w:pPr>
        <w:spacing w:line="276" w:lineRule="auto"/>
        <w:jc w:val="both"/>
      </w:pPr>
      <w:r>
        <w:rPr>
          <w:sz w:val="26"/>
        </w:rPr>
        <w:tab/>
      </w:r>
      <w:r>
        <w:t xml:space="preserve"> </w:t>
      </w:r>
    </w:p>
    <w:p w14:paraId="52D3E384" w14:textId="77777777" w:rsidR="00C41684" w:rsidRDefault="00C41684" w:rsidP="000753ED">
      <w:pPr>
        <w:spacing w:line="276" w:lineRule="auto"/>
        <w:jc w:val="both"/>
      </w:pPr>
    </w:p>
    <w:p w14:paraId="2511619A" w14:textId="77777777" w:rsidR="00C41684" w:rsidRPr="003B13FB" w:rsidRDefault="00C41684" w:rsidP="000753ED">
      <w:pPr>
        <w:spacing w:line="276" w:lineRule="auto"/>
        <w:jc w:val="both"/>
      </w:pPr>
    </w:p>
    <w:p w14:paraId="44628CAA" w14:textId="77777777" w:rsidR="00272D12" w:rsidRPr="00272D12" w:rsidRDefault="00272D12" w:rsidP="00272D12">
      <w:pPr>
        <w:rPr>
          <w:rFonts w:eastAsiaTheme="minorHAnsi"/>
          <w:b/>
          <w:bCs/>
          <w:sz w:val="26"/>
          <w:szCs w:val="26"/>
          <w:lang w:eastAsia="en-US"/>
        </w:rPr>
      </w:pPr>
      <w:r w:rsidRPr="00272D12">
        <w:rPr>
          <w:rFonts w:eastAsiaTheme="minorHAnsi"/>
          <w:b/>
          <w:bCs/>
          <w:sz w:val="26"/>
          <w:szCs w:val="26"/>
          <w:lang w:eastAsia="en-US"/>
        </w:rPr>
        <w:t xml:space="preserve">             Director executiv adjunct,                                            Șef Serviciu,</w:t>
      </w:r>
    </w:p>
    <w:p w14:paraId="13BB3BAA" w14:textId="0C73BA19" w:rsidR="00272D12" w:rsidRPr="00272D12" w:rsidRDefault="00272D12" w:rsidP="00272D12">
      <w:pPr>
        <w:rPr>
          <w:rFonts w:eastAsiaTheme="minorHAnsi"/>
          <w:sz w:val="26"/>
          <w:szCs w:val="26"/>
          <w:lang w:eastAsia="en-US"/>
        </w:rPr>
      </w:pPr>
      <w:r w:rsidRPr="00272D12">
        <w:rPr>
          <w:rFonts w:eastAsiaTheme="minorHAnsi"/>
          <w:sz w:val="26"/>
          <w:szCs w:val="26"/>
          <w:lang w:eastAsia="en-US"/>
        </w:rPr>
        <w:t xml:space="preserve">               </w:t>
      </w:r>
      <w:r>
        <w:rPr>
          <w:rFonts w:eastAsiaTheme="minorHAnsi"/>
          <w:sz w:val="26"/>
          <w:szCs w:val="26"/>
          <w:lang w:eastAsia="en-US"/>
        </w:rPr>
        <w:t xml:space="preserve">  </w:t>
      </w:r>
      <w:r w:rsidRPr="00272D12">
        <w:rPr>
          <w:rFonts w:eastAsiaTheme="minorHAnsi"/>
          <w:sz w:val="26"/>
          <w:szCs w:val="26"/>
          <w:lang w:eastAsia="en-US"/>
        </w:rPr>
        <w:t xml:space="preserve">  Hetrea-Stan Alina                                                 </w:t>
      </w:r>
    </w:p>
    <w:p w14:paraId="10EC9D70" w14:textId="669B91F9" w:rsidR="00272D12" w:rsidRPr="00272D12" w:rsidRDefault="00272D12" w:rsidP="00272D12">
      <w:pPr>
        <w:spacing w:before="24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60607966" w14:textId="77777777" w:rsidR="00272D12" w:rsidRPr="00272D12" w:rsidRDefault="00272D12" w:rsidP="00272D12">
      <w:pPr>
        <w:spacing w:after="160" w:line="259" w:lineRule="auto"/>
        <w:rPr>
          <w:rFonts w:asciiTheme="minorHAnsi" w:eastAsiaTheme="minorHAnsi" w:hAnsiTheme="minorHAnsi" w:cstheme="minorBidi"/>
          <w:sz w:val="22"/>
          <w:szCs w:val="22"/>
          <w:lang w:eastAsia="en-US"/>
        </w:rPr>
      </w:pPr>
    </w:p>
    <w:p w14:paraId="701E223B" w14:textId="77777777" w:rsidR="00272D12" w:rsidRPr="00272D12" w:rsidRDefault="00272D12" w:rsidP="00272D12">
      <w:pPr>
        <w:spacing w:after="160" w:line="259" w:lineRule="auto"/>
        <w:rPr>
          <w:rFonts w:asciiTheme="minorHAnsi" w:eastAsiaTheme="minorHAnsi" w:hAnsiTheme="minorHAnsi" w:cstheme="minorBidi"/>
          <w:sz w:val="22"/>
          <w:szCs w:val="22"/>
          <w:lang w:eastAsia="en-US"/>
        </w:rPr>
      </w:pPr>
    </w:p>
    <w:p w14:paraId="359E32DC" w14:textId="77777777" w:rsidR="00C41684" w:rsidRDefault="00C41684" w:rsidP="000753ED">
      <w:pPr>
        <w:spacing w:line="276" w:lineRule="auto"/>
        <w:jc w:val="both"/>
        <w:rPr>
          <w:sz w:val="26"/>
        </w:rPr>
      </w:pPr>
    </w:p>
    <w:p w14:paraId="1111E6B6" w14:textId="77777777" w:rsidR="00C41684" w:rsidRPr="003B13FB" w:rsidRDefault="00C41684" w:rsidP="000753ED">
      <w:pPr>
        <w:spacing w:line="276" w:lineRule="auto"/>
        <w:jc w:val="both"/>
      </w:pPr>
    </w:p>
    <w:p w14:paraId="76CC7DD9" w14:textId="77777777" w:rsidR="00C41684" w:rsidRDefault="00C41684" w:rsidP="000753ED">
      <w:pPr>
        <w:spacing w:line="276" w:lineRule="auto"/>
        <w:jc w:val="both"/>
        <w:rPr>
          <w:sz w:val="26"/>
        </w:rPr>
      </w:pPr>
      <w:r>
        <w:rPr>
          <w:sz w:val="26"/>
        </w:rPr>
        <w:tab/>
      </w:r>
      <w:r>
        <w:rPr>
          <w:sz w:val="26"/>
        </w:rPr>
        <w:tab/>
      </w:r>
    </w:p>
    <w:p w14:paraId="1E04F4B5" w14:textId="77777777" w:rsidR="00C41684" w:rsidRPr="005A44F9" w:rsidRDefault="00C41684" w:rsidP="000753ED">
      <w:pPr>
        <w:spacing w:line="276" w:lineRule="auto"/>
        <w:jc w:val="both"/>
        <w:rPr>
          <w:sz w:val="26"/>
        </w:rPr>
      </w:pPr>
      <w:r w:rsidRPr="005A44F9">
        <w:rPr>
          <w:sz w:val="26"/>
        </w:rPr>
        <w:tab/>
      </w:r>
      <w:r w:rsidRPr="005A44F9">
        <w:rPr>
          <w:sz w:val="26"/>
        </w:rPr>
        <w:tab/>
      </w:r>
      <w:r w:rsidRPr="005A44F9">
        <w:rPr>
          <w:sz w:val="26"/>
        </w:rPr>
        <w:tab/>
      </w:r>
      <w:r w:rsidRPr="005A44F9">
        <w:rPr>
          <w:sz w:val="26"/>
        </w:rPr>
        <w:tab/>
      </w:r>
      <w:r w:rsidRPr="005A44F9">
        <w:rPr>
          <w:sz w:val="26"/>
        </w:rPr>
        <w:tab/>
      </w:r>
      <w:r w:rsidRPr="005A44F9">
        <w:rPr>
          <w:sz w:val="26"/>
        </w:rPr>
        <w:tab/>
      </w:r>
      <w:r w:rsidRPr="005A44F9">
        <w:rPr>
          <w:sz w:val="26"/>
        </w:rPr>
        <w:tab/>
      </w:r>
    </w:p>
    <w:p w14:paraId="3F2C756F" w14:textId="77777777" w:rsidR="00C41684" w:rsidRPr="005A44F9" w:rsidRDefault="00C41684" w:rsidP="00C41684">
      <w:pPr>
        <w:jc w:val="both"/>
        <w:rPr>
          <w:sz w:val="26"/>
        </w:rPr>
      </w:pPr>
    </w:p>
    <w:p w14:paraId="27A1E736" w14:textId="77777777" w:rsidR="00C41684" w:rsidRPr="005A44F9" w:rsidRDefault="00C41684" w:rsidP="00C41684">
      <w:pPr>
        <w:jc w:val="both"/>
        <w:rPr>
          <w:sz w:val="26"/>
        </w:rPr>
      </w:pPr>
    </w:p>
    <w:p w14:paraId="092FCBD3" w14:textId="77777777" w:rsidR="00C41684" w:rsidRPr="005A44F9" w:rsidRDefault="00C41684" w:rsidP="00C41684">
      <w:pPr>
        <w:jc w:val="both"/>
        <w:rPr>
          <w:sz w:val="26"/>
        </w:rPr>
      </w:pPr>
    </w:p>
    <w:p w14:paraId="09AB22E4" w14:textId="77777777" w:rsidR="00C41684" w:rsidRDefault="00C41684" w:rsidP="00C41684">
      <w:pPr>
        <w:jc w:val="both"/>
        <w:rPr>
          <w:sz w:val="26"/>
        </w:rPr>
      </w:pPr>
    </w:p>
    <w:p w14:paraId="05663204" w14:textId="77777777" w:rsidR="00C41684" w:rsidRPr="00497F9D" w:rsidRDefault="00C41684" w:rsidP="00C41684">
      <w:pPr>
        <w:jc w:val="right"/>
        <w:rPr>
          <w:b/>
          <w:sz w:val="20"/>
          <w:szCs w:val="20"/>
        </w:rPr>
      </w:pPr>
      <w:r>
        <w:rPr>
          <w:sz w:val="26"/>
        </w:rPr>
        <w:tab/>
      </w:r>
      <w:r>
        <w:rPr>
          <w:sz w:val="26"/>
        </w:rPr>
        <w:tab/>
      </w:r>
      <w:r>
        <w:rPr>
          <w:sz w:val="26"/>
        </w:rPr>
        <w:tab/>
      </w:r>
      <w:r>
        <w:rPr>
          <w:sz w:val="26"/>
        </w:rPr>
        <w:tab/>
      </w:r>
    </w:p>
    <w:p w14:paraId="3C9964DF" w14:textId="77777777" w:rsidR="00C41684" w:rsidRDefault="00C41684" w:rsidP="00C41684">
      <w:pPr>
        <w:jc w:val="both"/>
        <w:rPr>
          <w:sz w:val="26"/>
        </w:rPr>
      </w:pPr>
    </w:p>
    <w:p w14:paraId="63BF994C" w14:textId="77777777" w:rsidR="00C41684" w:rsidRDefault="00C41684" w:rsidP="00C41684">
      <w:pPr>
        <w:jc w:val="both"/>
        <w:rPr>
          <w:sz w:val="26"/>
        </w:rPr>
      </w:pPr>
    </w:p>
    <w:p w14:paraId="4868F417" w14:textId="77777777" w:rsidR="00C41684" w:rsidRDefault="00C41684" w:rsidP="00C41684">
      <w:pPr>
        <w:jc w:val="both"/>
        <w:rPr>
          <w:sz w:val="26"/>
        </w:rPr>
      </w:pPr>
    </w:p>
    <w:p w14:paraId="7D68FD61" w14:textId="77777777" w:rsidR="00C41684" w:rsidRDefault="00C41684" w:rsidP="00C41684">
      <w:pPr>
        <w:jc w:val="both"/>
        <w:rPr>
          <w:sz w:val="26"/>
        </w:rPr>
      </w:pPr>
    </w:p>
    <w:p w14:paraId="3FCD6913" w14:textId="77777777" w:rsidR="00C41684" w:rsidRDefault="00C41684" w:rsidP="00C41684">
      <w:pPr>
        <w:jc w:val="both"/>
        <w:rPr>
          <w:sz w:val="26"/>
        </w:rPr>
      </w:pPr>
    </w:p>
    <w:p w14:paraId="4644DB0A" w14:textId="77777777" w:rsidR="00C41684" w:rsidRDefault="00C41684" w:rsidP="00C41684">
      <w:pPr>
        <w:jc w:val="both"/>
        <w:rPr>
          <w:sz w:val="16"/>
          <w:szCs w:val="16"/>
        </w:rPr>
      </w:pPr>
    </w:p>
    <w:p w14:paraId="7CD4F895" w14:textId="77777777" w:rsidR="005C709F" w:rsidRDefault="005C709F"/>
    <w:sectPr w:rsidR="005C709F" w:rsidSect="00C4168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C8"/>
    <w:rsid w:val="000753ED"/>
    <w:rsid w:val="00103465"/>
    <w:rsid w:val="00272D12"/>
    <w:rsid w:val="003105AC"/>
    <w:rsid w:val="004E309F"/>
    <w:rsid w:val="00517DC8"/>
    <w:rsid w:val="005A0564"/>
    <w:rsid w:val="005C709F"/>
    <w:rsid w:val="00672F25"/>
    <w:rsid w:val="00842B97"/>
    <w:rsid w:val="008A7866"/>
    <w:rsid w:val="008D05E8"/>
    <w:rsid w:val="00AC0E30"/>
    <w:rsid w:val="00C41684"/>
    <w:rsid w:val="00D3548C"/>
    <w:rsid w:val="00E42109"/>
    <w:rsid w:val="00E530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AB3C"/>
  <w15:chartTrackingRefBased/>
  <w15:docId w15:val="{5775D29C-8A6B-4CD1-AC57-4ABC8BF5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84"/>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5">
    <w:name w:val="heading 5"/>
    <w:basedOn w:val="Normal"/>
    <w:next w:val="Normal"/>
    <w:link w:val="Heading5Char"/>
    <w:qFormat/>
    <w:rsid w:val="00C41684"/>
    <w:pPr>
      <w:keepNext/>
      <w:jc w:val="both"/>
      <w:outlineLvl w:val="4"/>
    </w:pPr>
    <w:rPr>
      <w:b/>
      <w:sz w:val="26"/>
    </w:rPr>
  </w:style>
  <w:style w:type="paragraph" w:styleId="Heading6">
    <w:name w:val="heading 6"/>
    <w:basedOn w:val="Normal"/>
    <w:next w:val="Normal"/>
    <w:link w:val="Heading6Char"/>
    <w:qFormat/>
    <w:rsid w:val="00C41684"/>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41684"/>
    <w:rPr>
      <w:rFonts w:ascii="Times New Roman" w:eastAsia="Times New Roman" w:hAnsi="Times New Roman" w:cs="Times New Roman"/>
      <w:b/>
      <w:kern w:val="0"/>
      <w:sz w:val="26"/>
      <w:szCs w:val="24"/>
      <w:lang w:eastAsia="ro-RO"/>
      <w14:ligatures w14:val="none"/>
    </w:rPr>
  </w:style>
  <w:style w:type="character" w:customStyle="1" w:styleId="Heading6Char">
    <w:name w:val="Heading 6 Char"/>
    <w:basedOn w:val="DefaultParagraphFont"/>
    <w:link w:val="Heading6"/>
    <w:rsid w:val="00C41684"/>
    <w:rPr>
      <w:rFonts w:ascii="Times New Roman" w:eastAsia="Times New Roman" w:hAnsi="Times New Roman" w:cs="Times New Roman"/>
      <w:b/>
      <w:bCs/>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712</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2024-12-11T09:23:00Z</dcterms:created>
  <dcterms:modified xsi:type="dcterms:W3CDTF">2024-12-13T07:35:00Z</dcterms:modified>
</cp:coreProperties>
</file>