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9C36" w14:textId="3DC64125" w:rsidR="00095A83" w:rsidRDefault="00095A83" w:rsidP="00095A83">
      <w:pPr>
        <w:spacing w:line="276" w:lineRule="auto"/>
      </w:pPr>
      <w:r w:rsidRPr="00095A83">
        <w:object w:dxaOrig="10039" w:dyaOrig="2070" w14:anchorId="083FB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03.5pt" o:ole="">
            <v:imagedata r:id="rId4" o:title=""/>
          </v:shape>
          <o:OLEObject Type="Embed" ProgID="Word.Document.8" ShapeID="_x0000_i1025" DrawAspect="Content" ObjectID="_1795947914" r:id="rId5">
            <o:FieldCodes>\s</o:FieldCodes>
          </o:OLEObject>
        </w:object>
      </w:r>
      <w:r>
        <w:rPr>
          <w:rFonts w:ascii="Times New Roman" w:hAnsi="Times New Roman" w:cs="Times New Roman"/>
          <w:sz w:val="24"/>
          <w:szCs w:val="24"/>
        </w:rPr>
        <w:t>Nr.B1/</w:t>
      </w:r>
      <w:r w:rsidR="00A026ED">
        <w:rPr>
          <w:rFonts w:ascii="Times New Roman" w:hAnsi="Times New Roman" w:cs="Times New Roman"/>
          <w:sz w:val="24"/>
          <w:szCs w:val="24"/>
        </w:rPr>
        <w:t>1292</w:t>
      </w:r>
      <w:r>
        <w:rPr>
          <w:rFonts w:ascii="Times New Roman" w:hAnsi="Times New Roman" w:cs="Times New Roman"/>
          <w:sz w:val="24"/>
          <w:szCs w:val="24"/>
        </w:rPr>
        <w:t>/</w:t>
      </w:r>
      <w:r w:rsidR="00A026ED">
        <w:rPr>
          <w:rFonts w:ascii="Times New Roman" w:hAnsi="Times New Roman" w:cs="Times New Roman"/>
          <w:sz w:val="24"/>
          <w:szCs w:val="24"/>
        </w:rPr>
        <w:t>66232</w:t>
      </w:r>
      <w:r>
        <w:rPr>
          <w:rFonts w:ascii="Times New Roman" w:hAnsi="Times New Roman" w:cs="Times New Roman"/>
          <w:sz w:val="24"/>
          <w:szCs w:val="24"/>
        </w:rPr>
        <w:t>/</w:t>
      </w:r>
      <w:r w:rsidR="00A026ED">
        <w:rPr>
          <w:rFonts w:ascii="Times New Roman" w:hAnsi="Times New Roman" w:cs="Times New Roman"/>
          <w:sz w:val="24"/>
          <w:szCs w:val="24"/>
        </w:rPr>
        <w:t>17</w:t>
      </w:r>
      <w:r>
        <w:rPr>
          <w:rFonts w:ascii="Times New Roman" w:hAnsi="Times New Roman" w:cs="Times New Roman"/>
          <w:sz w:val="24"/>
          <w:szCs w:val="24"/>
        </w:rPr>
        <w:t>.</w:t>
      </w:r>
      <w:r w:rsidR="00A026ED">
        <w:rPr>
          <w:rFonts w:ascii="Times New Roman" w:hAnsi="Times New Roman" w:cs="Times New Roman"/>
          <w:sz w:val="24"/>
          <w:szCs w:val="24"/>
        </w:rPr>
        <w:t>12</w:t>
      </w:r>
      <w:r>
        <w:rPr>
          <w:rFonts w:ascii="Times New Roman" w:hAnsi="Times New Roman" w:cs="Times New Roman"/>
          <w:sz w:val="24"/>
          <w:szCs w:val="24"/>
        </w:rPr>
        <w:t>.20</w:t>
      </w:r>
      <w:r w:rsidR="00ED237D">
        <w:rPr>
          <w:rFonts w:ascii="Times New Roman" w:hAnsi="Times New Roman" w:cs="Times New Roman"/>
          <w:sz w:val="24"/>
          <w:szCs w:val="24"/>
        </w:rPr>
        <w:t>2</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67BD">
        <w:rPr>
          <w:rFonts w:ascii="Times New Roman" w:hAnsi="Times New Roman" w:cs="Times New Roman"/>
          <w:sz w:val="24"/>
          <w:szCs w:val="24"/>
        </w:rPr>
        <w:t xml:space="preserve">           </w:t>
      </w:r>
      <w:r>
        <w:t>PRIMAR ,</w:t>
      </w:r>
    </w:p>
    <w:p w14:paraId="13548748" w14:textId="77777777" w:rsidR="00095A83" w:rsidRPr="00BB6737" w:rsidRDefault="00095A83" w:rsidP="00095A83">
      <w:pPr>
        <w:spacing w:line="276" w:lineRule="auto"/>
        <w:rPr>
          <w:b/>
          <w:lang w:val="hu-HU"/>
        </w:rPr>
      </w:pPr>
      <w:r>
        <w:rPr>
          <w:b/>
        </w:rPr>
        <w:t xml:space="preserve">                               </w:t>
      </w:r>
      <w:r>
        <w:t xml:space="preserve">          </w:t>
      </w:r>
      <w:r>
        <w:tab/>
      </w:r>
      <w:r>
        <w:tab/>
      </w:r>
      <w:r>
        <w:tab/>
      </w:r>
      <w:r>
        <w:tab/>
      </w:r>
      <w:r>
        <w:tab/>
      </w:r>
      <w:r>
        <w:tab/>
      </w:r>
      <w:r>
        <w:tab/>
      </w:r>
      <w:r>
        <w:tab/>
        <w:t xml:space="preserve">            </w:t>
      </w:r>
      <w:r>
        <w:rPr>
          <w:lang w:val="hu-HU"/>
        </w:rPr>
        <w:t>Soós Zoltán</w:t>
      </w:r>
    </w:p>
    <w:p w14:paraId="2CD68975" w14:textId="77777777" w:rsidR="00095A83" w:rsidRDefault="006F7D44" w:rsidP="00095A83">
      <w:pPr>
        <w:jc w:val="center"/>
        <w:rPr>
          <w:rFonts w:ascii="Times New Roman" w:hAnsi="Times New Roman" w:cs="Times New Roman"/>
          <w:sz w:val="24"/>
          <w:szCs w:val="24"/>
        </w:rPr>
      </w:pPr>
      <w:r>
        <w:rPr>
          <w:rFonts w:ascii="Times New Roman" w:hAnsi="Times New Roman" w:cs="Times New Roman"/>
          <w:sz w:val="24"/>
          <w:szCs w:val="24"/>
        </w:rPr>
        <w:t>REFERAT DE URGEN</w:t>
      </w:r>
      <w:r w:rsidR="00095A83">
        <w:rPr>
          <w:rFonts w:ascii="Times New Roman" w:hAnsi="Times New Roman" w:cs="Times New Roman"/>
          <w:sz w:val="24"/>
          <w:szCs w:val="24"/>
        </w:rPr>
        <w:t>TARE</w:t>
      </w:r>
    </w:p>
    <w:p w14:paraId="3D641F1A" w14:textId="77777777" w:rsidR="00095A83" w:rsidRDefault="00095A83" w:rsidP="00F95444">
      <w:pPr>
        <w:spacing w:before="100" w:beforeAutospacing="1" w:after="100" w:afterAutospacing="1" w:line="360" w:lineRule="auto"/>
        <w:ind w:firstLine="708"/>
        <w:jc w:val="both"/>
        <w:rPr>
          <w:rFonts w:ascii="Times New Roman" w:hAnsi="Times New Roman" w:cs="Times New Roman"/>
          <w:sz w:val="24"/>
          <w:szCs w:val="24"/>
        </w:rPr>
      </w:pPr>
      <w:r>
        <w:t>Așa cum s-a arătat și în Referatul cu propunere de aprobare a proiectului de HCL, potrivit art. 13ˆ3, alin. (1) din OUG nr. 18/2009 privind creșterea performanței energetice a blocurilor de locuințe, finanțarea unor astfel de lucrări de intervenție se poate asigura pentru perioada de programare 2021 – 2027, din fonduri europene nerambursabile aferente Politicii de coeziune, în conformitate cu regulamentele și procedurile de accesare a acestor fonduri.</w:t>
      </w:r>
      <w:r w:rsidR="00F95444">
        <w:t xml:space="preserve"> </w:t>
      </w:r>
      <w:r>
        <w:t xml:space="preserve"> Este o oportunitate de finanțare foarte avantajoasă a proiectelor de reabilitare termică, contribuția din bugetul local fiind de doar 2 % din costul lucrărilor de intervenție. </w:t>
      </w:r>
      <w:r>
        <w:rPr>
          <w:rFonts w:ascii="Times New Roman" w:hAnsi="Times New Roman" w:cs="Times New Roman"/>
        </w:rPr>
        <w:t>Astfel, potrivit Ghidului solicitantului specific, r</w:t>
      </w:r>
      <w:r w:rsidRPr="007B5930">
        <w:rPr>
          <w:rFonts w:ascii="Times New Roman" w:hAnsi="Times New Roman" w:cs="Times New Roman"/>
          <w:sz w:val="24"/>
          <w:szCs w:val="24"/>
        </w:rPr>
        <w:t>ata de cofinanțare din partea Uniunii Europene este maxim 85% din valoarea cheltuielilor eligibile ale proiectului prin Fondul European de Dezvoltare Regională (FEDR), la care se adaugă</w:t>
      </w:r>
      <w:r>
        <w:rPr>
          <w:rFonts w:ascii="Times New Roman" w:hAnsi="Times New Roman" w:cs="Times New Roman"/>
        </w:rPr>
        <w:t xml:space="preserve"> </w:t>
      </w:r>
      <w:r w:rsidRPr="007B5930">
        <w:rPr>
          <w:rFonts w:ascii="Times New Roman" w:hAnsi="Times New Roman" w:cs="Times New Roman"/>
          <w:sz w:val="24"/>
          <w:szCs w:val="24"/>
        </w:rPr>
        <w:t>: •maxim 13% din valoarea cheltuielilor eligibile ale proiectului reprezintă rata de cofinanțare din bugetul de stat (BS) și</w:t>
      </w:r>
      <w:r>
        <w:t>,</w:t>
      </w:r>
      <w:r w:rsidRPr="007B5930">
        <w:rPr>
          <w:rFonts w:ascii="Times New Roman" w:hAnsi="Times New Roman" w:cs="Times New Roman"/>
          <w:sz w:val="24"/>
          <w:szCs w:val="24"/>
        </w:rPr>
        <w:t xml:space="preserve"> •minim 2% din valoarea cheltuielilor eligibile reprezintă contribuția Solicitantului – unități a</w:t>
      </w:r>
      <w:r>
        <w:rPr>
          <w:rFonts w:ascii="Times New Roman" w:hAnsi="Times New Roman" w:cs="Times New Roman"/>
          <w:sz w:val="24"/>
          <w:szCs w:val="24"/>
        </w:rPr>
        <w:t>dministrativ teritoriale locale.</w:t>
      </w:r>
    </w:p>
    <w:p w14:paraId="4509FADE" w14:textId="77777777" w:rsidR="00095A83" w:rsidRDefault="00095A83" w:rsidP="00537629">
      <w:pPr>
        <w:spacing w:before="100" w:beforeAutospacing="1" w:after="100" w:afterAutospacing="1" w:line="360" w:lineRule="auto"/>
        <w:ind w:firstLine="720"/>
        <w:jc w:val="both"/>
      </w:pPr>
      <w:r>
        <w:t xml:space="preserve">Întrucât suma alocată acestui program de finanțare, pentru Regiunea Centru, este foarte mică (doar </w:t>
      </w:r>
      <w:r w:rsidR="00F95444">
        <w:rPr>
          <w:b/>
          <w:bCs/>
          <w:sz w:val="23"/>
          <w:szCs w:val="23"/>
        </w:rPr>
        <w:t>16.544.</w:t>
      </w:r>
      <w:r>
        <w:rPr>
          <w:b/>
          <w:bCs/>
          <w:sz w:val="23"/>
          <w:szCs w:val="23"/>
        </w:rPr>
        <w:t>544 euro</w:t>
      </w:r>
      <w:r>
        <w:rPr>
          <w:sz w:val="23"/>
          <w:szCs w:val="23"/>
        </w:rPr>
        <w:t xml:space="preserve">, din care sprijin FEDR </w:t>
      </w:r>
      <w:r w:rsidR="00F95444">
        <w:rPr>
          <w:b/>
          <w:bCs/>
          <w:sz w:val="23"/>
          <w:szCs w:val="23"/>
        </w:rPr>
        <w:t>14.062.</w:t>
      </w:r>
      <w:r>
        <w:rPr>
          <w:b/>
          <w:bCs/>
          <w:sz w:val="23"/>
          <w:szCs w:val="23"/>
        </w:rPr>
        <w:t>862 euro</w:t>
      </w:r>
      <w:r>
        <w:rPr>
          <w:sz w:val="23"/>
          <w:szCs w:val="23"/>
        </w:rPr>
        <w:t>)</w:t>
      </w:r>
      <w:r>
        <w:t xml:space="preserve">, concurența pentru acceptarea cererilor de finanțare va fi foarte mare. În consecință, pentru a </w:t>
      </w:r>
      <w:r w:rsidR="006C02CC">
        <w:t xml:space="preserve">mări șansele de aprobare a cererii </w:t>
      </w:r>
      <w:r w:rsidR="00F95444">
        <w:t>pe care intenționează să o depun</w:t>
      </w:r>
      <w:r w:rsidR="006C02CC">
        <w:t>ă de UAT Târgu Mureș, ne propunem ca la depunerea cererii de finanțare, pe lângă expertiza tehnică, audit energetic și DALI, să depunem și proiectul tehnic (PT), fapt ce ar asigura</w:t>
      </w:r>
      <w:r w:rsidR="00F95444">
        <w:t>, la evaluarea cererii,</w:t>
      </w:r>
      <w:r w:rsidR="006C02CC">
        <w:t xml:space="preserve"> </w:t>
      </w:r>
      <w:r w:rsidR="00F95444">
        <w:t xml:space="preserve">un </w:t>
      </w:r>
      <w:r w:rsidR="006C02CC">
        <w:t>punctaj suplimentar.</w:t>
      </w:r>
    </w:p>
    <w:p w14:paraId="2AE9E8FF" w14:textId="77777777" w:rsidR="006C02CC" w:rsidRDefault="006C02CC" w:rsidP="00537629">
      <w:pPr>
        <w:spacing w:before="100" w:beforeAutospacing="1" w:after="100" w:afterAutospacing="1" w:line="360" w:lineRule="auto"/>
        <w:ind w:firstLine="720"/>
        <w:jc w:val="both"/>
      </w:pPr>
      <w:r>
        <w:t xml:space="preserve">Avem în vedere și faptul că potrivit reglementărilor în vigoare, OUG 18/2099, art. 11, alin. (1) lit. b) și c) și alin. (3), inițierea procedurilor pentru elaborarea proiectului tehnic se poate face doar după aprobarea indicatorilor </w:t>
      </w:r>
      <w:proofErr w:type="spellStart"/>
      <w:r>
        <w:t>tehnico</w:t>
      </w:r>
      <w:proofErr w:type="spellEnd"/>
      <w:r>
        <w:t>-economici</w:t>
      </w:r>
      <w:r w:rsidR="00F95444">
        <w:t>,</w:t>
      </w:r>
      <w:r>
        <w:t xml:space="preserve"> </w:t>
      </w:r>
      <w:r w:rsidR="00537629">
        <w:t xml:space="preserve"> prin hotărâre</w:t>
      </w:r>
      <w:r w:rsidR="00F95444">
        <w:t xml:space="preserve"> </w:t>
      </w:r>
      <w:r w:rsidR="00537629">
        <w:t>a consiliului local.</w:t>
      </w:r>
    </w:p>
    <w:p w14:paraId="6A9C4A03" w14:textId="146A111D" w:rsidR="00537629" w:rsidRDefault="00537629" w:rsidP="00537629">
      <w:pPr>
        <w:spacing w:before="100" w:beforeAutospacing="1" w:after="100" w:afterAutospacing="1" w:line="360" w:lineRule="auto"/>
        <w:ind w:firstLine="720"/>
        <w:jc w:val="both"/>
      </w:pPr>
      <w:r>
        <w:t xml:space="preserve">Așa cum am arătat, bugetul alocat acestui program fiind mic, șansele de reușită sunt cu atât mai mari cu cât se depune mai repede cererea de finanțare și, inclusiv proiectul tehnic. De unde rezultă, necesitatea de a propune aprobarea, în regim de urgență, a indicatorilor </w:t>
      </w:r>
      <w:proofErr w:type="spellStart"/>
      <w:r>
        <w:t>tehnico</w:t>
      </w:r>
      <w:proofErr w:type="spellEnd"/>
      <w:r>
        <w:t xml:space="preserve">-economici pentru lucrări de intervenție la </w:t>
      </w:r>
      <w:r w:rsidR="00131FF9">
        <w:t>6</w:t>
      </w:r>
      <w:r>
        <w:t xml:space="preserve"> blocuri de locuințe .</w:t>
      </w:r>
    </w:p>
    <w:p w14:paraId="08D04AF5" w14:textId="0CE758AA" w:rsidR="00537629" w:rsidRDefault="00537629" w:rsidP="00CB3FF3">
      <w:pPr>
        <w:spacing w:before="100" w:beforeAutospacing="1" w:after="100" w:afterAutospacing="1" w:line="240" w:lineRule="auto"/>
        <w:ind w:firstLine="720"/>
        <w:jc w:val="center"/>
      </w:pPr>
      <w:r>
        <w:t>DIRECTOR EXECUTIV ,</w:t>
      </w:r>
    </w:p>
    <w:p w14:paraId="385FCEDA" w14:textId="5B34B04C" w:rsidR="00537629" w:rsidRDefault="00537629" w:rsidP="00CB3FF3">
      <w:pPr>
        <w:spacing w:before="100" w:beforeAutospacing="1" w:after="100" w:afterAutospacing="1" w:line="240" w:lineRule="auto"/>
        <w:ind w:firstLine="720"/>
        <w:jc w:val="center"/>
      </w:pPr>
      <w:proofErr w:type="spellStart"/>
      <w:r>
        <w:t>Jrs</w:t>
      </w:r>
      <w:proofErr w:type="spellEnd"/>
      <w:r>
        <w:t>. Dorin Belea</w:t>
      </w:r>
      <w:r w:rsidR="00CB3FF3">
        <w:t>n</w:t>
      </w:r>
    </w:p>
    <w:p w14:paraId="4E8F4215" w14:textId="77777777" w:rsidR="00095A83" w:rsidRPr="007B5930" w:rsidRDefault="00095A83" w:rsidP="00537629">
      <w:pPr>
        <w:spacing w:before="100" w:beforeAutospacing="1" w:after="100" w:afterAutospacing="1" w:line="360" w:lineRule="auto"/>
        <w:jc w:val="both"/>
        <w:rPr>
          <w:rFonts w:ascii="Times New Roman" w:hAnsi="Times New Roman" w:cs="Times New Roman"/>
          <w:sz w:val="24"/>
          <w:szCs w:val="24"/>
        </w:rPr>
      </w:pPr>
    </w:p>
    <w:p w14:paraId="68E70501" w14:textId="77777777" w:rsidR="00095A83" w:rsidRDefault="00095A83" w:rsidP="00537629">
      <w:pPr>
        <w:spacing w:line="360" w:lineRule="auto"/>
        <w:jc w:val="center"/>
        <w:rPr>
          <w:rFonts w:ascii="Times New Roman" w:hAnsi="Times New Roman" w:cs="Times New Roman"/>
          <w:sz w:val="24"/>
          <w:szCs w:val="24"/>
        </w:rPr>
      </w:pPr>
    </w:p>
    <w:p w14:paraId="01B7EE5B" w14:textId="77777777" w:rsidR="00095A83" w:rsidRPr="00095A83" w:rsidRDefault="00095A83" w:rsidP="00537629">
      <w:pPr>
        <w:spacing w:line="360" w:lineRule="auto"/>
        <w:jc w:val="center"/>
      </w:pPr>
    </w:p>
    <w:sectPr w:rsidR="00095A83" w:rsidRPr="00095A83" w:rsidSect="00537629">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95A83"/>
    <w:rsid w:val="00095A83"/>
    <w:rsid w:val="00131FF9"/>
    <w:rsid w:val="001C67BD"/>
    <w:rsid w:val="004B61C3"/>
    <w:rsid w:val="00537629"/>
    <w:rsid w:val="00620A3F"/>
    <w:rsid w:val="006C02CC"/>
    <w:rsid w:val="006F7D44"/>
    <w:rsid w:val="00836A92"/>
    <w:rsid w:val="008E7CB5"/>
    <w:rsid w:val="008F4B4C"/>
    <w:rsid w:val="00A026ED"/>
    <w:rsid w:val="00B830BF"/>
    <w:rsid w:val="00CB0D0D"/>
    <w:rsid w:val="00CB3FF3"/>
    <w:rsid w:val="00E63FED"/>
    <w:rsid w:val="00ED237D"/>
    <w:rsid w:val="00F954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B6504"/>
  <w15:docId w15:val="{B07DC3B2-053D-4870-9862-09E0F4B6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371</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cp:lastPrinted>2024-12-17T11:39:00Z</cp:lastPrinted>
  <dcterms:created xsi:type="dcterms:W3CDTF">2024-08-27T06:20:00Z</dcterms:created>
  <dcterms:modified xsi:type="dcterms:W3CDTF">2024-12-17T11:39:00Z</dcterms:modified>
</cp:coreProperties>
</file>