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2937B" w14:textId="77777777" w:rsidR="001B7EFF" w:rsidRPr="00286D09" w:rsidRDefault="001B7EFF" w:rsidP="001B7EFF">
      <w:pPr>
        <w:rPr>
          <w:b/>
          <w:noProof/>
          <w:sz w:val="16"/>
          <w:szCs w:val="16"/>
          <w:lang w:val="it-IT" w:eastAsia="ro-RO"/>
        </w:rPr>
      </w:pPr>
      <w:r w:rsidRPr="00286D09">
        <w:rPr>
          <w:b/>
          <w:noProof/>
          <w:sz w:val="16"/>
          <w:szCs w:val="16"/>
          <w:lang w:val="it-IT" w:eastAsia="ro-RO"/>
        </w:rPr>
        <w:t xml:space="preserve">                                                                                                                                                                               (nu produce efecte juridice)*</w:t>
      </w:r>
    </w:p>
    <w:p w14:paraId="3120AACE" w14:textId="77777777" w:rsidR="001B7EFF" w:rsidRPr="00286D09" w:rsidRDefault="001B36C4" w:rsidP="001B7EFF">
      <w:pPr>
        <w:ind w:left="-567"/>
        <w:jc w:val="both"/>
        <w:rPr>
          <w:b/>
          <w:noProof/>
          <w:lang w:val="it-IT" w:eastAsia="ro-RO"/>
        </w:rPr>
      </w:pPr>
      <w:r>
        <w:rPr>
          <w:rFonts w:ascii="Calibri" w:hAnsi="Calibri"/>
          <w:noProof/>
          <w:sz w:val="22"/>
          <w:szCs w:val="22"/>
          <w:lang w:eastAsia="ro-RO"/>
        </w:rPr>
        <w:object w:dxaOrig="1440" w:dyaOrig="1440" w14:anchorId="0068A8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4.3pt;margin-top:9.85pt;width:38.4pt;height:57.6pt;z-index:-251658752;visibility:visible;mso-wrap-edited:f" wrapcoords="-174 0 -174 21481 21600 21481 21600 0 -174 0" o:allowincell="f">
            <v:imagedata r:id="rId5" o:title=""/>
            <w10:wrap type="tight"/>
          </v:shape>
          <o:OLEObject Type="Embed" ProgID="Word.Picture.8" ShapeID="_x0000_s1026" DrawAspect="Content" ObjectID="_1785738449" r:id="rId6"/>
        </w:object>
      </w:r>
      <w:r w:rsidR="001B7EFF" w:rsidRPr="00286D09">
        <w:rPr>
          <w:b/>
          <w:noProof/>
          <w:lang w:val="it-IT" w:eastAsia="ro-RO"/>
        </w:rPr>
        <w:t xml:space="preserve">                                                                                                                                       Proiect </w:t>
      </w:r>
    </w:p>
    <w:p w14:paraId="4D456180" w14:textId="77777777" w:rsidR="001B7EFF" w:rsidRPr="00286D09" w:rsidRDefault="001B7EFF" w:rsidP="001B7EFF">
      <w:pPr>
        <w:rPr>
          <w:b/>
          <w:noProof/>
          <w:lang w:val="it-IT" w:eastAsia="ro-RO"/>
        </w:rPr>
      </w:pPr>
      <w:r w:rsidRPr="00286D09">
        <w:rPr>
          <w:b/>
          <w:noProof/>
          <w:lang w:val="it-IT" w:eastAsia="ro-RO"/>
        </w:rPr>
        <w:t>R O M Â N I A</w:t>
      </w:r>
    </w:p>
    <w:p w14:paraId="79BA3BF8" w14:textId="77777777" w:rsidR="001B7EFF" w:rsidRPr="00286D09" w:rsidRDefault="001B7EFF" w:rsidP="001B7EFF">
      <w:pPr>
        <w:rPr>
          <w:b/>
          <w:noProof/>
          <w:lang w:val="it-IT" w:eastAsia="ro-RO"/>
        </w:rPr>
      </w:pPr>
      <w:r w:rsidRPr="00286D09">
        <w:rPr>
          <w:b/>
          <w:noProof/>
          <w:lang w:val="it-IT" w:eastAsia="ro-RO"/>
        </w:rPr>
        <w:t>JUDEŢUL MUREŞ</w:t>
      </w:r>
      <w:r w:rsidRPr="00286D09">
        <w:rPr>
          <w:b/>
          <w:noProof/>
          <w:lang w:val="it-IT" w:eastAsia="ro-RO"/>
        </w:rPr>
        <w:tab/>
      </w:r>
      <w:r w:rsidRPr="00286D09">
        <w:rPr>
          <w:b/>
          <w:noProof/>
          <w:lang w:val="it-IT" w:eastAsia="ro-RO"/>
        </w:rPr>
        <w:tab/>
      </w:r>
      <w:r w:rsidRPr="00286D09">
        <w:rPr>
          <w:b/>
          <w:noProof/>
          <w:lang w:val="it-IT" w:eastAsia="ro-RO"/>
        </w:rPr>
        <w:tab/>
      </w:r>
      <w:r w:rsidRPr="00286D09">
        <w:rPr>
          <w:b/>
          <w:noProof/>
          <w:lang w:val="it-IT" w:eastAsia="ro-RO"/>
        </w:rPr>
        <w:tab/>
      </w:r>
      <w:r w:rsidRPr="00286D09">
        <w:rPr>
          <w:b/>
          <w:noProof/>
          <w:lang w:val="it-IT" w:eastAsia="ro-RO"/>
        </w:rPr>
        <w:tab/>
      </w:r>
      <w:r w:rsidRPr="00286D09">
        <w:rPr>
          <w:b/>
          <w:noProof/>
          <w:lang w:val="it-IT" w:eastAsia="ro-RO"/>
        </w:rPr>
        <w:tab/>
        <w:t xml:space="preserve">                            </w:t>
      </w:r>
      <w:r>
        <w:rPr>
          <w:b/>
          <w:noProof/>
          <w:lang w:val="it-IT" w:eastAsia="ro-RO"/>
        </w:rPr>
        <w:t xml:space="preserve"> </w:t>
      </w:r>
      <w:r w:rsidRPr="00286D09">
        <w:rPr>
          <w:b/>
          <w:noProof/>
          <w:lang w:val="it-IT" w:eastAsia="ro-RO"/>
        </w:rPr>
        <w:t>Iniţiator</w:t>
      </w:r>
    </w:p>
    <w:p w14:paraId="789B9C71" w14:textId="77777777" w:rsidR="001B7EFF" w:rsidRPr="00286D09" w:rsidRDefault="001B7EFF" w:rsidP="001B7EFF">
      <w:pPr>
        <w:jc w:val="both"/>
        <w:rPr>
          <w:b/>
          <w:noProof/>
          <w:lang w:val="it-IT" w:eastAsia="ro-RO"/>
        </w:rPr>
      </w:pPr>
      <w:r w:rsidRPr="00286D09">
        <w:rPr>
          <w:b/>
          <w:noProof/>
          <w:lang w:val="it-IT" w:eastAsia="ro-RO"/>
        </w:rPr>
        <w:t>CONSILIUL LOCAL AL MUNICIPIULUI TÂRGU MUREŞ                  PRIMAR</w:t>
      </w:r>
    </w:p>
    <w:p w14:paraId="04CD84EE" w14:textId="77777777" w:rsidR="001B7EFF" w:rsidRPr="00286D09" w:rsidRDefault="001B7EFF" w:rsidP="001B7EFF">
      <w:pPr>
        <w:jc w:val="both"/>
        <w:rPr>
          <w:b/>
          <w:noProof/>
          <w:lang w:val="it-IT" w:eastAsia="ro-RO"/>
        </w:rPr>
      </w:pPr>
      <w:r w:rsidRPr="00286D09">
        <w:rPr>
          <w:b/>
          <w:noProof/>
          <w:lang w:val="it-IT" w:eastAsia="ro-RO"/>
        </w:rPr>
        <w:tab/>
      </w:r>
      <w:r w:rsidRPr="00286D09">
        <w:rPr>
          <w:b/>
          <w:noProof/>
          <w:lang w:val="it-IT" w:eastAsia="ro-RO"/>
        </w:rPr>
        <w:tab/>
      </w:r>
      <w:r w:rsidRPr="00286D09">
        <w:rPr>
          <w:b/>
          <w:noProof/>
          <w:lang w:val="it-IT" w:eastAsia="ro-RO"/>
        </w:rPr>
        <w:tab/>
      </w:r>
      <w:r w:rsidRPr="00286D09">
        <w:rPr>
          <w:b/>
          <w:noProof/>
          <w:lang w:val="it-IT" w:eastAsia="ro-RO"/>
        </w:rPr>
        <w:tab/>
      </w:r>
      <w:r w:rsidRPr="00286D09">
        <w:rPr>
          <w:b/>
          <w:noProof/>
          <w:lang w:val="it-IT" w:eastAsia="ro-RO"/>
        </w:rPr>
        <w:tab/>
      </w:r>
      <w:r w:rsidRPr="00286D09">
        <w:rPr>
          <w:b/>
          <w:noProof/>
          <w:lang w:val="it-IT" w:eastAsia="ro-RO"/>
        </w:rPr>
        <w:tab/>
      </w:r>
      <w:r w:rsidRPr="00286D09">
        <w:rPr>
          <w:b/>
          <w:noProof/>
          <w:lang w:val="it-IT" w:eastAsia="ro-RO"/>
        </w:rPr>
        <w:tab/>
      </w:r>
      <w:r w:rsidRPr="00286D09">
        <w:rPr>
          <w:b/>
          <w:noProof/>
          <w:lang w:val="it-IT" w:eastAsia="ro-RO"/>
        </w:rPr>
        <w:tab/>
      </w:r>
      <w:r w:rsidRPr="00286D09">
        <w:rPr>
          <w:b/>
          <w:noProof/>
          <w:lang w:val="it-IT" w:eastAsia="ro-RO"/>
        </w:rPr>
        <w:tab/>
        <w:t xml:space="preserve">           </w:t>
      </w:r>
      <w:r w:rsidRPr="00286D09">
        <w:rPr>
          <w:b/>
          <w:noProof/>
          <w:lang w:val="it-IT"/>
        </w:rPr>
        <w:t>SOÓS ZOLTÁN</w:t>
      </w:r>
    </w:p>
    <w:p w14:paraId="5B7144E6" w14:textId="77777777" w:rsidR="001B7EFF" w:rsidRPr="00286D09" w:rsidRDefault="001B7EFF" w:rsidP="001B7EFF">
      <w:pPr>
        <w:rPr>
          <w:b/>
          <w:noProof/>
          <w:lang w:val="it-IT" w:eastAsia="ro-RO"/>
        </w:rPr>
      </w:pPr>
    </w:p>
    <w:p w14:paraId="560C6DCE" w14:textId="77777777" w:rsidR="001B7EFF" w:rsidRPr="00DD60E8" w:rsidRDefault="001B7EFF" w:rsidP="001B7EFF">
      <w:pPr>
        <w:pStyle w:val="FootnoteText"/>
        <w:ind w:firstLine="1080"/>
        <w:rPr>
          <w:b/>
          <w:sz w:val="24"/>
          <w:szCs w:val="24"/>
          <w:lang w:val="es-ES"/>
        </w:rPr>
      </w:pPr>
      <w:r>
        <w:rPr>
          <w:b/>
          <w:sz w:val="24"/>
          <w:szCs w:val="24"/>
          <w:lang w:val="es-ES"/>
        </w:rPr>
        <w:tab/>
      </w:r>
      <w:r>
        <w:rPr>
          <w:b/>
          <w:sz w:val="24"/>
          <w:szCs w:val="24"/>
          <w:lang w:val="es-ES"/>
        </w:rPr>
        <w:tab/>
      </w:r>
      <w:r>
        <w:rPr>
          <w:b/>
          <w:sz w:val="24"/>
          <w:szCs w:val="24"/>
          <w:lang w:val="es-ES"/>
        </w:rPr>
        <w:tab/>
      </w:r>
      <w:r w:rsidRPr="00DD60E8">
        <w:rPr>
          <w:b/>
          <w:sz w:val="24"/>
          <w:szCs w:val="24"/>
          <w:lang w:val="es-ES"/>
        </w:rPr>
        <w:t xml:space="preserve">H O T Ă R Â R E A     </w:t>
      </w:r>
      <w:proofErr w:type="spellStart"/>
      <w:r w:rsidRPr="00DD60E8">
        <w:rPr>
          <w:b/>
          <w:sz w:val="24"/>
          <w:szCs w:val="24"/>
          <w:lang w:val="es-ES"/>
        </w:rPr>
        <w:t>nr</w:t>
      </w:r>
      <w:proofErr w:type="spellEnd"/>
      <w:r w:rsidRPr="00DD60E8">
        <w:rPr>
          <w:b/>
          <w:sz w:val="24"/>
          <w:szCs w:val="24"/>
          <w:lang w:val="es-ES"/>
        </w:rPr>
        <w:t>. ______</w:t>
      </w:r>
    </w:p>
    <w:p w14:paraId="0ABD9B8B" w14:textId="77777777" w:rsidR="001B7EFF" w:rsidRDefault="001B7EFF" w:rsidP="001B7EFF">
      <w:pPr>
        <w:pStyle w:val="FootnoteText"/>
        <w:ind w:firstLine="1080"/>
        <w:rPr>
          <w:sz w:val="22"/>
          <w:szCs w:val="22"/>
          <w:lang w:val="es-ES"/>
        </w:rPr>
      </w:pPr>
      <w:r>
        <w:rPr>
          <w:sz w:val="22"/>
          <w:szCs w:val="22"/>
          <w:lang w:val="es-ES"/>
        </w:rPr>
        <w:tab/>
      </w:r>
      <w:r>
        <w:rPr>
          <w:sz w:val="22"/>
          <w:szCs w:val="22"/>
          <w:lang w:val="es-ES"/>
        </w:rPr>
        <w:tab/>
      </w:r>
      <w:r>
        <w:rPr>
          <w:sz w:val="22"/>
          <w:szCs w:val="22"/>
          <w:lang w:val="es-ES"/>
        </w:rPr>
        <w:tab/>
        <w:t xml:space="preserve">   </w:t>
      </w:r>
      <w:r w:rsidRPr="00DD60E8">
        <w:rPr>
          <w:sz w:val="22"/>
          <w:szCs w:val="22"/>
          <w:lang w:val="es-ES"/>
        </w:rPr>
        <w:t>din _____________________ 202</w:t>
      </w:r>
      <w:r>
        <w:rPr>
          <w:sz w:val="22"/>
          <w:szCs w:val="22"/>
          <w:lang w:val="es-ES"/>
        </w:rPr>
        <w:t>4</w:t>
      </w:r>
    </w:p>
    <w:p w14:paraId="1D282ED9" w14:textId="77777777" w:rsidR="00CD6806" w:rsidRDefault="00CD6806" w:rsidP="001B7EFF">
      <w:pPr>
        <w:pStyle w:val="FootnoteText"/>
        <w:ind w:firstLine="1080"/>
        <w:rPr>
          <w:sz w:val="22"/>
          <w:szCs w:val="22"/>
          <w:lang w:val="es-ES"/>
        </w:rPr>
      </w:pPr>
    </w:p>
    <w:p w14:paraId="2704DC25" w14:textId="77777777" w:rsidR="001B7EFF" w:rsidRDefault="001B7EFF" w:rsidP="001B7EFF">
      <w:pPr>
        <w:pStyle w:val="FootnoteText"/>
        <w:ind w:firstLine="1080"/>
        <w:rPr>
          <w:sz w:val="22"/>
          <w:szCs w:val="22"/>
          <w:lang w:val="es-ES"/>
        </w:rPr>
      </w:pPr>
    </w:p>
    <w:p w14:paraId="6AC016F0" w14:textId="0646ABC2" w:rsidR="001B7EFF" w:rsidRPr="00B17672" w:rsidRDefault="001B7EFF" w:rsidP="001B7EFF">
      <w:pPr>
        <w:jc w:val="both"/>
        <w:rPr>
          <w:lang w:val="ro-RO"/>
        </w:rPr>
      </w:pPr>
      <w:proofErr w:type="spellStart"/>
      <w:r>
        <w:rPr>
          <w:i/>
          <w:lang w:val="es-ES"/>
        </w:rPr>
        <w:t>pentru</w:t>
      </w:r>
      <w:proofErr w:type="spellEnd"/>
      <w:r>
        <w:rPr>
          <w:i/>
          <w:lang w:val="es-ES"/>
        </w:rPr>
        <w:t xml:space="preserve"> </w:t>
      </w:r>
      <w:proofErr w:type="spellStart"/>
      <w:r>
        <w:rPr>
          <w:i/>
          <w:lang w:val="es-ES"/>
        </w:rPr>
        <w:t>aprobarea</w:t>
      </w:r>
      <w:proofErr w:type="spellEnd"/>
      <w:r w:rsidRPr="00B17672">
        <w:rPr>
          <w:i/>
          <w:lang w:val="es-ES"/>
        </w:rPr>
        <w:t xml:space="preserve"> </w:t>
      </w:r>
      <w:bookmarkStart w:id="0" w:name="_Hlk4480269"/>
      <w:proofErr w:type="spellStart"/>
      <w:r>
        <w:rPr>
          <w:i/>
          <w:lang w:val="es-ES"/>
        </w:rPr>
        <w:t>modificării</w:t>
      </w:r>
      <w:proofErr w:type="spellEnd"/>
      <w:r>
        <w:rPr>
          <w:i/>
          <w:lang w:val="es-ES"/>
        </w:rPr>
        <w:t xml:space="preserve"> </w:t>
      </w:r>
      <w:proofErr w:type="spellStart"/>
      <w:r>
        <w:rPr>
          <w:i/>
          <w:lang w:val="es-ES"/>
        </w:rPr>
        <w:t>a</w:t>
      </w:r>
      <w:r w:rsidRPr="001B7EFF">
        <w:rPr>
          <w:b/>
          <w:bCs/>
          <w:i/>
          <w:lang w:val="es-ES"/>
        </w:rPr>
        <w:t>nexei</w:t>
      </w:r>
      <w:proofErr w:type="spellEnd"/>
      <w:r w:rsidRPr="001B7EFF">
        <w:rPr>
          <w:b/>
          <w:bCs/>
          <w:i/>
          <w:lang w:val="es-ES"/>
        </w:rPr>
        <w:t xml:space="preserve"> nr.1 al HCL</w:t>
      </w:r>
      <w:r w:rsidR="00ED523C">
        <w:rPr>
          <w:b/>
          <w:bCs/>
          <w:i/>
          <w:lang w:val="es-ES"/>
        </w:rPr>
        <w:t xml:space="preserve"> 118</w:t>
      </w:r>
      <w:r w:rsidRPr="001B7EFF">
        <w:rPr>
          <w:b/>
          <w:bCs/>
          <w:i/>
          <w:lang w:val="ro-RO"/>
        </w:rPr>
        <w:t>/30.05.2024</w:t>
      </w:r>
      <w:r>
        <w:rPr>
          <w:i/>
          <w:lang w:val="ro-RO"/>
        </w:rPr>
        <w:t xml:space="preserve"> privind </w:t>
      </w:r>
      <w:proofErr w:type="spellStart"/>
      <w:r w:rsidRPr="001B7EFF">
        <w:rPr>
          <w:bCs/>
          <w:lang w:val="es-ES"/>
        </w:rPr>
        <w:t>actualizarea</w:t>
      </w:r>
      <w:proofErr w:type="spellEnd"/>
      <w:r w:rsidRPr="001B7EFF">
        <w:rPr>
          <w:bCs/>
          <w:lang w:val="es-ES"/>
        </w:rPr>
        <w:t xml:space="preserve"> </w:t>
      </w:r>
      <w:proofErr w:type="spellStart"/>
      <w:r w:rsidRPr="001B7EFF">
        <w:rPr>
          <w:bCs/>
          <w:lang w:val="es-ES"/>
        </w:rPr>
        <w:t>indicatorilor</w:t>
      </w:r>
      <w:proofErr w:type="spellEnd"/>
      <w:r w:rsidRPr="001B7EFF">
        <w:rPr>
          <w:bCs/>
          <w:lang w:val="es-ES"/>
        </w:rPr>
        <w:t xml:space="preserve"> tehnico-</w:t>
      </w:r>
      <w:proofErr w:type="spellStart"/>
      <w:r w:rsidRPr="001B7EFF">
        <w:rPr>
          <w:bCs/>
          <w:lang w:val="es-ES"/>
        </w:rPr>
        <w:t>economici</w:t>
      </w:r>
      <w:proofErr w:type="spellEnd"/>
      <w:r w:rsidRPr="001B7EFF">
        <w:rPr>
          <w:bCs/>
          <w:lang w:val="es-ES"/>
        </w:rPr>
        <w:t xml:space="preserve"> </w:t>
      </w:r>
      <w:proofErr w:type="spellStart"/>
      <w:r w:rsidRPr="001B7EFF">
        <w:rPr>
          <w:bCs/>
          <w:lang w:val="es-ES"/>
        </w:rPr>
        <w:t>aferenți</w:t>
      </w:r>
      <w:proofErr w:type="spellEnd"/>
      <w:r w:rsidRPr="001B7EFF">
        <w:rPr>
          <w:bCs/>
          <w:lang w:val="es-ES"/>
        </w:rPr>
        <w:t xml:space="preserve"> - </w:t>
      </w:r>
      <w:proofErr w:type="spellStart"/>
      <w:r w:rsidRPr="001B7EFF">
        <w:rPr>
          <w:bCs/>
          <w:lang w:val="es-ES"/>
        </w:rPr>
        <w:t>conform</w:t>
      </w:r>
      <w:proofErr w:type="spellEnd"/>
      <w:r w:rsidRPr="001B7EFF">
        <w:rPr>
          <w:bCs/>
          <w:lang w:val="es-ES"/>
        </w:rPr>
        <w:t xml:space="preserve"> </w:t>
      </w:r>
      <w:proofErr w:type="spellStart"/>
      <w:r w:rsidRPr="001B7EFF">
        <w:rPr>
          <w:bCs/>
          <w:lang w:val="es-ES"/>
        </w:rPr>
        <w:t>anexei</w:t>
      </w:r>
      <w:proofErr w:type="spellEnd"/>
      <w:r w:rsidRPr="001B7EFF">
        <w:rPr>
          <w:bCs/>
          <w:lang w:val="es-ES"/>
        </w:rPr>
        <w:t xml:space="preserve"> </w:t>
      </w:r>
      <w:proofErr w:type="spellStart"/>
      <w:r w:rsidRPr="001B7EFF">
        <w:rPr>
          <w:bCs/>
          <w:lang w:val="es-ES"/>
        </w:rPr>
        <w:t>nr</w:t>
      </w:r>
      <w:proofErr w:type="spellEnd"/>
      <w:r w:rsidRPr="001B7EFF">
        <w:rPr>
          <w:bCs/>
          <w:lang w:val="es-ES"/>
        </w:rPr>
        <w:t>. 1</w:t>
      </w:r>
      <w:r w:rsidRPr="00B17672">
        <w:rPr>
          <w:i/>
          <w:lang w:val="es-ES"/>
        </w:rPr>
        <w:t xml:space="preserve">, </w:t>
      </w:r>
      <w:bookmarkEnd w:id="0"/>
      <w:proofErr w:type="spellStart"/>
      <w:r w:rsidRPr="00B17672">
        <w:rPr>
          <w:i/>
          <w:lang w:val="es-ES"/>
        </w:rPr>
        <w:t>pentru</w:t>
      </w:r>
      <w:proofErr w:type="spellEnd"/>
      <w:r w:rsidRPr="00B17672">
        <w:rPr>
          <w:i/>
          <w:lang w:val="es-ES"/>
        </w:rPr>
        <w:t xml:space="preserve"> </w:t>
      </w:r>
      <w:proofErr w:type="spellStart"/>
      <w:r w:rsidRPr="00B17672">
        <w:rPr>
          <w:i/>
          <w:lang w:val="es-ES"/>
        </w:rPr>
        <w:t>obiectivul</w:t>
      </w:r>
      <w:proofErr w:type="spellEnd"/>
      <w:r w:rsidRPr="00B17672">
        <w:rPr>
          <w:b/>
          <w:i/>
          <w:lang w:val="es-ES"/>
        </w:rPr>
        <w:t>„</w:t>
      </w:r>
      <w:r w:rsidRPr="00B17672">
        <w:rPr>
          <w:b/>
          <w:i/>
          <w:lang w:val="ro-RO"/>
        </w:rPr>
        <w:t xml:space="preserve"> </w:t>
      </w:r>
      <w:r w:rsidRPr="00B17672">
        <w:rPr>
          <w:b/>
          <w:i/>
          <w:sz w:val="22"/>
          <w:szCs w:val="22"/>
          <w:lang w:val="ro-RO"/>
        </w:rPr>
        <w:t xml:space="preserve">„ </w:t>
      </w:r>
      <w:r w:rsidRPr="00B17672">
        <w:rPr>
          <w:b/>
          <w:i/>
          <w:lang w:val="ro-RO"/>
        </w:rPr>
        <w:t xml:space="preserve">REABILITARE, CONSOLIDARE SI MANSARDARE -ȘCOALA GIMNAZIALĂ FREIDRICH SCHILLER DIN MUNICIPIUL TÎRGU </w:t>
      </w:r>
      <w:proofErr w:type="gramStart"/>
      <w:r w:rsidRPr="00B17672">
        <w:rPr>
          <w:b/>
          <w:i/>
          <w:lang w:val="ro-RO"/>
        </w:rPr>
        <w:t xml:space="preserve">MUREȘ </w:t>
      </w:r>
      <w:r w:rsidRPr="00B17672">
        <w:rPr>
          <w:b/>
          <w:i/>
          <w:lang w:val="es-ES"/>
        </w:rPr>
        <w:t>”</w:t>
      </w:r>
      <w:proofErr w:type="gramEnd"/>
      <w:r w:rsidRPr="00B17672">
        <w:rPr>
          <w:b/>
          <w:i/>
          <w:lang w:val="es-ES"/>
        </w:rPr>
        <w:t>,</w:t>
      </w:r>
      <w:r w:rsidRPr="00B17672">
        <w:rPr>
          <w:bCs/>
          <w:lang w:val="ro-RO"/>
        </w:rPr>
        <w:t xml:space="preserve"> prin POR 2014-2020 -</w:t>
      </w:r>
      <w:r w:rsidRPr="00B17672">
        <w:rPr>
          <w:lang w:val="ro-RO"/>
        </w:rPr>
        <w:t xml:space="preserve"> Axa prioritară 10 Îmbunătățirea infrastructurii educaționale, Prioritate de investiții 10.1 Investițiile în educație, și formare, inclusiv în formare profesională, pentru dobândirea de competențe și învățare pe tot parcursul vieții prin dezvoltarea infrastructurilor de educație și formare.</w:t>
      </w:r>
    </w:p>
    <w:p w14:paraId="663CEC36" w14:textId="77777777" w:rsidR="001B7EFF" w:rsidRPr="00B17672" w:rsidRDefault="001B7EFF" w:rsidP="001B7EFF">
      <w:pPr>
        <w:jc w:val="both"/>
        <w:rPr>
          <w:lang w:val="ro-RO"/>
        </w:rPr>
      </w:pPr>
      <w:r w:rsidRPr="00B17672">
        <w:rPr>
          <w:lang w:val="ro-RO"/>
        </w:rPr>
        <w:t xml:space="preserve">Obiectiv Specific 10.1 Creșterea gradului de participare la nivelul </w:t>
      </w:r>
      <w:proofErr w:type="spellStart"/>
      <w:r w:rsidRPr="00B17672">
        <w:rPr>
          <w:lang w:val="ro-RO"/>
        </w:rPr>
        <w:t>educaţiei</w:t>
      </w:r>
      <w:proofErr w:type="spellEnd"/>
      <w:r w:rsidRPr="00B17672">
        <w:rPr>
          <w:lang w:val="ro-RO"/>
        </w:rPr>
        <w:t xml:space="preserve"> timpurii şi </w:t>
      </w:r>
      <w:proofErr w:type="spellStart"/>
      <w:r w:rsidRPr="00B17672">
        <w:rPr>
          <w:lang w:val="ro-RO"/>
        </w:rPr>
        <w:t>învăţământului</w:t>
      </w:r>
      <w:proofErr w:type="spellEnd"/>
      <w:r w:rsidRPr="00B17672">
        <w:rPr>
          <w:lang w:val="ro-RO"/>
        </w:rPr>
        <w:t xml:space="preserve"> obligatoriu, în special pentru copii cu risc crescut de părăsire timpurie a sistemului, 10.1B Învățământ obligatoriu </w:t>
      </w:r>
    </w:p>
    <w:p w14:paraId="4A3EAEE1" w14:textId="77777777" w:rsidR="001B7EFF" w:rsidRPr="00B17672" w:rsidRDefault="001B7EFF" w:rsidP="001B7EFF">
      <w:pPr>
        <w:pStyle w:val="FootnoteText"/>
        <w:ind w:firstLine="1080"/>
        <w:rPr>
          <w:sz w:val="22"/>
          <w:szCs w:val="22"/>
          <w:lang w:val="es-ES"/>
        </w:rPr>
      </w:pPr>
    </w:p>
    <w:p w14:paraId="61C7D0B8" w14:textId="77777777" w:rsidR="001B7EFF" w:rsidRPr="00B17672" w:rsidRDefault="001B7EFF" w:rsidP="001B7EFF">
      <w:pPr>
        <w:jc w:val="both"/>
        <w:rPr>
          <w:b/>
          <w:noProof/>
          <w:lang w:val="it-IT"/>
        </w:rPr>
      </w:pPr>
      <w:r w:rsidRPr="00B17672">
        <w:rPr>
          <w:b/>
          <w:bCs/>
          <w:i/>
          <w:noProof/>
          <w:lang w:val="it-IT" w:eastAsia="ro-RO"/>
        </w:rPr>
        <w:t>Consiliul local al Municipiului Târgu Mureş, întrunit în şedinţă ordinară ,</w:t>
      </w:r>
    </w:p>
    <w:p w14:paraId="499EFAA9" w14:textId="77777777" w:rsidR="001B7EFF" w:rsidRPr="00B17672" w:rsidRDefault="001B7EFF" w:rsidP="001B7EFF">
      <w:pPr>
        <w:pStyle w:val="FootnoteText"/>
        <w:ind w:firstLine="1080"/>
        <w:rPr>
          <w:b/>
          <w:sz w:val="22"/>
          <w:szCs w:val="22"/>
          <w:lang w:val="it-IT"/>
        </w:rPr>
      </w:pPr>
    </w:p>
    <w:p w14:paraId="3578C676" w14:textId="77777777" w:rsidR="001B7EFF" w:rsidRPr="001B7EFF" w:rsidRDefault="001B7EFF" w:rsidP="001B7EFF">
      <w:pPr>
        <w:jc w:val="both"/>
        <w:rPr>
          <w:b/>
          <w:bCs/>
          <w:lang w:val="ro-RO"/>
        </w:rPr>
      </w:pPr>
      <w:proofErr w:type="spellStart"/>
      <w:r w:rsidRPr="001B7EFF">
        <w:rPr>
          <w:b/>
          <w:bCs/>
          <w:lang w:val="es-ES"/>
        </w:rPr>
        <w:t>Av</w:t>
      </w:r>
      <w:r w:rsidRPr="001B7EFF">
        <w:rPr>
          <w:b/>
          <w:bCs/>
          <w:lang w:val="ro-RO"/>
        </w:rPr>
        <w:t>ând</w:t>
      </w:r>
      <w:proofErr w:type="spellEnd"/>
      <w:r w:rsidRPr="001B7EFF">
        <w:rPr>
          <w:b/>
          <w:bCs/>
          <w:lang w:val="ro-RO"/>
        </w:rPr>
        <w:t xml:space="preserve"> în vedere</w:t>
      </w:r>
    </w:p>
    <w:p w14:paraId="7302FABC" w14:textId="733D4A51" w:rsidR="001B7EFF" w:rsidRPr="001B7EFF" w:rsidRDefault="001B7EFF" w:rsidP="001B7EFF">
      <w:pPr>
        <w:pStyle w:val="ListParagraph"/>
        <w:numPr>
          <w:ilvl w:val="0"/>
          <w:numId w:val="7"/>
        </w:numPr>
        <w:tabs>
          <w:tab w:val="left" w:pos="1134"/>
          <w:tab w:val="left" w:pos="1560"/>
        </w:tabs>
        <w:ind w:left="709" w:firstLine="0"/>
        <w:jc w:val="both"/>
        <w:rPr>
          <w:lang w:val="ro-RO"/>
        </w:rPr>
      </w:pPr>
      <w:r>
        <w:rPr>
          <w:bCs/>
          <w:noProof/>
          <w:lang w:val="es-ES"/>
        </w:rPr>
        <w:t>R</w:t>
      </w:r>
      <w:r w:rsidRPr="001B7EFF">
        <w:rPr>
          <w:bCs/>
          <w:noProof/>
          <w:lang w:val="es-ES"/>
        </w:rPr>
        <w:t xml:space="preserve">eferatul de aprobare nr. </w:t>
      </w:r>
      <w:r w:rsidR="001B36C4">
        <w:rPr>
          <w:bCs/>
          <w:noProof/>
          <w:lang w:val="es-ES"/>
        </w:rPr>
        <w:t>44603</w:t>
      </w:r>
      <w:r w:rsidRPr="001B7EFF">
        <w:rPr>
          <w:bCs/>
          <w:noProof/>
          <w:lang w:val="es-ES"/>
        </w:rPr>
        <w:t xml:space="preserve"> din data de </w:t>
      </w:r>
      <w:r w:rsidR="001B36C4">
        <w:rPr>
          <w:bCs/>
          <w:noProof/>
          <w:lang w:val="es-ES"/>
        </w:rPr>
        <w:t>20</w:t>
      </w:r>
      <w:r w:rsidRPr="001B7EFF">
        <w:rPr>
          <w:bCs/>
          <w:noProof/>
          <w:lang w:val="es-ES"/>
        </w:rPr>
        <w:t>.08.2024 inițiat de Primar prin Direcția Școli</w:t>
      </w:r>
      <w:r w:rsidRPr="001B7EFF">
        <w:rPr>
          <w:lang w:val="es-ES"/>
        </w:rPr>
        <w:t xml:space="preserve">, </w:t>
      </w:r>
      <w:proofErr w:type="spellStart"/>
      <w:r w:rsidRPr="001B7EFF">
        <w:rPr>
          <w:lang w:val="es-ES"/>
        </w:rPr>
        <w:t>pentru</w:t>
      </w:r>
      <w:proofErr w:type="spellEnd"/>
      <w:r w:rsidRPr="001B7EFF">
        <w:rPr>
          <w:lang w:val="es-ES"/>
        </w:rPr>
        <w:t xml:space="preserve"> </w:t>
      </w:r>
      <w:proofErr w:type="spellStart"/>
      <w:r w:rsidRPr="001B7EFF">
        <w:rPr>
          <w:i/>
          <w:lang w:val="es-ES"/>
        </w:rPr>
        <w:t>aprobarea</w:t>
      </w:r>
      <w:proofErr w:type="spellEnd"/>
      <w:r w:rsidRPr="001B7EFF">
        <w:rPr>
          <w:i/>
          <w:lang w:val="es-ES"/>
        </w:rPr>
        <w:t xml:space="preserve"> </w:t>
      </w:r>
      <w:proofErr w:type="spellStart"/>
      <w:r w:rsidRPr="001B7EFF">
        <w:rPr>
          <w:i/>
          <w:lang w:val="es-ES"/>
        </w:rPr>
        <w:t>modificării</w:t>
      </w:r>
      <w:proofErr w:type="spellEnd"/>
      <w:r w:rsidRPr="001B7EFF">
        <w:rPr>
          <w:i/>
          <w:lang w:val="es-ES"/>
        </w:rPr>
        <w:t xml:space="preserve"> </w:t>
      </w:r>
      <w:proofErr w:type="spellStart"/>
      <w:r w:rsidRPr="001B7EFF">
        <w:rPr>
          <w:i/>
          <w:lang w:val="es-ES"/>
        </w:rPr>
        <w:t>a</w:t>
      </w:r>
      <w:r w:rsidRPr="001B7EFF">
        <w:rPr>
          <w:b/>
          <w:bCs/>
          <w:i/>
          <w:lang w:val="es-ES"/>
        </w:rPr>
        <w:t>nexei</w:t>
      </w:r>
      <w:proofErr w:type="spellEnd"/>
      <w:r w:rsidRPr="001B7EFF">
        <w:rPr>
          <w:b/>
          <w:bCs/>
          <w:i/>
          <w:lang w:val="es-ES"/>
        </w:rPr>
        <w:t xml:space="preserve"> nr.1 al HCL</w:t>
      </w:r>
      <w:r w:rsidRPr="001B7EFF">
        <w:rPr>
          <w:b/>
          <w:bCs/>
          <w:i/>
          <w:lang w:val="ro-RO"/>
        </w:rPr>
        <w:t>___/30.05.2024</w:t>
      </w:r>
      <w:r w:rsidRPr="001B7EFF">
        <w:rPr>
          <w:i/>
          <w:lang w:val="ro-RO"/>
        </w:rPr>
        <w:t xml:space="preserve"> </w:t>
      </w:r>
      <w:proofErr w:type="spellStart"/>
      <w:r w:rsidRPr="001B7EFF">
        <w:rPr>
          <w:lang w:val="es-ES"/>
        </w:rPr>
        <w:t>privind</w:t>
      </w:r>
      <w:proofErr w:type="spellEnd"/>
      <w:r w:rsidRPr="001B7EFF">
        <w:rPr>
          <w:lang w:val="es-ES"/>
        </w:rPr>
        <w:t xml:space="preserve"> </w:t>
      </w:r>
      <w:proofErr w:type="spellStart"/>
      <w:r w:rsidRPr="001B7EFF">
        <w:rPr>
          <w:bCs/>
          <w:lang w:val="es-ES"/>
        </w:rPr>
        <w:t>actualizarea</w:t>
      </w:r>
      <w:proofErr w:type="spellEnd"/>
      <w:r w:rsidRPr="001B7EFF">
        <w:rPr>
          <w:bCs/>
          <w:lang w:val="es-ES"/>
        </w:rPr>
        <w:t xml:space="preserve"> </w:t>
      </w:r>
      <w:proofErr w:type="spellStart"/>
      <w:r w:rsidRPr="001B7EFF">
        <w:rPr>
          <w:bCs/>
          <w:lang w:val="es-ES"/>
        </w:rPr>
        <w:t>indicatorilor</w:t>
      </w:r>
      <w:proofErr w:type="spellEnd"/>
      <w:r w:rsidRPr="001B7EFF">
        <w:rPr>
          <w:bCs/>
          <w:lang w:val="es-ES"/>
        </w:rPr>
        <w:t xml:space="preserve"> tehnico-</w:t>
      </w:r>
      <w:proofErr w:type="spellStart"/>
      <w:r w:rsidRPr="001B7EFF">
        <w:rPr>
          <w:bCs/>
          <w:lang w:val="es-ES"/>
        </w:rPr>
        <w:t>economici</w:t>
      </w:r>
      <w:proofErr w:type="spellEnd"/>
      <w:r w:rsidRPr="001B7EFF">
        <w:rPr>
          <w:bCs/>
          <w:lang w:val="es-ES"/>
        </w:rPr>
        <w:t xml:space="preserve"> </w:t>
      </w:r>
      <w:proofErr w:type="spellStart"/>
      <w:r w:rsidRPr="001B7EFF">
        <w:rPr>
          <w:bCs/>
          <w:lang w:val="es-ES"/>
        </w:rPr>
        <w:t>aferenți</w:t>
      </w:r>
      <w:proofErr w:type="spellEnd"/>
      <w:r w:rsidRPr="001B7EFF">
        <w:rPr>
          <w:bCs/>
          <w:lang w:val="es-ES"/>
        </w:rPr>
        <w:t xml:space="preserve"> - </w:t>
      </w:r>
      <w:proofErr w:type="spellStart"/>
      <w:r w:rsidRPr="001B7EFF">
        <w:rPr>
          <w:bCs/>
          <w:lang w:val="es-ES"/>
        </w:rPr>
        <w:t>conform</w:t>
      </w:r>
      <w:proofErr w:type="spellEnd"/>
      <w:r w:rsidRPr="001B7EFF">
        <w:rPr>
          <w:bCs/>
          <w:lang w:val="es-ES"/>
        </w:rPr>
        <w:t xml:space="preserve"> </w:t>
      </w:r>
      <w:proofErr w:type="spellStart"/>
      <w:r w:rsidRPr="001B7EFF">
        <w:rPr>
          <w:bCs/>
          <w:lang w:val="es-ES"/>
        </w:rPr>
        <w:t>anexei</w:t>
      </w:r>
      <w:proofErr w:type="spellEnd"/>
      <w:r w:rsidRPr="001B7EFF">
        <w:rPr>
          <w:bCs/>
          <w:lang w:val="es-ES"/>
        </w:rPr>
        <w:t xml:space="preserve"> </w:t>
      </w:r>
      <w:proofErr w:type="spellStart"/>
      <w:r w:rsidRPr="001B7EFF">
        <w:rPr>
          <w:bCs/>
          <w:lang w:val="es-ES"/>
        </w:rPr>
        <w:t>nr</w:t>
      </w:r>
      <w:proofErr w:type="spellEnd"/>
      <w:r w:rsidRPr="001B7EFF">
        <w:rPr>
          <w:bCs/>
          <w:lang w:val="es-ES"/>
        </w:rPr>
        <w:t>. 1</w:t>
      </w:r>
      <w:r w:rsidRPr="001B7EFF">
        <w:rPr>
          <w:lang w:val="es-ES"/>
        </w:rPr>
        <w:t xml:space="preserve"> </w:t>
      </w:r>
      <w:proofErr w:type="spellStart"/>
      <w:r w:rsidRPr="001B7EFF">
        <w:rPr>
          <w:lang w:val="es-ES"/>
        </w:rPr>
        <w:t>pentru</w:t>
      </w:r>
      <w:proofErr w:type="spellEnd"/>
      <w:r w:rsidRPr="001B7EFF">
        <w:rPr>
          <w:lang w:val="es-ES"/>
        </w:rPr>
        <w:t xml:space="preserve"> </w:t>
      </w:r>
      <w:proofErr w:type="spellStart"/>
      <w:r w:rsidRPr="001B7EFF">
        <w:rPr>
          <w:lang w:val="es-ES"/>
        </w:rPr>
        <w:t>obiectivul</w:t>
      </w:r>
      <w:proofErr w:type="spellEnd"/>
      <w:r w:rsidRPr="001B7EFF">
        <w:rPr>
          <w:lang w:val="es-ES"/>
        </w:rPr>
        <w:t xml:space="preserve"> </w:t>
      </w:r>
      <w:r w:rsidRPr="001B7EFF">
        <w:rPr>
          <w:i/>
          <w:lang w:val="es-ES"/>
        </w:rPr>
        <w:t>„</w:t>
      </w:r>
      <w:r w:rsidRPr="001B7EFF">
        <w:rPr>
          <w:b/>
          <w:i/>
          <w:lang w:val="ro-RO"/>
        </w:rPr>
        <w:t xml:space="preserve"> REABILITARE, CONSOLIDARE SI MANSARDARE -ȘCOALA GIMNAZIALĂ FREIDRICH SCHILLER DIN MUNICIPIUL TÎRGU </w:t>
      </w:r>
      <w:proofErr w:type="gramStart"/>
      <w:r w:rsidRPr="001B7EFF">
        <w:rPr>
          <w:b/>
          <w:i/>
          <w:lang w:val="ro-RO"/>
        </w:rPr>
        <w:t xml:space="preserve">MUREȘ </w:t>
      </w:r>
      <w:r w:rsidRPr="001B7EFF">
        <w:rPr>
          <w:b/>
          <w:i/>
          <w:lang w:val="es-ES"/>
        </w:rPr>
        <w:t>”</w:t>
      </w:r>
      <w:proofErr w:type="gramEnd"/>
      <w:r w:rsidRPr="001B7EFF">
        <w:rPr>
          <w:b/>
          <w:i/>
          <w:lang w:val="es-ES"/>
        </w:rPr>
        <w:t>,</w:t>
      </w:r>
      <w:r w:rsidRPr="001B7EFF">
        <w:rPr>
          <w:bCs/>
          <w:lang w:val="ro-RO"/>
        </w:rPr>
        <w:t xml:space="preserve"> prin POR 2014-2020 -</w:t>
      </w:r>
      <w:r w:rsidRPr="001B7EFF">
        <w:rPr>
          <w:lang w:val="ro-RO"/>
        </w:rPr>
        <w:t xml:space="preserve"> Axa prioritară 10 Îmbunătățirea infrastructurii educaționale, Prioritate de investiții 10.1 Investițiile în educație, și formare, inclusiv în formare profesională, pentru dobândirea de competențe și învățare pe tot parcursul vieții prin dezvoltarea infrastructurilor de educație și formare.</w:t>
      </w:r>
    </w:p>
    <w:p w14:paraId="5459FA3A" w14:textId="77777777" w:rsidR="001B7EFF" w:rsidRPr="00B17672" w:rsidRDefault="001B7EFF" w:rsidP="001B7EFF">
      <w:pPr>
        <w:tabs>
          <w:tab w:val="left" w:pos="1134"/>
          <w:tab w:val="left" w:pos="1560"/>
        </w:tabs>
        <w:ind w:left="709"/>
        <w:jc w:val="both"/>
        <w:rPr>
          <w:lang w:val="ro-RO"/>
        </w:rPr>
      </w:pPr>
      <w:r w:rsidRPr="00B17672">
        <w:rPr>
          <w:lang w:val="ro-RO"/>
        </w:rPr>
        <w:t xml:space="preserve"> Obiectiv Specific 10.1 Creșterea gradului de participare la nivelul </w:t>
      </w:r>
      <w:proofErr w:type="spellStart"/>
      <w:r w:rsidRPr="00B17672">
        <w:rPr>
          <w:lang w:val="ro-RO"/>
        </w:rPr>
        <w:t>educaţiei</w:t>
      </w:r>
      <w:proofErr w:type="spellEnd"/>
      <w:r w:rsidRPr="00B17672">
        <w:rPr>
          <w:lang w:val="ro-RO"/>
        </w:rPr>
        <w:t xml:space="preserve"> timpurii şi </w:t>
      </w:r>
      <w:proofErr w:type="spellStart"/>
      <w:r w:rsidRPr="00B17672">
        <w:rPr>
          <w:lang w:val="ro-RO"/>
        </w:rPr>
        <w:t>învăţământului</w:t>
      </w:r>
      <w:proofErr w:type="spellEnd"/>
      <w:r w:rsidRPr="00B17672">
        <w:rPr>
          <w:lang w:val="ro-RO"/>
        </w:rPr>
        <w:t xml:space="preserve"> obligatoriu, în special pentru copii cu risc crescut de părăsire timpurie a sistemului, 10.1B Învățământ obligatoriu. </w:t>
      </w:r>
    </w:p>
    <w:p w14:paraId="2ED22C53" w14:textId="3B9C7906" w:rsidR="001B7EFF" w:rsidRPr="00B17672" w:rsidRDefault="001B7EFF" w:rsidP="001B7EFF">
      <w:pPr>
        <w:pStyle w:val="ListParagraph"/>
        <w:numPr>
          <w:ilvl w:val="0"/>
          <w:numId w:val="3"/>
        </w:numPr>
        <w:tabs>
          <w:tab w:val="left" w:pos="1134"/>
          <w:tab w:val="left" w:pos="1560"/>
          <w:tab w:val="left" w:pos="1701"/>
        </w:tabs>
        <w:ind w:left="709" w:firstLine="0"/>
        <w:contextualSpacing/>
        <w:jc w:val="both"/>
        <w:rPr>
          <w:bCs/>
        </w:rPr>
      </w:pPr>
      <w:bookmarkStart w:id="1" w:name="_Hlk164841230"/>
      <w:r w:rsidRPr="00B17672">
        <w:rPr>
          <w:bCs/>
          <w:lang w:val="ro-RO"/>
        </w:rPr>
        <w:t>Raportul de specialitate al Direcției juridice, Contencios Administrativ și Administrație Publică Locală</w:t>
      </w:r>
    </w:p>
    <w:bookmarkEnd w:id="1"/>
    <w:p w14:paraId="69129FC1" w14:textId="66B13495" w:rsidR="001B7EFF" w:rsidRPr="001B7EFF" w:rsidRDefault="001B7EFF" w:rsidP="001B7EFF">
      <w:pPr>
        <w:pStyle w:val="ListParagraph"/>
        <w:numPr>
          <w:ilvl w:val="0"/>
          <w:numId w:val="3"/>
        </w:numPr>
        <w:tabs>
          <w:tab w:val="left" w:pos="1134"/>
          <w:tab w:val="left" w:pos="1560"/>
          <w:tab w:val="left" w:pos="1701"/>
        </w:tabs>
        <w:ind w:left="709" w:firstLine="0"/>
        <w:contextualSpacing/>
        <w:jc w:val="both"/>
        <w:rPr>
          <w:bCs/>
        </w:rPr>
      </w:pPr>
      <w:r>
        <w:rPr>
          <w:bCs/>
          <w:lang w:val="ro-RO"/>
        </w:rPr>
        <w:t>R</w:t>
      </w:r>
      <w:r w:rsidRPr="001B7EFF">
        <w:rPr>
          <w:lang w:val="it-IT"/>
        </w:rPr>
        <w:t>aportul Comisiilor de specialitate din cadrul Consiliului local municipal Târgu Mureș</w:t>
      </w:r>
    </w:p>
    <w:p w14:paraId="0D55C20A" w14:textId="3724F345" w:rsidR="001B7EFF" w:rsidRDefault="001B7EFF" w:rsidP="001B7EFF">
      <w:pPr>
        <w:adjustRightInd w:val="0"/>
        <w:jc w:val="both"/>
        <w:rPr>
          <w:b/>
        </w:rPr>
      </w:pPr>
      <w:proofErr w:type="spellStart"/>
      <w:r w:rsidRPr="00B17672">
        <w:rPr>
          <w:b/>
        </w:rPr>
        <w:t>În</w:t>
      </w:r>
      <w:proofErr w:type="spellEnd"/>
      <w:r w:rsidRPr="00B17672">
        <w:rPr>
          <w:b/>
        </w:rPr>
        <w:t xml:space="preserve"> </w:t>
      </w:r>
      <w:proofErr w:type="spellStart"/>
      <w:r w:rsidRPr="00B17672">
        <w:rPr>
          <w:b/>
        </w:rPr>
        <w:t>conformitate</w:t>
      </w:r>
      <w:proofErr w:type="spellEnd"/>
      <w:r w:rsidRPr="00B17672">
        <w:rPr>
          <w:b/>
        </w:rPr>
        <w:t xml:space="preserve"> cu </w:t>
      </w:r>
      <w:proofErr w:type="spellStart"/>
      <w:proofErr w:type="gramStart"/>
      <w:r w:rsidRPr="00B17672">
        <w:rPr>
          <w:b/>
        </w:rPr>
        <w:t>prevederile</w:t>
      </w:r>
      <w:proofErr w:type="spellEnd"/>
      <w:r w:rsidRPr="00B17672">
        <w:rPr>
          <w:b/>
        </w:rPr>
        <w:t xml:space="preserve"> :</w:t>
      </w:r>
      <w:proofErr w:type="gramEnd"/>
    </w:p>
    <w:p w14:paraId="12019559" w14:textId="77777777" w:rsidR="001B7EFF" w:rsidRPr="00B17672" w:rsidRDefault="001B7EFF" w:rsidP="001B7EFF">
      <w:pPr>
        <w:pStyle w:val="ListParagraph"/>
        <w:numPr>
          <w:ilvl w:val="3"/>
          <w:numId w:val="4"/>
        </w:numPr>
        <w:adjustRightInd w:val="0"/>
        <w:ind w:left="567" w:firstLine="709"/>
        <w:contextualSpacing/>
        <w:jc w:val="both"/>
        <w:rPr>
          <w:bCs/>
        </w:rPr>
      </w:pPr>
      <w:r w:rsidRPr="00B17672">
        <w:rPr>
          <w:bCs/>
          <w:lang w:val="ro-RO"/>
        </w:rPr>
        <w:t>OUG 40/2015 privind gestiunea financiară a fondurilor europene pentru perioada de programare 2014-2020 cu modificările și completările ulterioare</w:t>
      </w:r>
    </w:p>
    <w:p w14:paraId="61CB2184" w14:textId="77777777" w:rsidR="001B7EFF" w:rsidRPr="00B17672" w:rsidRDefault="001B7EFF" w:rsidP="001B7EFF">
      <w:pPr>
        <w:pStyle w:val="ListParagraph"/>
        <w:numPr>
          <w:ilvl w:val="0"/>
          <w:numId w:val="4"/>
        </w:numPr>
        <w:ind w:left="567" w:firstLine="709"/>
        <w:contextualSpacing/>
        <w:jc w:val="both"/>
        <w:rPr>
          <w:lang w:eastAsia="ro-RO"/>
        </w:rPr>
      </w:pPr>
      <w:r w:rsidRPr="00B17672">
        <w:rPr>
          <w:lang w:val="ro-RO" w:eastAsia="ro-RO"/>
        </w:rPr>
        <w:t xml:space="preserve">art. 66 pct. 1 din Ordonanța de urgență a Guvernului nr. 114/2018 privind instituirea unor măsuri în domeniul investițiilor publice și a unor măsuri fiscal bugetare </w:t>
      </w:r>
    </w:p>
    <w:p w14:paraId="48D1A8E8" w14:textId="77777777" w:rsidR="001B7EFF" w:rsidRPr="00B17672" w:rsidRDefault="001B7EFF" w:rsidP="001B7EFF">
      <w:pPr>
        <w:numPr>
          <w:ilvl w:val="0"/>
          <w:numId w:val="5"/>
        </w:numPr>
        <w:ind w:left="567" w:firstLine="709"/>
        <w:contextualSpacing/>
        <w:jc w:val="both"/>
        <w:rPr>
          <w:lang w:eastAsia="ro-RO"/>
        </w:rPr>
      </w:pPr>
      <w:r w:rsidRPr="00B17672">
        <w:t xml:space="preserve">art. 2 lit. b, art. 5 </w:t>
      </w:r>
      <w:proofErr w:type="spellStart"/>
      <w:proofErr w:type="gramStart"/>
      <w:r w:rsidRPr="00B17672">
        <w:t>alin</w:t>
      </w:r>
      <w:proofErr w:type="spellEnd"/>
      <w:r w:rsidRPr="00B17672">
        <w:t>.(</w:t>
      </w:r>
      <w:proofErr w:type="gramEnd"/>
      <w:r w:rsidRPr="00B17672">
        <w:t xml:space="preserve">1), lit. a, art. 7 </w:t>
      </w:r>
      <w:proofErr w:type="spellStart"/>
      <w:r w:rsidRPr="00B17672">
        <w:t>alin</w:t>
      </w:r>
      <w:proofErr w:type="spellEnd"/>
      <w:r w:rsidRPr="00B17672">
        <w:t xml:space="preserve"> (2), </w:t>
      </w:r>
      <w:proofErr w:type="spellStart"/>
      <w:r w:rsidRPr="00B17672">
        <w:t>alin</w:t>
      </w:r>
      <w:proofErr w:type="spellEnd"/>
      <w:r w:rsidRPr="00B17672">
        <w:t xml:space="preserve">.(5) </w:t>
      </w:r>
      <w:proofErr w:type="spellStart"/>
      <w:r w:rsidRPr="00B17672">
        <w:t>si</w:t>
      </w:r>
      <w:proofErr w:type="spellEnd"/>
      <w:r w:rsidRPr="00B17672">
        <w:t xml:space="preserve"> </w:t>
      </w:r>
      <w:proofErr w:type="spellStart"/>
      <w:r w:rsidRPr="00B17672">
        <w:t>alin</w:t>
      </w:r>
      <w:proofErr w:type="spellEnd"/>
      <w:r w:rsidRPr="00B17672">
        <w:t xml:space="preserve">.(6) din HG nr. 907/2016 </w:t>
      </w:r>
      <w:proofErr w:type="spellStart"/>
      <w:r w:rsidRPr="00B17672">
        <w:t>privind</w:t>
      </w:r>
      <w:proofErr w:type="spellEnd"/>
      <w:r w:rsidRPr="00B17672">
        <w:t xml:space="preserve"> </w:t>
      </w:r>
      <w:proofErr w:type="spellStart"/>
      <w:r w:rsidRPr="00B17672">
        <w:t>etapele</w:t>
      </w:r>
      <w:proofErr w:type="spellEnd"/>
      <w:r w:rsidRPr="00B17672">
        <w:t xml:space="preserve"> de </w:t>
      </w:r>
      <w:proofErr w:type="spellStart"/>
      <w:r w:rsidRPr="00B17672">
        <w:t>elaborare</w:t>
      </w:r>
      <w:proofErr w:type="spellEnd"/>
      <w:r w:rsidRPr="00B17672">
        <w:t xml:space="preserve"> </w:t>
      </w:r>
      <w:proofErr w:type="spellStart"/>
      <w:r w:rsidRPr="00B17672">
        <w:t>și</w:t>
      </w:r>
      <w:proofErr w:type="spellEnd"/>
      <w:r w:rsidRPr="00B17672">
        <w:t xml:space="preserve"> </w:t>
      </w:r>
      <w:proofErr w:type="spellStart"/>
      <w:r w:rsidRPr="00B17672">
        <w:t>conținutul-cadru</w:t>
      </w:r>
      <w:proofErr w:type="spellEnd"/>
      <w:r w:rsidRPr="00B17672">
        <w:t xml:space="preserve"> al </w:t>
      </w:r>
      <w:proofErr w:type="spellStart"/>
      <w:r w:rsidRPr="00B17672">
        <w:t>documentațiilor</w:t>
      </w:r>
      <w:proofErr w:type="spellEnd"/>
      <w:r w:rsidRPr="00B17672">
        <w:t xml:space="preserve"> tehnico-</w:t>
      </w:r>
      <w:proofErr w:type="spellStart"/>
      <w:r w:rsidRPr="00B17672">
        <w:t>economice</w:t>
      </w:r>
      <w:proofErr w:type="spellEnd"/>
      <w:r w:rsidRPr="00B17672">
        <w:t xml:space="preserve"> </w:t>
      </w:r>
      <w:proofErr w:type="spellStart"/>
      <w:r w:rsidRPr="00B17672">
        <w:t>aferente</w:t>
      </w:r>
      <w:proofErr w:type="spellEnd"/>
      <w:r w:rsidRPr="00B17672">
        <w:t xml:space="preserve"> </w:t>
      </w:r>
      <w:proofErr w:type="spellStart"/>
      <w:r w:rsidRPr="00B17672">
        <w:t>obiectivelor</w:t>
      </w:r>
      <w:proofErr w:type="spellEnd"/>
      <w:r w:rsidRPr="00B17672">
        <w:t>/</w:t>
      </w:r>
      <w:proofErr w:type="spellStart"/>
      <w:r w:rsidRPr="00B17672">
        <w:t>proiectelor</w:t>
      </w:r>
      <w:proofErr w:type="spellEnd"/>
      <w:r w:rsidRPr="00B17672">
        <w:t xml:space="preserve"> de </w:t>
      </w:r>
      <w:proofErr w:type="spellStart"/>
      <w:r w:rsidRPr="00B17672">
        <w:t>investiții</w:t>
      </w:r>
      <w:proofErr w:type="spellEnd"/>
      <w:r w:rsidRPr="00B17672">
        <w:t xml:space="preserve"> </w:t>
      </w:r>
      <w:proofErr w:type="spellStart"/>
      <w:r w:rsidRPr="00B17672">
        <w:t>finanțate</w:t>
      </w:r>
      <w:proofErr w:type="spellEnd"/>
      <w:r w:rsidRPr="00B17672">
        <w:t xml:space="preserve"> din </w:t>
      </w:r>
      <w:proofErr w:type="spellStart"/>
      <w:r w:rsidRPr="00B17672">
        <w:t>fonduri</w:t>
      </w:r>
      <w:proofErr w:type="spellEnd"/>
      <w:r w:rsidRPr="00B17672">
        <w:t xml:space="preserve"> </w:t>
      </w:r>
      <w:proofErr w:type="spellStart"/>
      <w:r w:rsidRPr="00B17672">
        <w:t>publice</w:t>
      </w:r>
      <w:proofErr w:type="spellEnd"/>
      <w:r w:rsidRPr="00B17672">
        <w:t xml:space="preserve">, cu </w:t>
      </w:r>
      <w:proofErr w:type="spellStart"/>
      <w:r w:rsidRPr="00B17672">
        <w:t>modificările</w:t>
      </w:r>
      <w:proofErr w:type="spellEnd"/>
      <w:r w:rsidRPr="00B17672">
        <w:t xml:space="preserve"> </w:t>
      </w:r>
      <w:proofErr w:type="spellStart"/>
      <w:r w:rsidRPr="00B17672">
        <w:t>și</w:t>
      </w:r>
      <w:proofErr w:type="spellEnd"/>
      <w:r w:rsidRPr="00B17672">
        <w:t xml:space="preserve"> </w:t>
      </w:r>
      <w:proofErr w:type="spellStart"/>
      <w:r w:rsidRPr="00B17672">
        <w:t>completările</w:t>
      </w:r>
      <w:proofErr w:type="spellEnd"/>
      <w:r w:rsidRPr="00B17672">
        <w:t xml:space="preserve"> </w:t>
      </w:r>
      <w:proofErr w:type="spellStart"/>
      <w:r w:rsidRPr="00B17672">
        <w:t>ulterioare</w:t>
      </w:r>
      <w:proofErr w:type="spellEnd"/>
      <w:r w:rsidRPr="00B17672">
        <w:t>;</w:t>
      </w:r>
    </w:p>
    <w:p w14:paraId="2E49B1F6" w14:textId="77777777" w:rsidR="001B7EFF" w:rsidRPr="00B17672" w:rsidRDefault="001B7EFF" w:rsidP="001B7EFF">
      <w:pPr>
        <w:numPr>
          <w:ilvl w:val="0"/>
          <w:numId w:val="5"/>
        </w:numPr>
        <w:ind w:left="567" w:firstLine="709"/>
        <w:contextualSpacing/>
        <w:jc w:val="both"/>
        <w:rPr>
          <w:lang w:val="it-IT" w:eastAsia="ro-RO"/>
        </w:rPr>
      </w:pPr>
      <w:r w:rsidRPr="00B17672">
        <w:rPr>
          <w:lang w:val="it-IT"/>
        </w:rPr>
        <w:lastRenderedPageBreak/>
        <w:t>Instructiunea nr.1/2021 privind modificarea contractului de achizitie publică /contractului de achizitie sectoriala/ acordului cadru</w:t>
      </w:r>
    </w:p>
    <w:p w14:paraId="5C3CF080" w14:textId="77777777" w:rsidR="001B7EFF" w:rsidRPr="00B17672" w:rsidRDefault="001B7EFF" w:rsidP="001B7EFF">
      <w:pPr>
        <w:numPr>
          <w:ilvl w:val="0"/>
          <w:numId w:val="5"/>
        </w:numPr>
        <w:suppressAutoHyphens/>
        <w:ind w:left="567" w:firstLine="709"/>
        <w:jc w:val="both"/>
        <w:rPr>
          <w:b/>
          <w:iCs/>
        </w:rPr>
      </w:pPr>
      <w:proofErr w:type="spellStart"/>
      <w:r w:rsidRPr="00B17672">
        <w:rPr>
          <w:bCs/>
          <w:iCs/>
        </w:rPr>
        <w:t>Legii</w:t>
      </w:r>
      <w:proofErr w:type="spellEnd"/>
      <w:r w:rsidRPr="00B17672">
        <w:rPr>
          <w:bCs/>
          <w:iCs/>
        </w:rPr>
        <w:t xml:space="preserve"> nr. 24/2000 </w:t>
      </w:r>
      <w:proofErr w:type="spellStart"/>
      <w:r w:rsidRPr="00B17672">
        <w:rPr>
          <w:bCs/>
          <w:iCs/>
        </w:rPr>
        <w:t>privind</w:t>
      </w:r>
      <w:proofErr w:type="spellEnd"/>
      <w:r w:rsidRPr="00B17672">
        <w:rPr>
          <w:bCs/>
          <w:iCs/>
        </w:rPr>
        <w:t xml:space="preserve"> </w:t>
      </w:r>
      <w:proofErr w:type="spellStart"/>
      <w:r w:rsidRPr="00B17672">
        <w:rPr>
          <w:bCs/>
          <w:iCs/>
        </w:rPr>
        <w:t>normele</w:t>
      </w:r>
      <w:proofErr w:type="spellEnd"/>
      <w:r w:rsidRPr="00B17672">
        <w:rPr>
          <w:bCs/>
          <w:iCs/>
        </w:rPr>
        <w:t xml:space="preserve"> de </w:t>
      </w:r>
      <w:proofErr w:type="spellStart"/>
      <w:r w:rsidRPr="00B17672">
        <w:rPr>
          <w:bCs/>
          <w:iCs/>
        </w:rPr>
        <w:t>tehnică</w:t>
      </w:r>
      <w:proofErr w:type="spellEnd"/>
      <w:r w:rsidRPr="00B17672">
        <w:rPr>
          <w:bCs/>
          <w:iCs/>
        </w:rPr>
        <w:t xml:space="preserve"> </w:t>
      </w:r>
      <w:proofErr w:type="spellStart"/>
      <w:r w:rsidRPr="00B17672">
        <w:rPr>
          <w:bCs/>
          <w:iCs/>
        </w:rPr>
        <w:t>legislativă</w:t>
      </w:r>
      <w:proofErr w:type="spellEnd"/>
      <w:r w:rsidRPr="00B17672">
        <w:rPr>
          <w:bCs/>
          <w:iCs/>
        </w:rPr>
        <w:t xml:space="preserve"> </w:t>
      </w:r>
      <w:proofErr w:type="spellStart"/>
      <w:r w:rsidRPr="00B17672">
        <w:rPr>
          <w:bCs/>
          <w:iCs/>
        </w:rPr>
        <w:t>pentru</w:t>
      </w:r>
      <w:proofErr w:type="spellEnd"/>
      <w:r w:rsidRPr="00B17672">
        <w:rPr>
          <w:bCs/>
          <w:iCs/>
        </w:rPr>
        <w:t xml:space="preserve"> </w:t>
      </w:r>
      <w:proofErr w:type="spellStart"/>
      <w:r w:rsidRPr="00B17672">
        <w:rPr>
          <w:bCs/>
          <w:iCs/>
        </w:rPr>
        <w:t>elaborarea</w:t>
      </w:r>
      <w:proofErr w:type="spellEnd"/>
      <w:r w:rsidRPr="00B17672">
        <w:rPr>
          <w:bCs/>
          <w:iCs/>
        </w:rPr>
        <w:t xml:space="preserve"> </w:t>
      </w:r>
      <w:proofErr w:type="spellStart"/>
      <w:r w:rsidRPr="00B17672">
        <w:rPr>
          <w:bCs/>
          <w:iCs/>
        </w:rPr>
        <w:t>actelor</w:t>
      </w:r>
      <w:proofErr w:type="spellEnd"/>
      <w:r w:rsidRPr="00B17672">
        <w:rPr>
          <w:bCs/>
          <w:iCs/>
        </w:rPr>
        <w:t xml:space="preserve"> normative, </w:t>
      </w:r>
      <w:proofErr w:type="spellStart"/>
      <w:r w:rsidRPr="00B17672">
        <w:rPr>
          <w:bCs/>
          <w:iCs/>
        </w:rPr>
        <w:t>republicată</w:t>
      </w:r>
      <w:proofErr w:type="spellEnd"/>
      <w:r w:rsidRPr="00B17672">
        <w:rPr>
          <w:bCs/>
          <w:iCs/>
        </w:rPr>
        <w:t xml:space="preserve">, cu </w:t>
      </w:r>
      <w:proofErr w:type="spellStart"/>
      <w:r w:rsidRPr="00B17672">
        <w:rPr>
          <w:bCs/>
          <w:iCs/>
        </w:rPr>
        <w:t>modificările</w:t>
      </w:r>
      <w:proofErr w:type="spellEnd"/>
      <w:r w:rsidRPr="00B17672">
        <w:rPr>
          <w:bCs/>
          <w:iCs/>
        </w:rPr>
        <w:t xml:space="preserve"> </w:t>
      </w:r>
      <w:proofErr w:type="spellStart"/>
      <w:r w:rsidRPr="00B17672">
        <w:rPr>
          <w:bCs/>
          <w:iCs/>
        </w:rPr>
        <w:t>și</w:t>
      </w:r>
      <w:proofErr w:type="spellEnd"/>
      <w:r w:rsidRPr="00B17672">
        <w:rPr>
          <w:bCs/>
          <w:iCs/>
        </w:rPr>
        <w:t xml:space="preserve"> </w:t>
      </w:r>
      <w:proofErr w:type="spellStart"/>
      <w:r w:rsidRPr="00B17672">
        <w:rPr>
          <w:bCs/>
          <w:iCs/>
        </w:rPr>
        <w:t>completările</w:t>
      </w:r>
      <w:proofErr w:type="spellEnd"/>
      <w:r w:rsidRPr="00B17672">
        <w:rPr>
          <w:bCs/>
          <w:iCs/>
        </w:rPr>
        <w:t xml:space="preserve"> </w:t>
      </w:r>
      <w:proofErr w:type="spellStart"/>
      <w:r w:rsidRPr="00B17672">
        <w:rPr>
          <w:bCs/>
          <w:iCs/>
        </w:rPr>
        <w:t>ulterioare</w:t>
      </w:r>
      <w:proofErr w:type="spellEnd"/>
      <w:r w:rsidRPr="00B17672">
        <w:rPr>
          <w:bCs/>
          <w:iCs/>
        </w:rPr>
        <w:t>;</w:t>
      </w:r>
    </w:p>
    <w:p w14:paraId="28E338F1" w14:textId="77777777" w:rsidR="001B7EFF" w:rsidRPr="00B17672" w:rsidRDefault="001B7EFF" w:rsidP="001B7EFF">
      <w:pPr>
        <w:numPr>
          <w:ilvl w:val="0"/>
          <w:numId w:val="5"/>
        </w:numPr>
        <w:suppressAutoHyphens/>
        <w:ind w:left="567" w:firstLine="709"/>
        <w:jc w:val="both"/>
        <w:rPr>
          <w:b/>
          <w:iCs/>
        </w:rPr>
      </w:pPr>
      <w:r w:rsidRPr="00B17672">
        <w:rPr>
          <w:bCs/>
          <w:iCs/>
        </w:rPr>
        <w:t xml:space="preserve">Art. 1 </w:t>
      </w:r>
      <w:proofErr w:type="spellStart"/>
      <w:r w:rsidRPr="00B17672">
        <w:rPr>
          <w:bCs/>
          <w:iCs/>
        </w:rPr>
        <w:t>alin</w:t>
      </w:r>
      <w:proofErr w:type="spellEnd"/>
      <w:r w:rsidRPr="00B17672">
        <w:rPr>
          <w:bCs/>
          <w:iCs/>
        </w:rPr>
        <w:t xml:space="preserve">. (2) din </w:t>
      </w:r>
      <w:proofErr w:type="spellStart"/>
      <w:r w:rsidRPr="00B17672">
        <w:rPr>
          <w:bCs/>
          <w:iCs/>
        </w:rPr>
        <w:t>Legea</w:t>
      </w:r>
      <w:proofErr w:type="spellEnd"/>
      <w:r w:rsidRPr="00B17672">
        <w:rPr>
          <w:bCs/>
          <w:iCs/>
        </w:rPr>
        <w:t xml:space="preserve"> nr. 500/2002 </w:t>
      </w:r>
      <w:proofErr w:type="spellStart"/>
      <w:r w:rsidRPr="00B17672">
        <w:rPr>
          <w:bCs/>
          <w:iCs/>
        </w:rPr>
        <w:t>privind</w:t>
      </w:r>
      <w:proofErr w:type="spellEnd"/>
      <w:r w:rsidRPr="00B17672">
        <w:rPr>
          <w:bCs/>
          <w:iCs/>
        </w:rPr>
        <w:t xml:space="preserve"> </w:t>
      </w:r>
      <w:proofErr w:type="spellStart"/>
      <w:r w:rsidRPr="00B17672">
        <w:rPr>
          <w:bCs/>
          <w:iCs/>
        </w:rPr>
        <w:t>finanțele</w:t>
      </w:r>
      <w:proofErr w:type="spellEnd"/>
      <w:r w:rsidRPr="00B17672">
        <w:rPr>
          <w:bCs/>
          <w:iCs/>
        </w:rPr>
        <w:t xml:space="preserve"> </w:t>
      </w:r>
      <w:proofErr w:type="spellStart"/>
      <w:r w:rsidRPr="00B17672">
        <w:rPr>
          <w:bCs/>
          <w:iCs/>
        </w:rPr>
        <w:t>publice</w:t>
      </w:r>
      <w:proofErr w:type="spellEnd"/>
      <w:r w:rsidRPr="00B17672">
        <w:rPr>
          <w:bCs/>
          <w:iCs/>
        </w:rPr>
        <w:t xml:space="preserve"> locale, cu </w:t>
      </w:r>
      <w:proofErr w:type="spellStart"/>
      <w:r w:rsidRPr="00B17672">
        <w:rPr>
          <w:bCs/>
          <w:iCs/>
        </w:rPr>
        <w:t>modificările</w:t>
      </w:r>
      <w:proofErr w:type="spellEnd"/>
      <w:r w:rsidRPr="00B17672">
        <w:rPr>
          <w:bCs/>
          <w:iCs/>
        </w:rPr>
        <w:t xml:space="preserve"> </w:t>
      </w:r>
      <w:proofErr w:type="spellStart"/>
      <w:r w:rsidRPr="00B17672">
        <w:rPr>
          <w:bCs/>
          <w:iCs/>
        </w:rPr>
        <w:t>și</w:t>
      </w:r>
      <w:proofErr w:type="spellEnd"/>
      <w:r w:rsidRPr="00B17672">
        <w:rPr>
          <w:bCs/>
          <w:iCs/>
        </w:rPr>
        <w:t xml:space="preserve"> </w:t>
      </w:r>
      <w:proofErr w:type="spellStart"/>
      <w:r w:rsidRPr="00B17672">
        <w:rPr>
          <w:bCs/>
          <w:iCs/>
        </w:rPr>
        <w:t>completările</w:t>
      </w:r>
      <w:proofErr w:type="spellEnd"/>
      <w:r w:rsidRPr="00B17672">
        <w:rPr>
          <w:bCs/>
          <w:iCs/>
        </w:rPr>
        <w:t xml:space="preserve"> </w:t>
      </w:r>
      <w:proofErr w:type="spellStart"/>
      <w:r w:rsidRPr="00B17672">
        <w:rPr>
          <w:bCs/>
          <w:iCs/>
        </w:rPr>
        <w:t>ulterioare</w:t>
      </w:r>
      <w:proofErr w:type="spellEnd"/>
      <w:r w:rsidRPr="00B17672">
        <w:rPr>
          <w:bCs/>
          <w:iCs/>
        </w:rPr>
        <w:t xml:space="preserve"> </w:t>
      </w:r>
    </w:p>
    <w:p w14:paraId="300C323E" w14:textId="77777777" w:rsidR="001B7EFF" w:rsidRPr="00D953BE" w:rsidRDefault="001B7EFF" w:rsidP="001B7EFF">
      <w:pPr>
        <w:numPr>
          <w:ilvl w:val="0"/>
          <w:numId w:val="5"/>
        </w:numPr>
        <w:suppressAutoHyphens/>
        <w:ind w:left="567" w:firstLine="709"/>
        <w:jc w:val="both"/>
        <w:rPr>
          <w:b/>
          <w:iCs/>
          <w:lang w:val="it-IT"/>
        </w:rPr>
      </w:pPr>
      <w:r w:rsidRPr="00B17672">
        <w:rPr>
          <w:bCs/>
          <w:iCs/>
          <w:lang w:val="it-IT"/>
        </w:rPr>
        <w:t>Art. 44, alin. (1) si alin. (4) al Legii nr. 273/2006 privind finanțele publice locale, cu modificările și completările ulterioare;</w:t>
      </w:r>
    </w:p>
    <w:p w14:paraId="5EF0534E" w14:textId="77777777" w:rsidR="001B7EFF" w:rsidRPr="00D953BE" w:rsidRDefault="001B7EFF" w:rsidP="001B7EFF">
      <w:pPr>
        <w:numPr>
          <w:ilvl w:val="0"/>
          <w:numId w:val="5"/>
        </w:numPr>
        <w:suppressAutoHyphens/>
        <w:ind w:left="567" w:firstLine="709"/>
        <w:jc w:val="both"/>
        <w:rPr>
          <w:b/>
          <w:iCs/>
        </w:rPr>
      </w:pPr>
      <w:r w:rsidRPr="00B17672">
        <w:t>HG 1116/16.11.</w:t>
      </w:r>
      <w:proofErr w:type="gramStart"/>
      <w:r w:rsidRPr="00B17672">
        <w:t>2023 ,</w:t>
      </w:r>
      <w:proofErr w:type="gramEnd"/>
      <w:r w:rsidRPr="00B17672">
        <w:t xml:space="preserve"> art. 1 , cap.7.</w:t>
      </w:r>
    </w:p>
    <w:p w14:paraId="44B8CEEC" w14:textId="77777777" w:rsidR="001B7EFF" w:rsidRPr="00B17672" w:rsidRDefault="001B7EFF" w:rsidP="001B7EFF">
      <w:pPr>
        <w:numPr>
          <w:ilvl w:val="0"/>
          <w:numId w:val="5"/>
        </w:numPr>
        <w:suppressAutoHyphens/>
        <w:ind w:left="567" w:firstLine="709"/>
        <w:jc w:val="both"/>
        <w:rPr>
          <w:b/>
          <w:iCs/>
        </w:rPr>
      </w:pPr>
      <w:r w:rsidRPr="00B17672">
        <w:t xml:space="preserve">Art.129 </w:t>
      </w:r>
      <w:proofErr w:type="spellStart"/>
      <w:r w:rsidRPr="00B17672">
        <w:t>alin</w:t>
      </w:r>
      <w:proofErr w:type="spellEnd"/>
      <w:r w:rsidRPr="00B17672">
        <w:t xml:space="preserve">. (1), </w:t>
      </w:r>
      <w:proofErr w:type="spellStart"/>
      <w:r w:rsidRPr="00B17672">
        <w:t>alin</w:t>
      </w:r>
      <w:proofErr w:type="spellEnd"/>
      <w:r w:rsidRPr="00B17672">
        <w:t xml:space="preserve">. (2) lit. „b”, </w:t>
      </w:r>
      <w:proofErr w:type="spellStart"/>
      <w:r w:rsidRPr="00B17672">
        <w:t>alin</w:t>
      </w:r>
      <w:proofErr w:type="spellEnd"/>
      <w:r w:rsidRPr="00B17672">
        <w:t>. (4) lit. „d”</w:t>
      </w:r>
      <w:proofErr w:type="gramStart"/>
      <w:r w:rsidRPr="00B17672">
        <w:t>, ,</w:t>
      </w:r>
      <w:proofErr w:type="gramEnd"/>
      <w:r w:rsidRPr="00B17672">
        <w:t xml:space="preserve"> art. 139 </w:t>
      </w:r>
      <w:proofErr w:type="spellStart"/>
      <w:r w:rsidRPr="00B17672">
        <w:t>alin</w:t>
      </w:r>
      <w:proofErr w:type="spellEnd"/>
      <w:r w:rsidRPr="00B17672">
        <w:t xml:space="preserve">. (1), art. 196 </w:t>
      </w:r>
      <w:proofErr w:type="spellStart"/>
      <w:r w:rsidRPr="00B17672">
        <w:t>alin</w:t>
      </w:r>
      <w:proofErr w:type="spellEnd"/>
      <w:r w:rsidRPr="00B17672">
        <w:t xml:space="preserve">. (1) lit. a) </w:t>
      </w:r>
      <w:proofErr w:type="spellStart"/>
      <w:proofErr w:type="gramStart"/>
      <w:r w:rsidRPr="00B17672">
        <w:t>și</w:t>
      </w:r>
      <w:proofErr w:type="spellEnd"/>
      <w:r w:rsidRPr="00B17672">
        <w:t xml:space="preserve">  art.</w:t>
      </w:r>
      <w:proofErr w:type="gramEnd"/>
      <w:r w:rsidRPr="00B17672">
        <w:t xml:space="preserve"> 197 din OUG nr. 57/05.07.2019 </w:t>
      </w:r>
      <w:proofErr w:type="spellStart"/>
      <w:r w:rsidRPr="00B17672">
        <w:t>privind</w:t>
      </w:r>
      <w:proofErr w:type="spellEnd"/>
      <w:r w:rsidRPr="00B17672">
        <w:t xml:space="preserve"> </w:t>
      </w:r>
      <w:proofErr w:type="spellStart"/>
      <w:r w:rsidRPr="00B17672">
        <w:t>Codul</w:t>
      </w:r>
      <w:proofErr w:type="spellEnd"/>
      <w:r w:rsidRPr="00B17672">
        <w:t xml:space="preserve"> </w:t>
      </w:r>
      <w:proofErr w:type="spellStart"/>
      <w:r w:rsidRPr="00B17672">
        <w:t>administrativ</w:t>
      </w:r>
      <w:proofErr w:type="spellEnd"/>
      <w:r w:rsidRPr="00B17672">
        <w:t xml:space="preserve">, cu </w:t>
      </w:r>
      <w:proofErr w:type="spellStart"/>
      <w:r w:rsidRPr="00B17672">
        <w:t>modificările</w:t>
      </w:r>
      <w:proofErr w:type="spellEnd"/>
      <w:r w:rsidRPr="00B17672">
        <w:t xml:space="preserve"> </w:t>
      </w:r>
      <w:proofErr w:type="spellStart"/>
      <w:r w:rsidRPr="00B17672">
        <w:t>și</w:t>
      </w:r>
      <w:proofErr w:type="spellEnd"/>
      <w:r w:rsidRPr="00B17672">
        <w:t xml:space="preserve"> </w:t>
      </w:r>
      <w:proofErr w:type="spellStart"/>
      <w:r w:rsidRPr="00B17672">
        <w:t>completările</w:t>
      </w:r>
      <w:proofErr w:type="spellEnd"/>
      <w:r w:rsidRPr="00B17672">
        <w:t xml:space="preserve"> </w:t>
      </w:r>
      <w:proofErr w:type="spellStart"/>
      <w:r w:rsidRPr="00B17672">
        <w:t>ulterioare</w:t>
      </w:r>
      <w:proofErr w:type="spellEnd"/>
    </w:p>
    <w:p w14:paraId="00E709AE" w14:textId="77777777" w:rsidR="001B7EFF" w:rsidRPr="00B17672" w:rsidRDefault="001B7EFF" w:rsidP="001B7EFF">
      <w:pPr>
        <w:widowControl w:val="0"/>
        <w:shd w:val="clear" w:color="auto" w:fill="FFFFFF"/>
        <w:autoSpaceDE w:val="0"/>
        <w:autoSpaceDN w:val="0"/>
        <w:adjustRightInd w:val="0"/>
        <w:ind w:left="1321"/>
        <w:rPr>
          <w:b/>
          <w:bCs/>
          <w:noProof/>
          <w:spacing w:val="-9"/>
          <w:sz w:val="28"/>
          <w:szCs w:val="28"/>
        </w:rPr>
      </w:pPr>
    </w:p>
    <w:p w14:paraId="39A339FB" w14:textId="77777777" w:rsidR="001B7EFF" w:rsidRPr="00B17672" w:rsidRDefault="001B7EFF" w:rsidP="001B7EFF">
      <w:pPr>
        <w:widowControl w:val="0"/>
        <w:shd w:val="clear" w:color="auto" w:fill="FFFFFF"/>
        <w:autoSpaceDE w:val="0"/>
        <w:autoSpaceDN w:val="0"/>
        <w:adjustRightInd w:val="0"/>
        <w:jc w:val="center"/>
        <w:rPr>
          <w:b/>
          <w:bCs/>
          <w:noProof/>
          <w:spacing w:val="-9"/>
          <w:sz w:val="28"/>
          <w:szCs w:val="28"/>
          <w:lang w:val="it-IT"/>
        </w:rPr>
      </w:pPr>
      <w:r w:rsidRPr="00B17672">
        <w:rPr>
          <w:b/>
          <w:bCs/>
          <w:noProof/>
          <w:spacing w:val="-9"/>
          <w:sz w:val="28"/>
          <w:szCs w:val="28"/>
          <w:lang w:val="it-IT"/>
        </w:rPr>
        <w:t>H o t ă r â ş t e :</w:t>
      </w:r>
    </w:p>
    <w:p w14:paraId="45F41864" w14:textId="77777777" w:rsidR="001B7EFF" w:rsidRPr="00B17672" w:rsidRDefault="001B7EFF" w:rsidP="001B7EFF">
      <w:pPr>
        <w:widowControl w:val="0"/>
        <w:shd w:val="clear" w:color="auto" w:fill="FFFFFF"/>
        <w:autoSpaceDE w:val="0"/>
        <w:autoSpaceDN w:val="0"/>
        <w:adjustRightInd w:val="0"/>
        <w:rPr>
          <w:b/>
          <w:bCs/>
          <w:noProof/>
          <w:spacing w:val="-9"/>
          <w:sz w:val="28"/>
          <w:szCs w:val="28"/>
          <w:lang w:val="it-IT"/>
        </w:rPr>
      </w:pPr>
    </w:p>
    <w:p w14:paraId="21752C3C" w14:textId="3175EDEC" w:rsidR="001B7EFF" w:rsidRPr="00B17672" w:rsidRDefault="001B7EFF" w:rsidP="00C230BA">
      <w:pPr>
        <w:ind w:firstLine="720"/>
        <w:jc w:val="both"/>
        <w:rPr>
          <w:lang w:val="ro-RO"/>
        </w:rPr>
      </w:pPr>
      <w:r w:rsidRPr="00B17672">
        <w:rPr>
          <w:b/>
          <w:lang w:val="ro-RO"/>
        </w:rPr>
        <w:t xml:space="preserve">Art. </w:t>
      </w:r>
      <w:r>
        <w:rPr>
          <w:b/>
          <w:lang w:val="ro-RO"/>
        </w:rPr>
        <w:t>I</w:t>
      </w:r>
      <w:r w:rsidRPr="00B17672">
        <w:rPr>
          <w:b/>
          <w:lang w:val="ro-RO"/>
        </w:rPr>
        <w:t>.</w:t>
      </w:r>
      <w:r w:rsidRPr="00B17672">
        <w:rPr>
          <w:lang w:val="ro-RO"/>
        </w:rPr>
        <w:t xml:space="preserve">  Se aprobă,</w:t>
      </w:r>
      <w:r w:rsidR="00ED523C">
        <w:rPr>
          <w:lang w:val="ro-RO"/>
        </w:rPr>
        <w:t xml:space="preserve"> </w:t>
      </w:r>
      <w:proofErr w:type="spellStart"/>
      <w:r w:rsidR="00ED523C">
        <w:rPr>
          <w:i/>
          <w:lang w:val="es-ES"/>
        </w:rPr>
        <w:t>modificarea</w:t>
      </w:r>
      <w:proofErr w:type="spellEnd"/>
      <w:r w:rsidR="00ED523C">
        <w:rPr>
          <w:i/>
          <w:lang w:val="es-ES"/>
        </w:rPr>
        <w:t xml:space="preserve"> </w:t>
      </w:r>
      <w:proofErr w:type="spellStart"/>
      <w:r w:rsidR="00ED523C">
        <w:rPr>
          <w:i/>
          <w:lang w:val="es-ES"/>
        </w:rPr>
        <w:t>a</w:t>
      </w:r>
      <w:r w:rsidR="00ED523C" w:rsidRPr="001B7EFF">
        <w:rPr>
          <w:b/>
          <w:bCs/>
          <w:i/>
          <w:lang w:val="es-ES"/>
        </w:rPr>
        <w:t>nexei</w:t>
      </w:r>
      <w:proofErr w:type="spellEnd"/>
      <w:r w:rsidR="00ED523C" w:rsidRPr="001B7EFF">
        <w:rPr>
          <w:b/>
          <w:bCs/>
          <w:i/>
          <w:lang w:val="es-ES"/>
        </w:rPr>
        <w:t xml:space="preserve"> nr.1 al HCL</w:t>
      </w:r>
      <w:r w:rsidR="00ED523C">
        <w:rPr>
          <w:b/>
          <w:bCs/>
          <w:i/>
          <w:lang w:val="es-ES"/>
        </w:rPr>
        <w:t xml:space="preserve"> 118</w:t>
      </w:r>
      <w:r w:rsidR="00ED523C" w:rsidRPr="001B7EFF">
        <w:rPr>
          <w:b/>
          <w:bCs/>
          <w:i/>
          <w:lang w:val="ro-RO"/>
        </w:rPr>
        <w:t>/30.05.2024</w:t>
      </w:r>
      <w:r w:rsidR="00ED523C">
        <w:rPr>
          <w:i/>
          <w:lang w:val="ro-RO"/>
        </w:rPr>
        <w:t xml:space="preserve"> </w:t>
      </w:r>
      <w:r w:rsidRPr="00B17672">
        <w:rPr>
          <w:lang w:val="ro-RO"/>
        </w:rPr>
        <w:t xml:space="preserve"> </w:t>
      </w:r>
      <w:r w:rsidR="00ED523C">
        <w:rPr>
          <w:lang w:val="ro-RO"/>
        </w:rPr>
        <w:t xml:space="preserve">privind </w:t>
      </w:r>
      <w:r w:rsidRPr="00ED523C">
        <w:rPr>
          <w:bCs/>
          <w:lang w:val="ro-RO"/>
        </w:rPr>
        <w:t>actualizarea indicatorilor tehnico-economici</w:t>
      </w:r>
      <w:bookmarkStart w:id="2" w:name="_Hlk4412441"/>
      <w:r w:rsidRPr="00B17672">
        <w:rPr>
          <w:lang w:val="ro-RO"/>
        </w:rPr>
        <w:t>- conform anexei,</w:t>
      </w:r>
      <w:bookmarkEnd w:id="2"/>
      <w:r w:rsidRPr="00B17672">
        <w:rPr>
          <w:lang w:val="ro-RO"/>
        </w:rPr>
        <w:t xml:space="preserve">  pentru obiectivul de investiții:</w:t>
      </w:r>
      <w:r w:rsidRPr="00B17672">
        <w:rPr>
          <w:b/>
          <w:i/>
          <w:lang w:val="es-ES"/>
        </w:rPr>
        <w:t>„</w:t>
      </w:r>
      <w:r w:rsidRPr="00B17672">
        <w:rPr>
          <w:b/>
          <w:i/>
          <w:lang w:val="ro-RO"/>
        </w:rPr>
        <w:t>REABILITARE, CONSOLIDARE SI MANSARDARE -ȘCOALA GIMNAZIALĂ FREIDRICH SCHILLER DIN MUNICIPIUL TÎRGU MUREȘ</w:t>
      </w:r>
      <w:r w:rsidRPr="00B17672">
        <w:rPr>
          <w:b/>
          <w:i/>
          <w:lang w:val="es-ES"/>
        </w:rPr>
        <w:t>”,</w:t>
      </w:r>
      <w:r w:rsidRPr="00B17672">
        <w:rPr>
          <w:bCs/>
          <w:lang w:val="ro-RO"/>
        </w:rPr>
        <w:t xml:space="preserve"> prin POR 2014-2020 -</w:t>
      </w:r>
      <w:r w:rsidRPr="00B17672">
        <w:rPr>
          <w:lang w:val="ro-RO"/>
        </w:rPr>
        <w:t xml:space="preserve"> Axa prioritară 10 Îmbunătățirea infrastructurii educaționale, Prioritate de investiții 10.1 Investițiile în educație, și formare, inclusiv în formare profesională, pentru dobândirea de competențe și învățare pe tot parcursul vieții prin dezvoltarea infrastructurilor de educație și formare . Obiectiv Specific 10.1 Creșterea gradului de participare la nivelul </w:t>
      </w:r>
      <w:r w:rsidR="009F5C75" w:rsidRPr="00B17672">
        <w:rPr>
          <w:lang w:val="ro-RO"/>
        </w:rPr>
        <w:t>educației</w:t>
      </w:r>
      <w:r w:rsidRPr="00B17672">
        <w:rPr>
          <w:lang w:val="ro-RO"/>
        </w:rPr>
        <w:t xml:space="preserve"> timpurii şi </w:t>
      </w:r>
      <w:r w:rsidR="009F5C75" w:rsidRPr="00B17672">
        <w:rPr>
          <w:lang w:val="ro-RO"/>
        </w:rPr>
        <w:t>învățământului</w:t>
      </w:r>
      <w:r w:rsidRPr="00B17672">
        <w:rPr>
          <w:lang w:val="ro-RO"/>
        </w:rPr>
        <w:t xml:space="preserve"> obligatoriu, în special pentru copii cu risc crescut de părăsire timpurie a sistemului, 10.1B Învățământ obligatoriu.</w:t>
      </w:r>
      <w:r w:rsidR="00C230BA">
        <w:rPr>
          <w:lang w:val="ro-RO"/>
        </w:rPr>
        <w:t xml:space="preserve">”- </w:t>
      </w:r>
      <w:r w:rsidR="00C230BA" w:rsidRPr="00C230BA">
        <w:rPr>
          <w:u w:val="single"/>
          <w:lang w:val="ro-RO"/>
        </w:rPr>
        <w:t>conform anexei 1</w:t>
      </w:r>
      <w:r w:rsidR="00C230BA">
        <w:rPr>
          <w:lang w:val="ro-RO"/>
        </w:rPr>
        <w:t xml:space="preserve"> care face parte integrantă din prezenta hotărâre.</w:t>
      </w:r>
    </w:p>
    <w:p w14:paraId="3EDFB60C" w14:textId="61C74D99" w:rsidR="00ED523C" w:rsidRPr="00C54125" w:rsidRDefault="001B7EFF" w:rsidP="00ED523C">
      <w:pPr>
        <w:pStyle w:val="FootnoteText"/>
        <w:rPr>
          <w:bCs/>
          <w:sz w:val="24"/>
          <w:szCs w:val="24"/>
          <w:lang w:val="ro-RO"/>
        </w:rPr>
      </w:pPr>
      <w:r w:rsidRPr="00B17672">
        <w:rPr>
          <w:sz w:val="24"/>
          <w:szCs w:val="24"/>
          <w:lang w:val="ro-RO"/>
        </w:rPr>
        <w:tab/>
      </w:r>
      <w:r w:rsidRPr="00B17672">
        <w:rPr>
          <w:b/>
          <w:sz w:val="24"/>
          <w:szCs w:val="24"/>
          <w:lang w:val="ro-RO"/>
        </w:rPr>
        <w:t xml:space="preserve">Art. </w:t>
      </w:r>
      <w:r w:rsidR="00ED523C">
        <w:rPr>
          <w:b/>
          <w:sz w:val="24"/>
          <w:szCs w:val="24"/>
          <w:lang w:val="ro-RO"/>
        </w:rPr>
        <w:t>II</w:t>
      </w:r>
      <w:r w:rsidRPr="00B17672">
        <w:rPr>
          <w:b/>
          <w:sz w:val="24"/>
          <w:szCs w:val="24"/>
          <w:lang w:val="ro-RO"/>
        </w:rPr>
        <w:t>.</w:t>
      </w:r>
      <w:r w:rsidRPr="00B17672">
        <w:rPr>
          <w:sz w:val="24"/>
          <w:szCs w:val="24"/>
          <w:lang w:val="ro-RO"/>
        </w:rPr>
        <w:t xml:space="preserve"> </w:t>
      </w:r>
      <w:r w:rsidR="00ED523C" w:rsidRPr="00C54125">
        <w:rPr>
          <w:sz w:val="24"/>
          <w:szCs w:val="24"/>
          <w:lang w:val="ro-RO"/>
        </w:rPr>
        <w:t xml:space="preserve">Celelalte prevederi ale Hotărârii Consiliului Local nr. </w:t>
      </w:r>
      <w:r w:rsidR="00C37340">
        <w:rPr>
          <w:sz w:val="24"/>
          <w:szCs w:val="24"/>
          <w:lang w:val="ro-RO"/>
        </w:rPr>
        <w:t>118</w:t>
      </w:r>
      <w:r w:rsidR="00ED523C" w:rsidRPr="00C54125">
        <w:rPr>
          <w:bCs/>
          <w:iCs/>
          <w:sz w:val="24"/>
          <w:szCs w:val="24"/>
          <w:lang w:val="ro-RO"/>
        </w:rPr>
        <w:t>/</w:t>
      </w:r>
      <w:r w:rsidR="00ED523C">
        <w:rPr>
          <w:bCs/>
          <w:iCs/>
          <w:sz w:val="24"/>
          <w:szCs w:val="24"/>
          <w:lang w:val="ro-RO"/>
        </w:rPr>
        <w:t>30</w:t>
      </w:r>
      <w:r w:rsidR="00ED523C" w:rsidRPr="00C54125">
        <w:rPr>
          <w:bCs/>
          <w:iCs/>
          <w:sz w:val="24"/>
          <w:szCs w:val="24"/>
          <w:lang w:val="ro-RO"/>
        </w:rPr>
        <w:t>.</w:t>
      </w:r>
      <w:r w:rsidR="00ED523C">
        <w:rPr>
          <w:bCs/>
          <w:iCs/>
          <w:sz w:val="24"/>
          <w:szCs w:val="24"/>
          <w:lang w:val="ro-RO"/>
        </w:rPr>
        <w:t>05</w:t>
      </w:r>
      <w:r w:rsidR="00ED523C" w:rsidRPr="00C54125">
        <w:rPr>
          <w:bCs/>
          <w:iCs/>
          <w:sz w:val="24"/>
          <w:szCs w:val="24"/>
          <w:lang w:val="ro-RO"/>
        </w:rPr>
        <w:t>.20</w:t>
      </w:r>
      <w:r w:rsidR="00ED523C">
        <w:rPr>
          <w:bCs/>
          <w:iCs/>
          <w:sz w:val="24"/>
          <w:szCs w:val="24"/>
          <w:lang w:val="ro-RO"/>
        </w:rPr>
        <w:t>24</w:t>
      </w:r>
      <w:r w:rsidR="00ED523C" w:rsidRPr="00C54125">
        <w:rPr>
          <w:sz w:val="24"/>
          <w:szCs w:val="24"/>
          <w:shd w:val="clear" w:color="auto" w:fill="FFFFFF"/>
          <w:lang w:val="ro-RO"/>
        </w:rPr>
        <w:t xml:space="preserve"> </w:t>
      </w:r>
      <w:r w:rsidR="00ED523C" w:rsidRPr="00C54125">
        <w:rPr>
          <w:sz w:val="24"/>
          <w:szCs w:val="24"/>
          <w:lang w:val="ro-RO"/>
        </w:rPr>
        <w:t>rămân neschimbate</w:t>
      </w:r>
    </w:p>
    <w:p w14:paraId="272EB298" w14:textId="67025E30" w:rsidR="001B7EFF" w:rsidRPr="00B17672" w:rsidRDefault="00ED523C" w:rsidP="001B7EFF">
      <w:pPr>
        <w:pStyle w:val="FootnoteText"/>
        <w:rPr>
          <w:sz w:val="24"/>
          <w:szCs w:val="24"/>
          <w:lang w:val="ro-RO"/>
        </w:rPr>
      </w:pPr>
      <w:r>
        <w:rPr>
          <w:sz w:val="24"/>
          <w:szCs w:val="24"/>
          <w:lang w:val="ro-RO"/>
        </w:rPr>
        <w:tab/>
      </w:r>
      <w:r w:rsidRPr="00ED523C">
        <w:rPr>
          <w:b/>
          <w:bCs/>
          <w:sz w:val="24"/>
          <w:szCs w:val="24"/>
          <w:lang w:val="ro-RO"/>
        </w:rPr>
        <w:t>Art. III.</w:t>
      </w:r>
      <w:r>
        <w:rPr>
          <w:sz w:val="24"/>
          <w:szCs w:val="24"/>
          <w:lang w:val="ro-RO"/>
        </w:rPr>
        <w:t xml:space="preserve"> </w:t>
      </w:r>
      <w:r w:rsidR="001B7EFF" w:rsidRPr="00B17672">
        <w:rPr>
          <w:sz w:val="24"/>
          <w:szCs w:val="24"/>
          <w:lang w:val="ro-RO"/>
        </w:rPr>
        <w:t xml:space="preserve">Cu aducere la îndeplinire a prevederilor prezentei hotărâri se încredințează Executivul Municipiului Târgu Mureș, prin Direcția Școli,  Direcția Proiecte cu Finanțare Internațională Resurse Umane Relații cu Publicul și Logistică-  Serviciul Proiecte cu Finanțare Internațională, Direcția Economică. </w:t>
      </w:r>
    </w:p>
    <w:p w14:paraId="45863EEB" w14:textId="5ED478E3" w:rsidR="001B7EFF" w:rsidRPr="00B17672" w:rsidRDefault="001B7EFF" w:rsidP="001B7EFF">
      <w:pPr>
        <w:widowControl w:val="0"/>
        <w:tabs>
          <w:tab w:val="left" w:pos="-720"/>
        </w:tabs>
        <w:suppressAutoHyphens/>
        <w:jc w:val="both"/>
        <w:rPr>
          <w:noProof/>
          <w:lang w:val="it-IT"/>
        </w:rPr>
      </w:pPr>
      <w:r w:rsidRPr="00B17672">
        <w:rPr>
          <w:b/>
          <w:noProof/>
          <w:spacing w:val="-2"/>
          <w:lang w:val="ro-RO"/>
        </w:rPr>
        <w:tab/>
      </w:r>
      <w:r w:rsidRPr="00B17672">
        <w:rPr>
          <w:b/>
          <w:noProof/>
          <w:spacing w:val="-2"/>
        </w:rPr>
        <w:t xml:space="preserve">Art. </w:t>
      </w:r>
      <w:r w:rsidR="00ED523C">
        <w:rPr>
          <w:b/>
          <w:noProof/>
          <w:spacing w:val="-2"/>
        </w:rPr>
        <w:t>IV</w:t>
      </w:r>
      <w:r w:rsidRPr="00B17672">
        <w:rPr>
          <w:b/>
          <w:noProof/>
          <w:spacing w:val="-2"/>
        </w:rPr>
        <w:t xml:space="preserve">.  </w:t>
      </w:r>
      <w:r w:rsidRPr="00B17672">
        <w:rPr>
          <w:noProof/>
        </w:rPr>
        <w:t xml:space="preserve">În conformitate cu prevederile art. 252, alin. 1, lit. c și ale art. 255 din O.U.G. nr. 57/2019 privind Codul Administrativ precum și ale art. 3, alin. </w:t>
      </w:r>
      <w:r w:rsidRPr="00B17672">
        <w:rPr>
          <w:noProof/>
          <w:lang w:val="it-IT"/>
        </w:rPr>
        <w:t>1 din Legea nr. 554/2004, privind contenciosul administrativ, prezenta Hotărâre se înaintează Prefectului Judeţului Mureş pentru exercitarea controlului de legalitate.</w:t>
      </w:r>
    </w:p>
    <w:p w14:paraId="4A28A512" w14:textId="4CBEFA81" w:rsidR="001B7EFF" w:rsidRPr="00B17672" w:rsidRDefault="001B7EFF" w:rsidP="001B7EFF">
      <w:pPr>
        <w:widowControl w:val="0"/>
        <w:tabs>
          <w:tab w:val="left" w:pos="-720"/>
        </w:tabs>
        <w:suppressAutoHyphens/>
        <w:jc w:val="both"/>
        <w:rPr>
          <w:noProof/>
          <w:lang w:val="it-IT"/>
        </w:rPr>
      </w:pPr>
      <w:r w:rsidRPr="00B17672">
        <w:rPr>
          <w:b/>
          <w:bCs/>
          <w:noProof/>
          <w:lang w:val="it-IT"/>
        </w:rPr>
        <w:tab/>
        <w:t>Art.</w:t>
      </w:r>
      <w:r>
        <w:rPr>
          <w:b/>
          <w:bCs/>
          <w:noProof/>
          <w:lang w:val="it-IT"/>
        </w:rPr>
        <w:t xml:space="preserve"> </w:t>
      </w:r>
      <w:r w:rsidR="00ED523C">
        <w:rPr>
          <w:b/>
          <w:bCs/>
          <w:noProof/>
          <w:lang w:val="it-IT"/>
        </w:rPr>
        <w:t>V</w:t>
      </w:r>
      <w:r w:rsidRPr="00B17672">
        <w:rPr>
          <w:b/>
          <w:bCs/>
          <w:noProof/>
          <w:lang w:val="it-IT"/>
        </w:rPr>
        <w:t>.</w:t>
      </w:r>
      <w:r w:rsidRPr="00B17672">
        <w:rPr>
          <w:noProof/>
          <w:lang w:val="it-IT"/>
        </w:rPr>
        <w:t xml:space="preserve"> Prezenta hotărâre se comunică:</w:t>
      </w:r>
    </w:p>
    <w:p w14:paraId="14518C5E" w14:textId="77777777" w:rsidR="001B7EFF" w:rsidRPr="00B17672" w:rsidRDefault="001B7EFF" w:rsidP="001B7EFF">
      <w:pPr>
        <w:widowControl w:val="0"/>
        <w:tabs>
          <w:tab w:val="left" w:pos="-720"/>
        </w:tabs>
        <w:suppressAutoHyphens/>
        <w:ind w:left="1321"/>
        <w:jc w:val="both"/>
        <w:rPr>
          <w:noProof/>
          <w:lang w:val="it-IT"/>
        </w:rPr>
      </w:pPr>
      <w:r w:rsidRPr="00B17672">
        <w:rPr>
          <w:noProof/>
          <w:lang w:val="it-IT"/>
        </w:rPr>
        <w:t xml:space="preserve">- </w:t>
      </w:r>
      <w:r>
        <w:rPr>
          <w:noProof/>
          <w:lang w:val="it-IT"/>
        </w:rPr>
        <w:t xml:space="preserve"> </w:t>
      </w:r>
      <w:r w:rsidRPr="00B17672">
        <w:rPr>
          <w:noProof/>
          <w:lang w:val="it-IT"/>
        </w:rPr>
        <w:t>Direcți</w:t>
      </w:r>
      <w:r>
        <w:rPr>
          <w:noProof/>
          <w:lang w:val="it-IT"/>
        </w:rPr>
        <w:t>ei</w:t>
      </w:r>
      <w:r w:rsidRPr="00B17672">
        <w:rPr>
          <w:noProof/>
          <w:lang w:val="it-IT"/>
        </w:rPr>
        <w:t xml:space="preserve"> Școli</w:t>
      </w:r>
    </w:p>
    <w:p w14:paraId="1782AA0C" w14:textId="77777777" w:rsidR="001B7EFF" w:rsidRPr="00B17672" w:rsidRDefault="001B7EFF" w:rsidP="001B7EFF">
      <w:pPr>
        <w:widowControl w:val="0"/>
        <w:tabs>
          <w:tab w:val="left" w:pos="-720"/>
        </w:tabs>
        <w:suppressAutoHyphens/>
        <w:ind w:left="1321"/>
        <w:jc w:val="both"/>
        <w:rPr>
          <w:noProof/>
          <w:lang w:val="it-IT"/>
        </w:rPr>
      </w:pPr>
      <w:r w:rsidRPr="00B17672">
        <w:rPr>
          <w:noProof/>
          <w:lang w:val="it-IT"/>
        </w:rPr>
        <w:t>-</w:t>
      </w:r>
      <w:r>
        <w:rPr>
          <w:noProof/>
          <w:lang w:val="it-IT"/>
        </w:rPr>
        <w:t xml:space="preserve"> </w:t>
      </w:r>
      <w:r w:rsidRPr="00B17672">
        <w:rPr>
          <w:noProof/>
          <w:lang w:val="it-IT"/>
        </w:rPr>
        <w:t>Direcției Proiecte cu Finanțare Internațională, Resurse Umane, Relații cu Publicul și Logistică,</w:t>
      </w:r>
    </w:p>
    <w:p w14:paraId="0AC2552C" w14:textId="77777777" w:rsidR="001B7EFF" w:rsidRDefault="001B7EFF" w:rsidP="001B7EFF">
      <w:pPr>
        <w:widowControl w:val="0"/>
        <w:tabs>
          <w:tab w:val="left" w:pos="-720"/>
        </w:tabs>
        <w:suppressAutoHyphens/>
        <w:ind w:left="1321"/>
        <w:jc w:val="both"/>
        <w:rPr>
          <w:noProof/>
          <w:lang w:val="it-IT"/>
        </w:rPr>
      </w:pPr>
      <w:r w:rsidRPr="00B17672">
        <w:rPr>
          <w:noProof/>
          <w:lang w:val="it-IT"/>
        </w:rPr>
        <w:t xml:space="preserve">- </w:t>
      </w:r>
      <w:r>
        <w:rPr>
          <w:noProof/>
          <w:lang w:val="it-IT"/>
        </w:rPr>
        <w:t xml:space="preserve"> </w:t>
      </w:r>
      <w:r w:rsidRPr="00B17672">
        <w:rPr>
          <w:noProof/>
          <w:lang w:val="it-IT"/>
        </w:rPr>
        <w:t>Direcției Economice,</w:t>
      </w:r>
    </w:p>
    <w:p w14:paraId="5C4A1F0C" w14:textId="77777777" w:rsidR="001B7EFF" w:rsidRPr="00B17672" w:rsidRDefault="001B7EFF" w:rsidP="001B7EFF">
      <w:pPr>
        <w:widowControl w:val="0"/>
        <w:tabs>
          <w:tab w:val="left" w:pos="-720"/>
        </w:tabs>
        <w:suppressAutoHyphens/>
        <w:ind w:left="1321"/>
        <w:jc w:val="both"/>
        <w:rPr>
          <w:noProof/>
          <w:lang w:val="it-IT"/>
        </w:rPr>
      </w:pPr>
    </w:p>
    <w:p w14:paraId="080F7E10" w14:textId="77777777" w:rsidR="001B7EFF" w:rsidRPr="00B17672" w:rsidRDefault="001B7EFF" w:rsidP="001B7EFF">
      <w:pPr>
        <w:ind w:left="1321"/>
        <w:rPr>
          <w:b/>
          <w:noProof/>
          <w:lang w:val="it-IT" w:eastAsia="ro-RO" w:bidi="he-IL"/>
        </w:rPr>
      </w:pPr>
      <w:r w:rsidRPr="00B17672">
        <w:rPr>
          <w:b/>
          <w:noProof/>
          <w:lang w:val="it-IT" w:eastAsia="ro-RO" w:bidi="he-IL"/>
        </w:rPr>
        <w:t xml:space="preserve">                                       Viză de legalitate</w:t>
      </w:r>
      <w:r w:rsidRPr="00B17672">
        <w:rPr>
          <w:b/>
          <w:bCs/>
          <w:noProof/>
          <w:lang w:val="it-IT" w:eastAsia="ro-RO" w:bidi="he-IL"/>
        </w:rPr>
        <w:t>,</w:t>
      </w:r>
    </w:p>
    <w:p w14:paraId="5563DDF0" w14:textId="77777777" w:rsidR="001B7EFF" w:rsidRPr="00B17672" w:rsidRDefault="001B7EFF" w:rsidP="001B7EFF">
      <w:pPr>
        <w:ind w:left="1321"/>
        <w:rPr>
          <w:b/>
          <w:noProof/>
          <w:lang w:val="it-IT"/>
        </w:rPr>
      </w:pPr>
      <w:r w:rsidRPr="00B17672">
        <w:rPr>
          <w:b/>
          <w:noProof/>
          <w:lang w:val="it-IT"/>
        </w:rPr>
        <w:t xml:space="preserve">             Secretarul general al Municipiului Târgu Mureș</w:t>
      </w:r>
    </w:p>
    <w:p w14:paraId="2CED0C7D" w14:textId="7B2173CA" w:rsidR="001B7EFF" w:rsidRDefault="001B7EFF" w:rsidP="00C230BA">
      <w:pPr>
        <w:ind w:left="1321"/>
        <w:rPr>
          <w:b/>
          <w:bCs/>
          <w:lang w:val="it-IT"/>
        </w:rPr>
      </w:pPr>
      <w:r w:rsidRPr="00B17672">
        <w:rPr>
          <w:b/>
          <w:bCs/>
          <w:lang w:val="it-IT"/>
        </w:rPr>
        <w:t xml:space="preserve">                                            Bordi Kinga</w:t>
      </w:r>
    </w:p>
    <w:p w14:paraId="23345591" w14:textId="77777777" w:rsidR="00C230BA" w:rsidRDefault="00C230BA" w:rsidP="00C230BA">
      <w:pPr>
        <w:ind w:left="1321"/>
        <w:rPr>
          <w:lang w:val="es-ES"/>
        </w:rPr>
      </w:pPr>
    </w:p>
    <w:p w14:paraId="11D3B8D0" w14:textId="77777777" w:rsidR="00CD6806" w:rsidRDefault="00CD6806" w:rsidP="00C230BA">
      <w:pPr>
        <w:ind w:left="1321"/>
        <w:rPr>
          <w:lang w:val="es-ES"/>
        </w:rPr>
      </w:pPr>
    </w:p>
    <w:p w14:paraId="154B13DD" w14:textId="77777777" w:rsidR="00CD6806" w:rsidRDefault="00CD6806" w:rsidP="00C230BA">
      <w:pPr>
        <w:ind w:left="1321"/>
        <w:rPr>
          <w:lang w:val="es-ES"/>
        </w:rPr>
      </w:pPr>
    </w:p>
    <w:p w14:paraId="00B10B59" w14:textId="12857093" w:rsidR="001B7EFF" w:rsidRDefault="001B7EFF" w:rsidP="00ED523C">
      <w:pPr>
        <w:pStyle w:val="FootnoteText"/>
        <w:rPr>
          <w:b/>
          <w:sz w:val="22"/>
          <w:szCs w:val="22"/>
          <w:lang w:val="es-ES"/>
        </w:rPr>
      </w:pPr>
      <w:r>
        <w:rPr>
          <w:sz w:val="18"/>
          <w:szCs w:val="18"/>
          <w:lang w:val="es-ES"/>
        </w:rPr>
        <w:t xml:space="preserve"> </w:t>
      </w:r>
      <w:r w:rsidRPr="00DD60E8">
        <w:rPr>
          <w:sz w:val="18"/>
          <w:szCs w:val="18"/>
          <w:lang w:val="es-ES"/>
        </w:rPr>
        <w:t>*</w:t>
      </w:r>
      <w:proofErr w:type="spellStart"/>
      <w:r w:rsidRPr="00DD60E8">
        <w:rPr>
          <w:sz w:val="18"/>
          <w:szCs w:val="18"/>
          <w:lang w:val="es-ES"/>
        </w:rPr>
        <w:t>Actele</w:t>
      </w:r>
      <w:proofErr w:type="spellEnd"/>
      <w:r w:rsidRPr="00DD60E8">
        <w:rPr>
          <w:sz w:val="18"/>
          <w:szCs w:val="18"/>
          <w:lang w:val="es-ES"/>
        </w:rPr>
        <w:t xml:space="preserve"> administrative sunt </w:t>
      </w:r>
      <w:proofErr w:type="spellStart"/>
      <w:r w:rsidRPr="00DD60E8">
        <w:rPr>
          <w:sz w:val="18"/>
          <w:szCs w:val="18"/>
          <w:lang w:val="es-ES"/>
        </w:rPr>
        <w:t>hotărârile</w:t>
      </w:r>
      <w:proofErr w:type="spellEnd"/>
      <w:r w:rsidRPr="00DD60E8">
        <w:rPr>
          <w:sz w:val="18"/>
          <w:szCs w:val="18"/>
          <w:lang w:val="es-ES"/>
        </w:rPr>
        <w:t xml:space="preserve"> de </w:t>
      </w:r>
      <w:proofErr w:type="spellStart"/>
      <w:r w:rsidRPr="00DD60E8">
        <w:rPr>
          <w:sz w:val="18"/>
          <w:szCs w:val="18"/>
          <w:lang w:val="es-ES"/>
        </w:rPr>
        <w:t>Consiliu</w:t>
      </w:r>
      <w:proofErr w:type="spellEnd"/>
      <w:r w:rsidRPr="00DD60E8">
        <w:rPr>
          <w:sz w:val="18"/>
          <w:szCs w:val="18"/>
          <w:lang w:val="es-ES"/>
        </w:rPr>
        <w:t xml:space="preserve"> local care </w:t>
      </w:r>
      <w:proofErr w:type="spellStart"/>
      <w:r w:rsidRPr="00DD60E8">
        <w:rPr>
          <w:sz w:val="18"/>
          <w:szCs w:val="18"/>
          <w:lang w:val="es-ES"/>
        </w:rPr>
        <w:t>intră</w:t>
      </w:r>
      <w:proofErr w:type="spellEnd"/>
      <w:r w:rsidRPr="00DD60E8">
        <w:rPr>
          <w:sz w:val="18"/>
          <w:szCs w:val="18"/>
          <w:lang w:val="es-ES"/>
        </w:rPr>
        <w:t xml:space="preserve"> </w:t>
      </w:r>
      <w:proofErr w:type="spellStart"/>
      <w:r w:rsidRPr="00DD60E8">
        <w:rPr>
          <w:sz w:val="18"/>
          <w:szCs w:val="18"/>
          <w:lang w:val="es-ES"/>
        </w:rPr>
        <w:t>în</w:t>
      </w:r>
      <w:proofErr w:type="spellEnd"/>
      <w:r w:rsidRPr="00DD60E8">
        <w:rPr>
          <w:sz w:val="18"/>
          <w:szCs w:val="18"/>
          <w:lang w:val="es-ES"/>
        </w:rPr>
        <w:t xml:space="preserve"> </w:t>
      </w:r>
      <w:proofErr w:type="spellStart"/>
      <w:r w:rsidRPr="00DD60E8">
        <w:rPr>
          <w:sz w:val="18"/>
          <w:szCs w:val="18"/>
          <w:lang w:val="es-ES"/>
        </w:rPr>
        <w:t>vigoare</w:t>
      </w:r>
      <w:proofErr w:type="spellEnd"/>
      <w:r w:rsidRPr="00DD60E8">
        <w:rPr>
          <w:sz w:val="18"/>
          <w:szCs w:val="18"/>
          <w:lang w:val="es-ES"/>
        </w:rPr>
        <w:t xml:space="preserve"> şi </w:t>
      </w:r>
      <w:proofErr w:type="spellStart"/>
      <w:r w:rsidRPr="00DD60E8">
        <w:rPr>
          <w:sz w:val="18"/>
          <w:szCs w:val="18"/>
          <w:lang w:val="es-ES"/>
        </w:rPr>
        <w:t>produc</w:t>
      </w:r>
      <w:proofErr w:type="spellEnd"/>
      <w:r w:rsidRPr="00DD60E8">
        <w:rPr>
          <w:sz w:val="18"/>
          <w:szCs w:val="18"/>
          <w:lang w:val="es-ES"/>
        </w:rPr>
        <w:t xml:space="preserve"> </w:t>
      </w:r>
      <w:proofErr w:type="spellStart"/>
      <w:r w:rsidRPr="00DD60E8">
        <w:rPr>
          <w:sz w:val="18"/>
          <w:szCs w:val="18"/>
          <w:lang w:val="es-ES"/>
        </w:rPr>
        <w:t>efecte</w:t>
      </w:r>
      <w:proofErr w:type="spellEnd"/>
      <w:r w:rsidRPr="00DD60E8">
        <w:rPr>
          <w:sz w:val="18"/>
          <w:szCs w:val="18"/>
          <w:lang w:val="es-ES"/>
        </w:rPr>
        <w:t xml:space="preserve"> </w:t>
      </w:r>
      <w:proofErr w:type="spellStart"/>
      <w:r w:rsidRPr="00DD60E8">
        <w:rPr>
          <w:sz w:val="18"/>
          <w:szCs w:val="18"/>
          <w:lang w:val="es-ES"/>
        </w:rPr>
        <w:t>juridice</w:t>
      </w:r>
      <w:proofErr w:type="spellEnd"/>
      <w:r w:rsidRPr="00DD60E8">
        <w:rPr>
          <w:sz w:val="18"/>
          <w:szCs w:val="18"/>
          <w:lang w:val="es-ES"/>
        </w:rPr>
        <w:t xml:space="preserve"> </w:t>
      </w:r>
      <w:proofErr w:type="spellStart"/>
      <w:r w:rsidRPr="00DD60E8">
        <w:rPr>
          <w:sz w:val="18"/>
          <w:szCs w:val="18"/>
          <w:lang w:val="es-ES"/>
        </w:rPr>
        <w:t>după</w:t>
      </w:r>
      <w:proofErr w:type="spellEnd"/>
      <w:r w:rsidRPr="00DD60E8">
        <w:rPr>
          <w:sz w:val="18"/>
          <w:szCs w:val="18"/>
          <w:lang w:val="es-ES"/>
        </w:rPr>
        <w:t xml:space="preserve"> </w:t>
      </w:r>
      <w:proofErr w:type="spellStart"/>
      <w:r w:rsidRPr="00DD60E8">
        <w:rPr>
          <w:sz w:val="18"/>
          <w:szCs w:val="18"/>
          <w:lang w:val="es-ES"/>
        </w:rPr>
        <w:t>îndeplinirea</w:t>
      </w:r>
      <w:proofErr w:type="spellEnd"/>
      <w:r w:rsidRPr="00DD60E8">
        <w:rPr>
          <w:sz w:val="18"/>
          <w:szCs w:val="18"/>
          <w:lang w:val="es-ES"/>
        </w:rPr>
        <w:t xml:space="preserve"> </w:t>
      </w:r>
      <w:proofErr w:type="spellStart"/>
      <w:r w:rsidRPr="00DD60E8">
        <w:rPr>
          <w:sz w:val="18"/>
          <w:szCs w:val="18"/>
          <w:lang w:val="es-ES"/>
        </w:rPr>
        <w:t>condiţiilor</w:t>
      </w:r>
      <w:proofErr w:type="spellEnd"/>
      <w:r w:rsidRPr="00DD60E8">
        <w:rPr>
          <w:sz w:val="18"/>
          <w:szCs w:val="18"/>
          <w:lang w:val="es-ES"/>
        </w:rPr>
        <w:t xml:space="preserve"> </w:t>
      </w:r>
      <w:proofErr w:type="spellStart"/>
      <w:r w:rsidRPr="00DD60E8">
        <w:rPr>
          <w:sz w:val="18"/>
          <w:szCs w:val="18"/>
          <w:lang w:val="es-ES"/>
        </w:rPr>
        <w:t>prevăzute</w:t>
      </w:r>
      <w:proofErr w:type="spellEnd"/>
      <w:r w:rsidRPr="00DD60E8">
        <w:rPr>
          <w:sz w:val="18"/>
          <w:szCs w:val="18"/>
          <w:lang w:val="es-ES"/>
        </w:rPr>
        <w:t xml:space="preserve"> de art. 45-49 din </w:t>
      </w:r>
      <w:proofErr w:type="spellStart"/>
      <w:r w:rsidRPr="00DD60E8">
        <w:rPr>
          <w:sz w:val="18"/>
          <w:szCs w:val="18"/>
          <w:lang w:val="es-ES"/>
        </w:rPr>
        <w:t>Legea</w:t>
      </w:r>
      <w:proofErr w:type="spellEnd"/>
      <w:r w:rsidRPr="00DD60E8">
        <w:rPr>
          <w:sz w:val="18"/>
          <w:szCs w:val="18"/>
          <w:lang w:val="es-ES"/>
        </w:rPr>
        <w:t xml:space="preserve"> </w:t>
      </w:r>
      <w:proofErr w:type="spellStart"/>
      <w:r w:rsidRPr="00DD60E8">
        <w:rPr>
          <w:sz w:val="18"/>
          <w:szCs w:val="18"/>
          <w:lang w:val="es-ES"/>
        </w:rPr>
        <w:t>nr</w:t>
      </w:r>
      <w:proofErr w:type="spellEnd"/>
      <w:r w:rsidRPr="00DD60E8">
        <w:rPr>
          <w:sz w:val="18"/>
          <w:szCs w:val="18"/>
          <w:lang w:val="es-ES"/>
        </w:rPr>
        <w:t>. 215/2001 R</w:t>
      </w:r>
    </w:p>
    <w:sectPr w:rsidR="001B7EFF" w:rsidSect="00C230BA">
      <w:pgSz w:w="12240" w:h="15840"/>
      <w:pgMar w:top="567" w:right="1440"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50052"/>
    <w:multiLevelType w:val="hybridMultilevel"/>
    <w:tmpl w:val="6DCA52FC"/>
    <w:lvl w:ilvl="0" w:tplc="8452BA2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EDD44F8"/>
    <w:multiLevelType w:val="hybridMultilevel"/>
    <w:tmpl w:val="5FDE603E"/>
    <w:lvl w:ilvl="0" w:tplc="04090001">
      <w:start w:val="1"/>
      <w:numFmt w:val="bullet"/>
      <w:lvlText w:val=""/>
      <w:lvlJc w:val="left"/>
      <w:pPr>
        <w:ind w:left="1321" w:hanging="360"/>
      </w:pPr>
      <w:rPr>
        <w:rFonts w:ascii="Symbol" w:hAnsi="Symbol" w:hint="default"/>
      </w:rPr>
    </w:lvl>
    <w:lvl w:ilvl="1" w:tplc="FFFFFFFF" w:tentative="1">
      <w:start w:val="1"/>
      <w:numFmt w:val="bullet"/>
      <w:lvlText w:val="o"/>
      <w:lvlJc w:val="left"/>
      <w:pPr>
        <w:ind w:left="2041" w:hanging="360"/>
      </w:pPr>
      <w:rPr>
        <w:rFonts w:ascii="Courier New" w:hAnsi="Courier New" w:cs="Courier New" w:hint="default"/>
      </w:rPr>
    </w:lvl>
    <w:lvl w:ilvl="2" w:tplc="FFFFFFFF" w:tentative="1">
      <w:start w:val="1"/>
      <w:numFmt w:val="bullet"/>
      <w:lvlText w:val=""/>
      <w:lvlJc w:val="left"/>
      <w:pPr>
        <w:ind w:left="2761" w:hanging="360"/>
      </w:pPr>
      <w:rPr>
        <w:rFonts w:ascii="Wingdings" w:hAnsi="Wingdings" w:hint="default"/>
      </w:rPr>
    </w:lvl>
    <w:lvl w:ilvl="3" w:tplc="FFFFFFFF" w:tentative="1">
      <w:start w:val="1"/>
      <w:numFmt w:val="bullet"/>
      <w:lvlText w:val=""/>
      <w:lvlJc w:val="left"/>
      <w:pPr>
        <w:ind w:left="3481" w:hanging="360"/>
      </w:pPr>
      <w:rPr>
        <w:rFonts w:ascii="Symbol" w:hAnsi="Symbol" w:hint="default"/>
      </w:rPr>
    </w:lvl>
    <w:lvl w:ilvl="4" w:tplc="FFFFFFFF" w:tentative="1">
      <w:start w:val="1"/>
      <w:numFmt w:val="bullet"/>
      <w:lvlText w:val="o"/>
      <w:lvlJc w:val="left"/>
      <w:pPr>
        <w:ind w:left="4201" w:hanging="360"/>
      </w:pPr>
      <w:rPr>
        <w:rFonts w:ascii="Courier New" w:hAnsi="Courier New" w:cs="Courier New" w:hint="default"/>
      </w:rPr>
    </w:lvl>
    <w:lvl w:ilvl="5" w:tplc="FFFFFFFF" w:tentative="1">
      <w:start w:val="1"/>
      <w:numFmt w:val="bullet"/>
      <w:lvlText w:val=""/>
      <w:lvlJc w:val="left"/>
      <w:pPr>
        <w:ind w:left="4921" w:hanging="360"/>
      </w:pPr>
      <w:rPr>
        <w:rFonts w:ascii="Wingdings" w:hAnsi="Wingdings" w:hint="default"/>
      </w:rPr>
    </w:lvl>
    <w:lvl w:ilvl="6" w:tplc="FFFFFFFF" w:tentative="1">
      <w:start w:val="1"/>
      <w:numFmt w:val="bullet"/>
      <w:lvlText w:val=""/>
      <w:lvlJc w:val="left"/>
      <w:pPr>
        <w:ind w:left="5641" w:hanging="360"/>
      </w:pPr>
      <w:rPr>
        <w:rFonts w:ascii="Symbol" w:hAnsi="Symbol" w:hint="default"/>
      </w:rPr>
    </w:lvl>
    <w:lvl w:ilvl="7" w:tplc="FFFFFFFF" w:tentative="1">
      <w:start w:val="1"/>
      <w:numFmt w:val="bullet"/>
      <w:lvlText w:val="o"/>
      <w:lvlJc w:val="left"/>
      <w:pPr>
        <w:ind w:left="6361" w:hanging="360"/>
      </w:pPr>
      <w:rPr>
        <w:rFonts w:ascii="Courier New" w:hAnsi="Courier New" w:cs="Courier New" w:hint="default"/>
      </w:rPr>
    </w:lvl>
    <w:lvl w:ilvl="8" w:tplc="FFFFFFFF" w:tentative="1">
      <w:start w:val="1"/>
      <w:numFmt w:val="bullet"/>
      <w:lvlText w:val=""/>
      <w:lvlJc w:val="left"/>
      <w:pPr>
        <w:ind w:left="7081" w:hanging="360"/>
      </w:pPr>
      <w:rPr>
        <w:rFonts w:ascii="Wingdings" w:hAnsi="Wingdings" w:hint="default"/>
      </w:rPr>
    </w:lvl>
  </w:abstractNum>
  <w:abstractNum w:abstractNumId="2" w15:restartNumberingAfterBreak="0">
    <w:nsid w:val="33162168"/>
    <w:multiLevelType w:val="multilevel"/>
    <w:tmpl w:val="A38E25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6C860E2"/>
    <w:multiLevelType w:val="hybridMultilevel"/>
    <w:tmpl w:val="3C526C50"/>
    <w:lvl w:ilvl="0" w:tplc="04180001">
      <w:start w:val="1"/>
      <w:numFmt w:val="bullet"/>
      <w:lvlText w:val=""/>
      <w:lvlJc w:val="left"/>
      <w:pPr>
        <w:ind w:left="1287" w:hanging="360"/>
      </w:pPr>
      <w:rPr>
        <w:rFonts w:ascii="Symbol" w:hAnsi="Symbol" w:hint="default"/>
      </w:rPr>
    </w:lvl>
    <w:lvl w:ilvl="1" w:tplc="04180003">
      <w:start w:val="1"/>
      <w:numFmt w:val="bullet"/>
      <w:lvlText w:val="o"/>
      <w:lvlJc w:val="left"/>
      <w:pPr>
        <w:ind w:left="2007" w:hanging="360"/>
      </w:pPr>
      <w:rPr>
        <w:rFonts w:ascii="Courier New" w:hAnsi="Courier New" w:cs="Courier New" w:hint="default"/>
      </w:rPr>
    </w:lvl>
    <w:lvl w:ilvl="2" w:tplc="04180005">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 w15:restartNumberingAfterBreak="0">
    <w:nsid w:val="3FAC6243"/>
    <w:multiLevelType w:val="hybridMultilevel"/>
    <w:tmpl w:val="12FCC3AE"/>
    <w:lvl w:ilvl="0" w:tplc="04180001">
      <w:start w:val="1"/>
      <w:numFmt w:val="bullet"/>
      <w:lvlText w:val=""/>
      <w:lvlJc w:val="left"/>
      <w:pPr>
        <w:ind w:left="720" w:hanging="360"/>
      </w:pPr>
      <w:rPr>
        <w:rFonts w:ascii="Symbol" w:hAnsi="Symbol"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3973DF8"/>
    <w:multiLevelType w:val="hybridMultilevel"/>
    <w:tmpl w:val="2878DE2C"/>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6" w15:restartNumberingAfterBreak="0">
    <w:nsid w:val="7CB33662"/>
    <w:multiLevelType w:val="hybridMultilevel"/>
    <w:tmpl w:val="087AA526"/>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16cid:durableId="1378776085">
    <w:abstractNumId w:val="0"/>
  </w:num>
  <w:num w:numId="2" w16cid:durableId="245116965">
    <w:abstractNumId w:val="2"/>
  </w:num>
  <w:num w:numId="3" w16cid:durableId="1356879053">
    <w:abstractNumId w:val="4"/>
  </w:num>
  <w:num w:numId="4" w16cid:durableId="96756013">
    <w:abstractNumId w:val="6"/>
  </w:num>
  <w:num w:numId="5" w16cid:durableId="1128014359">
    <w:abstractNumId w:val="1"/>
  </w:num>
  <w:num w:numId="6" w16cid:durableId="373509236">
    <w:abstractNumId w:val="3"/>
  </w:num>
  <w:num w:numId="7" w16cid:durableId="277612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EFF"/>
    <w:rsid w:val="001B36C4"/>
    <w:rsid w:val="001B7EFF"/>
    <w:rsid w:val="009F5C75"/>
    <w:rsid w:val="00C230BA"/>
    <w:rsid w:val="00C37340"/>
    <w:rsid w:val="00CD6806"/>
    <w:rsid w:val="00E6612C"/>
    <w:rsid w:val="00ED523C"/>
    <w:rsid w:val="00EE2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75362D"/>
  <w15:chartTrackingRefBased/>
  <w15:docId w15:val="{D2198EDC-AFC6-4872-97ED-62201B446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EF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1B7EFF"/>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7EFF"/>
    <w:rPr>
      <w:rFonts w:ascii="Arial" w:eastAsia="Times New Roman" w:hAnsi="Arial" w:cs="Arial"/>
      <w:b/>
      <w:bCs/>
      <w:kern w:val="32"/>
      <w:sz w:val="32"/>
      <w:szCs w:val="32"/>
      <w14:ligatures w14:val="none"/>
    </w:rPr>
  </w:style>
  <w:style w:type="paragraph" w:styleId="FootnoteText">
    <w:name w:val="footnote text"/>
    <w:basedOn w:val="Normal"/>
    <w:link w:val="FootnoteTextChar"/>
    <w:semiHidden/>
    <w:rsid w:val="001B7EFF"/>
    <w:pPr>
      <w:widowControl w:val="0"/>
      <w:tabs>
        <w:tab w:val="left" w:pos="-720"/>
      </w:tabs>
      <w:suppressAutoHyphens/>
      <w:jc w:val="both"/>
    </w:pPr>
    <w:rPr>
      <w:spacing w:val="-2"/>
      <w:sz w:val="20"/>
      <w:szCs w:val="20"/>
      <w:lang w:val="en-GB"/>
    </w:rPr>
  </w:style>
  <w:style w:type="character" w:customStyle="1" w:styleId="FootnoteTextChar">
    <w:name w:val="Footnote Text Char"/>
    <w:basedOn w:val="DefaultParagraphFont"/>
    <w:link w:val="FootnoteText"/>
    <w:semiHidden/>
    <w:rsid w:val="001B7EFF"/>
    <w:rPr>
      <w:rFonts w:ascii="Times New Roman" w:eastAsia="Times New Roman" w:hAnsi="Times New Roman" w:cs="Times New Roman"/>
      <w:spacing w:val="-2"/>
      <w:kern w:val="0"/>
      <w:sz w:val="20"/>
      <w:szCs w:val="20"/>
      <w:lang w:val="en-GB"/>
      <w14:ligatures w14:val="none"/>
    </w:rPr>
  </w:style>
  <w:style w:type="paragraph" w:styleId="ListParagraph">
    <w:name w:val="List Paragraph"/>
    <w:aliases w:val="Akapit z listą BS,Outlines a.b.c.,List_Paragraph,Multilevel para_II,Akapit z lista BS,List Paragraph1,List Paragraph2,Normal bullet 2,Appendix_llevel1,Paragraph,Citation List,ANNEX,bullet,bu,bullet1,B,b1,body,b Char Char Char,b Char Char"/>
    <w:basedOn w:val="Normal"/>
    <w:link w:val="ListParagraphChar"/>
    <w:uiPriority w:val="34"/>
    <w:qFormat/>
    <w:rsid w:val="001B7EFF"/>
    <w:pPr>
      <w:ind w:left="708"/>
    </w:pPr>
    <w:rPr>
      <w:lang w:val="x-none" w:eastAsia="x-none"/>
    </w:rPr>
  </w:style>
  <w:style w:type="character" w:customStyle="1" w:styleId="ListParagraphChar">
    <w:name w:val="List Paragraph Char"/>
    <w:aliases w:val="Akapit z listą BS Char,Outlines a.b.c. Char,List_Paragraph Char,Multilevel para_II Char,Akapit z lista BS Char,List Paragraph1 Char,List Paragraph2 Char,Normal bullet 2 Char,Appendix_llevel1 Char,Paragraph Char,Citation List Char"/>
    <w:link w:val="ListParagraph"/>
    <w:uiPriority w:val="34"/>
    <w:rsid w:val="001B7EFF"/>
    <w:rPr>
      <w:rFonts w:ascii="Times New Roman" w:eastAsia="Times New Roman" w:hAnsi="Times New Roman" w:cs="Times New Roman"/>
      <w:kern w:val="0"/>
      <w:sz w:val="24"/>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cp:lastPrinted>2024-08-21T06:40:00Z</cp:lastPrinted>
  <dcterms:created xsi:type="dcterms:W3CDTF">2024-08-20T09:42:00Z</dcterms:created>
  <dcterms:modified xsi:type="dcterms:W3CDTF">2024-08-21T06:41:00Z</dcterms:modified>
</cp:coreProperties>
</file>