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8CB8" w14:textId="432E0D9B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</w:t>
      </w:r>
      <w:r w:rsidR="00B62C0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01187040" w14:textId="77777777" w:rsidR="00EF2CF8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3C530" w14:textId="77777777" w:rsidR="00B62C06" w:rsidRPr="00915447" w:rsidRDefault="00B62C06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32A13" w14:textId="709F4F50" w:rsidR="00054CD3" w:rsidRDefault="00524953" w:rsidP="0005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Contravaloarea serviciilor prestate de către Centrul de Cultură, Artă și Agrement pentru anul 2024 în spațiile de agrement</w:t>
      </w:r>
    </w:p>
    <w:p w14:paraId="2E652D30" w14:textId="77777777" w:rsidR="00B00455" w:rsidRDefault="00B00455" w:rsidP="0005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ED1201" w14:textId="6972F646" w:rsidR="00B00455" w:rsidRDefault="00B00455" w:rsidP="00B00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CAPITOLUL 1</w:t>
      </w:r>
    </w:p>
    <w:p w14:paraId="5087CDC9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E8724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5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8"/>
        <w:gridCol w:w="1280"/>
        <w:gridCol w:w="1196"/>
        <w:gridCol w:w="14"/>
        <w:gridCol w:w="12"/>
        <w:gridCol w:w="18"/>
        <w:gridCol w:w="1370"/>
        <w:gridCol w:w="1461"/>
      </w:tblGrid>
      <w:tr w:rsidR="00EF2CF8" w:rsidRPr="00915447" w14:paraId="1AB3271C" w14:textId="77777777" w:rsidTr="004E5805">
        <w:trPr>
          <w:trHeight w:val="255"/>
        </w:trPr>
        <w:tc>
          <w:tcPr>
            <w:tcW w:w="800" w:type="dxa"/>
            <w:vMerge w:val="restart"/>
          </w:tcPr>
          <w:p w14:paraId="4DC331D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83637343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545CD78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08C64E7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8"/>
          </w:tcPr>
          <w:p w14:paraId="3ABDB41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EF2CF8" w:rsidRPr="00915447" w14:paraId="0278524F" w14:textId="77777777" w:rsidTr="004E5805">
        <w:trPr>
          <w:trHeight w:val="285"/>
        </w:trPr>
        <w:tc>
          <w:tcPr>
            <w:tcW w:w="800" w:type="dxa"/>
            <w:vMerge/>
          </w:tcPr>
          <w:p w14:paraId="65F0129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46063E9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789CEE5D" w14:textId="7ECD99DF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55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771641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141A8FF8" w14:textId="5F640DA8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55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11D1F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3"/>
          </w:tcPr>
          <w:p w14:paraId="78B1E040" w14:textId="15A1A1D0" w:rsidR="00EF2CF8" w:rsidRPr="00915447" w:rsidRDefault="00EF2CF8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55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</w:tcPr>
          <w:p w14:paraId="5AF4F56E" w14:textId="6CDC91CB" w:rsidR="00EF2CF8" w:rsidRPr="00915447" w:rsidRDefault="00EF2CF8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55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EF2CF8" w:rsidRPr="00915447" w14:paraId="47512DFD" w14:textId="77777777" w:rsidTr="004E5805">
        <w:tc>
          <w:tcPr>
            <w:tcW w:w="800" w:type="dxa"/>
          </w:tcPr>
          <w:p w14:paraId="5CFA4FE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09D83B6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476B607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7D5FA53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3"/>
          </w:tcPr>
          <w:p w14:paraId="59522AD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14:paraId="4042375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  <w:tr w:rsidR="00EF2CF8" w:rsidRPr="00915447" w14:paraId="7118D8D9" w14:textId="77777777" w:rsidTr="004E5805">
        <w:trPr>
          <w:trHeight w:val="1029"/>
        </w:trPr>
        <w:tc>
          <w:tcPr>
            <w:tcW w:w="800" w:type="dxa"/>
          </w:tcPr>
          <w:p w14:paraId="105E1DA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</w:tcPr>
          <w:p w14:paraId="05A441E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suprafeţele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exclusiv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trotuare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betonate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pavate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097FD65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210" w:type="dxa"/>
            <w:gridSpan w:val="2"/>
          </w:tcPr>
          <w:p w14:paraId="084D8DC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400" w:type="dxa"/>
            <w:gridSpan w:val="3"/>
          </w:tcPr>
          <w:p w14:paraId="22451FE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61" w:type="dxa"/>
          </w:tcPr>
          <w:p w14:paraId="50E4B5A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F2CF8" w:rsidRPr="00915447" w14:paraId="37D52099" w14:textId="77777777" w:rsidTr="004E5805">
        <w:trPr>
          <w:trHeight w:val="70"/>
        </w:trPr>
        <w:tc>
          <w:tcPr>
            <w:tcW w:w="800" w:type="dxa"/>
          </w:tcPr>
          <w:p w14:paraId="6143E43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04979EC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7B1F42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marfă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en-gros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10EF81A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210" w:type="dxa"/>
            <w:gridSpan w:val="2"/>
          </w:tcPr>
          <w:p w14:paraId="4F4E0AE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400" w:type="dxa"/>
            <w:gridSpan w:val="3"/>
          </w:tcPr>
          <w:p w14:paraId="0005504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461" w:type="dxa"/>
          </w:tcPr>
          <w:p w14:paraId="66E69AF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</w:tr>
      <w:tr w:rsidR="00EF2CF8" w:rsidRPr="00915447" w14:paraId="1E5642DC" w14:textId="77777777" w:rsidTr="004E5805">
        <w:tc>
          <w:tcPr>
            <w:tcW w:w="800" w:type="dxa"/>
          </w:tcPr>
          <w:p w14:paraId="06506DD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2" w:type="dxa"/>
          </w:tcPr>
          <w:p w14:paraId="5693A0C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agrement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mese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biliard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mecanice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dart etc.)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788C0F4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0" w:type="dxa"/>
            <w:gridSpan w:val="2"/>
          </w:tcPr>
          <w:p w14:paraId="3032922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00" w:type="dxa"/>
            <w:gridSpan w:val="3"/>
          </w:tcPr>
          <w:p w14:paraId="1F1D8BC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61" w:type="dxa"/>
          </w:tcPr>
          <w:p w14:paraId="4B873DA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EF2CF8" w:rsidRPr="00915447" w14:paraId="1EFDC34C" w14:textId="77777777" w:rsidTr="004E5805">
        <w:trPr>
          <w:trHeight w:val="735"/>
        </w:trPr>
        <w:tc>
          <w:tcPr>
            <w:tcW w:w="800" w:type="dxa"/>
          </w:tcPr>
          <w:p w14:paraId="6E4FB50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2" w:type="dxa"/>
          </w:tcPr>
          <w:p w14:paraId="02E1D0B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discotecă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cladire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),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2"/>
          </w:tcPr>
          <w:p w14:paraId="2C102B2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10" w:type="dxa"/>
            <w:gridSpan w:val="2"/>
          </w:tcPr>
          <w:p w14:paraId="035580D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00" w:type="dxa"/>
            <w:gridSpan w:val="3"/>
          </w:tcPr>
          <w:p w14:paraId="023CB5F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61" w:type="dxa"/>
          </w:tcPr>
          <w:p w14:paraId="6E1E646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F2CF8" w:rsidRPr="00915447" w14:paraId="4E348808" w14:textId="77777777" w:rsidTr="004E5805">
        <w:trPr>
          <w:trHeight w:val="814"/>
        </w:trPr>
        <w:tc>
          <w:tcPr>
            <w:tcW w:w="800" w:type="dxa"/>
          </w:tcPr>
          <w:p w14:paraId="0839EDF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2" w:type="dxa"/>
          </w:tcPr>
          <w:p w14:paraId="3169D3E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 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2"/>
          </w:tcPr>
          <w:p w14:paraId="43F3E65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7ED9719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</w:tcPr>
          <w:p w14:paraId="76E8D9E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FD01A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CF8" w:rsidRPr="00915447" w14:paraId="1EFB5351" w14:textId="77777777" w:rsidTr="004E5805">
        <w:trPr>
          <w:trHeight w:val="278"/>
        </w:trPr>
        <w:tc>
          <w:tcPr>
            <w:tcW w:w="800" w:type="dxa"/>
          </w:tcPr>
          <w:p w14:paraId="50536F2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2" w:type="dxa"/>
          </w:tcPr>
          <w:p w14:paraId="2BDAFEC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1288" w:type="dxa"/>
            <w:gridSpan w:val="2"/>
          </w:tcPr>
          <w:p w14:paraId="0B6C340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210" w:type="dxa"/>
            <w:gridSpan w:val="2"/>
          </w:tcPr>
          <w:p w14:paraId="51153C1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400" w:type="dxa"/>
            <w:gridSpan w:val="3"/>
          </w:tcPr>
          <w:p w14:paraId="36B05EF5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61" w:type="dxa"/>
          </w:tcPr>
          <w:p w14:paraId="2737B3D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855C6B" w:rsidRPr="00915447" w14:paraId="6036A9C9" w14:textId="77777777" w:rsidTr="004E5805">
        <w:trPr>
          <w:trHeight w:val="278"/>
        </w:trPr>
        <w:tc>
          <w:tcPr>
            <w:tcW w:w="800" w:type="dxa"/>
          </w:tcPr>
          <w:p w14:paraId="036C6AF4" w14:textId="77777777" w:rsidR="00855C6B" w:rsidRPr="00915447" w:rsidRDefault="00855C6B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1" w:type="dxa"/>
            <w:gridSpan w:val="9"/>
          </w:tcPr>
          <w:p w14:paraId="6B32875D" w14:textId="77777777" w:rsidR="00855C6B" w:rsidRPr="000D6263" w:rsidRDefault="00855C6B" w:rsidP="00855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</w:pP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Conform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HCL nr.68/28.02.2008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Anexa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1,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persoanele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fizice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sau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juridice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care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desfăşoară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activitate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de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alimentaţie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publică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”la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cerere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se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închiriază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anual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şi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teren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pentru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terasă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bază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de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hotărâre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a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Consiliului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Local“</w:t>
            </w:r>
          </w:p>
          <w:p w14:paraId="74F1181B" w14:textId="2BDBF7BB" w:rsidR="00855C6B" w:rsidRPr="00915447" w:rsidRDefault="00855C6B" w:rsidP="008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Termenul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pentru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închirierea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teraselor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este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de 4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luni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,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respectiv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sezon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între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01.05.202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4</w:t>
            </w: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–31.08.202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4</w:t>
            </w: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.</w:t>
            </w:r>
          </w:p>
        </w:tc>
      </w:tr>
      <w:tr w:rsidR="00EF2CF8" w:rsidRPr="00915447" w14:paraId="083B6A90" w14:textId="77777777" w:rsidTr="004E5805">
        <w:trPr>
          <w:trHeight w:val="409"/>
        </w:trPr>
        <w:tc>
          <w:tcPr>
            <w:tcW w:w="800" w:type="dxa"/>
            <w:tcBorders>
              <w:right w:val="single" w:sz="4" w:space="0" w:color="auto"/>
            </w:tcBorders>
          </w:tcPr>
          <w:p w14:paraId="2AB808D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14:paraId="713805B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conservare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FD64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0C66C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03D0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AC23A1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</w:tr>
      <w:tr w:rsidR="00EF2CF8" w:rsidRPr="00915447" w14:paraId="109D237B" w14:textId="77777777" w:rsidTr="004E5805">
        <w:trPr>
          <w:trHeight w:val="409"/>
        </w:trPr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6A73C07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97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C1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domeniu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public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privat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Municipiului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construcții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cazul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expirării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contractului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concesiune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forme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legii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)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/an </w:t>
            </w:r>
          </w:p>
          <w:p w14:paraId="7C52D408" w14:textId="03F3B5AD" w:rsidR="00EF2CF8" w:rsidRPr="00915447" w:rsidRDefault="00EF2CF8" w:rsidP="00B95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anul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</w:t>
            </w:r>
            <w:r w:rsidR="00B9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</w:tr>
      <w:tr w:rsidR="00EF2CF8" w:rsidRPr="00915447" w14:paraId="3260E7CF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7766E0C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6.1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0CAFE6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Alimentație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468D83E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169,00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3E0A7615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EF2CF8" w:rsidRPr="00915447" w14:paraId="2A62EE01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AA9C46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6.2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DE11D0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culturale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educative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agrement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70228AE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48,75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78387EB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EF2CF8" w:rsidRPr="00915447" w14:paraId="26B59E7D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3051720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6.3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F8F81C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Cabane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odihnă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7F7395D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41,60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10479F4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EF2CF8" w:rsidRPr="00915447" w14:paraId="76AB17FA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208DF06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04BCAAE" w14:textId="43631B47" w:rsidR="00EF2CF8" w:rsidRPr="00915447" w:rsidRDefault="00EF2CF8" w:rsidP="00B9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domeniu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public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privat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Municipiului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construcții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cazul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expirării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contractului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concesiune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forme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legii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)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lun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ă pe anul 202</w:t>
            </w:r>
            <w:r w:rsidR="00B9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EF2CF8" w:rsidRPr="00915447" w14:paraId="21F9A2F0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1CC3B67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7.1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3B3FE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Alimentație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4B0F70D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2A69900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EC60EF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7F37FD3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</w:tr>
      <w:tr w:rsidR="00EF2CF8" w:rsidRPr="00915447" w14:paraId="2166B35B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00EC8C2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7.2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C9B28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culturale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educative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agrement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0DD1956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3C5E02B3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D9A608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26763F4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</w:tr>
      <w:tr w:rsidR="00EF2CF8" w:rsidRPr="00915447" w14:paraId="1DF56544" w14:textId="77777777" w:rsidTr="004E5805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7BFB69B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7.3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14AD5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Cabane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odihnă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6F4B8EB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40AE084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80358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24925C8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</w:tr>
      <w:tr w:rsidR="00EF2CF8" w:rsidRPr="00915447" w14:paraId="18675B91" w14:textId="77777777" w:rsidTr="004E5805">
        <w:trPr>
          <w:trHeight w:val="373"/>
        </w:trPr>
        <w:tc>
          <w:tcPr>
            <w:tcW w:w="800" w:type="dxa"/>
          </w:tcPr>
          <w:p w14:paraId="6A3AA59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2" w:type="dxa"/>
          </w:tcPr>
          <w:p w14:paraId="66EF5B0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07853A0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10B1E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5D91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DE5151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EF2CF8" w:rsidRPr="00915447" w14:paraId="21125C72" w14:textId="77777777" w:rsidTr="004E5805">
        <w:trPr>
          <w:trHeight w:val="288"/>
        </w:trPr>
        <w:tc>
          <w:tcPr>
            <w:tcW w:w="800" w:type="dxa"/>
          </w:tcPr>
          <w:p w14:paraId="50308A5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2" w:type="dxa"/>
          </w:tcPr>
          <w:p w14:paraId="7137FC1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neamenajat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0BCE684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0882492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3C1D5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23EDF8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F2CF8" w:rsidRPr="00915447" w14:paraId="3E2DD292" w14:textId="77777777" w:rsidTr="004E5805">
        <w:trPr>
          <w:trHeight w:val="645"/>
        </w:trPr>
        <w:tc>
          <w:tcPr>
            <w:tcW w:w="800" w:type="dxa"/>
          </w:tcPr>
          <w:p w14:paraId="5871347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14:paraId="09F5A14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2F38EC8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./zi (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jamping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gonflabile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1288" w:type="dxa"/>
            <w:gridSpan w:val="2"/>
          </w:tcPr>
          <w:p w14:paraId="35D782D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27C32CA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593CAA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1D1F19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F2CF8" w:rsidRPr="00915447" w14:paraId="23F922BB" w14:textId="77777777" w:rsidTr="004E5805">
        <w:trPr>
          <w:trHeight w:val="305"/>
        </w:trPr>
        <w:tc>
          <w:tcPr>
            <w:tcW w:w="800" w:type="dxa"/>
          </w:tcPr>
          <w:p w14:paraId="7EF4050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2" w:type="dxa"/>
          </w:tcPr>
          <w:p w14:paraId="7271BD2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luciu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/zi</w:t>
            </w:r>
          </w:p>
        </w:tc>
        <w:tc>
          <w:tcPr>
            <w:tcW w:w="1288" w:type="dxa"/>
            <w:gridSpan w:val="2"/>
          </w:tcPr>
          <w:p w14:paraId="1072525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22" w:type="dxa"/>
            <w:gridSpan w:val="3"/>
          </w:tcPr>
          <w:p w14:paraId="0CCCBC7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2567600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9DAA503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F2CF8" w:rsidRPr="00915447" w14:paraId="1158334E" w14:textId="77777777" w:rsidTr="004E5805">
        <w:trPr>
          <w:trHeight w:val="255"/>
        </w:trPr>
        <w:tc>
          <w:tcPr>
            <w:tcW w:w="800" w:type="dxa"/>
            <w:vMerge w:val="restart"/>
          </w:tcPr>
          <w:p w14:paraId="27B6341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3F8BC6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4861A7A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8"/>
          </w:tcPr>
          <w:p w14:paraId="65693D0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4E5805" w:rsidRPr="00915447" w14:paraId="01305DFB" w14:textId="77777777" w:rsidTr="004E5805">
        <w:trPr>
          <w:trHeight w:val="285"/>
        </w:trPr>
        <w:tc>
          <w:tcPr>
            <w:tcW w:w="800" w:type="dxa"/>
            <w:vMerge/>
          </w:tcPr>
          <w:p w14:paraId="7FB4FC6B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5D4480D7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5441E828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CA8D12E" w14:textId="7F74168D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37C0EADD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D5D2DB" w14:textId="7EFEEAC3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3"/>
          </w:tcPr>
          <w:p w14:paraId="6407122B" w14:textId="3A2DC47D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</w:tcPr>
          <w:p w14:paraId="7E50EA10" w14:textId="589B5611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EF2CF8" w:rsidRPr="00915447" w14:paraId="3002FCA7" w14:textId="77777777" w:rsidTr="004E5805">
        <w:tc>
          <w:tcPr>
            <w:tcW w:w="800" w:type="dxa"/>
          </w:tcPr>
          <w:p w14:paraId="3792048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77C49E8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4D02DDD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020636F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3"/>
          </w:tcPr>
          <w:p w14:paraId="43764BE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14:paraId="2C4A0DD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CF8" w:rsidRPr="00915447" w14:paraId="4B409829" w14:textId="77777777" w:rsidTr="004E5805">
        <w:tc>
          <w:tcPr>
            <w:tcW w:w="800" w:type="dxa"/>
          </w:tcPr>
          <w:p w14:paraId="7DA367E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2" w:type="dxa"/>
          </w:tcPr>
          <w:p w14:paraId="00D730C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campanii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publicitare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vânzare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amplasament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max.3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  <w:gridSpan w:val="2"/>
          </w:tcPr>
          <w:p w14:paraId="5A777DB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22" w:type="dxa"/>
            <w:gridSpan w:val="3"/>
          </w:tcPr>
          <w:p w14:paraId="351DADA5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E9B56A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8590C7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EF2CF8" w:rsidRPr="00915447" w14:paraId="5434E24A" w14:textId="77777777" w:rsidTr="004E5805">
        <w:tc>
          <w:tcPr>
            <w:tcW w:w="800" w:type="dxa"/>
          </w:tcPr>
          <w:p w14:paraId="081A2FB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2" w:type="dxa"/>
          </w:tcPr>
          <w:p w14:paraId="6FA4681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fluturaşi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pliante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  <w:gridSpan w:val="2"/>
          </w:tcPr>
          <w:p w14:paraId="113B70C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22" w:type="dxa"/>
            <w:gridSpan w:val="3"/>
          </w:tcPr>
          <w:p w14:paraId="3061BA4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0346D5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65489B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F2CF8" w:rsidRPr="00915447" w14:paraId="53605DAA" w14:textId="77777777" w:rsidTr="004E5805">
        <w:tc>
          <w:tcPr>
            <w:tcW w:w="800" w:type="dxa"/>
          </w:tcPr>
          <w:p w14:paraId="0BDA076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2" w:type="dxa"/>
          </w:tcPr>
          <w:p w14:paraId="465BB29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manifestări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artistice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distractive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amplasament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max.2.000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  <w:gridSpan w:val="2"/>
          </w:tcPr>
          <w:p w14:paraId="46DE59F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22" w:type="dxa"/>
            <w:gridSpan w:val="3"/>
          </w:tcPr>
          <w:p w14:paraId="5B2D304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FA27A7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7423E6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EF2CF8" w:rsidRPr="00915447" w14:paraId="3148EE4A" w14:textId="77777777" w:rsidTr="004E5805">
        <w:tc>
          <w:tcPr>
            <w:tcW w:w="800" w:type="dxa"/>
          </w:tcPr>
          <w:p w14:paraId="32F62CB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2" w:type="dxa"/>
          </w:tcPr>
          <w:p w14:paraId="291DEF7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suplimentar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manifestări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spectacole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artistice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distractive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depășește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2.000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/zi</w:t>
            </w:r>
          </w:p>
        </w:tc>
        <w:tc>
          <w:tcPr>
            <w:tcW w:w="1288" w:type="dxa"/>
            <w:gridSpan w:val="2"/>
          </w:tcPr>
          <w:p w14:paraId="7C77E47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2" w:type="dxa"/>
            <w:gridSpan w:val="3"/>
          </w:tcPr>
          <w:p w14:paraId="1E85AE3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9781705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F17DB6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F2CF8" w:rsidRPr="00915447" w14:paraId="46A6E036" w14:textId="77777777" w:rsidTr="004E5805">
        <w:tc>
          <w:tcPr>
            <w:tcW w:w="800" w:type="dxa"/>
          </w:tcPr>
          <w:p w14:paraId="55EA47A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2" w:type="dxa"/>
          </w:tcPr>
          <w:p w14:paraId="17CAAE8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boxă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bagaje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lei/zi</w:t>
            </w:r>
          </w:p>
        </w:tc>
        <w:tc>
          <w:tcPr>
            <w:tcW w:w="1288" w:type="dxa"/>
            <w:gridSpan w:val="2"/>
          </w:tcPr>
          <w:p w14:paraId="5597208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21C6C11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60E9789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7C4741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F2CF8" w:rsidRPr="00915447" w14:paraId="2F7FAF7F" w14:textId="77777777" w:rsidTr="004E5805">
        <w:tc>
          <w:tcPr>
            <w:tcW w:w="800" w:type="dxa"/>
          </w:tcPr>
          <w:p w14:paraId="0AF45EA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751" w:type="dxa"/>
            <w:gridSpan w:val="9"/>
          </w:tcPr>
          <w:p w14:paraId="5BDFB06A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</w:p>
        </w:tc>
      </w:tr>
      <w:tr w:rsidR="00EF2CF8" w:rsidRPr="00915447" w14:paraId="37EFF3E8" w14:textId="77777777" w:rsidTr="004E5805">
        <w:trPr>
          <w:trHeight w:val="630"/>
        </w:trPr>
        <w:tc>
          <w:tcPr>
            <w:tcW w:w="800" w:type="dxa"/>
          </w:tcPr>
          <w:p w14:paraId="507C5E9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  <w:p w14:paraId="4E44F32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63149D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pompare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lei/mc.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contorizată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Aquaserv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88" w:type="dxa"/>
            <w:gridSpan w:val="2"/>
          </w:tcPr>
          <w:p w14:paraId="6BEB27D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222" w:type="dxa"/>
            <w:gridSpan w:val="3"/>
          </w:tcPr>
          <w:p w14:paraId="3764D97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2F7B36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3AB267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F2CF8" w:rsidRPr="00915447" w14:paraId="50E3EE54" w14:textId="77777777" w:rsidTr="004E5805">
        <w:trPr>
          <w:trHeight w:val="277"/>
        </w:trPr>
        <w:tc>
          <w:tcPr>
            <w:tcW w:w="800" w:type="dxa"/>
          </w:tcPr>
          <w:p w14:paraId="0B6CE01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17.2.</w:t>
            </w:r>
          </w:p>
        </w:tc>
        <w:tc>
          <w:tcPr>
            <w:tcW w:w="4392" w:type="dxa"/>
          </w:tcPr>
          <w:p w14:paraId="6ADE1099" w14:textId="77777777" w:rsidR="00EF2CF8" w:rsidRPr="00E059C3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transport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gunoi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menajer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juridice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comercială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odihnă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lei/mc./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ţie</w:t>
            </w:r>
            <w:proofErr w:type="spellEnd"/>
          </w:p>
        </w:tc>
        <w:tc>
          <w:tcPr>
            <w:tcW w:w="1288" w:type="dxa"/>
            <w:gridSpan w:val="2"/>
          </w:tcPr>
          <w:p w14:paraId="642F9E8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10" w:type="dxa"/>
            <w:gridSpan w:val="2"/>
          </w:tcPr>
          <w:p w14:paraId="11E1EFC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3B8380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D4A27C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EF2CF8" w:rsidRPr="00915447" w14:paraId="0B1D0CB8" w14:textId="77777777" w:rsidTr="004E5805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33AF6D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181C664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bazin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nautic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barcă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</w:p>
          <w:p w14:paraId="148C994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motor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barcă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88" w:type="dxa"/>
            <w:gridSpan w:val="2"/>
          </w:tcPr>
          <w:p w14:paraId="70E0BFF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10" w:type="dxa"/>
            <w:gridSpan w:val="2"/>
          </w:tcPr>
          <w:p w14:paraId="7932112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0C98AB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EDC791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3AA3BECA" w14:textId="77777777" w:rsidTr="004E5805">
        <w:trPr>
          <w:trHeight w:val="277"/>
        </w:trPr>
        <w:tc>
          <w:tcPr>
            <w:tcW w:w="800" w:type="dxa"/>
          </w:tcPr>
          <w:p w14:paraId="747DA14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751" w:type="dxa"/>
            <w:gridSpan w:val="9"/>
          </w:tcPr>
          <w:p w14:paraId="12A0B746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</w:tr>
      <w:tr w:rsidR="00EF2CF8" w:rsidRPr="00915447" w14:paraId="2AD81810" w14:textId="77777777" w:rsidTr="004E5805">
        <w:trPr>
          <w:trHeight w:val="277"/>
        </w:trPr>
        <w:tc>
          <w:tcPr>
            <w:tcW w:w="800" w:type="dxa"/>
          </w:tcPr>
          <w:p w14:paraId="36DB145D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92" w:type="dxa"/>
          </w:tcPr>
          <w:p w14:paraId="0DA90A7B" w14:textId="77777777" w:rsidR="00EF2CF8" w:rsidRPr="00915447" w:rsidRDefault="00EF2CF8" w:rsidP="004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volei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piciorul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2903CA3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10" w:type="dxa"/>
            <w:gridSpan w:val="2"/>
          </w:tcPr>
          <w:p w14:paraId="11720018" w14:textId="43E82A6F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5D7A5735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97078D3" w14:textId="110A9AAB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14EFA321" w14:textId="77777777" w:rsidTr="004E5805">
        <w:trPr>
          <w:trHeight w:val="277"/>
        </w:trPr>
        <w:tc>
          <w:tcPr>
            <w:tcW w:w="800" w:type="dxa"/>
          </w:tcPr>
          <w:p w14:paraId="3F1FD662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392" w:type="dxa"/>
          </w:tcPr>
          <w:p w14:paraId="43704CC3" w14:textId="77777777" w:rsidR="00EF2CF8" w:rsidRPr="00915447" w:rsidRDefault="00EF2CF8" w:rsidP="004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baschet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  <w:proofErr w:type="spellEnd"/>
          </w:p>
        </w:tc>
        <w:tc>
          <w:tcPr>
            <w:tcW w:w="1288" w:type="dxa"/>
            <w:gridSpan w:val="2"/>
          </w:tcPr>
          <w:p w14:paraId="463DA28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210" w:type="dxa"/>
            <w:gridSpan w:val="2"/>
          </w:tcPr>
          <w:p w14:paraId="45916FD5" w14:textId="645F38B6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777C2733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0F8D426" w14:textId="535C8270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756B4119" w14:textId="77777777" w:rsidTr="004E5805">
        <w:trPr>
          <w:trHeight w:val="277"/>
        </w:trPr>
        <w:tc>
          <w:tcPr>
            <w:tcW w:w="800" w:type="dxa"/>
          </w:tcPr>
          <w:p w14:paraId="4851DD10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4392" w:type="dxa"/>
          </w:tcPr>
          <w:p w14:paraId="079A91DF" w14:textId="77777777" w:rsidR="00EF2CF8" w:rsidRPr="00915447" w:rsidRDefault="00EF2CF8" w:rsidP="004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piciorul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NOCTURNĂ 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4FDAD06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10" w:type="dxa"/>
            <w:gridSpan w:val="2"/>
          </w:tcPr>
          <w:p w14:paraId="187B038D" w14:textId="1ABD7F80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4243E7C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2208A6D" w14:textId="57F519C6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7413CBEF" w14:textId="77777777" w:rsidTr="004E5805">
        <w:trPr>
          <w:trHeight w:val="277"/>
        </w:trPr>
        <w:tc>
          <w:tcPr>
            <w:tcW w:w="800" w:type="dxa"/>
          </w:tcPr>
          <w:p w14:paraId="2EAD638E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19.4.</w:t>
            </w:r>
          </w:p>
        </w:tc>
        <w:tc>
          <w:tcPr>
            <w:tcW w:w="4392" w:type="dxa"/>
          </w:tcPr>
          <w:p w14:paraId="4CD101A5" w14:textId="77777777" w:rsidR="00EF2CF8" w:rsidRPr="00915447" w:rsidRDefault="00EF2CF8" w:rsidP="004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baschet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NOCTURNĂ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</w:t>
            </w:r>
          </w:p>
          <w:p w14:paraId="09390697" w14:textId="77777777" w:rsidR="00EF2CF8" w:rsidRPr="00915447" w:rsidRDefault="00EF2CF8" w:rsidP="004E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  <w:proofErr w:type="spellEnd"/>
          </w:p>
        </w:tc>
        <w:tc>
          <w:tcPr>
            <w:tcW w:w="1288" w:type="dxa"/>
            <w:gridSpan w:val="2"/>
          </w:tcPr>
          <w:p w14:paraId="6BBE74B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10" w:type="dxa"/>
            <w:gridSpan w:val="2"/>
          </w:tcPr>
          <w:p w14:paraId="048FA018" w14:textId="7779189C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4FD5A8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6862A5B" w14:textId="7826B580" w:rsidR="00EF2CF8" w:rsidRPr="00915447" w:rsidRDefault="00E41747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4BB7F94C" w14:textId="77777777" w:rsidTr="004E5805">
        <w:trPr>
          <w:trHeight w:val="277"/>
        </w:trPr>
        <w:tc>
          <w:tcPr>
            <w:tcW w:w="800" w:type="dxa"/>
          </w:tcPr>
          <w:p w14:paraId="368378B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4392" w:type="dxa"/>
          </w:tcPr>
          <w:p w14:paraId="6CBB366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6524295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10" w:type="dxa"/>
            <w:gridSpan w:val="2"/>
          </w:tcPr>
          <w:p w14:paraId="375414D4" w14:textId="32301873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FAFD16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700FB5E" w14:textId="3A77CA91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768FB593" w14:textId="77777777" w:rsidTr="004E5805">
        <w:trPr>
          <w:trHeight w:val="277"/>
        </w:trPr>
        <w:tc>
          <w:tcPr>
            <w:tcW w:w="800" w:type="dxa"/>
          </w:tcPr>
          <w:p w14:paraId="6BE3C2A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19.6.</w:t>
            </w:r>
          </w:p>
        </w:tc>
        <w:tc>
          <w:tcPr>
            <w:tcW w:w="4392" w:type="dxa"/>
          </w:tcPr>
          <w:p w14:paraId="1BAE9B8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1490E8B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10" w:type="dxa"/>
            <w:gridSpan w:val="2"/>
          </w:tcPr>
          <w:p w14:paraId="163BFB63" w14:textId="54AE2070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627CF1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03FB1AB" w14:textId="494D186A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495F15E0" w14:textId="77777777" w:rsidTr="004E5805">
        <w:trPr>
          <w:trHeight w:val="277"/>
        </w:trPr>
        <w:tc>
          <w:tcPr>
            <w:tcW w:w="800" w:type="dxa"/>
          </w:tcPr>
          <w:p w14:paraId="0235BB0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19.7.</w:t>
            </w:r>
          </w:p>
          <w:p w14:paraId="62556B8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020B5F1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NOCTURNĂ 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094C74B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10" w:type="dxa"/>
            <w:gridSpan w:val="2"/>
          </w:tcPr>
          <w:p w14:paraId="55264528" w14:textId="1BC028D4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3837F49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5AF83C6" w14:textId="17EB407E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F2CF8" w:rsidRPr="00915447" w14:paraId="6D3C7EEB" w14:textId="77777777" w:rsidTr="004E5805">
        <w:trPr>
          <w:trHeight w:val="277"/>
        </w:trPr>
        <w:tc>
          <w:tcPr>
            <w:tcW w:w="800" w:type="dxa"/>
          </w:tcPr>
          <w:p w14:paraId="5FD70F2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19.8.</w:t>
            </w:r>
          </w:p>
        </w:tc>
        <w:tc>
          <w:tcPr>
            <w:tcW w:w="4392" w:type="dxa"/>
          </w:tcPr>
          <w:p w14:paraId="586C869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</w:t>
            </w:r>
          </w:p>
          <w:p w14:paraId="5674E0CB" w14:textId="77777777" w:rsidR="00EF2CF8" w:rsidRPr="00915447" w:rsidRDefault="00EF2CF8" w:rsidP="004E58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5CE0A895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10" w:type="dxa"/>
            <w:gridSpan w:val="2"/>
          </w:tcPr>
          <w:p w14:paraId="31B037FE" w14:textId="5F741DF3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5060D94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E7C2FA4" w14:textId="1D4EEACB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F2CF8" w:rsidRPr="00915447" w14:paraId="568C5C12" w14:textId="77777777" w:rsidTr="004E5805">
        <w:trPr>
          <w:trHeight w:val="277"/>
        </w:trPr>
        <w:tc>
          <w:tcPr>
            <w:tcW w:w="800" w:type="dxa"/>
          </w:tcPr>
          <w:p w14:paraId="44DDDD2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4392" w:type="dxa"/>
          </w:tcPr>
          <w:p w14:paraId="0E791A3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</w:t>
            </w:r>
          </w:p>
          <w:p w14:paraId="56EFD16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NOCTURNĂ  lei/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49403374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10" w:type="dxa"/>
            <w:gridSpan w:val="2"/>
          </w:tcPr>
          <w:p w14:paraId="3F02D257" w14:textId="3E7E3D72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6A4C2E5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79ABE8A" w14:textId="2C60D541" w:rsidR="00EF2CF8" w:rsidRPr="00915447" w:rsidRDefault="00EF2CF8" w:rsidP="00E41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5EDED557" w14:textId="77777777" w:rsidTr="004E5805">
        <w:trPr>
          <w:trHeight w:val="277"/>
        </w:trPr>
        <w:tc>
          <w:tcPr>
            <w:tcW w:w="800" w:type="dxa"/>
          </w:tcPr>
          <w:p w14:paraId="61B4F14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392" w:type="dxa"/>
          </w:tcPr>
          <w:p w14:paraId="75985F3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gridSpan w:val="2"/>
          </w:tcPr>
          <w:p w14:paraId="7188E26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2B631A6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3F7F0A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9D8025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0B772E65" w14:textId="77777777" w:rsidTr="004E5805">
        <w:trPr>
          <w:trHeight w:val="277"/>
        </w:trPr>
        <w:tc>
          <w:tcPr>
            <w:tcW w:w="800" w:type="dxa"/>
          </w:tcPr>
          <w:p w14:paraId="25AB4F9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19.11</w:t>
            </w:r>
          </w:p>
        </w:tc>
        <w:tc>
          <w:tcPr>
            <w:tcW w:w="4392" w:type="dxa"/>
          </w:tcPr>
          <w:p w14:paraId="3819E7D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</w:tc>
        <w:tc>
          <w:tcPr>
            <w:tcW w:w="1288" w:type="dxa"/>
            <w:gridSpan w:val="2"/>
          </w:tcPr>
          <w:p w14:paraId="54DF161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0D5F500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C8E67C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E2EFB9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0342A21B" w14:textId="77777777" w:rsidTr="004E5805">
        <w:trPr>
          <w:trHeight w:val="277"/>
        </w:trPr>
        <w:tc>
          <w:tcPr>
            <w:tcW w:w="800" w:type="dxa"/>
            <w:vMerge w:val="restart"/>
          </w:tcPr>
          <w:p w14:paraId="763B9E4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834BFF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4AB6732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8"/>
          </w:tcPr>
          <w:p w14:paraId="546D618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4E5805" w:rsidRPr="00915447" w14:paraId="3AE51891" w14:textId="77777777" w:rsidTr="004E5805">
        <w:trPr>
          <w:trHeight w:val="277"/>
        </w:trPr>
        <w:tc>
          <w:tcPr>
            <w:tcW w:w="800" w:type="dxa"/>
            <w:vMerge/>
          </w:tcPr>
          <w:p w14:paraId="2E518C2C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097B4DD4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11E2E181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2F8E6D8" w14:textId="47F1C869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6989AEB3" w14:textId="77777777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B2EB36" w14:textId="61FFE69C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CF652A2" w14:textId="559E41B6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0CCC66D" w14:textId="7CADE863" w:rsidR="004E5805" w:rsidRPr="00915447" w:rsidRDefault="004E580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EF2CF8" w:rsidRPr="00915447" w14:paraId="705A6DD7" w14:textId="77777777" w:rsidTr="004E5805">
        <w:trPr>
          <w:trHeight w:val="277"/>
        </w:trPr>
        <w:tc>
          <w:tcPr>
            <w:tcW w:w="800" w:type="dxa"/>
          </w:tcPr>
          <w:p w14:paraId="01EC4BC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612376E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2895F19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1B62CF2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38B1F11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D7A1A9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CF8" w:rsidRPr="00915447" w14:paraId="038DB8AD" w14:textId="77777777" w:rsidTr="004E5805">
        <w:trPr>
          <w:trHeight w:val="277"/>
        </w:trPr>
        <w:tc>
          <w:tcPr>
            <w:tcW w:w="800" w:type="dxa"/>
          </w:tcPr>
          <w:p w14:paraId="5834B54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392" w:type="dxa"/>
          </w:tcPr>
          <w:p w14:paraId="791B85D0" w14:textId="77777777" w:rsidR="00EF2CF8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E963A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7A1483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715BA56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63E4D78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D2C322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1370EA1A" w14:textId="77777777" w:rsidTr="004E5805">
        <w:trPr>
          <w:trHeight w:val="277"/>
        </w:trPr>
        <w:tc>
          <w:tcPr>
            <w:tcW w:w="800" w:type="dxa"/>
          </w:tcPr>
          <w:p w14:paraId="6EF26D8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19.13</w:t>
            </w:r>
          </w:p>
        </w:tc>
        <w:tc>
          <w:tcPr>
            <w:tcW w:w="4392" w:type="dxa"/>
          </w:tcPr>
          <w:p w14:paraId="6560EC72" w14:textId="77777777" w:rsidR="00EF2CF8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  <w:p w14:paraId="525BBCE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46C0FC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60A59E1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4CAF4BB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BF8D0D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18071C97" w14:textId="77777777" w:rsidTr="004E5805">
        <w:trPr>
          <w:trHeight w:val="277"/>
        </w:trPr>
        <w:tc>
          <w:tcPr>
            <w:tcW w:w="800" w:type="dxa"/>
          </w:tcPr>
          <w:p w14:paraId="6DD1B63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19.14</w:t>
            </w:r>
          </w:p>
        </w:tc>
        <w:tc>
          <w:tcPr>
            <w:tcW w:w="4392" w:type="dxa"/>
          </w:tcPr>
          <w:p w14:paraId="21477255" w14:textId="77777777" w:rsidR="00EF2CF8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F9FC8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D596BC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5A87CB7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69573D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E89D04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03C85620" w14:textId="77777777" w:rsidTr="004E5805">
        <w:trPr>
          <w:trHeight w:val="277"/>
        </w:trPr>
        <w:tc>
          <w:tcPr>
            <w:tcW w:w="800" w:type="dxa"/>
          </w:tcPr>
          <w:p w14:paraId="63E0919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4392" w:type="dxa"/>
          </w:tcPr>
          <w:p w14:paraId="393D30C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</w:tc>
        <w:tc>
          <w:tcPr>
            <w:tcW w:w="1288" w:type="dxa"/>
            <w:gridSpan w:val="2"/>
          </w:tcPr>
          <w:p w14:paraId="7B86337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667133E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FE0C61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D1D0BE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  <w:p w14:paraId="2E5F17D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2EC1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CF8" w:rsidRPr="00915447" w14:paraId="6E948746" w14:textId="77777777" w:rsidTr="004E5805">
        <w:trPr>
          <w:trHeight w:val="277"/>
        </w:trPr>
        <w:tc>
          <w:tcPr>
            <w:tcW w:w="800" w:type="dxa"/>
          </w:tcPr>
          <w:p w14:paraId="379CB15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4392" w:type="dxa"/>
          </w:tcPr>
          <w:p w14:paraId="114C146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288" w:type="dxa"/>
            <w:gridSpan w:val="2"/>
          </w:tcPr>
          <w:p w14:paraId="2EB8477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6E9A0D4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6FC11F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F4B15E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5671ABCD" w14:textId="77777777" w:rsidTr="004E5805">
        <w:trPr>
          <w:trHeight w:val="277"/>
        </w:trPr>
        <w:tc>
          <w:tcPr>
            <w:tcW w:w="800" w:type="dxa"/>
          </w:tcPr>
          <w:p w14:paraId="53167D6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4392" w:type="dxa"/>
          </w:tcPr>
          <w:p w14:paraId="20D5540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3304425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10" w:type="dxa"/>
            <w:gridSpan w:val="2"/>
          </w:tcPr>
          <w:p w14:paraId="4571E23D" w14:textId="0AA9A6F9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3D0127C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0610E62" w14:textId="64B3EB48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341374DC" w14:textId="77777777" w:rsidTr="004E5805">
        <w:trPr>
          <w:trHeight w:val="277"/>
        </w:trPr>
        <w:tc>
          <w:tcPr>
            <w:tcW w:w="800" w:type="dxa"/>
          </w:tcPr>
          <w:p w14:paraId="61D8CE6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19.18</w:t>
            </w:r>
          </w:p>
        </w:tc>
        <w:tc>
          <w:tcPr>
            <w:tcW w:w="4392" w:type="dxa"/>
          </w:tcPr>
          <w:p w14:paraId="5572698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NOCTURNĂ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2148524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210" w:type="dxa"/>
            <w:gridSpan w:val="2"/>
          </w:tcPr>
          <w:p w14:paraId="6E88C0D5" w14:textId="03B76CCA" w:rsidR="00EF2CF8" w:rsidRPr="00915447" w:rsidRDefault="00E41747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0F5AAC2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48C43D8" w14:textId="4608DA32" w:rsidR="00EF2CF8" w:rsidRPr="00915447" w:rsidRDefault="00E41747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76A6DE07" w14:textId="77777777" w:rsidTr="004E5805">
        <w:trPr>
          <w:trHeight w:val="277"/>
        </w:trPr>
        <w:tc>
          <w:tcPr>
            <w:tcW w:w="800" w:type="dxa"/>
          </w:tcPr>
          <w:p w14:paraId="6976E90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19.19</w:t>
            </w:r>
          </w:p>
        </w:tc>
        <w:tc>
          <w:tcPr>
            <w:tcW w:w="4392" w:type="dxa"/>
          </w:tcPr>
          <w:p w14:paraId="11D6618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gridSpan w:val="2"/>
          </w:tcPr>
          <w:p w14:paraId="6867289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10" w:type="dxa"/>
            <w:gridSpan w:val="2"/>
          </w:tcPr>
          <w:p w14:paraId="588C1DF0" w14:textId="21AE2250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265632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69A4070" w14:textId="0102A8A6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5FDE8A9F" w14:textId="77777777" w:rsidTr="004E5805">
        <w:trPr>
          <w:trHeight w:val="277"/>
        </w:trPr>
        <w:tc>
          <w:tcPr>
            <w:tcW w:w="800" w:type="dxa"/>
            <w:tcBorders>
              <w:bottom w:val="single" w:sz="4" w:space="0" w:color="auto"/>
            </w:tcBorders>
          </w:tcPr>
          <w:p w14:paraId="7AA0AE7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0152429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NOCTURNĂ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14:paraId="4BD113E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2EF4C96D" w14:textId="21ECB9EC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E0375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14:paraId="57B89951" w14:textId="0E915FA0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0E036A67" w14:textId="77777777" w:rsidTr="004E5805">
        <w:trPr>
          <w:trHeight w:val="2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D990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19.21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76A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tarif închiriere teren volei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baschet pentru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desfăşurarea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antrenamentelor, </w:t>
            </w: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(cluburi sportive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asociaţii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sportive) lei/oră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253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Acces gratuit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248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5EF43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Acces gratuit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8BB3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26AB4170" w14:textId="77777777" w:rsidTr="004E5805">
        <w:trPr>
          <w:trHeight w:val="277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C16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A73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Tarif închiriere sală pentru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sportive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recreere lei/oră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B2E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6F8A" w14:textId="0F511FC4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8D414" w14:textId="77777777" w:rsidR="00EF2CF8" w:rsidRPr="00103B18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CE007" w14:textId="42BE50BF" w:rsidR="00EF2CF8" w:rsidRPr="00915447" w:rsidRDefault="00EF2CF8" w:rsidP="00E4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7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12FA37D0" w14:textId="77777777" w:rsidR="00EF2CF8" w:rsidRDefault="00EF2CF8" w:rsidP="00EF2CF8"/>
    <w:tbl>
      <w:tblPr>
        <w:tblW w:w="1055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1288"/>
        <w:gridCol w:w="1210"/>
        <w:gridCol w:w="1400"/>
        <w:gridCol w:w="1461"/>
      </w:tblGrid>
      <w:tr w:rsidR="00EF2CF8" w:rsidRPr="00915447" w14:paraId="094CFDA0" w14:textId="77777777" w:rsidTr="004E5805">
        <w:trPr>
          <w:trHeight w:val="277"/>
        </w:trPr>
        <w:tc>
          <w:tcPr>
            <w:tcW w:w="800" w:type="dxa"/>
            <w:vMerge w:val="restart"/>
          </w:tcPr>
          <w:p w14:paraId="243BDD0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279B7E2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1342AC5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4"/>
          </w:tcPr>
          <w:p w14:paraId="7FDAD5E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19514D" w:rsidRPr="00915447" w14:paraId="6FF73B19" w14:textId="77777777" w:rsidTr="004E5805">
        <w:trPr>
          <w:trHeight w:val="277"/>
        </w:trPr>
        <w:tc>
          <w:tcPr>
            <w:tcW w:w="800" w:type="dxa"/>
            <w:vMerge/>
          </w:tcPr>
          <w:p w14:paraId="69AA9C98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51465945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3ABADBC8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CF18CD5" w14:textId="2D8E4EB1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</w:tcPr>
          <w:p w14:paraId="52510A08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836218" w14:textId="09FAB831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0456E9A5" w14:textId="20D3E211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54E17E4" w14:textId="04D8B200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EF2CF8" w:rsidRPr="00915447" w14:paraId="19CC8625" w14:textId="77777777" w:rsidTr="004E5805">
        <w:trPr>
          <w:trHeight w:val="277"/>
        </w:trPr>
        <w:tc>
          <w:tcPr>
            <w:tcW w:w="800" w:type="dxa"/>
          </w:tcPr>
          <w:p w14:paraId="7AA333E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620B0EA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5D3D8EC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1D9C5DE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12CA9A4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18D038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CF8" w:rsidRPr="00915447" w14:paraId="27B4A438" w14:textId="77777777" w:rsidTr="004E5805">
        <w:trPr>
          <w:trHeight w:val="277"/>
        </w:trPr>
        <w:tc>
          <w:tcPr>
            <w:tcW w:w="10551" w:type="dxa"/>
            <w:gridSpan w:val="6"/>
            <w:tcBorders>
              <w:bottom w:val="single" w:sz="4" w:space="0" w:color="auto"/>
            </w:tcBorders>
          </w:tcPr>
          <w:p w14:paraId="5642ECD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privire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terenurilor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antrenamentelor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EF2CF8" w:rsidRPr="00915447" w14:paraId="7FEEBC40" w14:textId="77777777" w:rsidTr="004E5805">
              <w:tc>
                <w:tcPr>
                  <w:tcW w:w="1022" w:type="dxa"/>
                </w:tcPr>
                <w:p w14:paraId="6084F0AC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6711E2AE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34321224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Punctaj </w:t>
                  </w:r>
                </w:p>
              </w:tc>
            </w:tr>
            <w:tr w:rsidR="00EF2CF8" w:rsidRPr="00915447" w14:paraId="4E152015" w14:textId="77777777" w:rsidTr="004E5805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14:paraId="04B8E6E7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447EE4F0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5321ADCB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F2CF8" w:rsidRPr="00915447" w14:paraId="1131748B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1B7CAF94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689477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44895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EF2CF8" w:rsidRPr="00915447" w14:paraId="0E8984B8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3150A800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49E7FB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557C2B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EF2CF8" w:rsidRPr="00915447" w14:paraId="212DA31D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4CB54D80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6B0C5A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C5C544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EF2CF8" w:rsidRPr="00915447" w14:paraId="6C7FF030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6ED7481A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F612F7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4281F2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EF2CF8" w:rsidRPr="00915447" w14:paraId="4B038F21" w14:textId="77777777" w:rsidTr="004E5805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032E4206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A798E7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Nivelul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competiţiei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A19CA7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F2CF8" w:rsidRPr="00915447" w14:paraId="34FFC4BF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6296C45F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F8531E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99813C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EF2CF8" w:rsidRPr="00915447" w14:paraId="0C51DD84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532BA73B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BB6616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Judeţean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484A29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EF2CF8" w:rsidRPr="00915447" w14:paraId="19143F51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3BABC388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79032F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7C068F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EF2CF8" w:rsidRPr="00915447" w14:paraId="10E9215B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38CDD613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9A73F7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Naţional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F9521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EF2CF8" w:rsidRPr="00915447" w14:paraId="30B4B171" w14:textId="77777777" w:rsidTr="004E5805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5AB15807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8AF8AE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Nr. sportivi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legitimaţi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7319E1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F2CF8" w:rsidRPr="00915447" w14:paraId="506FD608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1F081AB0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F4953A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0D89E5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EF2CF8" w:rsidRPr="00915447" w14:paraId="1E4C4FEE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6D72C174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746318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A758D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EF2CF8" w:rsidRPr="00915447" w14:paraId="6CA0836B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70A32FA8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23D6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33A07C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EF2CF8" w:rsidRPr="00915447" w14:paraId="76EBFD74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64DE9FEC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A0AE8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714EE1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EF2CF8" w:rsidRPr="00915447" w14:paraId="299B660E" w14:textId="77777777" w:rsidTr="004E5805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566744AC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C26C4D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C19C72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F2CF8" w:rsidRPr="00915447" w14:paraId="725FE5C6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49A6FA1B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D5C18A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6E9BE9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EF2CF8" w:rsidRPr="00915447" w14:paraId="2AD9EBD9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63FEDC9B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213EE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A36156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EF2CF8" w:rsidRPr="00915447" w14:paraId="29A814BC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0539A1E0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3D124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7AFF7D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EF2CF8" w:rsidRPr="00915447" w14:paraId="337D360C" w14:textId="77777777" w:rsidTr="004E5805">
              <w:trPr>
                <w:trHeight w:val="270"/>
              </w:trPr>
              <w:tc>
                <w:tcPr>
                  <w:tcW w:w="1022" w:type="dxa"/>
                  <w:vMerge/>
                </w:tcPr>
                <w:p w14:paraId="30303E39" w14:textId="77777777" w:rsidR="00EF2CF8" w:rsidRPr="00915447" w:rsidRDefault="00EF2CF8" w:rsidP="004E580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CFE6F3" w14:textId="77777777" w:rsidR="00EF2CF8" w:rsidRPr="00915447" w:rsidRDefault="00EF2CF8" w:rsidP="004E5805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DBD4BD" w14:textId="77777777" w:rsidR="00EF2CF8" w:rsidRPr="00915447" w:rsidRDefault="00EF2CF8" w:rsidP="004E5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EF2CF8" w:rsidRPr="00915447" w14:paraId="5C6F3294" w14:textId="77777777" w:rsidTr="004E5805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14:paraId="658F269A" w14:textId="25CD0D9D" w:rsidR="00EF2CF8" w:rsidRPr="00915447" w:rsidRDefault="00EF2CF8" w:rsidP="004E5805">
                  <w:pPr>
                    <w:spacing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Închirierea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terenurilor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sport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desfăşurarea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antrenamentelor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cluburi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asociaţii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sportive)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sportul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 face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punctajul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prioritate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conform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criterilor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prezentate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sus.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Cererile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solicitările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depun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până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data de 31.01.202</w:t>
                  </w:r>
                  <w:r w:rsidR="00B959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conform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cererii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tip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prezentate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anexa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  <w:p w14:paraId="3FC8BD49" w14:textId="77777777" w:rsidR="00EF2CF8" w:rsidRPr="00915447" w:rsidRDefault="00EF2CF8" w:rsidP="004E5805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cluburile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închiriază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gazon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sintetic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antrenamente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peste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 ore pe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săptămână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prețul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chiriei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 de 1.000 lei/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3125D1C" w14:textId="77777777" w:rsidR="00EF2CF8" w:rsidRPr="00915447" w:rsidRDefault="00EF2CF8" w:rsidP="004E5805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competițiile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federațiile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specialitate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turnee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cupe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etc.)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tarifele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se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80%.</w:t>
                  </w:r>
                </w:p>
                <w:p w14:paraId="428AA881" w14:textId="77777777" w:rsidR="00EF2CF8" w:rsidRPr="00915447" w:rsidRDefault="00EF2CF8" w:rsidP="004E5805">
                  <w:pPr>
                    <w:spacing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Accesul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sport se face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zilnic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orele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7,00 – 24,00 . </w:t>
                  </w:r>
                </w:p>
              </w:tc>
            </w:tr>
          </w:tbl>
          <w:p w14:paraId="30F4502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F2CF8" w:rsidRPr="00915447" w14:paraId="70DD69CA" w14:textId="77777777" w:rsidTr="004E5805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580CB1F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751" w:type="dxa"/>
            <w:gridSpan w:val="5"/>
            <w:tcBorders>
              <w:top w:val="nil"/>
            </w:tcBorders>
          </w:tcPr>
          <w:p w14:paraId="7A141E5A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bilete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</w:tr>
      <w:tr w:rsidR="00EF2CF8" w:rsidRPr="00915447" w14:paraId="7A5C43A0" w14:textId="77777777" w:rsidTr="004E5805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7930576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92" w:type="dxa"/>
            <w:tcBorders>
              <w:top w:val="nil"/>
            </w:tcBorders>
          </w:tcPr>
          <w:p w14:paraId="4E95EF5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690BF69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0" w:type="dxa"/>
          </w:tcPr>
          <w:p w14:paraId="0AFF966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0A3908C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913096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2E3DF539" w14:textId="77777777" w:rsidTr="004E5805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409B4C7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4392" w:type="dxa"/>
            <w:tcBorders>
              <w:top w:val="nil"/>
            </w:tcBorders>
          </w:tcPr>
          <w:p w14:paraId="20D0FDB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3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14:paraId="0CA348A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6F27E8D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691C71B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342A19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4BAAFF3A" w14:textId="77777777" w:rsidTr="0019514D">
        <w:trPr>
          <w:trHeight w:val="277"/>
        </w:trPr>
        <w:tc>
          <w:tcPr>
            <w:tcW w:w="800" w:type="dxa"/>
            <w:tcBorders>
              <w:top w:val="single" w:sz="4" w:space="0" w:color="auto"/>
            </w:tcBorders>
          </w:tcPr>
          <w:p w14:paraId="19F55D9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21.3.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7514E23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 3 ani</w:t>
            </w:r>
          </w:p>
        </w:tc>
        <w:tc>
          <w:tcPr>
            <w:tcW w:w="1288" w:type="dxa"/>
          </w:tcPr>
          <w:p w14:paraId="3D3843A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</w:tcPr>
          <w:p w14:paraId="32895E6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5AF84AD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25D2D9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551E00FA" w14:textId="77777777" w:rsidTr="004E5805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7A0E3A3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92" w:type="dxa"/>
            <w:tcBorders>
              <w:top w:val="nil"/>
            </w:tcBorders>
          </w:tcPr>
          <w:p w14:paraId="0EDB971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posesori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Studtcard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HCL nr. 214 din 30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iulie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2015,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</w:tcPr>
          <w:p w14:paraId="1940EC4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6AB466B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25D5199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B4304D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B18524E" w14:textId="77777777" w:rsidR="00EF2CF8" w:rsidRDefault="00EF2CF8" w:rsidP="00EF2CF8"/>
    <w:tbl>
      <w:tblPr>
        <w:tblW w:w="1055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1288"/>
        <w:gridCol w:w="1210"/>
        <w:gridCol w:w="12"/>
        <w:gridCol w:w="1388"/>
        <w:gridCol w:w="1461"/>
      </w:tblGrid>
      <w:tr w:rsidR="00EF2CF8" w:rsidRPr="00915447" w14:paraId="1108E772" w14:textId="77777777" w:rsidTr="004E5805">
        <w:trPr>
          <w:trHeight w:val="277"/>
        </w:trPr>
        <w:tc>
          <w:tcPr>
            <w:tcW w:w="800" w:type="dxa"/>
            <w:vMerge w:val="restart"/>
          </w:tcPr>
          <w:p w14:paraId="6F1A723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49CC02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6C84BB6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5"/>
          </w:tcPr>
          <w:p w14:paraId="3B1789A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19514D" w:rsidRPr="00915447" w14:paraId="1BD9D7EC" w14:textId="77777777" w:rsidTr="004E5805">
        <w:trPr>
          <w:trHeight w:val="277"/>
        </w:trPr>
        <w:tc>
          <w:tcPr>
            <w:tcW w:w="800" w:type="dxa"/>
            <w:vMerge/>
          </w:tcPr>
          <w:p w14:paraId="1DA3CC18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2FD979BB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59DE45AF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D1F108B" w14:textId="3F243E0A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</w:tcPr>
          <w:p w14:paraId="273EDCB6" w14:textId="77777777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035A04" w14:textId="31A5E718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03A10B25" w14:textId="2D7F4F08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4354D0D" w14:textId="2BB5BB2C" w:rsidR="0019514D" w:rsidRPr="00915447" w:rsidRDefault="0019514D" w:rsidP="0019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EF2CF8" w:rsidRPr="00915447" w14:paraId="04C55062" w14:textId="77777777" w:rsidTr="004E5805">
        <w:trPr>
          <w:trHeight w:val="277"/>
        </w:trPr>
        <w:tc>
          <w:tcPr>
            <w:tcW w:w="800" w:type="dxa"/>
          </w:tcPr>
          <w:p w14:paraId="0F3D374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3A7F522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417F591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4D89A6A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34CBA36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348392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CF8" w:rsidRPr="00915447" w14:paraId="30FA0393" w14:textId="77777777" w:rsidTr="004E5805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20A9707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92" w:type="dxa"/>
            <w:tcBorders>
              <w:top w:val="nil"/>
            </w:tcBorders>
          </w:tcPr>
          <w:p w14:paraId="1F4C137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însoţitorii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proveniţi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centrele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case de tip familial lei 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</w:tcPr>
          <w:p w14:paraId="44934DB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6219AF1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0E5E4D9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2D42E1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70E43E9D" w14:textId="77777777" w:rsidTr="004E5805">
        <w:tc>
          <w:tcPr>
            <w:tcW w:w="800" w:type="dxa"/>
          </w:tcPr>
          <w:p w14:paraId="0267ED9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4392" w:type="dxa"/>
          </w:tcPr>
          <w:p w14:paraId="6813068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(permanent) cu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însoţitor</w:t>
            </w:r>
            <w:proofErr w:type="spellEnd"/>
          </w:p>
        </w:tc>
        <w:tc>
          <w:tcPr>
            <w:tcW w:w="1288" w:type="dxa"/>
          </w:tcPr>
          <w:p w14:paraId="3CEF7F1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4AEB1F0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3911ED3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7FC62E1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4205D23A" w14:textId="77777777" w:rsidTr="004E5805">
        <w:tc>
          <w:tcPr>
            <w:tcW w:w="800" w:type="dxa"/>
          </w:tcPr>
          <w:p w14:paraId="7F4307D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92" w:type="dxa"/>
          </w:tcPr>
          <w:p w14:paraId="4990B838" w14:textId="77777777" w:rsidR="00EF2CF8" w:rsidRPr="00103B18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Angajaţii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locaţiilor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288" w:type="dxa"/>
          </w:tcPr>
          <w:p w14:paraId="4FF8129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7AEDE0F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12DBD00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15C858D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5CA63AA7" w14:textId="77777777" w:rsidTr="004E5805">
        <w:tc>
          <w:tcPr>
            <w:tcW w:w="800" w:type="dxa"/>
          </w:tcPr>
          <w:p w14:paraId="745EE0E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21.8.</w:t>
            </w:r>
          </w:p>
        </w:tc>
        <w:tc>
          <w:tcPr>
            <w:tcW w:w="4392" w:type="dxa"/>
          </w:tcPr>
          <w:p w14:paraId="76E6AB9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cabane,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nominalizate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contract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8" w:type="dxa"/>
          </w:tcPr>
          <w:p w14:paraId="0A52EB7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2A204C6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34202E9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51A9080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3A6097AB" w14:textId="77777777" w:rsidTr="004E5805">
        <w:tc>
          <w:tcPr>
            <w:tcW w:w="800" w:type="dxa"/>
          </w:tcPr>
          <w:p w14:paraId="7024FC6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3A5D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14:paraId="7F2D88A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10E0A2A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cele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două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complexe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tobogane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jet de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la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bazinul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adâncimea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1,20 m. </w:t>
            </w:r>
          </w:p>
          <w:p w14:paraId="14CC7979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</w:p>
          <w:p w14:paraId="035CCF28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vineri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14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83EDDA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14:paraId="52488023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sămbătă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  11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,14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14:paraId="4268A48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22" w:type="dxa"/>
            <w:gridSpan w:val="2"/>
          </w:tcPr>
          <w:p w14:paraId="437D3C9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88" w:type="dxa"/>
          </w:tcPr>
          <w:p w14:paraId="368958D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4E2346D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CF8" w:rsidRPr="00915447" w14:paraId="026496C1" w14:textId="77777777" w:rsidTr="004E5805">
        <w:tc>
          <w:tcPr>
            <w:tcW w:w="800" w:type="dxa"/>
          </w:tcPr>
          <w:p w14:paraId="26A7497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751" w:type="dxa"/>
            <w:gridSpan w:val="6"/>
          </w:tcPr>
          <w:p w14:paraId="7ABB66D3" w14:textId="77777777" w:rsidR="00EF2CF8" w:rsidRPr="00103B18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</w:tr>
      <w:tr w:rsidR="00EF2CF8" w:rsidRPr="00915447" w14:paraId="00225C62" w14:textId="77777777" w:rsidTr="004E5805">
        <w:tc>
          <w:tcPr>
            <w:tcW w:w="800" w:type="dxa"/>
          </w:tcPr>
          <w:p w14:paraId="67F8256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4392" w:type="dxa"/>
          </w:tcPr>
          <w:p w14:paraId="35BEEE1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78C05F1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22" w:type="dxa"/>
            <w:gridSpan w:val="2"/>
          </w:tcPr>
          <w:p w14:paraId="070BD4F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8" w:type="dxa"/>
          </w:tcPr>
          <w:p w14:paraId="6BF4B2D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257E7A3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6DF02913" w14:textId="77777777" w:rsidTr="004E5805">
        <w:tc>
          <w:tcPr>
            <w:tcW w:w="800" w:type="dxa"/>
          </w:tcPr>
          <w:p w14:paraId="413EC00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23.2.</w:t>
            </w:r>
          </w:p>
        </w:tc>
        <w:tc>
          <w:tcPr>
            <w:tcW w:w="4392" w:type="dxa"/>
          </w:tcPr>
          <w:p w14:paraId="1F593DF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288" w:type="dxa"/>
          </w:tcPr>
          <w:p w14:paraId="3DA9D1F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22" w:type="dxa"/>
            <w:gridSpan w:val="2"/>
          </w:tcPr>
          <w:p w14:paraId="36E7D56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88" w:type="dxa"/>
          </w:tcPr>
          <w:p w14:paraId="76F2BBD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91DF94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682B872E" w14:textId="77777777" w:rsidTr="004E5805">
        <w:tc>
          <w:tcPr>
            <w:tcW w:w="800" w:type="dxa"/>
          </w:tcPr>
          <w:p w14:paraId="31649E6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23.3.</w:t>
            </w:r>
          </w:p>
          <w:p w14:paraId="7C1DFA2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2513C75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familiar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</w:t>
            </w:r>
          </w:p>
        </w:tc>
        <w:tc>
          <w:tcPr>
            <w:tcW w:w="1288" w:type="dxa"/>
          </w:tcPr>
          <w:p w14:paraId="02D2848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22" w:type="dxa"/>
            <w:gridSpan w:val="2"/>
          </w:tcPr>
          <w:p w14:paraId="6132426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388" w:type="dxa"/>
          </w:tcPr>
          <w:p w14:paraId="602A0E5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4875BEF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2F9A7371" w14:textId="77777777" w:rsidTr="004E5805">
        <w:tc>
          <w:tcPr>
            <w:tcW w:w="800" w:type="dxa"/>
          </w:tcPr>
          <w:p w14:paraId="68EDE92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751" w:type="dxa"/>
            <w:gridSpan w:val="6"/>
          </w:tcPr>
          <w:p w14:paraId="0A170153" w14:textId="77777777" w:rsidR="00EF2CF8" w:rsidRPr="0073644C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 abonament lunar lei/abonament/lună</w:t>
            </w:r>
          </w:p>
        </w:tc>
      </w:tr>
      <w:tr w:rsidR="00EF2CF8" w:rsidRPr="00915447" w14:paraId="6E078738" w14:textId="77777777" w:rsidTr="004E5805">
        <w:tc>
          <w:tcPr>
            <w:tcW w:w="800" w:type="dxa"/>
          </w:tcPr>
          <w:p w14:paraId="534B88E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392" w:type="dxa"/>
          </w:tcPr>
          <w:p w14:paraId="13D09B8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288" w:type="dxa"/>
          </w:tcPr>
          <w:p w14:paraId="44EB630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22" w:type="dxa"/>
            <w:gridSpan w:val="2"/>
          </w:tcPr>
          <w:p w14:paraId="1544083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88" w:type="dxa"/>
          </w:tcPr>
          <w:p w14:paraId="6DFB468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BCD4CC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045A5774" w14:textId="77777777" w:rsidTr="004E5805">
        <w:tc>
          <w:tcPr>
            <w:tcW w:w="800" w:type="dxa"/>
          </w:tcPr>
          <w:p w14:paraId="31DB652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4392" w:type="dxa"/>
          </w:tcPr>
          <w:p w14:paraId="48C3918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11B1FEF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22" w:type="dxa"/>
            <w:gridSpan w:val="2"/>
          </w:tcPr>
          <w:p w14:paraId="74903D2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88" w:type="dxa"/>
          </w:tcPr>
          <w:p w14:paraId="5C86C3B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390EB59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6C23C6E4" w14:textId="77777777" w:rsidTr="004E5805">
        <w:tc>
          <w:tcPr>
            <w:tcW w:w="800" w:type="dxa"/>
          </w:tcPr>
          <w:p w14:paraId="18D9A39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4392" w:type="dxa"/>
          </w:tcPr>
          <w:p w14:paraId="7065459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-familiar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</w:t>
            </w:r>
          </w:p>
        </w:tc>
        <w:tc>
          <w:tcPr>
            <w:tcW w:w="1288" w:type="dxa"/>
          </w:tcPr>
          <w:p w14:paraId="782AE5F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22" w:type="dxa"/>
            <w:gridSpan w:val="2"/>
          </w:tcPr>
          <w:p w14:paraId="20C49B7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8" w:type="dxa"/>
          </w:tcPr>
          <w:p w14:paraId="318D8F6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1EC44F5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30A76A2A" w14:textId="77777777" w:rsidTr="004E5805">
        <w:tc>
          <w:tcPr>
            <w:tcW w:w="800" w:type="dxa"/>
          </w:tcPr>
          <w:p w14:paraId="33920B5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51" w:type="dxa"/>
            <w:gridSpan w:val="6"/>
          </w:tcPr>
          <w:p w14:paraId="04C91140" w14:textId="77777777" w:rsidR="00EF2CF8" w:rsidRPr="0052603F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şezlonguri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saltele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/zi</w:t>
            </w:r>
          </w:p>
        </w:tc>
      </w:tr>
      <w:tr w:rsidR="00EF2CF8" w:rsidRPr="00915447" w14:paraId="1A8A2296" w14:textId="77777777" w:rsidTr="004E5805">
        <w:tc>
          <w:tcPr>
            <w:tcW w:w="800" w:type="dxa"/>
          </w:tcPr>
          <w:p w14:paraId="21A0A3A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2AB301B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simplu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30552D8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22" w:type="dxa"/>
            <w:gridSpan w:val="2"/>
          </w:tcPr>
          <w:p w14:paraId="4EC09DC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88" w:type="dxa"/>
          </w:tcPr>
          <w:p w14:paraId="4E71162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636AFD7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77390D74" w14:textId="77777777" w:rsidTr="004E5805">
        <w:tc>
          <w:tcPr>
            <w:tcW w:w="800" w:type="dxa"/>
          </w:tcPr>
          <w:p w14:paraId="405D86F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5F10A87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dublu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1D1B060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2"/>
          </w:tcPr>
          <w:p w14:paraId="30C290C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</w:tcPr>
          <w:p w14:paraId="333A285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92B8FD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0851E28D" w14:textId="77777777" w:rsidTr="004E5805">
        <w:tc>
          <w:tcPr>
            <w:tcW w:w="800" w:type="dxa"/>
          </w:tcPr>
          <w:p w14:paraId="62C614B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14:paraId="6416DC1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ambarcaţiuni</w:t>
            </w:r>
            <w:proofErr w:type="spellEnd"/>
          </w:p>
          <w:p w14:paraId="5C06767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7EFB5C5D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</w:tcPr>
          <w:p w14:paraId="0C13514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21BD1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155F692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CF8" w:rsidRPr="00915447" w14:paraId="446E74BA" w14:textId="77777777" w:rsidTr="004E5805">
        <w:tc>
          <w:tcPr>
            <w:tcW w:w="800" w:type="dxa"/>
          </w:tcPr>
          <w:p w14:paraId="486CE57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2" w:type="dxa"/>
          </w:tcPr>
          <w:p w14:paraId="14AC8A9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PAFS –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lei/h</w:t>
            </w:r>
          </w:p>
        </w:tc>
        <w:tc>
          <w:tcPr>
            <w:tcW w:w="1288" w:type="dxa"/>
          </w:tcPr>
          <w:p w14:paraId="3A4E3DD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2"/>
          </w:tcPr>
          <w:p w14:paraId="66A83427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</w:tcPr>
          <w:p w14:paraId="5DE5B97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1083F3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7EFC9085" w14:textId="77777777" w:rsidTr="004E5805">
        <w:tc>
          <w:tcPr>
            <w:tcW w:w="800" w:type="dxa"/>
          </w:tcPr>
          <w:p w14:paraId="5C80E98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2" w:type="dxa"/>
          </w:tcPr>
          <w:p w14:paraId="588C81D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PAFS – 7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lei/h</w:t>
            </w:r>
          </w:p>
        </w:tc>
        <w:tc>
          <w:tcPr>
            <w:tcW w:w="1288" w:type="dxa"/>
          </w:tcPr>
          <w:p w14:paraId="215EEB9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22" w:type="dxa"/>
            <w:gridSpan w:val="2"/>
          </w:tcPr>
          <w:p w14:paraId="5181578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88" w:type="dxa"/>
          </w:tcPr>
          <w:p w14:paraId="6A069A3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1A56620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CF8" w:rsidRPr="00915447" w14:paraId="4BB23EBD" w14:textId="77777777" w:rsidTr="004E5805">
        <w:tc>
          <w:tcPr>
            <w:tcW w:w="800" w:type="dxa"/>
          </w:tcPr>
          <w:p w14:paraId="3A412B9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2" w:type="dxa"/>
          </w:tcPr>
          <w:p w14:paraId="713106D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hidrobicicletă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 « Auto » lei/h</w:t>
            </w:r>
          </w:p>
        </w:tc>
        <w:tc>
          <w:tcPr>
            <w:tcW w:w="1288" w:type="dxa"/>
          </w:tcPr>
          <w:p w14:paraId="00E0EDB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22" w:type="dxa"/>
            <w:gridSpan w:val="2"/>
          </w:tcPr>
          <w:p w14:paraId="500BECD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88" w:type="dxa"/>
          </w:tcPr>
          <w:p w14:paraId="7489641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5D0F0C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14D" w:rsidRPr="00915447" w14:paraId="3A337D75" w14:textId="77777777" w:rsidTr="004E5805">
        <w:tc>
          <w:tcPr>
            <w:tcW w:w="800" w:type="dxa"/>
          </w:tcPr>
          <w:p w14:paraId="19C5FC09" w14:textId="6460B6BC" w:rsidR="0019514D" w:rsidRPr="00915447" w:rsidRDefault="0019514D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4392" w:type="dxa"/>
          </w:tcPr>
          <w:p w14:paraId="5B62B1B2" w14:textId="240BF083" w:rsidR="0019514D" w:rsidRPr="00915447" w:rsidRDefault="0019514D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paddleboarduri</w:t>
            </w:r>
            <w:proofErr w:type="spellEnd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 xml:space="preserve"> (SUP-</w:t>
            </w:r>
            <w:proofErr w:type="spellStart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7447DDFD" w14:textId="26155982" w:rsidR="0019514D" w:rsidRPr="00915447" w:rsidRDefault="0019514D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22" w:type="dxa"/>
            <w:gridSpan w:val="2"/>
          </w:tcPr>
          <w:p w14:paraId="041C3B6F" w14:textId="525FE5CC" w:rsidR="0019514D" w:rsidRPr="00915447" w:rsidRDefault="0019514D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88" w:type="dxa"/>
          </w:tcPr>
          <w:p w14:paraId="4A20C300" w14:textId="77777777" w:rsidR="0019514D" w:rsidRPr="00915447" w:rsidRDefault="0019514D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65E5C13F" w14:textId="77777777" w:rsidR="0019514D" w:rsidRPr="00915447" w:rsidRDefault="0019514D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CF8" w:rsidRPr="00915447" w14:paraId="7E05139E" w14:textId="77777777" w:rsidTr="004E5805">
        <w:tc>
          <w:tcPr>
            <w:tcW w:w="800" w:type="dxa"/>
          </w:tcPr>
          <w:p w14:paraId="101DABD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14:paraId="5D55D5A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turistice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 20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F3631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1288" w:type="dxa"/>
          </w:tcPr>
          <w:p w14:paraId="542DD60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222" w:type="dxa"/>
            <w:gridSpan w:val="2"/>
          </w:tcPr>
          <w:p w14:paraId="7D79A95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88" w:type="dxa"/>
          </w:tcPr>
          <w:p w14:paraId="3F62F2D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20AA91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3CE8CCF" w14:textId="77777777" w:rsidR="00EF2CF8" w:rsidRPr="00915447" w:rsidRDefault="00EF2CF8" w:rsidP="00EF2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B8F7F" w14:textId="77777777" w:rsidR="0019514D" w:rsidRDefault="0019514D" w:rsidP="00EF2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CB724" w14:textId="77777777" w:rsidR="00EF2CF8" w:rsidRPr="00915447" w:rsidRDefault="00EF2CF8" w:rsidP="00EF2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>NOTĂ :</w:t>
      </w:r>
    </w:p>
    <w:p w14:paraId="0B0AC708" w14:textId="77777777" w:rsidR="00EF2CF8" w:rsidRPr="00915447" w:rsidRDefault="00EF2CF8" w:rsidP="00EF2C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col. (3)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percepute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sezonul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estival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31 august</w:t>
      </w:r>
    </w:p>
    <w:p w14:paraId="37824769" w14:textId="77777777" w:rsidR="00EF2CF8" w:rsidRPr="00915447" w:rsidRDefault="00EF2CF8" w:rsidP="00EF2C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col. (5)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percepute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30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1BFA6841" w14:textId="77777777" w:rsidR="00EF2CF8" w:rsidRPr="00915447" w:rsidRDefault="00EF2CF8" w:rsidP="00EF2C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31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7E48AC" w14:textId="77777777" w:rsidR="00EF2CF8" w:rsidRDefault="00EF2CF8" w:rsidP="00EF2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Plata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1; 2; 3; 4; 5.1; 5.2; 7.1; 7.2; 7.3; 8; 17.2 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trimestrial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la: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noiembrie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6DE21" w14:textId="69333BF2" w:rsidR="00EF2CF8" w:rsidRPr="008F2EE2" w:rsidRDefault="0019514D" w:rsidP="00EF2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F2CF8" w:rsidRPr="008F2EE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brățări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sezonul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estival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CF8" w:rsidRPr="008F2EE2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EF2CF8" w:rsidRPr="008F2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F2CF8" w:rsidRPr="008F2EE2">
        <w:rPr>
          <w:rFonts w:ascii="Times New Roman" w:hAnsi="Times New Roman" w:cs="Times New Roman"/>
          <w:sz w:val="24"/>
          <w:szCs w:val="24"/>
        </w:rPr>
        <w:t>:00-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F2CF8" w:rsidRPr="008F2EE2">
        <w:rPr>
          <w:rFonts w:ascii="Times New Roman" w:hAnsi="Times New Roman" w:cs="Times New Roman"/>
          <w:sz w:val="24"/>
          <w:szCs w:val="24"/>
        </w:rPr>
        <w:t>:00;</w:t>
      </w:r>
    </w:p>
    <w:p w14:paraId="7D746456" w14:textId="77777777" w:rsidR="00EF2CF8" w:rsidRPr="008F2EE2" w:rsidRDefault="00EF2CF8" w:rsidP="00EF2C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percep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care temperature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bazinele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externe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depășește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20</w:t>
      </w:r>
      <w:r w:rsidRPr="008F2EE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F2EE2">
        <w:rPr>
          <w:rFonts w:ascii="Times New Roman" w:hAnsi="Times New Roman" w:cs="Times New Roman"/>
          <w:sz w:val="24"/>
          <w:szCs w:val="24"/>
        </w:rPr>
        <w:t xml:space="preserve"> C;</w:t>
      </w:r>
    </w:p>
    <w:p w14:paraId="753A3AF7" w14:textId="77777777" w:rsidR="00EF2CF8" w:rsidRPr="00915447" w:rsidRDefault="00EF2CF8" w:rsidP="00EF2C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Plata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17.1.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F4FC28" w14:textId="3FD1DAB5" w:rsidR="00EF2CF8" w:rsidRPr="00915447" w:rsidRDefault="00EF2CF8" w:rsidP="00EF2CF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 202</w:t>
      </w:r>
      <w:r w:rsidR="0019514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februarie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scadenţa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9514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7A700F" w14:textId="27E69CD5" w:rsidR="00EF2CF8" w:rsidRPr="00915447" w:rsidRDefault="00EF2CF8" w:rsidP="00EF2CF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II 202</w:t>
      </w:r>
      <w:r w:rsidR="0019514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iulie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august,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octombrie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scadenţa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9514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1E29CE03" w14:textId="77777777" w:rsidR="00EF2CF8" w:rsidRPr="00915447" w:rsidRDefault="00EF2CF8" w:rsidP="00EF2CF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Închirierea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mini-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fotbal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19.6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19.7, 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447">
        <w:rPr>
          <w:rFonts w:ascii="Times New Roman" w:eastAsia="Times New Roman" w:hAnsi="Times New Roman" w:cs="Times New Roman"/>
          <w:sz w:val="24"/>
          <w:szCs w:val="24"/>
          <w:lang w:val="ro-RO"/>
        </w:rPr>
        <w:t>închiria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jumătate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împărţirii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părţi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). </w:t>
      </w:r>
    </w:p>
    <w:p w14:paraId="44D10568" w14:textId="77777777" w:rsidR="00EF2CF8" w:rsidRPr="00915447" w:rsidRDefault="00EF2CF8" w:rsidP="00EF2CF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terasă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sol 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actuală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, de 2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94917" w14:textId="77777777" w:rsidR="00EF2CF8" w:rsidRDefault="00EF2CF8" w:rsidP="00EF2CF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complex de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21 nu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includ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bazinul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acoperit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balon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presostatic</w:t>
      </w:r>
      <w:proofErr w:type="spellEnd"/>
    </w:p>
    <w:p w14:paraId="4205B6D2" w14:textId="348CEDE0" w:rsidR="00EF2CF8" w:rsidRPr="00D05796" w:rsidRDefault="00EF2CF8" w:rsidP="00EF2CF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EE2">
        <w:rPr>
          <w:rFonts w:ascii="Times New Roman" w:hAnsi="Times New Roman" w:cs="Times New Roman"/>
          <w:sz w:val="24"/>
          <w:szCs w:val="24"/>
        </w:rPr>
        <w:t xml:space="preserve">Conform HCL nr. 182/27.05.2021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14D">
        <w:rPr>
          <w:rFonts w:ascii="Times New Roman" w:hAnsi="Times New Roman" w:cs="Times New Roman"/>
          <w:sz w:val="24"/>
          <w:szCs w:val="24"/>
        </w:rPr>
        <w:t>brățări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cardurilor</w:t>
      </w:r>
      <w:proofErr w:type="spellEnd"/>
      <w:r w:rsidR="0019514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70436A5B" w14:textId="65FED75E" w:rsidR="00EF2CF8" w:rsidRPr="008F2EE2" w:rsidRDefault="00EF2CF8" w:rsidP="00EF2CF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 HCL nr. 20/27.01.2022 l</w:t>
      </w:r>
      <w:r w:rsidRPr="00D057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14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195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14D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="001951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514D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="0019514D">
        <w:rPr>
          <w:rFonts w:ascii="Times New Roman" w:hAnsi="Times New Roman" w:cs="Times New Roman"/>
          <w:sz w:val="24"/>
          <w:szCs w:val="24"/>
        </w:rPr>
        <w:t xml:space="preserve"> Weekend</w:t>
      </w:r>
      <w:r w:rsidRPr="00D05796">
        <w:rPr>
          <w:rFonts w:ascii="Times New Roman" w:hAnsi="Times New Roman" w:cs="Times New Roman"/>
          <w:sz w:val="24"/>
          <w:szCs w:val="24"/>
        </w:rPr>
        <w:t xml:space="preserve"> (pct. 21, pct. 23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pct. 24 din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1) se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de 25%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>-un act</w:t>
      </w:r>
      <w:r w:rsidR="00B95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597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>.</w:t>
      </w:r>
    </w:p>
    <w:p w14:paraId="65541D9E" w14:textId="77777777" w:rsidR="00EF2CF8" w:rsidRPr="00915447" w:rsidRDefault="00EF2CF8" w:rsidP="00EF2CF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vineri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fotbal-tenis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baschet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beach volley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fitness,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gratuit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011A47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9F481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5C31F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B2FF7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BD6F1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41CEF0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CC2E7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BDD92E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19B91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9EC0F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1C1E1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7CB0D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5844C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11188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A518B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711BF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05C1A" w14:textId="77777777" w:rsidR="007F34A0" w:rsidRDefault="007F34A0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A255D" w14:textId="77777777" w:rsidR="007F34A0" w:rsidRDefault="007F34A0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58AAD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5F798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87FE0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E143F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D8E75" w14:textId="77777777" w:rsidR="00CB69CB" w:rsidRDefault="00CB69CB" w:rsidP="00535C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3C0EA" w14:textId="77777777" w:rsidR="00EF2CF8" w:rsidRDefault="00EF2CF8" w:rsidP="00195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5BFC3" w14:textId="77777777" w:rsidR="00EF2CF8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15DC1" w14:textId="04F5058B" w:rsidR="00EF2CF8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CAPITOLUL II</w:t>
      </w:r>
    </w:p>
    <w:p w14:paraId="46E24A36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7F739" w14:textId="506FAC68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Contravaloarea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serviciilor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prestate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Piscina “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ing.Mircea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Birău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” </w:t>
      </w:r>
    </w:p>
    <w:p w14:paraId="0AB41296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9C5E8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56"/>
        <w:gridCol w:w="1464"/>
        <w:gridCol w:w="1890"/>
      </w:tblGrid>
      <w:tr w:rsidR="00EF2CF8" w:rsidRPr="00915447" w14:paraId="46086C16" w14:textId="77777777" w:rsidTr="004E5805">
        <w:tc>
          <w:tcPr>
            <w:tcW w:w="816" w:type="dxa"/>
            <w:vMerge w:val="restart"/>
          </w:tcPr>
          <w:p w14:paraId="786A1EB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A29064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  <w:vMerge w:val="restart"/>
          </w:tcPr>
          <w:p w14:paraId="32E1D93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Specificaţia</w:t>
            </w:r>
            <w:proofErr w:type="spellEnd"/>
          </w:p>
        </w:tc>
        <w:tc>
          <w:tcPr>
            <w:tcW w:w="3354" w:type="dxa"/>
            <w:gridSpan w:val="2"/>
          </w:tcPr>
          <w:p w14:paraId="1D57A2A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EF2CF8" w:rsidRPr="00915447" w14:paraId="688E7F9E" w14:textId="77777777" w:rsidTr="004E5805">
        <w:tc>
          <w:tcPr>
            <w:tcW w:w="816" w:type="dxa"/>
            <w:vMerge/>
          </w:tcPr>
          <w:p w14:paraId="4C276C6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14:paraId="1F7647D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7ADF0B3" w14:textId="0FE84A9C" w:rsidR="00EF2CF8" w:rsidRPr="00915447" w:rsidRDefault="0019514D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90" w:type="dxa"/>
          </w:tcPr>
          <w:p w14:paraId="06F7B95B" w14:textId="026695C9" w:rsidR="00EF2CF8" w:rsidRPr="00915447" w:rsidRDefault="0019514D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F2CF8" w:rsidRPr="00915447" w14:paraId="00691096" w14:textId="77777777" w:rsidTr="004E5805">
        <w:tc>
          <w:tcPr>
            <w:tcW w:w="816" w:type="dxa"/>
          </w:tcPr>
          <w:p w14:paraId="3DC2CD0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6" w:type="dxa"/>
          </w:tcPr>
          <w:p w14:paraId="753F7BD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1F7E2D0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469294F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2CF8" w:rsidRPr="00915447" w14:paraId="73FB497B" w14:textId="77777777" w:rsidTr="004E5805">
        <w:tc>
          <w:tcPr>
            <w:tcW w:w="816" w:type="dxa"/>
          </w:tcPr>
          <w:p w14:paraId="59AE09F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0" w:type="dxa"/>
            <w:gridSpan w:val="3"/>
          </w:tcPr>
          <w:p w14:paraId="04C0D014" w14:textId="3EEAEA01" w:rsidR="00EF2CF8" w:rsidRPr="00915447" w:rsidRDefault="00EF2CF8" w:rsidP="00A97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bilet</w:t>
            </w:r>
            <w:proofErr w:type="spellEnd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brățară</w:t>
            </w:r>
            <w:proofErr w:type="spellEnd"/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/card)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Piscina</w:t>
            </w:r>
            <w:r w:rsidR="00AF0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0E24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AF0E24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ing.Mircea</w:t>
            </w:r>
            <w:proofErr w:type="spellEnd"/>
            <w:r w:rsidR="00AF0E24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0E24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Birău</w:t>
            </w:r>
            <w:proofErr w:type="spellEnd"/>
            <w:r w:rsidR="00AF0E24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 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şedinţă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2 ore</w:t>
            </w:r>
            <w:r w:rsidR="00AF0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2CF8" w:rsidRPr="00915447" w14:paraId="5113CC8F" w14:textId="77777777" w:rsidTr="004E5805">
        <w:tc>
          <w:tcPr>
            <w:tcW w:w="816" w:type="dxa"/>
          </w:tcPr>
          <w:p w14:paraId="0A3EF90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56" w:type="dxa"/>
          </w:tcPr>
          <w:p w14:paraId="2CE5743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464" w:type="dxa"/>
          </w:tcPr>
          <w:p w14:paraId="79A82B8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14,00</w:t>
            </w:r>
          </w:p>
        </w:tc>
        <w:tc>
          <w:tcPr>
            <w:tcW w:w="1890" w:type="dxa"/>
          </w:tcPr>
          <w:p w14:paraId="439BF506" w14:textId="73D1CA98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EF2CF8" w:rsidRPr="00915447" w14:paraId="6095FC1D" w14:textId="77777777" w:rsidTr="004E5805">
        <w:tc>
          <w:tcPr>
            <w:tcW w:w="816" w:type="dxa"/>
          </w:tcPr>
          <w:p w14:paraId="7F9B5A9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56" w:type="dxa"/>
          </w:tcPr>
          <w:p w14:paraId="05EE7DF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veterani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război</w:t>
            </w:r>
            <w:proofErr w:type="spellEnd"/>
          </w:p>
        </w:tc>
        <w:tc>
          <w:tcPr>
            <w:tcW w:w="1464" w:type="dxa"/>
          </w:tcPr>
          <w:p w14:paraId="2963280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11,00</w:t>
            </w:r>
          </w:p>
        </w:tc>
        <w:tc>
          <w:tcPr>
            <w:tcW w:w="1890" w:type="dxa"/>
          </w:tcPr>
          <w:p w14:paraId="5C025579" w14:textId="4A3B9720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EF2CF8" w:rsidRPr="00915447" w14:paraId="5A26D6A5" w14:textId="77777777" w:rsidTr="004E5805">
        <w:tc>
          <w:tcPr>
            <w:tcW w:w="816" w:type="dxa"/>
          </w:tcPr>
          <w:p w14:paraId="74F5D9B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56" w:type="dxa"/>
          </w:tcPr>
          <w:p w14:paraId="16AE6B59" w14:textId="78CA8C3B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="005C5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(un </w:t>
            </w:r>
            <w:r w:rsidR="005C5793">
              <w:rPr>
                <w:rFonts w:ascii="Times New Roman" w:eastAsia="Times New Roman" w:hAnsi="Times New Roman" w:cs="Times New Roman"/>
                <w:sz w:val="24"/>
                <w:szCs w:val="24"/>
              </w:rPr>
              <w:t>adult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ani)</w:t>
            </w:r>
          </w:p>
        </w:tc>
        <w:tc>
          <w:tcPr>
            <w:tcW w:w="1464" w:type="dxa"/>
          </w:tcPr>
          <w:p w14:paraId="3C58E06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890" w:type="dxa"/>
          </w:tcPr>
          <w:p w14:paraId="38A62D5B" w14:textId="7F3BC78C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74B77FFF" w14:textId="77777777" w:rsidTr="004E5805">
        <w:tc>
          <w:tcPr>
            <w:tcW w:w="816" w:type="dxa"/>
          </w:tcPr>
          <w:p w14:paraId="1F0568F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56" w:type="dxa"/>
          </w:tcPr>
          <w:p w14:paraId="2D976F5E" w14:textId="77777777" w:rsidR="00EF2CF8" w:rsidRPr="00915447" w:rsidRDefault="00EF2CF8" w:rsidP="004E5805">
            <w:pPr>
              <w:rPr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minute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depășire</w:t>
            </w:r>
            <w:proofErr w:type="spellEnd"/>
            <w:r w:rsidRPr="00915447">
              <w:rPr>
                <w:sz w:val="24"/>
                <w:szCs w:val="24"/>
              </w:rPr>
              <w:t>/</w:t>
            </w:r>
            <w:proofErr w:type="spellStart"/>
            <w:r w:rsidRPr="00915447">
              <w:rPr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464" w:type="dxa"/>
          </w:tcPr>
          <w:p w14:paraId="25983B1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90" w:type="dxa"/>
          </w:tcPr>
          <w:p w14:paraId="5C20E32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F2CF8" w:rsidRPr="00915447" w14:paraId="297DE22E" w14:textId="77777777" w:rsidTr="004E5805">
        <w:tc>
          <w:tcPr>
            <w:tcW w:w="816" w:type="dxa"/>
          </w:tcPr>
          <w:p w14:paraId="3EB64D4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56" w:type="dxa"/>
          </w:tcPr>
          <w:p w14:paraId="72BE749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curs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de minute)</w:t>
            </w:r>
          </w:p>
        </w:tc>
        <w:tc>
          <w:tcPr>
            <w:tcW w:w="1464" w:type="dxa"/>
          </w:tcPr>
          <w:p w14:paraId="0F8B33E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90" w:type="dxa"/>
          </w:tcPr>
          <w:p w14:paraId="6A53BCC6" w14:textId="7FCC04DA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3547F0C4" w14:textId="77777777" w:rsidTr="004E5805">
        <w:tc>
          <w:tcPr>
            <w:tcW w:w="816" w:type="dxa"/>
          </w:tcPr>
          <w:p w14:paraId="5D5AC7E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56" w:type="dxa"/>
          </w:tcPr>
          <w:p w14:paraId="7EB4479A" w14:textId="77777777" w:rsidR="00EF2CF8" w:rsidRPr="00915447" w:rsidRDefault="00EF2CF8" w:rsidP="004E5805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curs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aquagym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bebe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de minute)</w:t>
            </w:r>
          </w:p>
        </w:tc>
        <w:tc>
          <w:tcPr>
            <w:tcW w:w="1464" w:type="dxa"/>
          </w:tcPr>
          <w:p w14:paraId="652BD8D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90" w:type="dxa"/>
          </w:tcPr>
          <w:p w14:paraId="5E2B116A" w14:textId="352CB2BC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33563823" w14:textId="77777777" w:rsidTr="004E5805">
        <w:tc>
          <w:tcPr>
            <w:tcW w:w="816" w:type="dxa"/>
          </w:tcPr>
          <w:p w14:paraId="23EC603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56" w:type="dxa"/>
          </w:tcPr>
          <w:p w14:paraId="3E336BE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de minute) </w:t>
            </w:r>
          </w:p>
        </w:tc>
        <w:tc>
          <w:tcPr>
            <w:tcW w:w="1464" w:type="dxa"/>
          </w:tcPr>
          <w:p w14:paraId="55C0566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90" w:type="dxa"/>
          </w:tcPr>
          <w:p w14:paraId="4EBFE8E3" w14:textId="1C8D29D4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4E54E706" w14:textId="77777777" w:rsidTr="004E5805">
        <w:tc>
          <w:tcPr>
            <w:tcW w:w="816" w:type="dxa"/>
          </w:tcPr>
          <w:p w14:paraId="0DB4713B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56" w:type="dxa"/>
          </w:tcPr>
          <w:p w14:paraId="5E68A81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autorizate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 de minute) </w:t>
            </w:r>
          </w:p>
        </w:tc>
        <w:tc>
          <w:tcPr>
            <w:tcW w:w="1464" w:type="dxa"/>
          </w:tcPr>
          <w:p w14:paraId="70057B61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90" w:type="dxa"/>
          </w:tcPr>
          <w:p w14:paraId="1D5B3033" w14:textId="51F7257B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6BC82433" w14:textId="77777777" w:rsidTr="004E5805">
        <w:tc>
          <w:tcPr>
            <w:tcW w:w="816" w:type="dxa"/>
          </w:tcPr>
          <w:p w14:paraId="2A2FAA7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56" w:type="dxa"/>
          </w:tcPr>
          <w:p w14:paraId="01AC9166" w14:textId="3C2E49A1" w:rsidR="00EF2CF8" w:rsidRPr="00915447" w:rsidRDefault="00EF2CF8" w:rsidP="0056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>saună</w:t>
            </w:r>
            <w:proofErr w:type="spellEnd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>uscată</w:t>
            </w:r>
            <w:proofErr w:type="spellEnd"/>
          </w:p>
        </w:tc>
        <w:tc>
          <w:tcPr>
            <w:tcW w:w="1464" w:type="dxa"/>
          </w:tcPr>
          <w:p w14:paraId="54529F90" w14:textId="6CF72855" w:rsidR="00EF2CF8" w:rsidRPr="00915447" w:rsidRDefault="00562BF5" w:rsidP="0056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0C04949" w14:textId="5E0305AF" w:rsidR="00EF2CF8" w:rsidRPr="00915447" w:rsidRDefault="00562BF5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562BF5" w:rsidRPr="00915447" w14:paraId="08B3FC3C" w14:textId="77777777" w:rsidTr="004E5805">
        <w:tc>
          <w:tcPr>
            <w:tcW w:w="816" w:type="dxa"/>
          </w:tcPr>
          <w:p w14:paraId="2D408B9E" w14:textId="7BE02D16" w:rsidR="00562BF5" w:rsidRPr="00915447" w:rsidRDefault="00562BF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56" w:type="dxa"/>
          </w:tcPr>
          <w:p w14:paraId="2038EC2A" w14:textId="0C2FAADD" w:rsidR="00562BF5" w:rsidRPr="00915447" w:rsidRDefault="00562BF5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sauna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umedă</w:t>
            </w:r>
            <w:proofErr w:type="spellEnd"/>
          </w:p>
        </w:tc>
        <w:tc>
          <w:tcPr>
            <w:tcW w:w="1464" w:type="dxa"/>
          </w:tcPr>
          <w:p w14:paraId="42C8D0D6" w14:textId="60D32F20" w:rsidR="00562BF5" w:rsidRPr="00915447" w:rsidRDefault="00562BF5" w:rsidP="0056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2D0089D2" w14:textId="34FE0109" w:rsidR="00562BF5" w:rsidRPr="00915447" w:rsidRDefault="00562BF5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EF2CF8" w:rsidRPr="00915447" w14:paraId="10B51C30" w14:textId="77777777" w:rsidTr="004E5805">
        <w:tc>
          <w:tcPr>
            <w:tcW w:w="816" w:type="dxa"/>
          </w:tcPr>
          <w:p w14:paraId="78219895" w14:textId="2FF1FE9A" w:rsidR="00EF2CF8" w:rsidRPr="00915447" w:rsidRDefault="00562BF5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56" w:type="dxa"/>
          </w:tcPr>
          <w:p w14:paraId="3BE792A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 3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dizabilități</w:t>
            </w:r>
            <w:proofErr w:type="spellEnd"/>
          </w:p>
        </w:tc>
        <w:tc>
          <w:tcPr>
            <w:tcW w:w="1464" w:type="dxa"/>
          </w:tcPr>
          <w:p w14:paraId="3DF0DFC3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890" w:type="dxa"/>
          </w:tcPr>
          <w:p w14:paraId="5CC51B4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EF2CF8" w:rsidRPr="00915447" w14:paraId="37A84AF7" w14:textId="77777777" w:rsidTr="004E5805">
        <w:tc>
          <w:tcPr>
            <w:tcW w:w="816" w:type="dxa"/>
          </w:tcPr>
          <w:p w14:paraId="018737B1" w14:textId="0CC7B129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14:paraId="3B703BE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ore</w:t>
            </w:r>
          </w:p>
        </w:tc>
        <w:tc>
          <w:tcPr>
            <w:tcW w:w="1464" w:type="dxa"/>
          </w:tcPr>
          <w:p w14:paraId="5BB69BA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77F3F33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F8" w:rsidRPr="00915447" w14:paraId="0832FC02" w14:textId="77777777" w:rsidTr="004E5805">
        <w:tc>
          <w:tcPr>
            <w:tcW w:w="816" w:type="dxa"/>
          </w:tcPr>
          <w:p w14:paraId="4E50AB7D" w14:textId="44DBE3C4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56" w:type="dxa"/>
          </w:tcPr>
          <w:p w14:paraId="07CFB860" w14:textId="77777777" w:rsidR="00EF2CF8" w:rsidRPr="00A7581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A7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adulți</w:t>
            </w:r>
            <w:proofErr w:type="spellEnd"/>
          </w:p>
        </w:tc>
        <w:tc>
          <w:tcPr>
            <w:tcW w:w="1464" w:type="dxa"/>
          </w:tcPr>
          <w:p w14:paraId="46E0E5C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DD131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CF8" w:rsidRPr="00915447" w14:paraId="3DF67F8E" w14:textId="77777777" w:rsidTr="004E5805">
        <w:tc>
          <w:tcPr>
            <w:tcW w:w="816" w:type="dxa"/>
          </w:tcPr>
          <w:p w14:paraId="26FA7C3F" w14:textId="03539972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556" w:type="dxa"/>
          </w:tcPr>
          <w:p w14:paraId="727D341B" w14:textId="12CFD924" w:rsidR="00EF2CF8" w:rsidRPr="00915447" w:rsidRDefault="00EF2CF8" w:rsidP="0056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4844EAF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890" w:type="dxa"/>
          </w:tcPr>
          <w:p w14:paraId="16F7DD6E" w14:textId="0ED26E19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F2CF8" w:rsidRPr="00915447" w14:paraId="651168AC" w14:textId="77777777" w:rsidTr="004E5805">
        <w:tc>
          <w:tcPr>
            <w:tcW w:w="816" w:type="dxa"/>
          </w:tcPr>
          <w:p w14:paraId="34884613" w14:textId="5D45BA1F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5556" w:type="dxa"/>
          </w:tcPr>
          <w:p w14:paraId="6AF5186C" w14:textId="724EE8F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57B6D90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90" w:type="dxa"/>
          </w:tcPr>
          <w:p w14:paraId="1CB19E44" w14:textId="709011F7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F2CF8" w:rsidRPr="00915447" w14:paraId="54AFC883" w14:textId="77777777" w:rsidTr="004E5805">
        <w:tc>
          <w:tcPr>
            <w:tcW w:w="816" w:type="dxa"/>
          </w:tcPr>
          <w:p w14:paraId="67E983BF" w14:textId="061D3B33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5556" w:type="dxa"/>
          </w:tcPr>
          <w:p w14:paraId="04701A7F" w14:textId="1DF9D3F8" w:rsidR="00EF2CF8" w:rsidRPr="00915447" w:rsidRDefault="00EF2CF8" w:rsidP="00A7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62BF5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5BB5210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890" w:type="dxa"/>
          </w:tcPr>
          <w:p w14:paraId="4EC0C76F" w14:textId="5310EE3F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F2CF8" w:rsidRPr="00915447" w14:paraId="685D4D18" w14:textId="77777777" w:rsidTr="004E5805">
        <w:tc>
          <w:tcPr>
            <w:tcW w:w="816" w:type="dxa"/>
          </w:tcPr>
          <w:p w14:paraId="76AC2599" w14:textId="5A937F19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5556" w:type="dxa"/>
          </w:tcPr>
          <w:p w14:paraId="452B60E2" w14:textId="108D9EE0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62BF5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C30932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90" w:type="dxa"/>
          </w:tcPr>
          <w:p w14:paraId="5E89D27F" w14:textId="0C2746C5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F2CF8" w:rsidRPr="00915447" w14:paraId="532AE11B" w14:textId="77777777" w:rsidTr="004E5805">
        <w:tc>
          <w:tcPr>
            <w:tcW w:w="816" w:type="dxa"/>
          </w:tcPr>
          <w:p w14:paraId="5E636E54" w14:textId="2C10EA9F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910" w:type="dxa"/>
            <w:gridSpan w:val="3"/>
          </w:tcPr>
          <w:p w14:paraId="278C79D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sub 14 ani</w:t>
            </w:r>
          </w:p>
        </w:tc>
      </w:tr>
      <w:tr w:rsidR="00EF2CF8" w:rsidRPr="00915447" w14:paraId="4E0D1F4A" w14:textId="77777777" w:rsidTr="004E5805">
        <w:tc>
          <w:tcPr>
            <w:tcW w:w="816" w:type="dxa"/>
          </w:tcPr>
          <w:p w14:paraId="2F0AA4E6" w14:textId="129C363C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5556" w:type="dxa"/>
          </w:tcPr>
          <w:p w14:paraId="4664C819" w14:textId="77C55024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35D37E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890" w:type="dxa"/>
          </w:tcPr>
          <w:p w14:paraId="4A377EED" w14:textId="0305AFA9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F2CF8" w:rsidRPr="00915447" w14:paraId="1A4645FF" w14:textId="77777777" w:rsidTr="004E5805">
        <w:tc>
          <w:tcPr>
            <w:tcW w:w="816" w:type="dxa"/>
          </w:tcPr>
          <w:p w14:paraId="687647E0" w14:textId="68243B2C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5556" w:type="dxa"/>
          </w:tcPr>
          <w:p w14:paraId="1CB04F18" w14:textId="0F2AFAA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562BF5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32D702B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890" w:type="dxa"/>
          </w:tcPr>
          <w:p w14:paraId="7D900CC1" w14:textId="40AE24A0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413449E5" w14:textId="77777777" w:rsidTr="004E5805">
        <w:tc>
          <w:tcPr>
            <w:tcW w:w="816" w:type="dxa"/>
          </w:tcPr>
          <w:p w14:paraId="14F8011C" w14:textId="60C6C500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5556" w:type="dxa"/>
          </w:tcPr>
          <w:p w14:paraId="094F4EDD" w14:textId="12C95756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429136E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425,00</w:t>
            </w:r>
          </w:p>
        </w:tc>
        <w:tc>
          <w:tcPr>
            <w:tcW w:w="1890" w:type="dxa"/>
          </w:tcPr>
          <w:p w14:paraId="57F3DB63" w14:textId="22B135B9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F2CF8" w:rsidRPr="00915447" w14:paraId="71FC0FDE" w14:textId="77777777" w:rsidTr="004E5805">
        <w:tc>
          <w:tcPr>
            <w:tcW w:w="816" w:type="dxa"/>
          </w:tcPr>
          <w:p w14:paraId="0E03A35F" w14:textId="0D926BA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5556" w:type="dxa"/>
          </w:tcPr>
          <w:p w14:paraId="3C9F2A6F" w14:textId="0EEB474D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 w:rsidR="00A75817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412BC3A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890" w:type="dxa"/>
          </w:tcPr>
          <w:p w14:paraId="46FCF97D" w14:textId="1704CE86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  <w:r w:rsidR="00EF2CF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F2CF8" w:rsidRPr="00915447" w14:paraId="5A40C654" w14:textId="77777777" w:rsidTr="004E5805">
        <w:tc>
          <w:tcPr>
            <w:tcW w:w="816" w:type="dxa"/>
          </w:tcPr>
          <w:p w14:paraId="6DF9A138" w14:textId="26A89A01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5556" w:type="dxa"/>
          </w:tcPr>
          <w:p w14:paraId="1CAADF0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sportivi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/20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intrări</w:t>
            </w:r>
            <w:proofErr w:type="spellEnd"/>
          </w:p>
        </w:tc>
        <w:tc>
          <w:tcPr>
            <w:tcW w:w="1464" w:type="dxa"/>
          </w:tcPr>
          <w:p w14:paraId="6239CE00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0" w:type="dxa"/>
          </w:tcPr>
          <w:p w14:paraId="5EA0CF62" w14:textId="2430FA16" w:rsidR="00EF2CF8" w:rsidRPr="00915447" w:rsidRDefault="001C593E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2CF8" w:rsidRPr="00915447" w14:paraId="13A85DB8" w14:textId="77777777" w:rsidTr="004E5805">
        <w:tc>
          <w:tcPr>
            <w:tcW w:w="816" w:type="dxa"/>
          </w:tcPr>
          <w:p w14:paraId="02057BA8" w14:textId="143D04F5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2765882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64" w:type="dxa"/>
          </w:tcPr>
          <w:p w14:paraId="7D258C9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0" w:type="dxa"/>
          </w:tcPr>
          <w:p w14:paraId="248EC1AA" w14:textId="6A052C4C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2CF8" w:rsidRPr="00915447" w14:paraId="5F50B239" w14:textId="77777777" w:rsidTr="004E5805">
        <w:tc>
          <w:tcPr>
            <w:tcW w:w="816" w:type="dxa"/>
          </w:tcPr>
          <w:p w14:paraId="3D200FD8" w14:textId="3F00F6F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120CAD8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bazin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competiții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private/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64" w:type="dxa"/>
          </w:tcPr>
          <w:p w14:paraId="0B6B037F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90" w:type="dxa"/>
          </w:tcPr>
          <w:p w14:paraId="2371C9A0" w14:textId="71BEE8D7" w:rsidR="00EF2CF8" w:rsidRPr="00915447" w:rsidRDefault="00EF2CF8" w:rsidP="001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59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2CF8" w:rsidRPr="00915447" w14:paraId="6BB3FCF8" w14:textId="77777777" w:rsidTr="004E5805">
        <w:tc>
          <w:tcPr>
            <w:tcW w:w="816" w:type="dxa"/>
          </w:tcPr>
          <w:p w14:paraId="266BD884" w14:textId="07643B13" w:rsidR="00EF2CF8" w:rsidRPr="00915447" w:rsidRDefault="001C593E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F2CF8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125DF96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baie</w:t>
            </w:r>
            <w:proofErr w:type="spellEnd"/>
          </w:p>
        </w:tc>
        <w:tc>
          <w:tcPr>
            <w:tcW w:w="1464" w:type="dxa"/>
          </w:tcPr>
          <w:p w14:paraId="3A368A4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90" w:type="dxa"/>
          </w:tcPr>
          <w:p w14:paraId="5963FB7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F2CF8" w:rsidRPr="00915447" w14:paraId="425E3686" w14:textId="77777777" w:rsidTr="004E5805">
        <w:tc>
          <w:tcPr>
            <w:tcW w:w="816" w:type="dxa"/>
          </w:tcPr>
          <w:p w14:paraId="72FC9B05" w14:textId="0EB6C1D7" w:rsidR="00EF2CF8" w:rsidRPr="00915447" w:rsidRDefault="001C593E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F2CF8"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5FD4026E" w14:textId="3173B328" w:rsidR="00EF2CF8" w:rsidRPr="00915447" w:rsidRDefault="00EF2CF8" w:rsidP="00562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Garanţia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10 lei/card, care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restituită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iniţială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azul</w:t>
            </w:r>
            <w:proofErr w:type="spellEnd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pierderii</w:t>
            </w:r>
            <w:proofErr w:type="spellEnd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distrugerii</w:t>
            </w:r>
            <w:proofErr w:type="spellEnd"/>
            <w:r w:rsidR="004D2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brățări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cardului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achită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10 </w:t>
            </w:r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lei/card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C5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brățară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14:paraId="636E1A4A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90" w:type="dxa"/>
          </w:tcPr>
          <w:p w14:paraId="11F36B0B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</w:tbl>
    <w:p w14:paraId="335E8EFE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6D6C6" w14:textId="77777777" w:rsidR="007F34A0" w:rsidRDefault="007F34A0" w:rsidP="00EF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A5D06" w14:textId="77777777" w:rsidR="007F34A0" w:rsidRDefault="007F34A0" w:rsidP="00EF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F62A8" w14:textId="77777777" w:rsidR="007F34A0" w:rsidRDefault="007F34A0" w:rsidP="00EF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077B8" w14:textId="77777777" w:rsidR="00EF2CF8" w:rsidRPr="00CB3C6E" w:rsidRDefault="00EF2CF8" w:rsidP="00EF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201DB8B2" w14:textId="77777777" w:rsidR="00EF2CF8" w:rsidRDefault="00EF2CF8" w:rsidP="00EF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- Conform HCLM nr. 182/27.05.2021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cardurilor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C6E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2F4338E4" w14:textId="77777777" w:rsidR="00EF2CF8" w:rsidRPr="00CB3C6E" w:rsidRDefault="00EF2CF8" w:rsidP="00EF2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Înotul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Inspectoratul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Antrenorii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instructorii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insoțitorii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grupuri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gratuitate</w:t>
      </w:r>
      <w:proofErr w:type="spellEnd"/>
    </w:p>
    <w:p w14:paraId="40EA4D75" w14:textId="77777777" w:rsidR="00EF2CF8" w:rsidRPr="00CB3C6E" w:rsidRDefault="00EF2CF8" w:rsidP="00EF2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A580B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09654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409ED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DBB24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1193C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205BD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2EFB7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300F8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8FA7F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E89CA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8F84E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A8DB8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BAD54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52F0E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B0720" w14:textId="77777777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D24B4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5CB35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1847A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3F618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4ABEB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42EDC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C69B9D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CD33D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0B914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92003" w14:textId="77777777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DF492" w14:textId="77777777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C6AF2" w14:textId="059CC886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5655D" w14:textId="31CE92D4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3942C" w14:textId="21B84EED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8A600" w14:textId="64C527E9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914A5" w14:textId="5DB9F992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84B27" w14:textId="4D57ED56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8D1BC" w14:textId="3BD2FCCD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926B5" w14:textId="77777777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F7A97" w14:textId="77777777" w:rsidR="00EF2CF8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E8A83" w14:textId="77777777" w:rsidR="0019514D" w:rsidRDefault="0019514D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11625" w14:textId="77777777" w:rsidR="0019514D" w:rsidRDefault="0019514D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8E36A" w14:textId="77777777" w:rsidR="007F34A0" w:rsidRDefault="007F34A0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9087C" w14:textId="77777777" w:rsidR="007F34A0" w:rsidRDefault="007F34A0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778FA" w14:textId="77777777" w:rsidR="007F34A0" w:rsidRDefault="007F34A0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8F973" w14:textId="77777777" w:rsidR="007F34A0" w:rsidRDefault="007F34A0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65019" w14:textId="77777777" w:rsidR="007F34A0" w:rsidRDefault="007F34A0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EC0EF" w14:textId="77777777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1BDCD" w14:textId="77777777" w:rsidR="00EF2CF8" w:rsidRPr="00915447" w:rsidRDefault="00EF2CF8" w:rsidP="00EF2C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B1B3D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CAPITOLUL III</w:t>
      </w:r>
    </w:p>
    <w:p w14:paraId="4990F516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73105" w14:textId="289EA41A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Contravaloarea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serviciilor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prestate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Bazinul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olimpic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acoperit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balon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presostatic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C07976" w14:textId="77777777" w:rsidR="00EF2CF8" w:rsidRPr="00915447" w:rsidRDefault="00EF2CF8" w:rsidP="00EF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08C3F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EF2CF8" w:rsidRPr="00915447" w14:paraId="35ABB52A" w14:textId="77777777" w:rsidTr="004E5805">
        <w:tc>
          <w:tcPr>
            <w:tcW w:w="648" w:type="dxa"/>
            <w:vMerge w:val="restart"/>
          </w:tcPr>
          <w:p w14:paraId="6811015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F6D1FC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  <w:vMerge w:val="restart"/>
          </w:tcPr>
          <w:p w14:paraId="4868DF7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Specificaţia</w:t>
            </w:r>
            <w:proofErr w:type="spellEnd"/>
          </w:p>
        </w:tc>
        <w:tc>
          <w:tcPr>
            <w:tcW w:w="3354" w:type="dxa"/>
            <w:gridSpan w:val="2"/>
          </w:tcPr>
          <w:p w14:paraId="7A51F833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EF2CF8" w:rsidRPr="00915447" w14:paraId="6AF64B50" w14:textId="77777777" w:rsidTr="004E5805">
        <w:tc>
          <w:tcPr>
            <w:tcW w:w="648" w:type="dxa"/>
            <w:vMerge/>
          </w:tcPr>
          <w:p w14:paraId="1751D0D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14:paraId="38C4C37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F8C328D" w14:textId="445BC62A" w:rsidR="00EF2CF8" w:rsidRPr="00915447" w:rsidRDefault="00CB69CB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90" w:type="dxa"/>
          </w:tcPr>
          <w:p w14:paraId="707C4880" w14:textId="6F43DD50" w:rsidR="00EF2CF8" w:rsidRPr="00915447" w:rsidRDefault="00CB69CB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F2CF8" w:rsidRPr="00915447" w14:paraId="7AA3D76F" w14:textId="77777777" w:rsidTr="004E5805">
        <w:tc>
          <w:tcPr>
            <w:tcW w:w="648" w:type="dxa"/>
          </w:tcPr>
          <w:p w14:paraId="05B41CCC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6" w:type="dxa"/>
          </w:tcPr>
          <w:p w14:paraId="69C184C4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400F380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22E65DA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2CF8" w:rsidRPr="00915447" w14:paraId="0AAF7C33" w14:textId="77777777" w:rsidTr="004E5805">
        <w:tc>
          <w:tcPr>
            <w:tcW w:w="648" w:type="dxa"/>
          </w:tcPr>
          <w:p w14:paraId="7A8CC29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14:paraId="05132D0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bilet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şedinţă</w:t>
            </w:r>
            <w:proofErr w:type="spellEnd"/>
          </w:p>
          <w:p w14:paraId="4BB20761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şedinţă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= 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30 minute)</w:t>
            </w:r>
          </w:p>
        </w:tc>
        <w:tc>
          <w:tcPr>
            <w:tcW w:w="1464" w:type="dxa"/>
          </w:tcPr>
          <w:p w14:paraId="07D1FEC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284A1A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CF8" w:rsidRPr="00915447" w14:paraId="674B62C4" w14:textId="77777777" w:rsidTr="004E5805">
        <w:tc>
          <w:tcPr>
            <w:tcW w:w="648" w:type="dxa"/>
          </w:tcPr>
          <w:p w14:paraId="093C5F36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56" w:type="dxa"/>
          </w:tcPr>
          <w:p w14:paraId="6C1D544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464" w:type="dxa"/>
          </w:tcPr>
          <w:p w14:paraId="3C3855A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890" w:type="dxa"/>
          </w:tcPr>
          <w:p w14:paraId="583AEAB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EF2CF8" w:rsidRPr="00915447" w14:paraId="15E862E5" w14:textId="77777777" w:rsidTr="004E5805">
        <w:tc>
          <w:tcPr>
            <w:tcW w:w="648" w:type="dxa"/>
          </w:tcPr>
          <w:p w14:paraId="5218F5CF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56" w:type="dxa"/>
          </w:tcPr>
          <w:p w14:paraId="229AE2A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</w:t>
            </w:r>
          </w:p>
        </w:tc>
        <w:tc>
          <w:tcPr>
            <w:tcW w:w="1464" w:type="dxa"/>
          </w:tcPr>
          <w:p w14:paraId="2AF64CC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90" w:type="dxa"/>
          </w:tcPr>
          <w:p w14:paraId="45EC50E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F2CF8" w:rsidRPr="00915447" w14:paraId="4CA785A3" w14:textId="77777777" w:rsidTr="004E5805">
        <w:tc>
          <w:tcPr>
            <w:tcW w:w="648" w:type="dxa"/>
          </w:tcPr>
          <w:p w14:paraId="0F26AEC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56" w:type="dxa"/>
          </w:tcPr>
          <w:p w14:paraId="5A0BDBF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veterani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</w:t>
            </w:r>
          </w:p>
        </w:tc>
        <w:tc>
          <w:tcPr>
            <w:tcW w:w="1464" w:type="dxa"/>
          </w:tcPr>
          <w:p w14:paraId="14034EA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90" w:type="dxa"/>
          </w:tcPr>
          <w:p w14:paraId="5DEC4889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EF2CF8" w:rsidRPr="00915447" w14:paraId="45BC30E6" w14:textId="77777777" w:rsidTr="004E5805">
        <w:tc>
          <w:tcPr>
            <w:tcW w:w="648" w:type="dxa"/>
          </w:tcPr>
          <w:p w14:paraId="51BE9E32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0" w:type="dxa"/>
            <w:gridSpan w:val="3"/>
          </w:tcPr>
          <w:p w14:paraId="18C7D828" w14:textId="77777777" w:rsidR="00EF2CF8" w:rsidRPr="00915447" w:rsidRDefault="00EF2CF8" w:rsidP="004E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adulţi</w:t>
            </w:r>
            <w:proofErr w:type="spellEnd"/>
          </w:p>
        </w:tc>
      </w:tr>
      <w:tr w:rsidR="00EF2CF8" w:rsidRPr="00915447" w14:paraId="2F845C40" w14:textId="77777777" w:rsidTr="004E5805">
        <w:tc>
          <w:tcPr>
            <w:tcW w:w="648" w:type="dxa"/>
          </w:tcPr>
          <w:p w14:paraId="5FACD480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56" w:type="dxa"/>
          </w:tcPr>
          <w:p w14:paraId="0461106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lunar </w:t>
            </w:r>
          </w:p>
        </w:tc>
        <w:tc>
          <w:tcPr>
            <w:tcW w:w="1464" w:type="dxa"/>
          </w:tcPr>
          <w:p w14:paraId="1ABE704C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90" w:type="dxa"/>
          </w:tcPr>
          <w:p w14:paraId="16E6CE4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F2CF8" w:rsidRPr="00915447" w14:paraId="08574819" w14:textId="77777777" w:rsidTr="004E5805">
        <w:tc>
          <w:tcPr>
            <w:tcW w:w="648" w:type="dxa"/>
          </w:tcPr>
          <w:p w14:paraId="03D3D0A8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6" w:type="dxa"/>
          </w:tcPr>
          <w:p w14:paraId="6FF8627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special 10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464" w:type="dxa"/>
          </w:tcPr>
          <w:p w14:paraId="26E7751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890" w:type="dxa"/>
          </w:tcPr>
          <w:p w14:paraId="18838378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F2CF8" w:rsidRPr="00915447" w14:paraId="13F1060F" w14:textId="77777777" w:rsidTr="004E5805">
        <w:tc>
          <w:tcPr>
            <w:tcW w:w="9558" w:type="dxa"/>
            <w:gridSpan w:val="4"/>
          </w:tcPr>
          <w:p w14:paraId="17758EB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nominale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valabilitatea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curs,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achiziţionate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pierd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valabilitatea</w:t>
            </w:r>
            <w:proofErr w:type="spellEnd"/>
          </w:p>
        </w:tc>
      </w:tr>
      <w:tr w:rsidR="00EF2CF8" w:rsidRPr="00915447" w14:paraId="4D5FB7CF" w14:textId="77777777" w:rsidTr="004E5805">
        <w:tc>
          <w:tcPr>
            <w:tcW w:w="648" w:type="dxa"/>
          </w:tcPr>
          <w:p w14:paraId="20821F6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14:paraId="3AFC785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cască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baie</w:t>
            </w:r>
            <w:proofErr w:type="spellEnd"/>
          </w:p>
        </w:tc>
        <w:tc>
          <w:tcPr>
            <w:tcW w:w="1464" w:type="dxa"/>
          </w:tcPr>
          <w:p w14:paraId="02A21A26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90" w:type="dxa"/>
          </w:tcPr>
          <w:p w14:paraId="1FD1C42D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F2CF8" w:rsidRPr="00915447" w14:paraId="5FE454F5" w14:textId="77777777" w:rsidTr="004E5805">
        <w:tc>
          <w:tcPr>
            <w:tcW w:w="648" w:type="dxa"/>
          </w:tcPr>
          <w:p w14:paraId="6C1B5949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14:paraId="703D449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pierdere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deteriorare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 : </w:t>
            </w:r>
          </w:p>
          <w:p w14:paraId="797D7DD1" w14:textId="77777777" w:rsidR="00EF2CF8" w:rsidRPr="00915447" w:rsidRDefault="00EF2CF8" w:rsidP="004E58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chei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vestiar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4" w:type="dxa"/>
          </w:tcPr>
          <w:p w14:paraId="5E50ABD7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90" w:type="dxa"/>
          </w:tcPr>
          <w:p w14:paraId="57DD4D1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F2CF8" w:rsidRPr="00915447" w14:paraId="0465A9F5" w14:textId="77777777" w:rsidTr="004E5805">
        <w:tc>
          <w:tcPr>
            <w:tcW w:w="648" w:type="dxa"/>
          </w:tcPr>
          <w:p w14:paraId="559C2BC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14:paraId="63480C9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legitimaţi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FRN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FRP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FRT</w:t>
            </w:r>
          </w:p>
        </w:tc>
        <w:tc>
          <w:tcPr>
            <w:tcW w:w="1464" w:type="dxa"/>
          </w:tcPr>
          <w:p w14:paraId="5E16F502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90" w:type="dxa"/>
          </w:tcPr>
          <w:p w14:paraId="31C241DE" w14:textId="77777777" w:rsidR="00EF2CF8" w:rsidRPr="00915447" w:rsidRDefault="00EF2CF8" w:rsidP="004E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</w:tbl>
    <w:p w14:paraId="4B35DA58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6409A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93D98" w14:textId="77777777" w:rsidR="00EF2CF8" w:rsidRPr="00915447" w:rsidRDefault="00EF2CF8" w:rsidP="00EF2CF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*Se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încasează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chitanţă</w:t>
      </w:r>
      <w:proofErr w:type="spellEnd"/>
    </w:p>
    <w:p w14:paraId="7CECCE8D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#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copii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asociaţiile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sportive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bazinul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CA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balonul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presostatic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BCEB5D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Copii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aflaţi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evidenţa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cluburilor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afiliate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FRN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Federaţia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Nataţie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),  FRP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Federaţia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Polo)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F.R.T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Federaţia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Triatlon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8A84DB9" w14:textId="198E3735" w:rsidR="00EF2CF8" w:rsidRPr="00CB69CB" w:rsidRDefault="00EF2CF8" w:rsidP="00CB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- Conform HCLM nr. 182/27.05.2021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cardurilor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C6E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6BBA9CD4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E1070" w14:textId="77777777" w:rsidR="003F3500" w:rsidRPr="00915447" w:rsidRDefault="003F3500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F5D22" w14:textId="77777777" w:rsidR="00EF2CF8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1EA1B" w14:textId="77777777" w:rsidR="00CB69CB" w:rsidRPr="00915447" w:rsidRDefault="00CB69CB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594"/>
        <w:gridCol w:w="1843"/>
        <w:gridCol w:w="1276"/>
        <w:gridCol w:w="1275"/>
        <w:gridCol w:w="1276"/>
      </w:tblGrid>
      <w:tr w:rsidR="00EF2CF8" w:rsidRPr="00915447" w14:paraId="5D16FCC7" w14:textId="77777777" w:rsidTr="00EF2CF8">
        <w:tc>
          <w:tcPr>
            <w:tcW w:w="625" w:type="dxa"/>
            <w:vMerge w:val="restart"/>
          </w:tcPr>
          <w:p w14:paraId="5B44E5C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</w:p>
          <w:p w14:paraId="7D2ECF1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94" w:type="dxa"/>
            <w:vMerge w:val="restart"/>
          </w:tcPr>
          <w:p w14:paraId="07CB851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  <w:p w14:paraId="25BE88C5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Obiectul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închirierii</w:t>
            </w:r>
            <w:proofErr w:type="spellEnd"/>
          </w:p>
        </w:tc>
        <w:tc>
          <w:tcPr>
            <w:tcW w:w="1843" w:type="dxa"/>
            <w:vMerge w:val="restart"/>
          </w:tcPr>
          <w:p w14:paraId="1991C23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Nr.pers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</w:p>
          <w:p w14:paraId="07D55B6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şed</w:t>
            </w:r>
            <w:proofErr w:type="spellEnd"/>
          </w:p>
          <w:p w14:paraId="1F1F5B1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(maxim)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F5C2A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observaţii</w:t>
            </w:r>
            <w:proofErr w:type="spellEnd"/>
          </w:p>
        </w:tc>
        <w:tc>
          <w:tcPr>
            <w:tcW w:w="1276" w:type="dxa"/>
            <w:vMerge w:val="restart"/>
          </w:tcPr>
          <w:p w14:paraId="3F38E62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Perioada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04E1E7B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Tarif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închiriere</w:t>
            </w:r>
            <w:proofErr w:type="spellEnd"/>
          </w:p>
          <w:p w14:paraId="698436BE" w14:textId="77777777" w:rsidR="00EF2CF8" w:rsidRPr="00915447" w:rsidRDefault="00EF2CF8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Anul</w:t>
            </w:r>
          </w:p>
          <w:p w14:paraId="1035053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CF8" w:rsidRPr="00915447" w14:paraId="09A99414" w14:textId="77777777" w:rsidTr="00EF2CF8">
        <w:tc>
          <w:tcPr>
            <w:tcW w:w="625" w:type="dxa"/>
            <w:vMerge/>
          </w:tcPr>
          <w:p w14:paraId="55EC55A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4" w:type="dxa"/>
            <w:vMerge/>
          </w:tcPr>
          <w:p w14:paraId="669ECF1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57AB27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1E542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8F47FD" w14:textId="327A25C6" w:rsidR="00EF2CF8" w:rsidRPr="00CB69CB" w:rsidRDefault="00CB69CB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18C99D70" w14:textId="304E4942" w:rsidR="00EF2CF8" w:rsidRPr="00CB69CB" w:rsidRDefault="00CB69CB" w:rsidP="004E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EF2CF8" w:rsidRPr="00915447" w14:paraId="1265CFD3" w14:textId="77777777" w:rsidTr="00EF2CF8">
        <w:trPr>
          <w:trHeight w:val="918"/>
        </w:trPr>
        <w:tc>
          <w:tcPr>
            <w:tcW w:w="625" w:type="dxa"/>
          </w:tcPr>
          <w:p w14:paraId="49A2743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14:paraId="78506D1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75FDC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lăţ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/50 ml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lungime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</w:tcPr>
          <w:p w14:paraId="0995567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 pers.</w:t>
            </w:r>
          </w:p>
        </w:tc>
        <w:tc>
          <w:tcPr>
            <w:tcW w:w="1276" w:type="dxa"/>
          </w:tcPr>
          <w:p w14:paraId="4123F724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1BCCF1F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206BCBC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14:paraId="62746CF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7857FB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4780B771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14:paraId="300A337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CF8" w:rsidRPr="00915447" w14:paraId="1A833EE0" w14:textId="77777777" w:rsidTr="00EF2CF8">
        <w:tc>
          <w:tcPr>
            <w:tcW w:w="625" w:type="dxa"/>
          </w:tcPr>
          <w:p w14:paraId="66E298D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14:paraId="1E0E12A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CEE3A0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lăţ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./50 ml.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lungime</w:t>
            </w:r>
            <w:proofErr w:type="spellEnd"/>
          </w:p>
        </w:tc>
        <w:tc>
          <w:tcPr>
            <w:tcW w:w="1843" w:type="dxa"/>
          </w:tcPr>
          <w:p w14:paraId="7A35029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 pers.</w:t>
            </w:r>
          </w:p>
        </w:tc>
        <w:tc>
          <w:tcPr>
            <w:tcW w:w="1276" w:type="dxa"/>
          </w:tcPr>
          <w:p w14:paraId="5EB087A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35522D1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2C9900D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14:paraId="04C1C2A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8560B6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3800AD9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14:paraId="0D0F2EC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CF8" w:rsidRPr="00915447" w14:paraId="35B5A436" w14:textId="77777777" w:rsidTr="00EF2CF8">
        <w:tc>
          <w:tcPr>
            <w:tcW w:w="625" w:type="dxa"/>
          </w:tcPr>
          <w:p w14:paraId="380FC70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94" w:type="dxa"/>
          </w:tcPr>
          <w:p w14:paraId="5053457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F.R.T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9CAB9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670878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0BB8D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5" w:type="dxa"/>
          </w:tcPr>
          <w:p w14:paraId="2ABF849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6" w:type="dxa"/>
          </w:tcPr>
          <w:p w14:paraId="104EAFA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</w:tr>
      <w:tr w:rsidR="00EF2CF8" w:rsidRPr="00915447" w14:paraId="3A7DD7E9" w14:textId="77777777" w:rsidTr="00EF2CF8">
        <w:tc>
          <w:tcPr>
            <w:tcW w:w="625" w:type="dxa"/>
          </w:tcPr>
          <w:p w14:paraId="14697FD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4" w:type="dxa"/>
          </w:tcPr>
          <w:p w14:paraId="2E5A14E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F.R.T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DFB0F0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93BFA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2D3D8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9ED45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luna,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începerea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944D51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1276" w:type="dxa"/>
          </w:tcPr>
          <w:p w14:paraId="10AF91E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</w:tr>
      <w:tr w:rsidR="00EF2CF8" w:rsidRPr="00915447" w14:paraId="566C57E7" w14:textId="77777777" w:rsidTr="00EF2CF8">
        <w:tc>
          <w:tcPr>
            <w:tcW w:w="625" w:type="dxa"/>
          </w:tcPr>
          <w:p w14:paraId="08D0E2EF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4" w:type="dxa"/>
          </w:tcPr>
          <w:p w14:paraId="509EA3C5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F.R.T:</w:t>
            </w:r>
          </w:p>
          <w:p w14:paraId="70FD983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pregăteşte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</w:p>
        </w:tc>
        <w:tc>
          <w:tcPr>
            <w:tcW w:w="1843" w:type="dxa"/>
          </w:tcPr>
          <w:p w14:paraId="4BC4E259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2C5A0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5" w:type="dxa"/>
          </w:tcPr>
          <w:p w14:paraId="4F87B03D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2380F63E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6" w:type="dxa"/>
          </w:tcPr>
          <w:p w14:paraId="25737973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5A06EAD8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</w:tr>
      <w:tr w:rsidR="00EF2CF8" w:rsidRPr="00915447" w14:paraId="0DB44AA9" w14:textId="77777777" w:rsidTr="00EF2CF8">
        <w:tc>
          <w:tcPr>
            <w:tcW w:w="625" w:type="dxa"/>
          </w:tcPr>
          <w:p w14:paraId="1575274A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4" w:type="dxa"/>
          </w:tcPr>
          <w:p w14:paraId="4A710AB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F.R.T:</w:t>
            </w:r>
          </w:p>
          <w:p w14:paraId="6DB4D73C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pregăteşte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</w:p>
        </w:tc>
        <w:tc>
          <w:tcPr>
            <w:tcW w:w="1843" w:type="dxa"/>
          </w:tcPr>
          <w:p w14:paraId="4DB200F2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DB3056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luna,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începerea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1275" w:type="dxa"/>
          </w:tcPr>
          <w:p w14:paraId="33DA26B7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1276" w:type="dxa"/>
          </w:tcPr>
          <w:p w14:paraId="530BFB4B" w14:textId="77777777" w:rsidR="00EF2CF8" w:rsidRPr="00915447" w:rsidRDefault="00EF2CF8" w:rsidP="004E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</w:tr>
    </w:tbl>
    <w:p w14:paraId="58A0E3C6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F0D7B" w14:textId="77777777" w:rsidR="00EF2CF8" w:rsidRPr="00915447" w:rsidRDefault="00EF2CF8" w:rsidP="00EF2CF8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C4E667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7B22B" w14:textId="77777777" w:rsidR="00EF2CF8" w:rsidRPr="00915447" w:rsidRDefault="00EF2CF8" w:rsidP="00EF2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AF0AA" w14:textId="77777777" w:rsidR="00EF2CF8" w:rsidRPr="00915447" w:rsidRDefault="00EF2CF8" w:rsidP="00EF2CF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BF89D1" w14:textId="77777777" w:rsidR="00EF2CF8" w:rsidRPr="00915447" w:rsidRDefault="00EF2CF8" w:rsidP="00EF2CF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16EB86" w14:textId="77777777" w:rsidR="00EF2CF8" w:rsidRDefault="00EF2CF8" w:rsidP="00EF2CF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FAAE402" w14:textId="77777777" w:rsidR="007F34A0" w:rsidRDefault="007F34A0" w:rsidP="00EF2CF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9FA2414" w14:textId="77777777" w:rsidR="007F34A0" w:rsidRDefault="007F34A0" w:rsidP="00EF2CF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FCCF10" w14:textId="77777777" w:rsidR="00CB69CB" w:rsidRDefault="00CB69CB" w:rsidP="00EF2CF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852ACA6" w14:textId="77777777" w:rsidR="00B934E5" w:rsidRDefault="00B934E5"/>
    <w:sectPr w:rsidR="00B934E5" w:rsidSect="00225AD7">
      <w:pgSz w:w="12240" w:h="15840" w:code="1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D676" w14:textId="77777777" w:rsidR="00534930" w:rsidRDefault="00534930" w:rsidP="00EF2CF8">
      <w:pPr>
        <w:spacing w:after="0" w:line="240" w:lineRule="auto"/>
      </w:pPr>
      <w:r>
        <w:separator/>
      </w:r>
    </w:p>
  </w:endnote>
  <w:endnote w:type="continuationSeparator" w:id="0">
    <w:p w14:paraId="4CDD30D0" w14:textId="77777777" w:rsidR="00534930" w:rsidRDefault="00534930" w:rsidP="00EF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11EB" w14:textId="77777777" w:rsidR="00534930" w:rsidRDefault="00534930" w:rsidP="00EF2CF8">
      <w:pPr>
        <w:spacing w:after="0" w:line="240" w:lineRule="auto"/>
      </w:pPr>
      <w:r>
        <w:separator/>
      </w:r>
    </w:p>
  </w:footnote>
  <w:footnote w:type="continuationSeparator" w:id="0">
    <w:p w14:paraId="5F4C27AD" w14:textId="77777777" w:rsidR="00534930" w:rsidRDefault="00534930" w:rsidP="00EF2CF8">
      <w:pPr>
        <w:spacing w:after="0" w:line="240" w:lineRule="auto"/>
      </w:pPr>
      <w:r>
        <w:continuationSeparator/>
      </w:r>
    </w:p>
  </w:footnote>
  <w:footnote w:id="1">
    <w:p w14:paraId="41E0BD1F" w14:textId="77777777" w:rsidR="00535CC5" w:rsidRPr="0052603F" w:rsidRDefault="00535CC5" w:rsidP="00EF2CF8">
      <w:pPr>
        <w:pStyle w:val="FootnoteText"/>
        <w:rPr>
          <w:sz w:val="20"/>
          <w:szCs w:val="20"/>
        </w:rPr>
      </w:pPr>
      <w:r w:rsidRPr="0052603F">
        <w:rPr>
          <w:rStyle w:val="FootnoteReference"/>
          <w:sz w:val="20"/>
          <w:szCs w:val="20"/>
        </w:rPr>
        <w:footnoteRef/>
      </w:r>
      <w:r w:rsidRPr="0052603F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14:paraId="65C41FA2" w14:textId="77777777" w:rsidR="00535CC5" w:rsidRPr="0052603F" w:rsidRDefault="00535CC5" w:rsidP="00EF2CF8">
      <w:pPr>
        <w:rPr>
          <w:rFonts w:ascii="Times New Roman" w:hAnsi="Times New Roman" w:cs="Times New Roman"/>
          <w:sz w:val="20"/>
          <w:szCs w:val="20"/>
        </w:rPr>
      </w:pPr>
      <w:r w:rsidRPr="0052603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603F">
        <w:rPr>
          <w:rFonts w:ascii="Times New Roman" w:hAnsi="Times New Roman" w:cs="Times New Roman"/>
          <w:sz w:val="20"/>
          <w:szCs w:val="20"/>
        </w:rPr>
        <w:t xml:space="preserve"> Cluburile afiliate la FRN (Federaţia Română de Nataţie),  FRP (Federaţia Română de Polo) şi F.R.T (Federaţia Română de Triatlon)</w:t>
      </w:r>
    </w:p>
  </w:footnote>
  <w:footnote w:id="3">
    <w:p w14:paraId="2FFE6DBB" w14:textId="77777777" w:rsidR="00535CC5" w:rsidRPr="0052603F" w:rsidRDefault="00535CC5" w:rsidP="00EF2CF8">
      <w:pPr>
        <w:rPr>
          <w:rFonts w:ascii="Times New Roman" w:hAnsi="Times New Roman" w:cs="Times New Roman"/>
          <w:sz w:val="20"/>
          <w:szCs w:val="20"/>
        </w:rPr>
      </w:pPr>
      <w:r w:rsidRPr="0052603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603F">
        <w:rPr>
          <w:rFonts w:ascii="Times New Roman" w:hAnsi="Times New Roman" w:cs="Times New Roman"/>
          <w:sz w:val="20"/>
          <w:szCs w:val="20"/>
        </w:rPr>
        <w:t xml:space="preserve"> Cluburile afiliate la FRN (Federaţia Română de Nataţie),  FRP (Federaţia Română de Polo) şi F.R.T (Federaţia Română de Triatlon)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83328">
    <w:abstractNumId w:val="4"/>
  </w:num>
  <w:num w:numId="2" w16cid:durableId="1978489862">
    <w:abstractNumId w:val="6"/>
  </w:num>
  <w:num w:numId="3" w16cid:durableId="6366728">
    <w:abstractNumId w:val="7"/>
  </w:num>
  <w:num w:numId="4" w16cid:durableId="173231587">
    <w:abstractNumId w:val="5"/>
  </w:num>
  <w:num w:numId="5" w16cid:durableId="2037727416">
    <w:abstractNumId w:val="8"/>
  </w:num>
  <w:num w:numId="6" w16cid:durableId="1117068081">
    <w:abstractNumId w:val="9"/>
  </w:num>
  <w:num w:numId="7" w16cid:durableId="261226780">
    <w:abstractNumId w:val="11"/>
  </w:num>
  <w:num w:numId="8" w16cid:durableId="1186022641">
    <w:abstractNumId w:val="0"/>
  </w:num>
  <w:num w:numId="9" w16cid:durableId="2092465598">
    <w:abstractNumId w:val="2"/>
  </w:num>
  <w:num w:numId="10" w16cid:durableId="132338024">
    <w:abstractNumId w:val="1"/>
  </w:num>
  <w:num w:numId="11" w16cid:durableId="55051113">
    <w:abstractNumId w:val="10"/>
  </w:num>
  <w:num w:numId="12" w16cid:durableId="225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F8"/>
    <w:rsid w:val="000070AD"/>
    <w:rsid w:val="00054CD3"/>
    <w:rsid w:val="00067358"/>
    <w:rsid w:val="00114467"/>
    <w:rsid w:val="0016468A"/>
    <w:rsid w:val="0017477D"/>
    <w:rsid w:val="0019514D"/>
    <w:rsid w:val="001C593E"/>
    <w:rsid w:val="002171CF"/>
    <w:rsid w:val="00225AD7"/>
    <w:rsid w:val="002867FC"/>
    <w:rsid w:val="002964B9"/>
    <w:rsid w:val="0031317C"/>
    <w:rsid w:val="003F3500"/>
    <w:rsid w:val="004D290E"/>
    <w:rsid w:val="004E5805"/>
    <w:rsid w:val="00524953"/>
    <w:rsid w:val="00534930"/>
    <w:rsid w:val="00535CC5"/>
    <w:rsid w:val="00562BF5"/>
    <w:rsid w:val="00595BAC"/>
    <w:rsid w:val="005C0317"/>
    <w:rsid w:val="005C5793"/>
    <w:rsid w:val="00685C12"/>
    <w:rsid w:val="00793B81"/>
    <w:rsid w:val="007F34A0"/>
    <w:rsid w:val="00855C6B"/>
    <w:rsid w:val="009023BC"/>
    <w:rsid w:val="009D55CD"/>
    <w:rsid w:val="00A40BDB"/>
    <w:rsid w:val="00A75817"/>
    <w:rsid w:val="00A97DA4"/>
    <w:rsid w:val="00AF0E24"/>
    <w:rsid w:val="00B00455"/>
    <w:rsid w:val="00B54D4A"/>
    <w:rsid w:val="00B62C06"/>
    <w:rsid w:val="00B934E5"/>
    <w:rsid w:val="00B95970"/>
    <w:rsid w:val="00BE418F"/>
    <w:rsid w:val="00CB69CB"/>
    <w:rsid w:val="00DB5FE2"/>
    <w:rsid w:val="00E05DAC"/>
    <w:rsid w:val="00E41747"/>
    <w:rsid w:val="00EE0105"/>
    <w:rsid w:val="00EE2D2C"/>
    <w:rsid w:val="00E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228B"/>
  <w15:chartTrackingRefBased/>
  <w15:docId w15:val="{F40208BC-DABB-4327-98F1-6525926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F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C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C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C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CF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CF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F2CF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CF8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CF8"/>
    <w:rPr>
      <w:rFonts w:ascii="Calibri" w:eastAsia="Times New Roman" w:hAnsi="Calibri"/>
      <w:b/>
      <w:bCs/>
      <w:kern w:val="0"/>
      <w:sz w:val="28"/>
      <w:szCs w:val="28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F2CF8"/>
  </w:style>
  <w:style w:type="paragraph" w:styleId="ListParagraph">
    <w:name w:val="List Paragraph"/>
    <w:basedOn w:val="Normal"/>
    <w:uiPriority w:val="34"/>
    <w:qFormat/>
    <w:rsid w:val="00EF2C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EF2C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2CF8"/>
    <w:rPr>
      <w:rFonts w:eastAsia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rsid w:val="00EF2CF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EF2CF8"/>
    <w:rPr>
      <w:rFonts w:eastAsia="Times New Roman"/>
    </w:rPr>
  </w:style>
  <w:style w:type="paragraph" w:styleId="FootnoteText">
    <w:name w:val="footnote text"/>
    <w:basedOn w:val="Normal"/>
    <w:link w:val="FootnoteTextChar"/>
    <w:rsid w:val="00EF2CF8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o-RO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EF2CF8"/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EF2CF8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EF2CF8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val="ro-RO"/>
      <w14:ligatures w14:val="standardContextual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EF2CF8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EF2CF8"/>
    <w:pPr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val="ro-RO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CF8"/>
    <w:rPr>
      <w:rFonts w:eastAsia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CF8"/>
    <w:pPr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  <w:lang w:val="ro-RO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EF2CF8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EF2CF8"/>
    <w:rPr>
      <w:rFonts w:eastAsia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EF2CF8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  <w:lang w:val="ro-RO"/>
      <w14:ligatures w14:val="standardContextual"/>
    </w:rPr>
  </w:style>
  <w:style w:type="character" w:customStyle="1" w:styleId="BodyTextIndent2Char1">
    <w:name w:val="Body Text Indent 2 Char1"/>
    <w:basedOn w:val="DefaultParagraphFont"/>
    <w:uiPriority w:val="99"/>
    <w:semiHidden/>
    <w:rsid w:val="00EF2CF8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F2C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2CF8"/>
    <w:rPr>
      <w:rFonts w:eastAsia="Times New Roman"/>
      <w:kern w:val="0"/>
      <w:sz w:val="16"/>
      <w:szCs w:val="16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C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F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39"/>
    <w:rsid w:val="00EF2CF8"/>
    <w:pPr>
      <w:spacing w:afterAutospacing="1"/>
    </w:pPr>
    <w:rPr>
      <w:rFonts w:asciiTheme="minorHAnsi" w:eastAsia="Calibr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EF2CF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F2CF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2600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27</cp:revision>
  <cp:lastPrinted>2023-12-11T10:20:00Z</cp:lastPrinted>
  <dcterms:created xsi:type="dcterms:W3CDTF">2023-10-02T05:58:00Z</dcterms:created>
  <dcterms:modified xsi:type="dcterms:W3CDTF">2023-12-11T10:41:00Z</dcterms:modified>
</cp:coreProperties>
</file>