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83E9" w14:textId="4FD57754" w:rsidR="002069C1" w:rsidRPr="00A971B7" w:rsidRDefault="00921868" w:rsidP="002069C1">
      <w:pPr>
        <w:autoSpaceDE w:val="0"/>
        <w:autoSpaceDN w:val="0"/>
        <w:adjustRightInd w:val="0"/>
        <w:jc w:val="both"/>
        <w:rPr>
          <w:b/>
        </w:rPr>
      </w:pPr>
      <w:r>
        <w:rPr>
          <w:b/>
          <w:noProof/>
        </w:rPr>
        <w:object w:dxaOrig="1440" w:dyaOrig="1440" w14:anchorId="24E09B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7.6pt;margin-top:2.3pt;width:45.85pt;height:68.75pt;z-index:-251658752" wrapcoords="-174 0 -174 21481 21600 21481 21600 0 -174 0">
            <v:imagedata r:id="rId5" o:title=""/>
            <w10:wrap type="tight"/>
          </v:shape>
          <o:OLEObject Type="Embed" ProgID="Word.Picture.8" ShapeID="_x0000_s1027" DrawAspect="Content" ObjectID="_1801287785" r:id="rId6">
            <o:FieldCodes>\* MERGEFORMAT</o:FieldCodes>
          </o:OLEObject>
        </w:object>
      </w:r>
      <w:r w:rsidR="002069C1">
        <w:rPr>
          <w:b/>
        </w:rPr>
        <w:tab/>
      </w:r>
      <w:r w:rsidR="002069C1">
        <w:rPr>
          <w:b/>
        </w:rPr>
        <w:tab/>
      </w:r>
      <w:r w:rsidR="002069C1">
        <w:rPr>
          <w:b/>
        </w:rPr>
        <w:tab/>
      </w:r>
      <w:r w:rsidR="002069C1">
        <w:rPr>
          <w:b/>
        </w:rPr>
        <w:tab/>
      </w:r>
      <w:r w:rsidR="002069C1">
        <w:rPr>
          <w:b/>
        </w:rPr>
        <w:tab/>
      </w:r>
      <w:r w:rsidR="002069C1">
        <w:rPr>
          <w:b/>
        </w:rPr>
        <w:tab/>
      </w:r>
      <w:r w:rsidR="002069C1">
        <w:rPr>
          <w:b/>
        </w:rPr>
        <w:tab/>
      </w:r>
      <w:r w:rsidR="002069C1">
        <w:rPr>
          <w:b/>
        </w:rPr>
        <w:tab/>
        <w:t xml:space="preserve">                   </w:t>
      </w:r>
      <w:r w:rsidR="002069C1" w:rsidRPr="00A13CC5">
        <w:rPr>
          <w:b/>
          <w:color w:val="0D0D0D" w:themeColor="text1" w:themeTint="F2"/>
          <w:w w:val="90"/>
        </w:rPr>
        <w:t xml:space="preserve">                 </w:t>
      </w:r>
    </w:p>
    <w:p w14:paraId="47135D22" w14:textId="3C161CB6" w:rsidR="002069C1" w:rsidRPr="007304EC" w:rsidRDefault="002069C1" w:rsidP="002069C1">
      <w:pPr>
        <w:keepNext/>
        <w:keepLines/>
        <w:jc w:val="both"/>
        <w:outlineLvl w:val="0"/>
      </w:pPr>
      <w:r w:rsidRPr="00936316">
        <w:rPr>
          <w:b/>
        </w:rPr>
        <w:t>ROMÂNIA</w:t>
      </w:r>
      <w:r w:rsidRPr="00936316">
        <w:rPr>
          <w:b/>
        </w:rPr>
        <w:tab/>
      </w:r>
      <w:r w:rsidRPr="00936316">
        <w:rPr>
          <w:b/>
        </w:rPr>
        <w:tab/>
        <w:t xml:space="preserve">                                              </w:t>
      </w:r>
      <w:r w:rsidR="007B2E15">
        <w:rPr>
          <w:b/>
        </w:rPr>
        <w:t xml:space="preserve">                 Proiect</w:t>
      </w:r>
    </w:p>
    <w:p w14:paraId="4CE8B2E0" w14:textId="50B2714A" w:rsidR="002069C1" w:rsidRDefault="002069C1" w:rsidP="002069C1">
      <w:pPr>
        <w:tabs>
          <w:tab w:val="left" w:pos="708"/>
          <w:tab w:val="left" w:pos="1416"/>
          <w:tab w:val="left" w:pos="2124"/>
          <w:tab w:val="left" w:pos="6270"/>
        </w:tabs>
        <w:ind w:left="720" w:hanging="720"/>
        <w:rPr>
          <w:b/>
        </w:rPr>
      </w:pPr>
      <w:r w:rsidRPr="00E966D7">
        <w:rPr>
          <w:b/>
        </w:rPr>
        <w:t>JUDEŢUL MUREŞ</w:t>
      </w:r>
      <w:r w:rsidR="007B2E15">
        <w:rPr>
          <w:b/>
        </w:rPr>
        <w:t xml:space="preserve">                                                </w:t>
      </w:r>
      <w:r w:rsidRPr="00E966D7">
        <w:rPr>
          <w:b/>
        </w:rPr>
        <w:t xml:space="preserve">  </w:t>
      </w:r>
      <w:r w:rsidR="007B2E15">
        <w:rPr>
          <w:b/>
        </w:rPr>
        <w:t>(nu produce efecte juridice*)</w:t>
      </w:r>
      <w:r w:rsidRPr="00E966D7">
        <w:rPr>
          <w:b/>
        </w:rPr>
        <w:t xml:space="preserve">                                                                  </w:t>
      </w:r>
    </w:p>
    <w:p w14:paraId="162306D5" w14:textId="10FC26F1" w:rsidR="002069C1" w:rsidRDefault="002069C1" w:rsidP="002069C1">
      <w:pPr>
        <w:jc w:val="both"/>
        <w:rPr>
          <w:b/>
        </w:rPr>
      </w:pPr>
      <w:r w:rsidRPr="00A13CC5">
        <w:rPr>
          <w:b/>
          <w:color w:val="0D0D0D" w:themeColor="text1" w:themeTint="F2"/>
          <w:w w:val="90"/>
        </w:rPr>
        <w:t xml:space="preserve">Direcția </w:t>
      </w:r>
      <w:r w:rsidR="008D4C1E">
        <w:rPr>
          <w:b/>
          <w:color w:val="0D0D0D" w:themeColor="text1" w:themeTint="F2"/>
          <w:w w:val="90"/>
        </w:rPr>
        <w:t xml:space="preserve">Poliția Locală </w:t>
      </w:r>
      <w:r>
        <w:rPr>
          <w:b/>
          <w:color w:val="0D0D0D" w:themeColor="text1" w:themeTint="F2"/>
          <w:w w:val="90"/>
        </w:rPr>
        <w:t>Târgu Mureș</w:t>
      </w:r>
      <w:r w:rsidRPr="00A13CC5">
        <w:rPr>
          <w:b/>
          <w:color w:val="0D0D0D" w:themeColor="text1" w:themeTint="F2"/>
          <w:w w:val="90"/>
        </w:rPr>
        <w:tab/>
      </w:r>
      <w:r w:rsidRPr="00A13CC5">
        <w:rPr>
          <w:bCs/>
          <w:color w:val="0D0D0D" w:themeColor="text1" w:themeTint="F2"/>
          <w:w w:val="90"/>
        </w:rPr>
        <w:tab/>
      </w:r>
      <w:r w:rsidRPr="00E966D7">
        <w:rPr>
          <w:b/>
        </w:rPr>
        <w:t xml:space="preserve">      </w:t>
      </w:r>
      <w:r w:rsidRPr="00E966D7">
        <w:rPr>
          <w:b/>
        </w:rPr>
        <w:tab/>
      </w:r>
      <w:r w:rsidRPr="00E966D7">
        <w:rPr>
          <w:b/>
        </w:rPr>
        <w:tab/>
      </w:r>
    </w:p>
    <w:p w14:paraId="58C9C97B" w14:textId="40CE3C9D" w:rsidR="002069C1" w:rsidRPr="000A6714" w:rsidRDefault="002069C1" w:rsidP="002069C1">
      <w:pPr>
        <w:jc w:val="both"/>
        <w:rPr>
          <w:b/>
          <w:bCs/>
        </w:rPr>
      </w:pPr>
      <w:r w:rsidRPr="000A6714">
        <w:rPr>
          <w:b/>
          <w:bCs/>
        </w:rPr>
        <w:t xml:space="preserve">Nr. </w:t>
      </w:r>
      <w:r w:rsidR="008D4C1E">
        <w:rPr>
          <w:b/>
          <w:bCs/>
        </w:rPr>
        <w:t>_______</w:t>
      </w:r>
      <w:r w:rsidR="00321FC2" w:rsidRPr="00321FC2">
        <w:rPr>
          <w:rStyle w:val="x-panel-header-text2"/>
        </w:rPr>
        <w:t xml:space="preserve"> din </w:t>
      </w:r>
      <w:r w:rsidR="008D4C1E">
        <w:rPr>
          <w:rStyle w:val="x-panel-header-text2"/>
        </w:rPr>
        <w:t>___________</w:t>
      </w:r>
      <w:r w:rsidR="00321FC2" w:rsidRPr="00321FC2">
        <w:rPr>
          <w:rStyle w:val="x-panel-header-text2"/>
        </w:rPr>
        <w:t>202</w:t>
      </w:r>
      <w:r w:rsidR="007B2E15">
        <w:rPr>
          <w:rStyle w:val="x-panel-header-text2"/>
        </w:rPr>
        <w:t>5</w:t>
      </w:r>
    </w:p>
    <w:p w14:paraId="5043650D" w14:textId="1716F9AE" w:rsidR="002069C1" w:rsidRDefault="002069C1" w:rsidP="002069C1">
      <w:pPr>
        <w:tabs>
          <w:tab w:val="left" w:pos="708"/>
          <w:tab w:val="left" w:pos="1416"/>
          <w:tab w:val="left" w:pos="2124"/>
          <w:tab w:val="left" w:pos="6270"/>
        </w:tabs>
        <w:ind w:left="720" w:hanging="720"/>
        <w:jc w:val="both"/>
        <w:rPr>
          <w:b/>
        </w:rPr>
      </w:pPr>
      <w:r w:rsidRPr="00E966D7">
        <w:rPr>
          <w:b/>
        </w:rPr>
        <w:tab/>
      </w:r>
      <w:r w:rsidRPr="00E966D7">
        <w:rPr>
          <w:b/>
        </w:rPr>
        <w:tab/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7762E">
        <w:rPr>
          <w:b/>
        </w:rPr>
        <w:t xml:space="preserve">          </w:t>
      </w:r>
      <w:r w:rsidR="006A4149">
        <w:rPr>
          <w:b/>
        </w:rPr>
        <w:t>Inițiator</w:t>
      </w:r>
      <w:r w:rsidRPr="00A13CC5">
        <w:t>,</w:t>
      </w:r>
    </w:p>
    <w:p w14:paraId="448876BE" w14:textId="677546C6" w:rsidR="002069C1" w:rsidRPr="00E966D7" w:rsidRDefault="002069C1" w:rsidP="002069C1">
      <w:pPr>
        <w:tabs>
          <w:tab w:val="left" w:pos="708"/>
          <w:tab w:val="left" w:pos="1416"/>
          <w:tab w:val="left" w:pos="2124"/>
          <w:tab w:val="left" w:pos="6270"/>
        </w:tabs>
        <w:ind w:left="720" w:hanging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9D79C6">
        <w:rPr>
          <w:b/>
        </w:rPr>
        <w:t xml:space="preserve">           </w:t>
      </w:r>
      <w:r>
        <w:rPr>
          <w:b/>
        </w:rPr>
        <w:t xml:space="preserve"> </w:t>
      </w:r>
      <w:r w:rsidR="006A4149">
        <w:rPr>
          <w:b/>
        </w:rPr>
        <w:t xml:space="preserve"> </w:t>
      </w:r>
      <w:r w:rsidRPr="007304EC">
        <w:rPr>
          <w:b/>
        </w:rPr>
        <w:t>PRIMAR</w:t>
      </w:r>
      <w:r>
        <w:rPr>
          <w:b/>
        </w:rPr>
        <w:t>,</w:t>
      </w:r>
    </w:p>
    <w:p w14:paraId="29433A36" w14:textId="19290D79" w:rsidR="00840C8D" w:rsidRPr="00CE5F09" w:rsidRDefault="002069C1" w:rsidP="00840C8D">
      <w:pPr>
        <w:jc w:val="center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</w:t>
      </w:r>
      <w:r w:rsidR="009D79C6">
        <w:rPr>
          <w:b/>
        </w:rPr>
        <w:t xml:space="preserve">                      </w:t>
      </w:r>
      <w:r w:rsidR="006A4149">
        <w:rPr>
          <w:b/>
        </w:rPr>
        <w:t xml:space="preserve"> </w:t>
      </w:r>
      <w:r w:rsidR="009D79C6">
        <w:rPr>
          <w:b/>
        </w:rPr>
        <w:t xml:space="preserve"> </w:t>
      </w:r>
      <w:r>
        <w:rPr>
          <w:b/>
        </w:rPr>
        <w:t xml:space="preserve"> </w:t>
      </w:r>
      <w:r w:rsidRPr="007304EC">
        <w:rPr>
          <w:b/>
        </w:rPr>
        <w:t xml:space="preserve">Soós Zoltán    </w:t>
      </w:r>
      <w:r>
        <w:rPr>
          <w:b/>
        </w:rPr>
        <w:t xml:space="preserve">                        </w:t>
      </w:r>
    </w:p>
    <w:p w14:paraId="2F6727F6" w14:textId="6F57990F" w:rsidR="00C438C4" w:rsidRPr="00C438C4" w:rsidRDefault="00C438C4" w:rsidP="00C438C4">
      <w:pPr>
        <w:tabs>
          <w:tab w:val="left" w:pos="4125"/>
        </w:tabs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</w:t>
      </w:r>
      <w:r w:rsidRPr="00C438C4">
        <w:rPr>
          <w:b/>
        </w:rPr>
        <w:t>Văzut,</w:t>
      </w:r>
    </w:p>
    <w:p w14:paraId="2374DBC4" w14:textId="77777777" w:rsidR="00C438C4" w:rsidRPr="00C438C4" w:rsidRDefault="00C438C4" w:rsidP="00C438C4">
      <w:pPr>
        <w:tabs>
          <w:tab w:val="left" w:pos="4125"/>
        </w:tabs>
        <w:autoSpaceDE w:val="0"/>
        <w:autoSpaceDN w:val="0"/>
        <w:adjustRightInd w:val="0"/>
        <w:rPr>
          <w:b/>
        </w:rPr>
      </w:pPr>
      <w:r w:rsidRPr="00C438C4">
        <w:rPr>
          <w:b/>
        </w:rPr>
        <w:t xml:space="preserve">       VICEPRIMAR, </w:t>
      </w:r>
    </w:p>
    <w:p w14:paraId="59919CD1" w14:textId="551FA80C" w:rsidR="009E07B2" w:rsidRDefault="00C438C4" w:rsidP="00C438C4">
      <w:pPr>
        <w:tabs>
          <w:tab w:val="left" w:pos="4125"/>
        </w:tabs>
        <w:autoSpaceDE w:val="0"/>
        <w:autoSpaceDN w:val="0"/>
        <w:adjustRightInd w:val="0"/>
        <w:rPr>
          <w:b/>
        </w:rPr>
      </w:pPr>
      <w:r w:rsidRPr="00C438C4">
        <w:rPr>
          <w:b/>
        </w:rPr>
        <w:t xml:space="preserve">  KOVACS LEVENTE</w:t>
      </w:r>
    </w:p>
    <w:p w14:paraId="1E24A02A" w14:textId="77777777" w:rsidR="0037762E" w:rsidRDefault="0037762E" w:rsidP="00321FC2">
      <w:pPr>
        <w:tabs>
          <w:tab w:val="left" w:pos="4125"/>
        </w:tabs>
        <w:autoSpaceDE w:val="0"/>
        <w:autoSpaceDN w:val="0"/>
        <w:adjustRightInd w:val="0"/>
        <w:jc w:val="center"/>
        <w:rPr>
          <w:b/>
        </w:rPr>
      </w:pPr>
    </w:p>
    <w:p w14:paraId="71897F34" w14:textId="77777777" w:rsidR="00C438C4" w:rsidRDefault="00C438C4" w:rsidP="00321FC2">
      <w:pPr>
        <w:tabs>
          <w:tab w:val="left" w:pos="4125"/>
        </w:tabs>
        <w:autoSpaceDE w:val="0"/>
        <w:autoSpaceDN w:val="0"/>
        <w:adjustRightInd w:val="0"/>
        <w:jc w:val="center"/>
        <w:rPr>
          <w:b/>
        </w:rPr>
      </w:pPr>
    </w:p>
    <w:p w14:paraId="513DFC02" w14:textId="77777777" w:rsidR="0094420B" w:rsidRDefault="0094420B" w:rsidP="00321FC2">
      <w:pPr>
        <w:tabs>
          <w:tab w:val="left" w:pos="4125"/>
        </w:tabs>
        <w:autoSpaceDE w:val="0"/>
        <w:autoSpaceDN w:val="0"/>
        <w:adjustRightInd w:val="0"/>
        <w:jc w:val="center"/>
        <w:rPr>
          <w:b/>
        </w:rPr>
      </w:pPr>
    </w:p>
    <w:p w14:paraId="2ECAF036" w14:textId="74639E79" w:rsidR="0094420B" w:rsidRPr="0094420B" w:rsidRDefault="00321FC2" w:rsidP="0094420B">
      <w:pPr>
        <w:tabs>
          <w:tab w:val="left" w:pos="4125"/>
        </w:tabs>
        <w:autoSpaceDE w:val="0"/>
        <w:autoSpaceDN w:val="0"/>
        <w:adjustRightInd w:val="0"/>
        <w:jc w:val="center"/>
        <w:rPr>
          <w:b/>
          <w:bCs/>
        </w:rPr>
      </w:pPr>
      <w:r w:rsidRPr="00A971B7">
        <w:rPr>
          <w:b/>
        </w:rPr>
        <w:t>REFERAT DE APROBARE</w:t>
      </w:r>
      <w:r w:rsidR="0094420B" w:rsidRPr="0094420B">
        <w:rPr>
          <w:b/>
          <w:bCs/>
        </w:rPr>
        <w:t xml:space="preserve">                                                                                                                                    </w:t>
      </w:r>
    </w:p>
    <w:p w14:paraId="3A6E1D7C" w14:textId="37F81490" w:rsidR="0094420B" w:rsidRDefault="0094420B" w:rsidP="008D33D5">
      <w:pPr>
        <w:jc w:val="center"/>
        <w:rPr>
          <w:b/>
          <w:bCs/>
        </w:rPr>
      </w:pPr>
      <w:r w:rsidRPr="0094420B">
        <w:rPr>
          <w:b/>
          <w:bCs/>
        </w:rPr>
        <w:t xml:space="preserve">privind </w:t>
      </w:r>
      <w:r w:rsidR="007B2E15">
        <w:rPr>
          <w:b/>
          <w:bCs/>
        </w:rPr>
        <w:t xml:space="preserve">constituirea Comisiei locale de </w:t>
      </w:r>
      <w:r w:rsidRPr="0094420B">
        <w:rPr>
          <w:b/>
          <w:bCs/>
        </w:rPr>
        <w:t>ordine publică,</w:t>
      </w:r>
      <w:r w:rsidR="007B2E15">
        <w:rPr>
          <w:b/>
          <w:bCs/>
        </w:rPr>
        <w:t xml:space="preserve"> a </w:t>
      </w:r>
      <w:r w:rsidRPr="0094420B">
        <w:rPr>
          <w:b/>
          <w:bCs/>
        </w:rPr>
        <w:t>municipiului Târgu Mureș</w:t>
      </w:r>
      <w:r w:rsidR="007B2E15">
        <w:rPr>
          <w:b/>
          <w:bCs/>
        </w:rPr>
        <w:t>.</w:t>
      </w:r>
    </w:p>
    <w:p w14:paraId="191800F6" w14:textId="77777777" w:rsidR="007B2E15" w:rsidRDefault="007B2E15" w:rsidP="007B2E15">
      <w:pPr>
        <w:jc w:val="both"/>
        <w:rPr>
          <w:b/>
          <w:bCs/>
        </w:rPr>
      </w:pPr>
    </w:p>
    <w:p w14:paraId="4526EBF7" w14:textId="60AC5B9A" w:rsidR="007B2E15" w:rsidRDefault="007B2E15" w:rsidP="007B2E15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7B2E15">
        <w:t xml:space="preserve">La nivelul Municipiului Târgu </w:t>
      </w:r>
      <w:r>
        <w:t>Mureș,</w:t>
      </w:r>
      <w:r w:rsidR="00FA41C8">
        <w:t xml:space="preserve"> în cursul anului 2020, ca urmare a alegerilor locale ce au avut loc, </w:t>
      </w:r>
      <w:r>
        <w:t xml:space="preserve"> prin HCL nr.222 din 3.12.2020 a fost constituită Comisia Locală de Ordine publică, iar ulterior prin HCL nr.391 din 27.10.2022 a fost actualizat</w:t>
      </w:r>
      <w:r w:rsidR="00FA41C8">
        <w:t>ă</w:t>
      </w:r>
      <w:r>
        <w:t xml:space="preserve"> componenț</w:t>
      </w:r>
      <w:r w:rsidR="00ED4062">
        <w:t>a</w:t>
      </w:r>
      <w:r>
        <w:t xml:space="preserve"> </w:t>
      </w:r>
      <w:r w:rsidR="0089279B">
        <w:t>acestei comisii.</w:t>
      </w:r>
    </w:p>
    <w:p w14:paraId="3F7A600F" w14:textId="5413725D" w:rsidR="00FA41C8" w:rsidRDefault="0089279B" w:rsidP="007B2E15">
      <w:pPr>
        <w:jc w:val="both"/>
      </w:pPr>
      <w:r>
        <w:tab/>
        <w:t>Ținând cont de normele de tehnică legislativă, prevăzute</w:t>
      </w:r>
      <w:r w:rsidR="00FA41C8">
        <w:t xml:space="preserve"> de Legea nr.24/2000, </w:t>
      </w:r>
      <w:r>
        <w:t xml:space="preserve"> în special de prevederile art.58</w:t>
      </w:r>
      <w:r w:rsidR="00FA41C8">
        <w:t>, de preved</w:t>
      </w:r>
      <w:r w:rsidR="00ED4062">
        <w:t>e</w:t>
      </w:r>
      <w:r w:rsidR="00FA41C8">
        <w:t>rile constituționale ce prevăd desfășurarea de alegeri locale din 4 în patru ani, aspect ce duce la schimbarea componentei consiliilor locale, a primarilor, precum si a anumitor persoane din cadrul aparatului de specialitate al primarului, considerăm că se impune constituirea unei noi Comisii Locale de</w:t>
      </w:r>
      <w:r w:rsidR="00ED4062">
        <w:t xml:space="preserve"> O</w:t>
      </w:r>
      <w:r w:rsidR="00FA41C8">
        <w:t xml:space="preserve">rdine Publică, câtă vreme în anul 2024 au avut loc alegeri locale. </w:t>
      </w:r>
    </w:p>
    <w:p w14:paraId="3D94A514" w14:textId="0B0BBC94" w:rsidR="009439C0" w:rsidRPr="009439C0" w:rsidRDefault="00FA41C8" w:rsidP="00481D93">
      <w:pPr>
        <w:ind w:firstLine="708"/>
        <w:jc w:val="both"/>
        <w:rPr>
          <w:lang w:val="en-US"/>
        </w:rPr>
      </w:pPr>
      <w:r>
        <w:t>Ca urmare a alegerilor locale din luna iunie 2024</w:t>
      </w:r>
      <w:r w:rsidR="00481D93">
        <w:t>, in luna octomb</w:t>
      </w:r>
      <w:r w:rsidR="00ED4062">
        <w:t>r</w:t>
      </w:r>
      <w:r w:rsidR="00481D93">
        <w:t>ie a fost validată noua componență a Consiliului Local, situați</w:t>
      </w:r>
      <w:r w:rsidR="00ED4062">
        <w:t>e</w:t>
      </w:r>
      <w:r w:rsidR="00481D93">
        <w:t xml:space="preserve"> față de care, în conformitate cu dispozitiile art.28 din </w:t>
      </w:r>
      <w:r w:rsidR="00ED4062">
        <w:t>L</w:t>
      </w:r>
      <w:r w:rsidR="00481D93">
        <w:t>egea nr.155/2010- Legea politiei locale se impune ca :</w:t>
      </w:r>
    </w:p>
    <w:p w14:paraId="0A8DB7D3" w14:textId="77777777" w:rsidR="009439C0" w:rsidRPr="009439C0" w:rsidRDefault="009439C0" w:rsidP="009439C0">
      <w:pPr>
        <w:jc w:val="both"/>
        <w:rPr>
          <w:i/>
          <w:iCs/>
          <w:lang w:val="en-US"/>
        </w:rPr>
      </w:pPr>
      <w:r w:rsidRPr="009439C0">
        <w:rPr>
          <w:lang w:val="en-US"/>
        </w:rPr>
        <w:t xml:space="preserve">    </w:t>
      </w:r>
      <w:r w:rsidRPr="009439C0">
        <w:rPr>
          <w:i/>
          <w:iCs/>
          <w:lang w:val="en-US"/>
        </w:rPr>
        <w:t xml:space="preserve">(1) La </w:t>
      </w:r>
      <w:proofErr w:type="spellStart"/>
      <w:r w:rsidRPr="009439C0">
        <w:rPr>
          <w:i/>
          <w:iCs/>
          <w:lang w:val="en-US"/>
        </w:rPr>
        <w:t>nivelul</w:t>
      </w:r>
      <w:proofErr w:type="spellEnd"/>
      <w:r w:rsidRPr="009439C0">
        <w:rPr>
          <w:i/>
          <w:iCs/>
          <w:lang w:val="en-US"/>
        </w:rPr>
        <w:t xml:space="preserve"> </w:t>
      </w:r>
      <w:proofErr w:type="spellStart"/>
      <w:r w:rsidRPr="009439C0">
        <w:rPr>
          <w:i/>
          <w:iCs/>
          <w:lang w:val="en-US"/>
        </w:rPr>
        <w:t>fiecărei</w:t>
      </w:r>
      <w:proofErr w:type="spellEnd"/>
      <w:r w:rsidRPr="009439C0">
        <w:rPr>
          <w:i/>
          <w:iCs/>
          <w:lang w:val="en-US"/>
        </w:rPr>
        <w:t xml:space="preserve"> </w:t>
      </w:r>
      <w:proofErr w:type="spellStart"/>
      <w:r w:rsidRPr="009439C0">
        <w:rPr>
          <w:i/>
          <w:iCs/>
          <w:lang w:val="en-US"/>
        </w:rPr>
        <w:t>comune</w:t>
      </w:r>
      <w:proofErr w:type="spellEnd"/>
      <w:r w:rsidRPr="009439C0">
        <w:rPr>
          <w:i/>
          <w:iCs/>
          <w:lang w:val="en-US"/>
        </w:rPr>
        <w:t xml:space="preserve">, al </w:t>
      </w:r>
      <w:proofErr w:type="spellStart"/>
      <w:r w:rsidRPr="009439C0">
        <w:rPr>
          <w:i/>
          <w:iCs/>
          <w:lang w:val="en-US"/>
        </w:rPr>
        <w:t>fiecărui</w:t>
      </w:r>
      <w:proofErr w:type="spellEnd"/>
      <w:r w:rsidRPr="009439C0">
        <w:rPr>
          <w:i/>
          <w:iCs/>
          <w:lang w:val="en-US"/>
        </w:rPr>
        <w:t xml:space="preserve"> </w:t>
      </w:r>
      <w:proofErr w:type="spellStart"/>
      <w:r w:rsidRPr="009439C0">
        <w:rPr>
          <w:i/>
          <w:iCs/>
          <w:lang w:val="en-US"/>
        </w:rPr>
        <w:t>oraş</w:t>
      </w:r>
      <w:proofErr w:type="spellEnd"/>
      <w:r w:rsidRPr="009439C0">
        <w:rPr>
          <w:i/>
          <w:iCs/>
          <w:lang w:val="en-US"/>
        </w:rPr>
        <w:t xml:space="preserve">, </w:t>
      </w:r>
      <w:proofErr w:type="spellStart"/>
      <w:r w:rsidRPr="009439C0">
        <w:rPr>
          <w:i/>
          <w:iCs/>
          <w:lang w:val="en-US"/>
        </w:rPr>
        <w:t>municipiu</w:t>
      </w:r>
      <w:proofErr w:type="spellEnd"/>
      <w:r w:rsidRPr="009439C0">
        <w:rPr>
          <w:i/>
          <w:iCs/>
          <w:lang w:val="en-US"/>
        </w:rPr>
        <w:t xml:space="preserve"> şi sector al municipiului </w:t>
      </w:r>
      <w:proofErr w:type="spellStart"/>
      <w:r w:rsidRPr="009439C0">
        <w:rPr>
          <w:i/>
          <w:iCs/>
          <w:lang w:val="en-US"/>
        </w:rPr>
        <w:t>Bucureşti</w:t>
      </w:r>
      <w:proofErr w:type="spellEnd"/>
      <w:r w:rsidRPr="009439C0">
        <w:rPr>
          <w:i/>
          <w:iCs/>
          <w:lang w:val="en-US"/>
        </w:rPr>
        <w:t xml:space="preserve"> </w:t>
      </w:r>
      <w:proofErr w:type="spellStart"/>
      <w:r w:rsidRPr="009439C0">
        <w:rPr>
          <w:i/>
          <w:iCs/>
          <w:lang w:val="en-US"/>
        </w:rPr>
        <w:t>unde</w:t>
      </w:r>
      <w:proofErr w:type="spellEnd"/>
      <w:r w:rsidRPr="009439C0">
        <w:rPr>
          <w:i/>
          <w:iCs/>
          <w:lang w:val="en-US"/>
        </w:rPr>
        <w:t xml:space="preserve"> </w:t>
      </w:r>
      <w:proofErr w:type="spellStart"/>
      <w:r w:rsidRPr="009439C0">
        <w:rPr>
          <w:i/>
          <w:iCs/>
          <w:lang w:val="en-US"/>
        </w:rPr>
        <w:t>funcţionează</w:t>
      </w:r>
      <w:proofErr w:type="spellEnd"/>
      <w:r w:rsidRPr="009439C0">
        <w:rPr>
          <w:i/>
          <w:iCs/>
          <w:lang w:val="en-US"/>
        </w:rPr>
        <w:t xml:space="preserve"> </w:t>
      </w:r>
      <w:proofErr w:type="spellStart"/>
      <w:r w:rsidRPr="009439C0">
        <w:rPr>
          <w:i/>
          <w:iCs/>
          <w:lang w:val="en-US"/>
        </w:rPr>
        <w:t>poliţia</w:t>
      </w:r>
      <w:proofErr w:type="spellEnd"/>
      <w:r w:rsidRPr="009439C0">
        <w:rPr>
          <w:i/>
          <w:iCs/>
          <w:lang w:val="en-US"/>
        </w:rPr>
        <w:t xml:space="preserve"> locală se </w:t>
      </w:r>
      <w:proofErr w:type="spellStart"/>
      <w:r w:rsidRPr="009439C0">
        <w:rPr>
          <w:i/>
          <w:iCs/>
          <w:lang w:val="en-US"/>
        </w:rPr>
        <w:t>organizează</w:t>
      </w:r>
      <w:proofErr w:type="spellEnd"/>
      <w:r w:rsidRPr="009439C0">
        <w:rPr>
          <w:i/>
          <w:iCs/>
          <w:lang w:val="en-US"/>
        </w:rPr>
        <w:t xml:space="preserve"> şi </w:t>
      </w:r>
      <w:proofErr w:type="spellStart"/>
      <w:r w:rsidRPr="009439C0">
        <w:rPr>
          <w:i/>
          <w:iCs/>
          <w:lang w:val="en-US"/>
        </w:rPr>
        <w:t>funcţionează</w:t>
      </w:r>
      <w:proofErr w:type="spellEnd"/>
      <w:r w:rsidRPr="009439C0">
        <w:rPr>
          <w:i/>
          <w:iCs/>
          <w:lang w:val="en-US"/>
        </w:rPr>
        <w:t xml:space="preserve"> comisia locală de </w:t>
      </w:r>
      <w:proofErr w:type="spellStart"/>
      <w:r w:rsidRPr="009439C0">
        <w:rPr>
          <w:i/>
          <w:iCs/>
          <w:lang w:val="en-US"/>
        </w:rPr>
        <w:t>ordine</w:t>
      </w:r>
      <w:proofErr w:type="spellEnd"/>
      <w:r w:rsidRPr="009439C0">
        <w:rPr>
          <w:i/>
          <w:iCs/>
          <w:lang w:val="en-US"/>
        </w:rPr>
        <w:t xml:space="preserve"> publică, prin hotărâre a </w:t>
      </w:r>
      <w:proofErr w:type="spellStart"/>
      <w:r w:rsidRPr="009439C0">
        <w:rPr>
          <w:i/>
          <w:iCs/>
          <w:lang w:val="en-US"/>
        </w:rPr>
        <w:t>consiliului</w:t>
      </w:r>
      <w:proofErr w:type="spellEnd"/>
      <w:r w:rsidRPr="009439C0">
        <w:rPr>
          <w:i/>
          <w:iCs/>
          <w:lang w:val="en-US"/>
        </w:rPr>
        <w:t xml:space="preserve"> local, respectiv a Consiliului General al Municipiului </w:t>
      </w:r>
      <w:proofErr w:type="spellStart"/>
      <w:r w:rsidRPr="009439C0">
        <w:rPr>
          <w:i/>
          <w:iCs/>
          <w:lang w:val="en-US"/>
        </w:rPr>
        <w:t>Bucureşti</w:t>
      </w:r>
      <w:proofErr w:type="spellEnd"/>
      <w:r w:rsidRPr="009439C0">
        <w:rPr>
          <w:i/>
          <w:iCs/>
          <w:lang w:val="en-US"/>
        </w:rPr>
        <w:t xml:space="preserve">, </w:t>
      </w:r>
      <w:proofErr w:type="spellStart"/>
      <w:r w:rsidRPr="009439C0">
        <w:rPr>
          <w:i/>
          <w:iCs/>
          <w:lang w:val="en-US"/>
        </w:rPr>
        <w:t>denumită</w:t>
      </w:r>
      <w:proofErr w:type="spellEnd"/>
      <w:r w:rsidRPr="009439C0">
        <w:rPr>
          <w:i/>
          <w:iCs/>
          <w:lang w:val="en-US"/>
        </w:rPr>
        <w:t xml:space="preserve"> în </w:t>
      </w:r>
      <w:proofErr w:type="spellStart"/>
      <w:r w:rsidRPr="009439C0">
        <w:rPr>
          <w:i/>
          <w:iCs/>
          <w:lang w:val="en-US"/>
        </w:rPr>
        <w:t>continuare</w:t>
      </w:r>
      <w:proofErr w:type="spellEnd"/>
      <w:r w:rsidRPr="009439C0">
        <w:rPr>
          <w:i/>
          <w:iCs/>
          <w:lang w:val="en-US"/>
        </w:rPr>
        <w:t xml:space="preserve"> comisia locală, care este un organism cu </w:t>
      </w:r>
      <w:proofErr w:type="spellStart"/>
      <w:r w:rsidRPr="009439C0">
        <w:rPr>
          <w:i/>
          <w:iCs/>
          <w:lang w:val="en-US"/>
        </w:rPr>
        <w:t>rol</w:t>
      </w:r>
      <w:proofErr w:type="spellEnd"/>
      <w:r w:rsidRPr="009439C0">
        <w:rPr>
          <w:i/>
          <w:iCs/>
          <w:lang w:val="en-US"/>
        </w:rPr>
        <w:t xml:space="preserve"> </w:t>
      </w:r>
      <w:proofErr w:type="spellStart"/>
      <w:r w:rsidRPr="009439C0">
        <w:rPr>
          <w:i/>
          <w:iCs/>
          <w:lang w:val="en-US"/>
        </w:rPr>
        <w:t>consultativ</w:t>
      </w:r>
      <w:proofErr w:type="spellEnd"/>
      <w:r w:rsidRPr="009439C0">
        <w:rPr>
          <w:i/>
          <w:iCs/>
          <w:lang w:val="en-US"/>
        </w:rPr>
        <w:t>.</w:t>
      </w:r>
    </w:p>
    <w:p w14:paraId="79D1DF08" w14:textId="77777777" w:rsidR="009439C0" w:rsidRPr="009439C0" w:rsidRDefault="009439C0" w:rsidP="009439C0">
      <w:pPr>
        <w:jc w:val="both"/>
        <w:rPr>
          <w:i/>
          <w:iCs/>
          <w:lang w:val="en-US"/>
        </w:rPr>
      </w:pPr>
      <w:r w:rsidRPr="009439C0">
        <w:rPr>
          <w:i/>
          <w:iCs/>
          <w:lang w:val="en-US"/>
        </w:rPr>
        <w:t xml:space="preserve">    (2) Comisia locală este </w:t>
      </w:r>
      <w:proofErr w:type="spellStart"/>
      <w:r w:rsidRPr="009439C0">
        <w:rPr>
          <w:i/>
          <w:iCs/>
          <w:lang w:val="en-US"/>
        </w:rPr>
        <w:t>constituită</w:t>
      </w:r>
      <w:proofErr w:type="spellEnd"/>
      <w:r w:rsidRPr="009439C0">
        <w:rPr>
          <w:i/>
          <w:iCs/>
          <w:lang w:val="en-US"/>
        </w:rPr>
        <w:t xml:space="preserve">, </w:t>
      </w:r>
      <w:proofErr w:type="spellStart"/>
      <w:r w:rsidRPr="009439C0">
        <w:rPr>
          <w:i/>
          <w:iCs/>
          <w:lang w:val="en-US"/>
        </w:rPr>
        <w:t>după</w:t>
      </w:r>
      <w:proofErr w:type="spellEnd"/>
      <w:r w:rsidRPr="009439C0">
        <w:rPr>
          <w:i/>
          <w:iCs/>
          <w:lang w:val="en-US"/>
        </w:rPr>
        <w:t xml:space="preserve"> </w:t>
      </w:r>
      <w:proofErr w:type="spellStart"/>
      <w:r w:rsidRPr="009439C0">
        <w:rPr>
          <w:i/>
          <w:iCs/>
          <w:lang w:val="en-US"/>
        </w:rPr>
        <w:t>caz</w:t>
      </w:r>
      <w:proofErr w:type="spellEnd"/>
      <w:r w:rsidRPr="009439C0">
        <w:rPr>
          <w:i/>
          <w:iCs/>
          <w:lang w:val="en-US"/>
        </w:rPr>
        <w:t xml:space="preserve">, din: primar, respectiv </w:t>
      </w:r>
      <w:proofErr w:type="spellStart"/>
      <w:r w:rsidRPr="009439C0">
        <w:rPr>
          <w:i/>
          <w:iCs/>
          <w:lang w:val="en-US"/>
        </w:rPr>
        <w:t>primarul</w:t>
      </w:r>
      <w:proofErr w:type="spellEnd"/>
      <w:r w:rsidRPr="009439C0">
        <w:rPr>
          <w:i/>
          <w:iCs/>
          <w:lang w:val="en-US"/>
        </w:rPr>
        <w:t xml:space="preserve"> general în </w:t>
      </w:r>
      <w:proofErr w:type="spellStart"/>
      <w:r w:rsidRPr="009439C0">
        <w:rPr>
          <w:i/>
          <w:iCs/>
          <w:lang w:val="en-US"/>
        </w:rPr>
        <w:t>cazul</w:t>
      </w:r>
      <w:proofErr w:type="spellEnd"/>
      <w:r w:rsidRPr="009439C0">
        <w:rPr>
          <w:i/>
          <w:iCs/>
          <w:lang w:val="en-US"/>
        </w:rPr>
        <w:t xml:space="preserve"> municipiului </w:t>
      </w:r>
      <w:proofErr w:type="spellStart"/>
      <w:r w:rsidRPr="009439C0">
        <w:rPr>
          <w:i/>
          <w:iCs/>
          <w:lang w:val="en-US"/>
        </w:rPr>
        <w:t>Bucureşti</w:t>
      </w:r>
      <w:proofErr w:type="spellEnd"/>
      <w:r w:rsidRPr="009439C0">
        <w:rPr>
          <w:i/>
          <w:iCs/>
          <w:lang w:val="en-US"/>
        </w:rPr>
        <w:t xml:space="preserve">, </w:t>
      </w:r>
      <w:proofErr w:type="spellStart"/>
      <w:r w:rsidRPr="009439C0">
        <w:rPr>
          <w:i/>
          <w:iCs/>
          <w:lang w:val="en-US"/>
        </w:rPr>
        <w:t>şeful</w:t>
      </w:r>
      <w:proofErr w:type="spellEnd"/>
      <w:r w:rsidRPr="009439C0">
        <w:rPr>
          <w:i/>
          <w:iCs/>
          <w:lang w:val="en-US"/>
        </w:rPr>
        <w:t xml:space="preserve"> </w:t>
      </w:r>
      <w:proofErr w:type="spellStart"/>
      <w:r w:rsidRPr="009439C0">
        <w:rPr>
          <w:i/>
          <w:iCs/>
          <w:lang w:val="en-US"/>
        </w:rPr>
        <w:t>unităţii</w:t>
      </w:r>
      <w:proofErr w:type="spellEnd"/>
      <w:r w:rsidRPr="009439C0">
        <w:rPr>
          <w:i/>
          <w:iCs/>
          <w:lang w:val="en-US"/>
        </w:rPr>
        <w:t>/</w:t>
      </w:r>
      <w:proofErr w:type="spellStart"/>
      <w:r w:rsidRPr="009439C0">
        <w:rPr>
          <w:i/>
          <w:iCs/>
          <w:lang w:val="en-US"/>
        </w:rPr>
        <w:t>structurii</w:t>
      </w:r>
      <w:proofErr w:type="spellEnd"/>
      <w:r w:rsidRPr="009439C0">
        <w:rPr>
          <w:i/>
          <w:iCs/>
          <w:lang w:val="en-US"/>
        </w:rPr>
        <w:t xml:space="preserve"> </w:t>
      </w:r>
      <w:proofErr w:type="spellStart"/>
      <w:r w:rsidRPr="009439C0">
        <w:rPr>
          <w:i/>
          <w:iCs/>
          <w:lang w:val="en-US"/>
        </w:rPr>
        <w:t>teritoriale</w:t>
      </w:r>
      <w:proofErr w:type="spellEnd"/>
      <w:r w:rsidRPr="009439C0">
        <w:rPr>
          <w:i/>
          <w:iCs/>
          <w:lang w:val="en-US"/>
        </w:rPr>
        <w:t xml:space="preserve"> a </w:t>
      </w:r>
      <w:proofErr w:type="spellStart"/>
      <w:r w:rsidRPr="009439C0">
        <w:rPr>
          <w:i/>
          <w:iCs/>
          <w:lang w:val="en-US"/>
        </w:rPr>
        <w:t>Poliţiei</w:t>
      </w:r>
      <w:proofErr w:type="spellEnd"/>
      <w:r w:rsidRPr="009439C0">
        <w:rPr>
          <w:i/>
          <w:iCs/>
          <w:lang w:val="en-US"/>
        </w:rPr>
        <w:t xml:space="preserve"> </w:t>
      </w:r>
      <w:proofErr w:type="spellStart"/>
      <w:r w:rsidRPr="009439C0">
        <w:rPr>
          <w:i/>
          <w:iCs/>
          <w:lang w:val="en-US"/>
        </w:rPr>
        <w:t>Române</w:t>
      </w:r>
      <w:proofErr w:type="spellEnd"/>
      <w:r w:rsidRPr="009439C0">
        <w:rPr>
          <w:i/>
          <w:iCs/>
          <w:lang w:val="en-US"/>
        </w:rPr>
        <w:t xml:space="preserve"> sau </w:t>
      </w:r>
      <w:proofErr w:type="spellStart"/>
      <w:r w:rsidRPr="009439C0">
        <w:rPr>
          <w:i/>
          <w:iCs/>
          <w:lang w:val="en-US"/>
        </w:rPr>
        <w:t>reprezentantul</w:t>
      </w:r>
      <w:proofErr w:type="spellEnd"/>
      <w:r w:rsidRPr="009439C0">
        <w:rPr>
          <w:i/>
          <w:iCs/>
          <w:lang w:val="en-US"/>
        </w:rPr>
        <w:t xml:space="preserve"> </w:t>
      </w:r>
      <w:proofErr w:type="spellStart"/>
      <w:r w:rsidRPr="009439C0">
        <w:rPr>
          <w:i/>
          <w:iCs/>
          <w:lang w:val="en-US"/>
        </w:rPr>
        <w:t>acestuia</w:t>
      </w:r>
      <w:proofErr w:type="spellEnd"/>
      <w:r w:rsidRPr="009439C0">
        <w:rPr>
          <w:i/>
          <w:iCs/>
          <w:lang w:val="en-US"/>
        </w:rPr>
        <w:t xml:space="preserve">, </w:t>
      </w:r>
      <w:proofErr w:type="spellStart"/>
      <w:r w:rsidRPr="009439C0">
        <w:rPr>
          <w:i/>
          <w:iCs/>
          <w:lang w:val="en-US"/>
        </w:rPr>
        <w:t>şeful</w:t>
      </w:r>
      <w:proofErr w:type="spellEnd"/>
      <w:r w:rsidRPr="009439C0">
        <w:rPr>
          <w:i/>
          <w:iCs/>
          <w:lang w:val="en-US"/>
        </w:rPr>
        <w:t xml:space="preserve"> </w:t>
      </w:r>
      <w:proofErr w:type="spellStart"/>
      <w:r w:rsidRPr="009439C0">
        <w:rPr>
          <w:i/>
          <w:iCs/>
          <w:lang w:val="en-US"/>
        </w:rPr>
        <w:t>poliţiei</w:t>
      </w:r>
      <w:proofErr w:type="spellEnd"/>
      <w:r w:rsidRPr="009439C0">
        <w:rPr>
          <w:i/>
          <w:iCs/>
          <w:lang w:val="en-US"/>
        </w:rPr>
        <w:t xml:space="preserve"> locale, </w:t>
      </w:r>
      <w:proofErr w:type="spellStart"/>
      <w:r w:rsidRPr="009439C0">
        <w:rPr>
          <w:i/>
          <w:iCs/>
          <w:lang w:val="en-US"/>
        </w:rPr>
        <w:t>secretarul</w:t>
      </w:r>
      <w:proofErr w:type="spellEnd"/>
      <w:r w:rsidRPr="009439C0">
        <w:rPr>
          <w:i/>
          <w:iCs/>
          <w:lang w:val="en-US"/>
        </w:rPr>
        <w:t xml:space="preserve"> </w:t>
      </w:r>
      <w:proofErr w:type="spellStart"/>
      <w:r w:rsidRPr="009439C0">
        <w:rPr>
          <w:i/>
          <w:iCs/>
          <w:lang w:val="en-US"/>
        </w:rPr>
        <w:t>unităţii</w:t>
      </w:r>
      <w:proofErr w:type="spellEnd"/>
      <w:r w:rsidRPr="009439C0">
        <w:rPr>
          <w:i/>
          <w:iCs/>
          <w:lang w:val="en-US"/>
        </w:rPr>
        <w:t xml:space="preserve"> administrativ-</w:t>
      </w:r>
      <w:proofErr w:type="spellStart"/>
      <w:r w:rsidRPr="009439C0">
        <w:rPr>
          <w:i/>
          <w:iCs/>
          <w:lang w:val="en-US"/>
        </w:rPr>
        <w:t>teritoriale</w:t>
      </w:r>
      <w:proofErr w:type="spellEnd"/>
      <w:r w:rsidRPr="009439C0">
        <w:rPr>
          <w:i/>
          <w:iCs/>
          <w:lang w:val="en-US"/>
        </w:rPr>
        <w:t xml:space="preserve"> şi 3 consilieri locali, respectiv consilieri </w:t>
      </w:r>
      <w:proofErr w:type="spellStart"/>
      <w:r w:rsidRPr="009439C0">
        <w:rPr>
          <w:i/>
          <w:iCs/>
          <w:lang w:val="en-US"/>
        </w:rPr>
        <w:t>generali</w:t>
      </w:r>
      <w:proofErr w:type="spellEnd"/>
      <w:r w:rsidRPr="009439C0">
        <w:rPr>
          <w:i/>
          <w:iCs/>
          <w:lang w:val="en-US"/>
        </w:rPr>
        <w:t xml:space="preserve"> în </w:t>
      </w:r>
      <w:proofErr w:type="spellStart"/>
      <w:r w:rsidRPr="009439C0">
        <w:rPr>
          <w:i/>
          <w:iCs/>
          <w:lang w:val="en-US"/>
        </w:rPr>
        <w:t>cazul</w:t>
      </w:r>
      <w:proofErr w:type="spellEnd"/>
      <w:r w:rsidRPr="009439C0">
        <w:rPr>
          <w:i/>
          <w:iCs/>
          <w:lang w:val="en-US"/>
        </w:rPr>
        <w:t xml:space="preserve"> municipiului </w:t>
      </w:r>
      <w:proofErr w:type="spellStart"/>
      <w:r w:rsidRPr="009439C0">
        <w:rPr>
          <w:i/>
          <w:iCs/>
          <w:lang w:val="en-US"/>
        </w:rPr>
        <w:t>Bucureşti</w:t>
      </w:r>
      <w:proofErr w:type="spellEnd"/>
      <w:r w:rsidRPr="009439C0">
        <w:rPr>
          <w:i/>
          <w:iCs/>
          <w:lang w:val="en-US"/>
        </w:rPr>
        <w:t xml:space="preserve">, </w:t>
      </w:r>
      <w:proofErr w:type="spellStart"/>
      <w:r w:rsidRPr="009439C0">
        <w:rPr>
          <w:i/>
          <w:iCs/>
          <w:lang w:val="en-US"/>
        </w:rPr>
        <w:t>desemnaţi</w:t>
      </w:r>
      <w:proofErr w:type="spellEnd"/>
      <w:r w:rsidRPr="009439C0">
        <w:rPr>
          <w:i/>
          <w:iCs/>
          <w:lang w:val="en-US"/>
        </w:rPr>
        <w:t xml:space="preserve"> de </w:t>
      </w:r>
      <w:proofErr w:type="spellStart"/>
      <w:r w:rsidRPr="009439C0">
        <w:rPr>
          <w:i/>
          <w:iCs/>
          <w:lang w:val="en-US"/>
        </w:rPr>
        <w:t>autoritatea</w:t>
      </w:r>
      <w:proofErr w:type="spellEnd"/>
      <w:r w:rsidRPr="009439C0">
        <w:rPr>
          <w:i/>
          <w:iCs/>
          <w:lang w:val="en-US"/>
        </w:rPr>
        <w:t xml:space="preserve"> </w:t>
      </w:r>
      <w:proofErr w:type="spellStart"/>
      <w:r w:rsidRPr="009439C0">
        <w:rPr>
          <w:i/>
          <w:iCs/>
          <w:lang w:val="en-US"/>
        </w:rPr>
        <w:t>deliberativă</w:t>
      </w:r>
      <w:proofErr w:type="spellEnd"/>
      <w:r w:rsidRPr="009439C0">
        <w:rPr>
          <w:i/>
          <w:iCs/>
          <w:lang w:val="en-US"/>
        </w:rPr>
        <w:t>.</w:t>
      </w:r>
    </w:p>
    <w:p w14:paraId="1E3B3652" w14:textId="76BC37B7" w:rsidR="00181CAC" w:rsidRDefault="009439C0" w:rsidP="009439C0">
      <w:pPr>
        <w:jc w:val="both"/>
        <w:rPr>
          <w:i/>
          <w:iCs/>
          <w:lang w:val="en-US"/>
        </w:rPr>
      </w:pPr>
      <w:r w:rsidRPr="009439C0">
        <w:rPr>
          <w:i/>
          <w:iCs/>
          <w:lang w:val="en-US"/>
        </w:rPr>
        <w:t xml:space="preserve">    (3) </w:t>
      </w:r>
      <w:proofErr w:type="spellStart"/>
      <w:r w:rsidRPr="009439C0">
        <w:rPr>
          <w:i/>
          <w:iCs/>
          <w:lang w:val="en-US"/>
        </w:rPr>
        <w:t>Şedinţele</w:t>
      </w:r>
      <w:proofErr w:type="spellEnd"/>
      <w:r w:rsidRPr="009439C0">
        <w:rPr>
          <w:i/>
          <w:iCs/>
          <w:lang w:val="en-US"/>
        </w:rPr>
        <w:t xml:space="preserve"> </w:t>
      </w:r>
      <w:proofErr w:type="spellStart"/>
      <w:r w:rsidRPr="009439C0">
        <w:rPr>
          <w:i/>
          <w:iCs/>
          <w:lang w:val="en-US"/>
        </w:rPr>
        <w:t>comisiei</w:t>
      </w:r>
      <w:proofErr w:type="spellEnd"/>
      <w:r w:rsidRPr="009439C0">
        <w:rPr>
          <w:i/>
          <w:iCs/>
          <w:lang w:val="en-US"/>
        </w:rPr>
        <w:t xml:space="preserve"> locale sunt </w:t>
      </w:r>
      <w:proofErr w:type="spellStart"/>
      <w:r w:rsidRPr="009439C0">
        <w:rPr>
          <w:i/>
          <w:iCs/>
          <w:lang w:val="en-US"/>
        </w:rPr>
        <w:t>conduse</w:t>
      </w:r>
      <w:proofErr w:type="spellEnd"/>
      <w:r w:rsidRPr="009439C0">
        <w:rPr>
          <w:i/>
          <w:iCs/>
          <w:lang w:val="en-US"/>
        </w:rPr>
        <w:t xml:space="preserve"> de primar, respectiv de </w:t>
      </w:r>
      <w:proofErr w:type="spellStart"/>
      <w:r w:rsidRPr="009439C0">
        <w:rPr>
          <w:i/>
          <w:iCs/>
          <w:lang w:val="en-US"/>
        </w:rPr>
        <w:t>primarul</w:t>
      </w:r>
      <w:proofErr w:type="spellEnd"/>
      <w:r w:rsidRPr="009439C0">
        <w:rPr>
          <w:i/>
          <w:iCs/>
          <w:lang w:val="en-US"/>
        </w:rPr>
        <w:t xml:space="preserve"> general în </w:t>
      </w:r>
      <w:proofErr w:type="spellStart"/>
      <w:r w:rsidRPr="009439C0">
        <w:rPr>
          <w:i/>
          <w:iCs/>
          <w:lang w:val="en-US"/>
        </w:rPr>
        <w:t>cazul</w:t>
      </w:r>
      <w:proofErr w:type="spellEnd"/>
      <w:r w:rsidRPr="009439C0">
        <w:rPr>
          <w:i/>
          <w:iCs/>
          <w:lang w:val="en-US"/>
        </w:rPr>
        <w:t xml:space="preserve"> municipiului </w:t>
      </w:r>
      <w:proofErr w:type="spellStart"/>
      <w:r w:rsidRPr="009439C0">
        <w:rPr>
          <w:i/>
          <w:iCs/>
          <w:lang w:val="en-US"/>
        </w:rPr>
        <w:t>Bucureşti</w:t>
      </w:r>
      <w:proofErr w:type="spellEnd"/>
      <w:r w:rsidRPr="009439C0">
        <w:rPr>
          <w:i/>
          <w:iCs/>
          <w:lang w:val="en-US"/>
        </w:rPr>
        <w:t>.</w:t>
      </w:r>
    </w:p>
    <w:p w14:paraId="2E26EE6E" w14:textId="1D7E8D9A" w:rsidR="009439C0" w:rsidRDefault="009439C0" w:rsidP="009439C0">
      <w:pPr>
        <w:jc w:val="both"/>
        <w:rPr>
          <w:lang w:val="en-US"/>
        </w:rPr>
      </w:pPr>
      <w:r>
        <w:rPr>
          <w:i/>
          <w:iCs/>
          <w:lang w:val="en-US"/>
        </w:rPr>
        <w:tab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Considerăm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necesară</w:t>
      </w:r>
      <w:proofErr w:type="spellEnd"/>
      <w:r>
        <w:rPr>
          <w:lang w:val="en-US"/>
        </w:rPr>
        <w:t xml:space="preserve"> constituirea </w:t>
      </w:r>
      <w:proofErr w:type="spellStart"/>
      <w:r>
        <w:rPr>
          <w:lang w:val="en-US"/>
        </w:rPr>
        <w:t>unei</w:t>
      </w:r>
      <w:proofErr w:type="spellEnd"/>
      <w:r>
        <w:rPr>
          <w:lang w:val="en-US"/>
        </w:rPr>
        <w:t xml:space="preserve"> </w:t>
      </w:r>
      <w:proofErr w:type="spellStart"/>
      <w:r w:rsidR="00481D93">
        <w:rPr>
          <w:lang w:val="en-US"/>
        </w:rPr>
        <w:t>noi</w:t>
      </w:r>
      <w:proofErr w:type="spellEnd"/>
      <w:r w:rsidR="00481D93">
        <w:rPr>
          <w:lang w:val="en-US"/>
        </w:rPr>
        <w:t xml:space="preserve"> </w:t>
      </w:r>
      <w:proofErr w:type="spellStart"/>
      <w:r>
        <w:rPr>
          <w:lang w:val="en-US"/>
        </w:rPr>
        <w:t>comisii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nivelul</w:t>
      </w:r>
      <w:proofErr w:type="spellEnd"/>
      <w:r>
        <w:rPr>
          <w:lang w:val="en-US"/>
        </w:rPr>
        <w:t xml:space="preserve"> Municipiului Târgu Mureș, </w:t>
      </w:r>
      <w:proofErr w:type="spellStart"/>
      <w:r>
        <w:rPr>
          <w:lang w:val="en-US"/>
        </w:rPr>
        <w:t>câtă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vreme</w:t>
      </w:r>
      <w:proofErr w:type="spellEnd"/>
      <w:r>
        <w:rPr>
          <w:lang w:val="en-US"/>
        </w:rPr>
        <w:t xml:space="preserve"> prin </w:t>
      </w:r>
      <w:proofErr w:type="spellStart"/>
      <w:r>
        <w:rPr>
          <w:lang w:val="en-US"/>
        </w:rPr>
        <w:t>schimbarea</w:t>
      </w:r>
      <w:proofErr w:type="spellEnd"/>
      <w:r>
        <w:rPr>
          <w:lang w:val="en-US"/>
        </w:rPr>
        <w:t xml:space="preserve"> membrilor Consiliului Local, a </w:t>
      </w:r>
      <w:proofErr w:type="spellStart"/>
      <w:r>
        <w:rPr>
          <w:lang w:val="en-US"/>
        </w:rPr>
        <w:t>sefului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Poliție</w:t>
      </w:r>
      <w:proofErr w:type="spellEnd"/>
      <w:r w:rsidR="00ED4062">
        <w:rPr>
          <w:lang w:val="en-US"/>
        </w:rPr>
        <w:t xml:space="preserve"> </w:t>
      </w:r>
      <w:proofErr w:type="spellStart"/>
      <w:r w:rsidR="00481D93">
        <w:rPr>
          <w:lang w:val="en-US"/>
        </w:rPr>
        <w:t>Rom</w:t>
      </w:r>
      <w:r w:rsidR="00ED4062">
        <w:rPr>
          <w:lang w:val="en-US"/>
        </w:rPr>
        <w:t>â</w:t>
      </w:r>
      <w:r w:rsidR="00481D93">
        <w:rPr>
          <w:lang w:val="en-US"/>
        </w:rPr>
        <w:t>ne</w:t>
      </w:r>
      <w:proofErr w:type="spellEnd"/>
      <w:r w:rsidR="00481D93">
        <w:rPr>
          <w:lang w:val="en-US"/>
        </w:rPr>
        <w:t xml:space="preserve"> la </w:t>
      </w:r>
      <w:proofErr w:type="spellStart"/>
      <w:r w:rsidR="00481D93">
        <w:rPr>
          <w:lang w:val="en-US"/>
        </w:rPr>
        <w:t>nivel</w:t>
      </w:r>
      <w:proofErr w:type="spellEnd"/>
      <w:r w:rsidR="00481D93">
        <w:rPr>
          <w:lang w:val="en-US"/>
        </w:rPr>
        <w:t xml:space="preserve"> local</w:t>
      </w:r>
      <w:r>
        <w:rPr>
          <w:lang w:val="en-US"/>
        </w:rPr>
        <w:t xml:space="preserve">, a </w:t>
      </w:r>
      <w:proofErr w:type="spellStart"/>
      <w:r>
        <w:rPr>
          <w:lang w:val="en-US"/>
        </w:rPr>
        <w:t>secretarului</w:t>
      </w:r>
      <w:proofErr w:type="spellEnd"/>
      <w:r>
        <w:rPr>
          <w:lang w:val="en-US"/>
        </w:rPr>
        <w:t xml:space="preserve"> UAT, </w:t>
      </w:r>
      <w:proofErr w:type="spellStart"/>
      <w:r>
        <w:rPr>
          <w:lang w:val="en-US"/>
        </w:rPr>
        <w:t>întreaga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componență</w:t>
      </w:r>
      <w:proofErr w:type="spellEnd"/>
      <w:r>
        <w:rPr>
          <w:lang w:val="en-US"/>
        </w:rPr>
        <w:t xml:space="preserve"> </w:t>
      </w:r>
      <w:r w:rsidR="00481D93">
        <w:rPr>
          <w:lang w:val="en-US"/>
        </w:rPr>
        <w:t xml:space="preserve">a </w:t>
      </w:r>
      <w:proofErr w:type="spellStart"/>
      <w:r w:rsidR="00481D93">
        <w:rPr>
          <w:lang w:val="en-US"/>
        </w:rPr>
        <w:t>comisiei</w:t>
      </w:r>
      <w:proofErr w:type="spellEnd"/>
      <w:r w:rsidR="00481D93">
        <w:rPr>
          <w:lang w:val="en-US"/>
        </w:rPr>
        <w:t xml:space="preserve"> </w:t>
      </w:r>
      <w:proofErr w:type="spellStart"/>
      <w:r w:rsidR="00481D93">
        <w:rPr>
          <w:lang w:val="en-US"/>
        </w:rPr>
        <w:t>existente</w:t>
      </w:r>
      <w:proofErr w:type="spellEnd"/>
      <w:r w:rsidR="00481D93">
        <w:rPr>
          <w:lang w:val="en-US"/>
        </w:rPr>
        <w:t xml:space="preserve"> </w:t>
      </w:r>
      <w:r>
        <w:rPr>
          <w:lang w:val="en-US"/>
        </w:rPr>
        <w:t xml:space="preserve">se </w:t>
      </w:r>
      <w:proofErr w:type="spellStart"/>
      <w:r>
        <w:rPr>
          <w:lang w:val="en-US"/>
        </w:rPr>
        <w:t>impune</w:t>
      </w:r>
      <w:proofErr w:type="spellEnd"/>
      <w:r>
        <w:rPr>
          <w:lang w:val="en-US"/>
        </w:rPr>
        <w:t xml:space="preserve"> a fi </w:t>
      </w:r>
      <w:proofErr w:type="spellStart"/>
      <w:r>
        <w:rPr>
          <w:lang w:val="en-US"/>
        </w:rPr>
        <w:t>modificată</w:t>
      </w:r>
      <w:proofErr w:type="spellEnd"/>
      <w:r>
        <w:rPr>
          <w:lang w:val="en-US"/>
        </w:rPr>
        <w:t xml:space="preserve">, </w:t>
      </w:r>
      <w:r w:rsidR="00481D93">
        <w:rPr>
          <w:lang w:val="en-US"/>
        </w:rPr>
        <w:t xml:space="preserve">fiind </w:t>
      </w:r>
      <w:proofErr w:type="spellStart"/>
      <w:r>
        <w:rPr>
          <w:lang w:val="en-US"/>
        </w:rPr>
        <w:t>aplicabile</w:t>
      </w:r>
      <w:proofErr w:type="spellEnd"/>
      <w:r w:rsidR="00ED4062">
        <w:rPr>
          <w:lang w:val="en-US"/>
        </w:rPr>
        <w:t xml:space="preserve"> astfel, </w:t>
      </w:r>
      <w:r>
        <w:rPr>
          <w:lang w:val="en-US"/>
        </w:rPr>
        <w:t xml:space="preserve"> prevederile art.61 din Legea nr.24/2000 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</w:t>
      </w:r>
      <w:proofErr w:type="spellStart"/>
      <w:r w:rsidR="00481D93">
        <w:rPr>
          <w:lang w:val="en-US"/>
        </w:rPr>
        <w:t>statuează</w:t>
      </w:r>
      <w:proofErr w:type="spellEnd"/>
      <w:r w:rsidR="00481D93">
        <w:rPr>
          <w:lang w:val="en-US"/>
        </w:rPr>
        <w:t xml:space="preserve"> </w:t>
      </w:r>
      <w:r>
        <w:rPr>
          <w:lang w:val="en-US"/>
        </w:rPr>
        <w:t xml:space="preserve">în mod </w:t>
      </w:r>
      <w:proofErr w:type="spellStart"/>
      <w:r>
        <w:rPr>
          <w:lang w:val="en-US"/>
        </w:rPr>
        <w:t>expres</w:t>
      </w:r>
      <w:proofErr w:type="spellEnd"/>
      <w:r>
        <w:rPr>
          <w:lang w:val="en-US"/>
        </w:rPr>
        <w:t xml:space="preserve"> că </w:t>
      </w:r>
      <w:r>
        <w:rPr>
          <w:i/>
          <w:iCs/>
          <w:lang w:val="en-US"/>
        </w:rPr>
        <w:t xml:space="preserve"> modificarea sau </w:t>
      </w:r>
      <w:proofErr w:type="spellStart"/>
      <w:r>
        <w:rPr>
          <w:i/>
          <w:iCs/>
          <w:lang w:val="en-US"/>
        </w:rPr>
        <w:t>completarea</w:t>
      </w:r>
      <w:proofErr w:type="spellEnd"/>
      <w:r>
        <w:rPr>
          <w:i/>
          <w:iCs/>
          <w:lang w:val="en-US"/>
        </w:rPr>
        <w:t xml:space="preserve"> unui act </w:t>
      </w:r>
      <w:proofErr w:type="spellStart"/>
      <w:r>
        <w:rPr>
          <w:i/>
          <w:iCs/>
          <w:lang w:val="en-US"/>
        </w:rPr>
        <w:t>normatie</w:t>
      </w:r>
      <w:proofErr w:type="spellEnd"/>
      <w:r>
        <w:rPr>
          <w:i/>
          <w:iCs/>
          <w:lang w:val="en-US"/>
        </w:rPr>
        <w:t xml:space="preserve"> este </w:t>
      </w:r>
      <w:proofErr w:type="spellStart"/>
      <w:r>
        <w:rPr>
          <w:i/>
          <w:iCs/>
          <w:lang w:val="en-US"/>
        </w:rPr>
        <w:t>admisă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numai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dac</w:t>
      </w:r>
      <w:r w:rsidR="00481D93">
        <w:rPr>
          <w:i/>
          <w:iCs/>
          <w:lang w:val="en-US"/>
        </w:rPr>
        <w:t>ă</w:t>
      </w:r>
      <w:proofErr w:type="spellEnd"/>
      <w:r>
        <w:rPr>
          <w:i/>
          <w:iCs/>
          <w:lang w:val="en-US"/>
        </w:rPr>
        <w:t xml:space="preserve"> nu se </w:t>
      </w:r>
      <w:proofErr w:type="spellStart"/>
      <w:r>
        <w:rPr>
          <w:i/>
          <w:iCs/>
          <w:lang w:val="en-US"/>
        </w:rPr>
        <w:t>afectează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concepția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general</w:t>
      </w:r>
      <w:r w:rsidR="00481D93">
        <w:rPr>
          <w:i/>
          <w:iCs/>
          <w:lang w:val="en-US"/>
        </w:rPr>
        <w:t>ă</w:t>
      </w:r>
      <w:proofErr w:type="spellEnd"/>
      <w:r w:rsidR="00481D93">
        <w:rPr>
          <w:i/>
          <w:iCs/>
          <w:lang w:val="en-US"/>
        </w:rPr>
        <w:t xml:space="preserve">, </w:t>
      </w:r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ori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caracterul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unitar</w:t>
      </w:r>
      <w:proofErr w:type="spellEnd"/>
      <w:r>
        <w:rPr>
          <w:i/>
          <w:iCs/>
          <w:lang w:val="en-US"/>
        </w:rPr>
        <w:t xml:space="preserve"> al </w:t>
      </w:r>
      <w:proofErr w:type="spellStart"/>
      <w:r>
        <w:rPr>
          <w:i/>
          <w:iCs/>
          <w:lang w:val="en-US"/>
        </w:rPr>
        <w:t>acelui</w:t>
      </w:r>
      <w:proofErr w:type="spellEnd"/>
      <w:r>
        <w:rPr>
          <w:i/>
          <w:iCs/>
          <w:lang w:val="en-US"/>
        </w:rPr>
        <w:t xml:space="preserve"> act sau </w:t>
      </w:r>
      <w:proofErr w:type="spellStart"/>
      <w:r>
        <w:rPr>
          <w:i/>
          <w:iCs/>
          <w:lang w:val="en-US"/>
        </w:rPr>
        <w:t>dacă</w:t>
      </w:r>
      <w:proofErr w:type="spellEnd"/>
      <w:r>
        <w:rPr>
          <w:i/>
          <w:iCs/>
          <w:lang w:val="en-US"/>
        </w:rPr>
        <w:t xml:space="preserve"> nu </w:t>
      </w:r>
      <w:proofErr w:type="spellStart"/>
      <w:r>
        <w:rPr>
          <w:i/>
          <w:iCs/>
          <w:lang w:val="en-US"/>
        </w:rPr>
        <w:t>priveste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întreaga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ori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cea</w:t>
      </w:r>
      <w:proofErr w:type="spellEnd"/>
      <w:r>
        <w:rPr>
          <w:i/>
          <w:iCs/>
          <w:lang w:val="en-US"/>
        </w:rPr>
        <w:t xml:space="preserve"> mai mare parte a </w:t>
      </w:r>
      <w:proofErr w:type="spellStart"/>
      <w:r>
        <w:rPr>
          <w:i/>
          <w:iCs/>
          <w:lang w:val="en-US"/>
        </w:rPr>
        <w:t>reglementării</w:t>
      </w:r>
      <w:proofErr w:type="spellEnd"/>
      <w:r>
        <w:rPr>
          <w:i/>
          <w:iCs/>
          <w:lang w:val="en-US"/>
        </w:rPr>
        <w:t xml:space="preserve"> în </w:t>
      </w:r>
      <w:proofErr w:type="spellStart"/>
      <w:r>
        <w:rPr>
          <w:i/>
          <w:iCs/>
          <w:lang w:val="en-US"/>
        </w:rPr>
        <w:t>cauză</w:t>
      </w:r>
      <w:proofErr w:type="spellEnd"/>
      <w:r>
        <w:rPr>
          <w:i/>
          <w:iCs/>
          <w:lang w:val="en-US"/>
        </w:rPr>
        <w:t xml:space="preserve">, în </w:t>
      </w:r>
      <w:proofErr w:type="spellStart"/>
      <w:r>
        <w:rPr>
          <w:i/>
          <w:iCs/>
          <w:lang w:val="en-US"/>
        </w:rPr>
        <w:t>caz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contrar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actul</w:t>
      </w:r>
      <w:proofErr w:type="spellEnd"/>
      <w:r>
        <w:rPr>
          <w:i/>
          <w:iCs/>
          <w:lang w:val="en-US"/>
        </w:rPr>
        <w:t xml:space="preserve"> se </w:t>
      </w:r>
      <w:proofErr w:type="spellStart"/>
      <w:r>
        <w:rPr>
          <w:i/>
          <w:iCs/>
          <w:lang w:val="en-US"/>
        </w:rPr>
        <w:t>înlocuieste</w:t>
      </w:r>
      <w:proofErr w:type="spellEnd"/>
      <w:r>
        <w:rPr>
          <w:i/>
          <w:iCs/>
          <w:lang w:val="en-US"/>
        </w:rPr>
        <w:t xml:space="preserve"> cu o </w:t>
      </w:r>
      <w:proofErr w:type="spellStart"/>
      <w:r>
        <w:rPr>
          <w:i/>
          <w:iCs/>
          <w:lang w:val="en-US"/>
        </w:rPr>
        <w:t>nouă</w:t>
      </w:r>
      <w:proofErr w:type="spellEnd"/>
      <w:r>
        <w:rPr>
          <w:i/>
          <w:iCs/>
          <w:lang w:val="en-US"/>
        </w:rPr>
        <w:t xml:space="preserve"> reglementare…</w:t>
      </w:r>
    </w:p>
    <w:p w14:paraId="609FA501" w14:textId="77E87C10" w:rsidR="00181CAC" w:rsidRDefault="00FA41C8" w:rsidP="00FA41C8">
      <w:pPr>
        <w:jc w:val="both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Față</w:t>
      </w:r>
      <w:proofErr w:type="spellEnd"/>
      <w:r>
        <w:rPr>
          <w:lang w:val="en-US"/>
        </w:rPr>
        <w:t xml:space="preserve"> de cele de mai sus, </w:t>
      </w:r>
      <w:proofErr w:type="spellStart"/>
      <w:r>
        <w:rPr>
          <w:lang w:val="en-US"/>
        </w:rPr>
        <w:t>așa</w:t>
      </w:r>
      <w:proofErr w:type="spellEnd"/>
      <w:r>
        <w:rPr>
          <w:lang w:val="en-US"/>
        </w:rPr>
        <w:t xml:space="preserve"> cum se </w:t>
      </w:r>
      <w:proofErr w:type="spellStart"/>
      <w:r>
        <w:rPr>
          <w:lang w:val="en-US"/>
        </w:rPr>
        <w:t>precizează</w:t>
      </w:r>
      <w:proofErr w:type="spellEnd"/>
      <w:r>
        <w:rPr>
          <w:lang w:val="en-US"/>
        </w:rPr>
        <w:t xml:space="preserve"> din moment 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normativ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urmează</w:t>
      </w:r>
      <w:proofErr w:type="spellEnd"/>
      <w:r>
        <w:rPr>
          <w:lang w:val="en-US"/>
        </w:rPr>
        <w:t xml:space="preserve"> a fi </w:t>
      </w:r>
      <w:proofErr w:type="spellStart"/>
      <w:r>
        <w:rPr>
          <w:lang w:val="en-US"/>
        </w:rPr>
        <w:t>adoptat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cea</w:t>
      </w:r>
      <w:proofErr w:type="spellEnd"/>
      <w:r>
        <w:rPr>
          <w:lang w:val="en-US"/>
        </w:rPr>
        <w:t xml:space="preserve"> mai mare parte a </w:t>
      </w:r>
      <w:proofErr w:type="spellStart"/>
      <w:r>
        <w:rPr>
          <w:lang w:val="en-US"/>
        </w:rPr>
        <w:t>reglementării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cauză</w:t>
      </w:r>
      <w:proofErr w:type="spellEnd"/>
      <w:r>
        <w:rPr>
          <w:lang w:val="en-US"/>
        </w:rPr>
        <w:t xml:space="preserve">, se </w:t>
      </w:r>
      <w:proofErr w:type="spellStart"/>
      <w:r>
        <w:rPr>
          <w:lang w:val="en-US"/>
        </w:rPr>
        <w:t>impune</w:t>
      </w:r>
      <w:proofErr w:type="spellEnd"/>
      <w:r>
        <w:rPr>
          <w:lang w:val="en-US"/>
        </w:rPr>
        <w:t xml:space="preserve"> </w:t>
      </w:r>
      <w:proofErr w:type="spellStart"/>
      <w:r w:rsidR="00ED4062">
        <w:rPr>
          <w:lang w:val="en-US"/>
        </w:rPr>
        <w:t>adoptarea</w:t>
      </w:r>
      <w:proofErr w:type="spellEnd"/>
      <w:r w:rsidR="00ED4062">
        <w:rPr>
          <w:lang w:val="en-US"/>
        </w:rPr>
        <w:t xml:space="preserve"> </w:t>
      </w:r>
      <w:proofErr w:type="spellStart"/>
      <w:r w:rsidR="00ED4062">
        <w:rPr>
          <w:lang w:val="en-US"/>
        </w:rPr>
        <w:t>unei</w:t>
      </w:r>
      <w:proofErr w:type="spellEnd"/>
      <w:r w:rsidR="00ED4062">
        <w:rPr>
          <w:lang w:val="en-US"/>
        </w:rPr>
        <w:t xml:space="preserve"> </w:t>
      </w:r>
      <w:proofErr w:type="spellStart"/>
      <w:r w:rsidR="00ED4062">
        <w:rPr>
          <w:lang w:val="en-US"/>
        </w:rPr>
        <w:t>hotărâri</w:t>
      </w:r>
      <w:proofErr w:type="spellEnd"/>
      <w:r w:rsidR="00ED4062">
        <w:rPr>
          <w:lang w:val="en-US"/>
        </w:rPr>
        <w:t xml:space="preserve"> de </w:t>
      </w:r>
      <w:proofErr w:type="spellStart"/>
      <w:r w:rsidR="00ED4062">
        <w:rPr>
          <w:lang w:val="en-US"/>
        </w:rPr>
        <w:t>Consiliu</w:t>
      </w:r>
      <w:proofErr w:type="spellEnd"/>
      <w:r w:rsidR="00ED4062">
        <w:rPr>
          <w:lang w:val="en-US"/>
        </w:rPr>
        <w:t xml:space="preserve"> Local care </w:t>
      </w:r>
      <w:proofErr w:type="spellStart"/>
      <w:r w:rsidR="00ED4062">
        <w:rPr>
          <w:lang w:val="en-US"/>
        </w:rPr>
        <w:t>sa</w:t>
      </w:r>
      <w:proofErr w:type="spellEnd"/>
      <w:r w:rsidR="00ED4062">
        <w:rPr>
          <w:lang w:val="en-US"/>
        </w:rPr>
        <w:t xml:space="preserve"> </w:t>
      </w:r>
      <w:proofErr w:type="spellStart"/>
      <w:r w:rsidR="00ED4062">
        <w:rPr>
          <w:lang w:val="en-US"/>
        </w:rPr>
        <w:t>stabilească</w:t>
      </w:r>
      <w:proofErr w:type="spellEnd"/>
      <w:r w:rsidR="00ED4062">
        <w:rPr>
          <w:lang w:val="en-US"/>
        </w:rPr>
        <w:t xml:space="preserve"> </w:t>
      </w:r>
      <w:r>
        <w:rPr>
          <w:lang w:val="en-US"/>
        </w:rPr>
        <w:t xml:space="preserve">constituirea </w:t>
      </w:r>
      <w:proofErr w:type="spellStart"/>
      <w:r>
        <w:rPr>
          <w:lang w:val="en-US"/>
        </w:rPr>
        <w:t>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comisii</w:t>
      </w:r>
      <w:proofErr w:type="spellEnd"/>
      <w:r>
        <w:rPr>
          <w:lang w:val="en-US"/>
        </w:rPr>
        <w:t xml:space="preserve"> având în </w:t>
      </w:r>
      <w:proofErr w:type="gramStart"/>
      <w:r w:rsidR="00481D93">
        <w:rPr>
          <w:lang w:val="en-US"/>
        </w:rPr>
        <w:t>v</w:t>
      </w:r>
      <w:r>
        <w:rPr>
          <w:lang w:val="en-US"/>
        </w:rPr>
        <w:t xml:space="preserve">edere  </w:t>
      </w:r>
      <w:proofErr w:type="spellStart"/>
      <w:r>
        <w:rPr>
          <w:lang w:val="en-US"/>
        </w:rPr>
        <w:t>atribuțiile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stabilite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lege</w:t>
      </w:r>
      <w:proofErr w:type="spellEnd"/>
      <w:r w:rsidR="00ED4062">
        <w:rPr>
          <w:lang w:val="en-US"/>
        </w:rPr>
        <w:t xml:space="preserve"> în </w:t>
      </w:r>
      <w:proofErr w:type="spellStart"/>
      <w:r w:rsidR="00ED4062">
        <w:rPr>
          <w:lang w:val="en-US"/>
        </w:rPr>
        <w:t>sarcina</w:t>
      </w:r>
      <w:proofErr w:type="spellEnd"/>
      <w:r w:rsidR="00ED4062">
        <w:rPr>
          <w:lang w:val="en-US"/>
        </w:rPr>
        <w:t xml:space="preserve"> </w:t>
      </w:r>
      <w:proofErr w:type="spellStart"/>
      <w:r w:rsidR="00ED4062">
        <w:rPr>
          <w:lang w:val="en-US"/>
        </w:rPr>
        <w:t>acesteia</w:t>
      </w:r>
      <w:proofErr w:type="spellEnd"/>
      <w:r w:rsidR="00ED4062">
        <w:rPr>
          <w:lang w:val="en-US"/>
        </w:rPr>
        <w:t>, respectiv</w:t>
      </w:r>
      <w:r>
        <w:rPr>
          <w:lang w:val="en-US"/>
        </w:rPr>
        <w:t xml:space="preserve"> :</w:t>
      </w:r>
    </w:p>
    <w:p w14:paraId="0557BB35" w14:textId="77777777" w:rsidR="00ED4062" w:rsidRPr="00181CAC" w:rsidRDefault="00ED4062" w:rsidP="00FA41C8">
      <w:pPr>
        <w:jc w:val="both"/>
      </w:pPr>
    </w:p>
    <w:p w14:paraId="678A008F" w14:textId="77777777" w:rsidR="00181CAC" w:rsidRPr="00181CAC" w:rsidRDefault="00181CAC" w:rsidP="00181CAC">
      <w:pPr>
        <w:jc w:val="both"/>
      </w:pPr>
      <w:r w:rsidRPr="00181CAC">
        <w:t>a) asigură cooperarea dintre instituțiile și serviciile publice cu atribuții în domeniul ordinii și al siguranței publice la nivelul unității/subdiviziunii administrativ-teritoriale;</w:t>
      </w:r>
    </w:p>
    <w:p w14:paraId="34446F0D" w14:textId="77777777" w:rsidR="00181CAC" w:rsidRPr="00181CAC" w:rsidRDefault="00181CAC" w:rsidP="00181CAC">
      <w:pPr>
        <w:jc w:val="both"/>
      </w:pPr>
      <w:r w:rsidRPr="00181CAC">
        <w:lastRenderedPageBreak/>
        <w:t>b) avizează proiectul regulamentului de organizare și funcționare a poliției locale;</w:t>
      </w:r>
    </w:p>
    <w:p w14:paraId="40651E4A" w14:textId="77777777" w:rsidR="00181CAC" w:rsidRPr="00181CAC" w:rsidRDefault="00181CAC" w:rsidP="00181CAC">
      <w:pPr>
        <w:jc w:val="both"/>
      </w:pPr>
      <w:r w:rsidRPr="00181CAC">
        <w:t>c) elaborează proiectul planului de ordine și siguranță publică al unității/subdiviziunii administrativ-teritoriale, pe care îl actualizează anual;</w:t>
      </w:r>
    </w:p>
    <w:p w14:paraId="0247CB30" w14:textId="77777777" w:rsidR="00181CAC" w:rsidRPr="00181CAC" w:rsidRDefault="00181CAC" w:rsidP="00181CAC">
      <w:pPr>
        <w:jc w:val="both"/>
      </w:pPr>
      <w:r w:rsidRPr="00181CAC">
        <w:t>d) analizează periodic activitățile de menținere a ordinii și siguranței publice la nivelul unității/subdiviziunii administrativ-teritoriale și face propuneri pentru soluționarea deficiențelor constatate și pentru prevenirea faptelor care afectează climatul social;</w:t>
      </w:r>
    </w:p>
    <w:p w14:paraId="174A9CCC" w14:textId="77777777" w:rsidR="00181CAC" w:rsidRPr="00181CAC" w:rsidRDefault="00181CAC" w:rsidP="00181CAC">
      <w:pPr>
        <w:jc w:val="both"/>
      </w:pPr>
      <w:r w:rsidRPr="00181CAC">
        <w:t>e) evaluează cerințele specifice și face propuneri privind necesarul de personal al poliției locale;</w:t>
      </w:r>
    </w:p>
    <w:p w14:paraId="246E05F8" w14:textId="77777777" w:rsidR="00181CAC" w:rsidRPr="00181CAC" w:rsidRDefault="00181CAC" w:rsidP="00181CAC">
      <w:pPr>
        <w:jc w:val="both"/>
      </w:pPr>
      <w:r w:rsidRPr="00181CAC">
        <w:t>f) prezintă autorității deliberative rapoarte anuale asupra modului de îndeplinire a prevederilor planului de ordine și siguranță publică al unității/subdiviziunii administrativ-teritoriale. În baza concluziilor desprinse din analizele efectuate, propune autorităților administrației publice locale inițierea unor proiecte de hotărâri prin care să se prevină faptele care afectează climatul social.</w:t>
      </w:r>
    </w:p>
    <w:p w14:paraId="619ACB17" w14:textId="77777777" w:rsidR="0094420B" w:rsidRPr="0094420B" w:rsidRDefault="0094420B" w:rsidP="006A4149">
      <w:pPr>
        <w:ind w:firstLine="708"/>
        <w:jc w:val="both"/>
      </w:pPr>
      <w:r w:rsidRPr="0094420B">
        <w:t>În conformitate cu prevederile:</w:t>
      </w:r>
    </w:p>
    <w:p w14:paraId="49A10500" w14:textId="25B51DCD" w:rsidR="0094420B" w:rsidRPr="0094420B" w:rsidRDefault="0094420B" w:rsidP="00481D93">
      <w:pPr>
        <w:jc w:val="both"/>
        <w:rPr>
          <w:b/>
          <w:bCs/>
        </w:rPr>
      </w:pPr>
      <w:r w:rsidRPr="0094420B">
        <w:t>-</w:t>
      </w:r>
      <w:r w:rsidRPr="0094420B">
        <w:tab/>
        <w:t>Art.28, art.29 și art.30 din Legea poliției locale nr.155/2010, cu modificările și completările ulterioare coroborat cu art.15, alin.1, lit. g) din anexa H.G. nr. 1332 din 23 decembrie 2010 privind aprobarea Regulamentului-cadru de organizare și funcționare a poliției locale</w:t>
      </w:r>
      <w:r>
        <w:t xml:space="preserve"> și a reconfigurării componenței Consiliului Local al municipiului Târgu Mureș,</w:t>
      </w:r>
      <w:r w:rsidR="00481D93">
        <w:t xml:space="preserve"> </w:t>
      </w:r>
      <w:r w:rsidRPr="0094420B">
        <w:t>art.129 alin. (1), alin. (2), lit. d), alin. (7) lit. g), art. 139 alin.(1),  art. 140 alin. (1), art.196 alin. (1) lit. a), art. 197 alin. (1)-(2), alin. (4)-(5), art.199 alin. (1)-(2), art. 243 alin. (1) din Ordonanța de Urgență a Guvernului nr. 57/2019, privind codul administrativ, cu modificările şi completările ulterioare,</w:t>
      </w:r>
      <w:r w:rsidR="00481D93">
        <w:t xml:space="preserve"> propunem constituirea Comisiei Locale de ordine publică la nivelul Municipiului Târgu Mureș, întrucât Consiliul Local are </w:t>
      </w:r>
      <w:proofErr w:type="spellStart"/>
      <w:r w:rsidR="00481D93">
        <w:t>initiavă</w:t>
      </w:r>
      <w:proofErr w:type="spellEnd"/>
      <w:r w:rsidR="00481D93">
        <w:t xml:space="preserve"> și hotărăște, </w:t>
      </w:r>
      <w:r w:rsidR="00481D93" w:rsidRPr="00481D93">
        <w:rPr>
          <w:lang w:val="en-US"/>
        </w:rPr>
        <w:t xml:space="preserve">în </w:t>
      </w:r>
      <w:proofErr w:type="spellStart"/>
      <w:r w:rsidR="00481D93" w:rsidRPr="00481D93">
        <w:rPr>
          <w:lang w:val="en-US"/>
        </w:rPr>
        <w:t>condiţiile</w:t>
      </w:r>
      <w:proofErr w:type="spellEnd"/>
      <w:r w:rsidR="00481D93" w:rsidRPr="00481D93">
        <w:rPr>
          <w:lang w:val="en-US"/>
        </w:rPr>
        <w:t xml:space="preserve"> </w:t>
      </w:r>
      <w:proofErr w:type="spellStart"/>
      <w:r w:rsidR="00481D93" w:rsidRPr="00481D93">
        <w:rPr>
          <w:lang w:val="en-US"/>
        </w:rPr>
        <w:t>legii</w:t>
      </w:r>
      <w:proofErr w:type="spellEnd"/>
      <w:r w:rsidR="00481D93" w:rsidRPr="00481D93">
        <w:rPr>
          <w:lang w:val="en-US"/>
        </w:rPr>
        <w:t xml:space="preserve">, în </w:t>
      </w:r>
      <w:proofErr w:type="spellStart"/>
      <w:r w:rsidR="00481D93" w:rsidRPr="00481D93">
        <w:rPr>
          <w:lang w:val="en-US"/>
        </w:rPr>
        <w:t>toate</w:t>
      </w:r>
      <w:proofErr w:type="spellEnd"/>
      <w:r w:rsidR="00481D93" w:rsidRPr="00481D93">
        <w:rPr>
          <w:lang w:val="en-US"/>
        </w:rPr>
        <w:t xml:space="preserve"> </w:t>
      </w:r>
      <w:proofErr w:type="spellStart"/>
      <w:r w:rsidR="00481D93" w:rsidRPr="00481D93">
        <w:rPr>
          <w:lang w:val="en-US"/>
        </w:rPr>
        <w:t>problemele</w:t>
      </w:r>
      <w:proofErr w:type="spellEnd"/>
      <w:r w:rsidR="00481D93" w:rsidRPr="00481D93">
        <w:rPr>
          <w:lang w:val="en-US"/>
        </w:rPr>
        <w:t xml:space="preserve"> de interes local</w:t>
      </w:r>
      <w:r w:rsidR="00481D93">
        <w:rPr>
          <w:lang w:val="en-US"/>
        </w:rPr>
        <w:t>.</w:t>
      </w:r>
    </w:p>
    <w:p w14:paraId="35B715A0" w14:textId="77777777" w:rsidR="0094420B" w:rsidRDefault="0094420B" w:rsidP="00772338">
      <w:pPr>
        <w:jc w:val="center"/>
        <w:rPr>
          <w:b/>
          <w:bCs/>
        </w:rPr>
      </w:pPr>
    </w:p>
    <w:p w14:paraId="7169F64C" w14:textId="77777777" w:rsidR="0094420B" w:rsidRDefault="0094420B" w:rsidP="00772338">
      <w:pPr>
        <w:jc w:val="center"/>
        <w:rPr>
          <w:b/>
          <w:bCs/>
        </w:rPr>
      </w:pPr>
    </w:p>
    <w:p w14:paraId="75DF1857" w14:textId="77777777" w:rsidR="0094420B" w:rsidRDefault="0094420B" w:rsidP="00772338">
      <w:pPr>
        <w:jc w:val="center"/>
        <w:rPr>
          <w:b/>
          <w:bCs/>
        </w:rPr>
      </w:pPr>
    </w:p>
    <w:p w14:paraId="7A3AAF8C" w14:textId="77777777" w:rsidR="0094420B" w:rsidRDefault="0094420B" w:rsidP="00772338">
      <w:pPr>
        <w:jc w:val="center"/>
        <w:rPr>
          <w:b/>
          <w:bCs/>
        </w:rPr>
      </w:pPr>
    </w:p>
    <w:p w14:paraId="5F26015D" w14:textId="77777777" w:rsidR="0094420B" w:rsidRDefault="0094420B" w:rsidP="00772338">
      <w:pPr>
        <w:jc w:val="center"/>
        <w:rPr>
          <w:b/>
          <w:bCs/>
        </w:rPr>
      </w:pPr>
    </w:p>
    <w:p w14:paraId="43823DC4" w14:textId="091AAB30" w:rsidR="002726A6" w:rsidRPr="00FC0264" w:rsidRDefault="002726A6" w:rsidP="00772338">
      <w:pPr>
        <w:jc w:val="center"/>
        <w:rPr>
          <w:b/>
          <w:bCs/>
        </w:rPr>
      </w:pPr>
      <w:r w:rsidRPr="00FC0264">
        <w:rPr>
          <w:b/>
          <w:bCs/>
        </w:rPr>
        <w:t>Director executiv,</w:t>
      </w:r>
    </w:p>
    <w:p w14:paraId="66B64DBB" w14:textId="34B54A08" w:rsidR="002726A6" w:rsidRPr="00A938B4" w:rsidRDefault="00D82E81" w:rsidP="00772338">
      <w:pPr>
        <w:tabs>
          <w:tab w:val="left" w:pos="1515"/>
          <w:tab w:val="left" w:pos="5820"/>
        </w:tabs>
        <w:spacing w:line="276" w:lineRule="auto"/>
        <w:jc w:val="center"/>
        <w:rPr>
          <w:b/>
          <w:bCs/>
        </w:rPr>
      </w:pPr>
      <w:r w:rsidRPr="00A938B4">
        <w:rPr>
          <w:b/>
          <w:bCs/>
        </w:rPr>
        <w:t>Matiș Raul Dacian</w:t>
      </w:r>
    </w:p>
    <w:p w14:paraId="6A804071" w14:textId="77777777" w:rsidR="002069C1" w:rsidRDefault="002069C1" w:rsidP="00840C8D">
      <w:pPr>
        <w:jc w:val="both"/>
        <w:rPr>
          <w:b/>
          <w:bCs/>
        </w:rPr>
      </w:pPr>
    </w:p>
    <w:p w14:paraId="1520DE6C" w14:textId="77777777" w:rsidR="009D2023" w:rsidRDefault="009D2023" w:rsidP="00840C8D">
      <w:pPr>
        <w:jc w:val="both"/>
        <w:rPr>
          <w:b/>
          <w:bCs/>
        </w:rPr>
      </w:pPr>
    </w:p>
    <w:p w14:paraId="3AA182E5" w14:textId="77777777" w:rsidR="009D2023" w:rsidRDefault="009D2023" w:rsidP="00840C8D">
      <w:pPr>
        <w:jc w:val="both"/>
        <w:rPr>
          <w:b/>
          <w:bCs/>
        </w:rPr>
      </w:pPr>
    </w:p>
    <w:p w14:paraId="3CDD924A" w14:textId="77777777" w:rsidR="009D2023" w:rsidRDefault="009D2023" w:rsidP="00840C8D">
      <w:pPr>
        <w:jc w:val="both"/>
        <w:rPr>
          <w:b/>
          <w:bCs/>
        </w:rPr>
      </w:pPr>
    </w:p>
    <w:p w14:paraId="4C4AE7BE" w14:textId="77777777" w:rsidR="009D2023" w:rsidRDefault="009D2023" w:rsidP="00840C8D">
      <w:pPr>
        <w:jc w:val="both"/>
        <w:rPr>
          <w:b/>
          <w:bCs/>
        </w:rPr>
      </w:pPr>
    </w:p>
    <w:p w14:paraId="27C8582F" w14:textId="77777777" w:rsidR="009D2023" w:rsidRDefault="009D2023" w:rsidP="00840C8D">
      <w:pPr>
        <w:jc w:val="both"/>
        <w:rPr>
          <w:b/>
          <w:bCs/>
        </w:rPr>
      </w:pPr>
    </w:p>
    <w:p w14:paraId="2EC0FA22" w14:textId="77777777" w:rsidR="009D2023" w:rsidRDefault="009D2023" w:rsidP="00840C8D">
      <w:pPr>
        <w:jc w:val="both"/>
        <w:rPr>
          <w:b/>
          <w:bCs/>
        </w:rPr>
      </w:pPr>
    </w:p>
    <w:p w14:paraId="4F14180A" w14:textId="77777777" w:rsidR="009D2023" w:rsidRDefault="009D2023" w:rsidP="00840C8D">
      <w:pPr>
        <w:jc w:val="both"/>
        <w:rPr>
          <w:b/>
          <w:bCs/>
        </w:rPr>
      </w:pPr>
    </w:p>
    <w:p w14:paraId="67C78112" w14:textId="30318594" w:rsidR="009D2023" w:rsidRDefault="009D2023" w:rsidP="00840C8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Sef serviciu juridic,</w:t>
      </w:r>
    </w:p>
    <w:p w14:paraId="489B7F45" w14:textId="19E9D54A" w:rsidR="009D2023" w:rsidRDefault="009D2023" w:rsidP="00840C8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Morar Elena Anca</w:t>
      </w:r>
    </w:p>
    <w:p w14:paraId="64B60A80" w14:textId="77777777" w:rsidR="009D2023" w:rsidRDefault="009D2023" w:rsidP="00840C8D">
      <w:pPr>
        <w:jc w:val="both"/>
        <w:rPr>
          <w:b/>
          <w:bCs/>
        </w:rPr>
      </w:pPr>
    </w:p>
    <w:p w14:paraId="27DD3F04" w14:textId="77777777" w:rsidR="009D2023" w:rsidRDefault="009D2023" w:rsidP="00840C8D">
      <w:pPr>
        <w:jc w:val="both"/>
        <w:rPr>
          <w:b/>
          <w:bCs/>
        </w:rPr>
      </w:pPr>
    </w:p>
    <w:p w14:paraId="126BD6C0" w14:textId="77777777" w:rsidR="009D2023" w:rsidRDefault="009D2023" w:rsidP="00840C8D">
      <w:pPr>
        <w:jc w:val="both"/>
        <w:rPr>
          <w:b/>
          <w:bCs/>
        </w:rPr>
      </w:pPr>
    </w:p>
    <w:p w14:paraId="5FAB7365" w14:textId="77777777" w:rsidR="009D2023" w:rsidRDefault="009D2023" w:rsidP="00840C8D">
      <w:pPr>
        <w:jc w:val="both"/>
        <w:rPr>
          <w:b/>
          <w:bCs/>
        </w:rPr>
      </w:pPr>
    </w:p>
    <w:p w14:paraId="1C7CAFF5" w14:textId="77777777" w:rsidR="009D2023" w:rsidRDefault="009D2023" w:rsidP="00840C8D">
      <w:pPr>
        <w:jc w:val="both"/>
        <w:rPr>
          <w:b/>
          <w:bCs/>
        </w:rPr>
      </w:pPr>
    </w:p>
    <w:p w14:paraId="4F909637" w14:textId="77777777" w:rsidR="009D2023" w:rsidRDefault="009D2023" w:rsidP="00840C8D">
      <w:pPr>
        <w:jc w:val="both"/>
        <w:rPr>
          <w:b/>
          <w:bCs/>
        </w:rPr>
      </w:pPr>
    </w:p>
    <w:p w14:paraId="350D64C1" w14:textId="77777777" w:rsidR="009D2023" w:rsidRDefault="009D2023" w:rsidP="00840C8D">
      <w:pPr>
        <w:jc w:val="both"/>
        <w:rPr>
          <w:b/>
          <w:bCs/>
        </w:rPr>
      </w:pPr>
    </w:p>
    <w:p w14:paraId="5202022D" w14:textId="77777777" w:rsidR="009D2023" w:rsidRDefault="009D2023" w:rsidP="00840C8D">
      <w:pPr>
        <w:jc w:val="both"/>
        <w:rPr>
          <w:b/>
          <w:bCs/>
        </w:rPr>
      </w:pPr>
    </w:p>
    <w:p w14:paraId="36E10C56" w14:textId="77777777" w:rsidR="009D2023" w:rsidRDefault="009D2023" w:rsidP="00840C8D">
      <w:pPr>
        <w:jc w:val="both"/>
        <w:rPr>
          <w:b/>
          <w:bCs/>
        </w:rPr>
      </w:pPr>
    </w:p>
    <w:p w14:paraId="724037C0" w14:textId="77777777" w:rsidR="009D2023" w:rsidRDefault="009D2023" w:rsidP="00840C8D">
      <w:pPr>
        <w:jc w:val="both"/>
        <w:rPr>
          <w:b/>
          <w:bCs/>
        </w:rPr>
      </w:pPr>
    </w:p>
    <w:p w14:paraId="53209CB2" w14:textId="77777777" w:rsidR="009D2023" w:rsidRDefault="009D2023" w:rsidP="00840C8D">
      <w:pPr>
        <w:jc w:val="both"/>
        <w:rPr>
          <w:b/>
          <w:bCs/>
        </w:rPr>
      </w:pPr>
    </w:p>
    <w:p w14:paraId="14B2D32E" w14:textId="050E1849" w:rsidR="009D2023" w:rsidRPr="009D2023" w:rsidRDefault="009D2023" w:rsidP="009D2023">
      <w:pPr>
        <w:jc w:val="right"/>
      </w:pPr>
      <w:r w:rsidRPr="009D2023">
        <w:t>Intocmit:c.j/DEM</w:t>
      </w:r>
    </w:p>
    <w:p w14:paraId="47E28C70" w14:textId="77777777" w:rsidR="009D2023" w:rsidRDefault="009D2023" w:rsidP="00840C8D">
      <w:pPr>
        <w:jc w:val="both"/>
        <w:rPr>
          <w:b/>
          <w:bCs/>
        </w:rPr>
      </w:pPr>
    </w:p>
    <w:p w14:paraId="0285C333" w14:textId="77777777" w:rsidR="009D2023" w:rsidRDefault="009D2023" w:rsidP="00840C8D">
      <w:pPr>
        <w:jc w:val="both"/>
        <w:rPr>
          <w:b/>
          <w:bCs/>
        </w:rPr>
      </w:pPr>
    </w:p>
    <w:p w14:paraId="300DC493" w14:textId="77777777" w:rsidR="009D2023" w:rsidRDefault="009D2023" w:rsidP="00840C8D">
      <w:pPr>
        <w:jc w:val="both"/>
        <w:rPr>
          <w:b/>
          <w:bCs/>
        </w:rPr>
      </w:pPr>
    </w:p>
    <w:p w14:paraId="402A110E" w14:textId="77777777" w:rsidR="009D2023" w:rsidRDefault="009D2023" w:rsidP="00840C8D">
      <w:pPr>
        <w:jc w:val="both"/>
        <w:rPr>
          <w:b/>
          <w:bCs/>
        </w:rPr>
      </w:pPr>
    </w:p>
    <w:p w14:paraId="467D7480" w14:textId="77777777" w:rsidR="009D2023" w:rsidRDefault="009D2023" w:rsidP="00840C8D">
      <w:pPr>
        <w:jc w:val="both"/>
        <w:rPr>
          <w:b/>
          <w:bCs/>
        </w:rPr>
      </w:pPr>
    </w:p>
    <w:p w14:paraId="3C9D59EC" w14:textId="77777777" w:rsidR="009D2023" w:rsidRDefault="009D2023" w:rsidP="00840C8D">
      <w:pPr>
        <w:jc w:val="both"/>
        <w:rPr>
          <w:b/>
          <w:bCs/>
        </w:rPr>
      </w:pPr>
    </w:p>
    <w:p w14:paraId="710CE8B1" w14:textId="77777777" w:rsidR="002069C1" w:rsidRDefault="002069C1" w:rsidP="00840C8D">
      <w:pPr>
        <w:jc w:val="both"/>
        <w:rPr>
          <w:b/>
          <w:bCs/>
        </w:rPr>
      </w:pPr>
    </w:p>
    <w:p w14:paraId="35327E94" w14:textId="77777777" w:rsidR="002069C1" w:rsidRDefault="002069C1" w:rsidP="00840C8D">
      <w:pPr>
        <w:jc w:val="both"/>
        <w:rPr>
          <w:b/>
          <w:bCs/>
        </w:rPr>
      </w:pPr>
    </w:p>
    <w:p w14:paraId="34AFC638" w14:textId="77777777" w:rsidR="002069C1" w:rsidRDefault="002069C1" w:rsidP="00840C8D">
      <w:pPr>
        <w:jc w:val="both"/>
        <w:rPr>
          <w:b/>
          <w:bCs/>
        </w:rPr>
      </w:pPr>
    </w:p>
    <w:p w14:paraId="788953F1" w14:textId="08C65B06" w:rsidR="008D33D5" w:rsidRDefault="008D33D5" w:rsidP="008D33D5">
      <w:pPr>
        <w:jc w:val="both"/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PROIECT</w:t>
      </w:r>
    </w:p>
    <w:p w14:paraId="476634CB" w14:textId="1D706B9C" w:rsidR="008D33D5" w:rsidRDefault="008D33D5" w:rsidP="008D33D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(</w:t>
      </w:r>
      <w:r>
        <w:t>nu produce efecte juridice</w:t>
      </w:r>
      <w:r>
        <w:rPr>
          <w:b/>
        </w:rPr>
        <w:t>)*</w:t>
      </w:r>
    </w:p>
    <w:p w14:paraId="37042D7B" w14:textId="77777777" w:rsidR="008D33D5" w:rsidRDefault="008D33D5" w:rsidP="008D33D5">
      <w:pPr>
        <w:jc w:val="both"/>
        <w:rPr>
          <w:b/>
        </w:rPr>
      </w:pPr>
      <w:r>
        <w:rPr>
          <w:b/>
        </w:rPr>
        <w:t>R O M Â N I 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651AA71" w14:textId="77777777" w:rsidR="008D33D5" w:rsidRDefault="008D33D5" w:rsidP="008D33D5">
      <w:pPr>
        <w:jc w:val="both"/>
        <w:rPr>
          <w:b/>
          <w:color w:val="000000"/>
        </w:rPr>
      </w:pPr>
      <w:r>
        <w:rPr>
          <w:b/>
          <w:color w:val="000000"/>
        </w:rPr>
        <w:t>JUDEŢUL MUREŞ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760473F5" w14:textId="77777777" w:rsidR="008D33D5" w:rsidRDefault="008D33D5" w:rsidP="008D33D5">
      <w:pPr>
        <w:tabs>
          <w:tab w:val="left" w:pos="7770"/>
        </w:tabs>
        <w:rPr>
          <w:b/>
          <w:color w:val="000000"/>
        </w:rPr>
      </w:pPr>
      <w:r>
        <w:rPr>
          <w:b/>
          <w:color w:val="000000"/>
        </w:rPr>
        <w:t xml:space="preserve">CONSILIUL LOCAL AL MUNICIPIULUI TÂRGU MUREŞ                                                                                               </w:t>
      </w:r>
    </w:p>
    <w:p w14:paraId="23E18613" w14:textId="77777777" w:rsidR="008D33D5" w:rsidRDefault="008D33D5" w:rsidP="008D33D5">
      <w:pPr>
        <w:tabs>
          <w:tab w:val="left" w:pos="777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14:paraId="5606022D" w14:textId="7E27DC25" w:rsidR="008D33D5" w:rsidRDefault="008D33D5" w:rsidP="008D33D5">
      <w:pPr>
        <w:tabs>
          <w:tab w:val="left" w:pos="7770"/>
        </w:tabs>
        <w:rPr>
          <w:b/>
        </w:rPr>
      </w:pPr>
      <w:bookmarkStart w:id="0" w:name="_Hlk187837909"/>
      <w:r>
        <w:rPr>
          <w:b/>
        </w:rPr>
        <w:t xml:space="preserve">                                                                                                                                                   </w:t>
      </w:r>
    </w:p>
    <w:p w14:paraId="1DE15B59" w14:textId="4D8F871B" w:rsidR="008D33D5" w:rsidRDefault="008D33D5" w:rsidP="008D33D5">
      <w:pPr>
        <w:tabs>
          <w:tab w:val="left" w:pos="777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INIȚIATOR,  </w:t>
      </w:r>
    </w:p>
    <w:p w14:paraId="697A3401" w14:textId="77777777" w:rsidR="008D33D5" w:rsidRDefault="008D33D5" w:rsidP="008D33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770"/>
        </w:tabs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                                                               PRIMAR</w:t>
      </w:r>
    </w:p>
    <w:p w14:paraId="1029FFEE" w14:textId="77777777" w:rsidR="008D33D5" w:rsidRDefault="008D33D5" w:rsidP="008D33D5">
      <w:pPr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                                                                         Soós Zoltán</w:t>
      </w:r>
    </w:p>
    <w:p w14:paraId="364C00B6" w14:textId="77777777" w:rsidR="008D33D5" w:rsidRDefault="008D33D5" w:rsidP="008D33D5">
      <w:pPr>
        <w:ind w:left="8222" w:hanging="5390"/>
        <w:contextualSpacing/>
        <w:rPr>
          <w:rFonts w:eastAsia="Calibri"/>
          <w:b/>
        </w:rPr>
      </w:pPr>
      <w:r>
        <w:rPr>
          <w:rFonts w:eastAsia="Calibri"/>
          <w:b/>
        </w:rPr>
        <w:t xml:space="preserve">    </w:t>
      </w:r>
    </w:p>
    <w:p w14:paraId="1CC42940" w14:textId="77777777" w:rsidR="008D33D5" w:rsidRDefault="008D33D5" w:rsidP="008D33D5">
      <w:pPr>
        <w:ind w:left="8222" w:hanging="5390"/>
        <w:contextualSpacing/>
        <w:rPr>
          <w:rFonts w:eastAsia="Calibri"/>
          <w:b/>
          <w:sz w:val="22"/>
          <w:szCs w:val="22"/>
        </w:rPr>
      </w:pPr>
      <w:r>
        <w:rPr>
          <w:rFonts w:eastAsia="Calibri"/>
          <w:b/>
        </w:rPr>
        <w:t xml:space="preserve">      H O T Ă R Â R E A nr. _____</w:t>
      </w:r>
    </w:p>
    <w:p w14:paraId="2C6F3BA4" w14:textId="77777777" w:rsidR="008D33D5" w:rsidRDefault="008D33D5" w:rsidP="008D33D5">
      <w:pPr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>din _____________________ 2025</w:t>
      </w:r>
    </w:p>
    <w:p w14:paraId="424FCFAE" w14:textId="0BCD0ED4" w:rsidR="008D33D5" w:rsidRDefault="008D33D5" w:rsidP="008D33D5">
      <w:pPr>
        <w:autoSpaceDE w:val="0"/>
        <w:autoSpaceDN w:val="0"/>
        <w:adjustRightInd w:val="0"/>
        <w:contextualSpacing/>
        <w:jc w:val="center"/>
        <w:rPr>
          <w:rFonts w:eastAsia="Calibri"/>
          <w:b/>
          <w:iCs/>
        </w:rPr>
      </w:pPr>
      <w:r>
        <w:rPr>
          <w:rFonts w:eastAsia="Calibri"/>
          <w:b/>
          <w:iCs/>
        </w:rPr>
        <w:t xml:space="preserve">privind </w:t>
      </w:r>
      <w:bookmarkStart w:id="1" w:name="_Hlk187662783"/>
      <w:r w:rsidR="00481D93">
        <w:rPr>
          <w:b/>
          <w:bCs/>
        </w:rPr>
        <w:t xml:space="preserve">constituirea Comisiei locale de </w:t>
      </w:r>
      <w:r w:rsidR="00481D93" w:rsidRPr="0094420B">
        <w:rPr>
          <w:b/>
          <w:bCs/>
        </w:rPr>
        <w:t>ordine publică,</w:t>
      </w:r>
      <w:r w:rsidR="00481D93">
        <w:rPr>
          <w:b/>
          <w:bCs/>
        </w:rPr>
        <w:t xml:space="preserve"> a </w:t>
      </w:r>
      <w:r w:rsidR="00481D93" w:rsidRPr="0094420B">
        <w:rPr>
          <w:b/>
          <w:bCs/>
        </w:rPr>
        <w:t>municipiului Târgu Mureș</w:t>
      </w:r>
      <w:r w:rsidR="00481D93">
        <w:rPr>
          <w:b/>
          <w:bCs/>
        </w:rPr>
        <w:t>.</w:t>
      </w:r>
      <w:bookmarkEnd w:id="1"/>
    </w:p>
    <w:p w14:paraId="0ADF1C88" w14:textId="77777777" w:rsidR="008D33D5" w:rsidRDefault="008D33D5" w:rsidP="008D33D5">
      <w:pPr>
        <w:autoSpaceDE w:val="0"/>
        <w:autoSpaceDN w:val="0"/>
        <w:adjustRightInd w:val="0"/>
        <w:contextualSpacing/>
        <w:jc w:val="center"/>
        <w:rPr>
          <w:rFonts w:eastAsia="Calibri"/>
          <w:b/>
        </w:rPr>
      </w:pPr>
    </w:p>
    <w:p w14:paraId="2C564A79" w14:textId="77777777" w:rsidR="008D33D5" w:rsidRDefault="008D33D5" w:rsidP="008D33D5">
      <w:pPr>
        <w:autoSpaceDE w:val="0"/>
        <w:autoSpaceDN w:val="0"/>
        <w:adjustRightInd w:val="0"/>
        <w:contextualSpacing/>
        <w:jc w:val="center"/>
        <w:rPr>
          <w:rFonts w:eastAsia="Calibri"/>
          <w:b/>
        </w:rPr>
      </w:pPr>
    </w:p>
    <w:p w14:paraId="0573DF39" w14:textId="77777777" w:rsidR="008D33D5" w:rsidRDefault="008D33D5" w:rsidP="008D33D5">
      <w:pPr>
        <w:adjustRightInd w:val="0"/>
        <w:contextualSpacing/>
        <w:rPr>
          <w:rFonts w:eastAsia="Calibri"/>
          <w:b/>
          <w:i/>
        </w:rPr>
      </w:pPr>
      <w:r>
        <w:rPr>
          <w:rFonts w:eastAsia="Calibri"/>
          <w:b/>
          <w:i/>
        </w:rPr>
        <w:t xml:space="preserve">    Consiliul Local al Municipiului Târgu Mureș, întrunit în ședința ordinară de lucru,</w:t>
      </w:r>
    </w:p>
    <w:p w14:paraId="49474A53" w14:textId="77777777" w:rsidR="008D33D5" w:rsidRDefault="008D33D5" w:rsidP="008D33D5">
      <w:pPr>
        <w:adjustRightInd w:val="0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>Având în vedere:</w:t>
      </w:r>
    </w:p>
    <w:p w14:paraId="4EFB29F8" w14:textId="1863FC39" w:rsidR="008D33D5" w:rsidRDefault="008D33D5" w:rsidP="008D33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eastAsia="ro-RO"/>
        </w:rPr>
        <w:t xml:space="preserve">Referatul de aprobare nr. ____________ din ___________ inițiat de </w:t>
      </w:r>
      <w:bookmarkStart w:id="2" w:name="_Hlk68643266"/>
      <w:r>
        <w:rPr>
          <w:rFonts w:ascii="Times New Roman" w:eastAsia="Calibri" w:hAnsi="Times New Roman" w:cs="Times New Roman"/>
          <w:lang w:eastAsia="ro-RO"/>
        </w:rPr>
        <w:t xml:space="preserve">Primarul municipiului Târgu Mureș, dl. </w:t>
      </w:r>
      <w:r>
        <w:rPr>
          <w:rFonts w:ascii="Times New Roman" w:eastAsia="Calibri" w:hAnsi="Times New Roman" w:cs="Times New Roman"/>
          <w:bCs/>
        </w:rPr>
        <w:t>Soós Zoltán</w:t>
      </w:r>
      <w:r>
        <w:rPr>
          <w:rFonts w:ascii="Times New Roman" w:eastAsia="Calibri" w:hAnsi="Times New Roman" w:cs="Times New Roman"/>
        </w:rPr>
        <w:t xml:space="preserve">, prin </w:t>
      </w:r>
      <w:r>
        <w:rPr>
          <w:rFonts w:ascii="Times New Roman" w:eastAsia="Times New Roman" w:hAnsi="Times New Roman" w:cs="Times New Roman"/>
        </w:rPr>
        <w:t>Direcția Poliția Locală Târgu Mureș,</w:t>
      </w:r>
      <w:r>
        <w:t xml:space="preserve"> </w:t>
      </w:r>
      <w:bookmarkEnd w:id="2"/>
      <w:r w:rsidR="00ED4062">
        <w:t xml:space="preserve">privind </w:t>
      </w:r>
      <w:r w:rsidR="00481D93">
        <w:rPr>
          <w:b/>
          <w:bCs/>
        </w:rPr>
        <w:t xml:space="preserve">constituirea Comisiei locale de </w:t>
      </w:r>
      <w:r w:rsidR="00481D93" w:rsidRPr="0094420B">
        <w:rPr>
          <w:b/>
          <w:bCs/>
        </w:rPr>
        <w:t>ordine publică,</w:t>
      </w:r>
      <w:r w:rsidR="00481D93">
        <w:rPr>
          <w:b/>
          <w:bCs/>
        </w:rPr>
        <w:t xml:space="preserve"> a </w:t>
      </w:r>
      <w:r w:rsidR="00481D93" w:rsidRPr="0094420B">
        <w:rPr>
          <w:b/>
          <w:bCs/>
        </w:rPr>
        <w:t>municipiului Târgu Mureș</w:t>
      </w:r>
      <w:r w:rsidR="00481D93">
        <w:rPr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485E471" w14:textId="77777777" w:rsidR="008D33D5" w:rsidRDefault="008D33D5" w:rsidP="008D33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Raportul de specialitate al Direcției Juridice,</w:t>
      </w:r>
    </w:p>
    <w:p w14:paraId="6F997241" w14:textId="77777777" w:rsidR="008D33D5" w:rsidRDefault="008D33D5" w:rsidP="008D33D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Raportul comisiilor de specialitate al Consiliului local al Municipiului Târgu Mureș,</w:t>
      </w:r>
    </w:p>
    <w:p w14:paraId="6CC11215" w14:textId="77777777" w:rsidR="008D33D5" w:rsidRDefault="008D33D5" w:rsidP="008D33D5">
      <w:pPr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>În conformitate cu prevederile:</w:t>
      </w:r>
    </w:p>
    <w:p w14:paraId="45DFB42D" w14:textId="77777777" w:rsidR="008D33D5" w:rsidRDefault="008D33D5" w:rsidP="008D33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lang w:eastAsia="ro-RO"/>
        </w:rPr>
      </w:pPr>
      <w:r>
        <w:rPr>
          <w:rFonts w:ascii="Times New Roman" w:eastAsia="Calibri" w:hAnsi="Times New Roman" w:cs="Times New Roman"/>
        </w:rPr>
        <w:t>Art.28, art.29 și art.30 din Legea poliției locale nr.155/2010, cu modificările și completările ulterioare, coroborat cu art.15, alin.1, lit. g) din anexa H.G. nr. 1332 din 23 decembrie 2010 privind aprobarea Regulamentului-cadru de organizare și funcționare a poliției locale,</w:t>
      </w:r>
    </w:p>
    <w:p w14:paraId="321008A0" w14:textId="77777777" w:rsidR="008D33D5" w:rsidRDefault="008D33D5" w:rsidP="008D33D5">
      <w:pPr>
        <w:contextualSpacing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</w:rPr>
        <w:t>În temeiul:</w:t>
      </w:r>
    </w:p>
    <w:p w14:paraId="2C27B9A5" w14:textId="77777777" w:rsidR="008D33D5" w:rsidRDefault="008D33D5" w:rsidP="008D33D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o-RO"/>
        </w:rPr>
      </w:pPr>
      <w:r>
        <w:rPr>
          <w:rFonts w:ascii="Times New Roman" w:eastAsia="Calibri" w:hAnsi="Times New Roman" w:cs="Times New Roman"/>
          <w:lang w:eastAsia="ro-RO"/>
        </w:rPr>
        <w:t>În temeiul dispozițiilor art.129 alin. (1), alin. (2), lit. d), alin. (7) lit. g), art. 139 alin.(1),  art. 140 alin. (1), art.196 alin. (1) lit. a), art. 197 alin. (1)-(2), alin. (4)-(5), art.199 alin. (1)-(2), art. 243 alin. (1) din Ordonanța de Urgență a Guvernului nr. 57/2019, privind codul administrativ, cu modificările şi completările ulterioare,</w:t>
      </w:r>
    </w:p>
    <w:p w14:paraId="0B09A86A" w14:textId="77777777" w:rsidR="008D33D5" w:rsidRDefault="008D33D5" w:rsidP="008D33D5">
      <w:pPr>
        <w:autoSpaceDE w:val="0"/>
        <w:autoSpaceDN w:val="0"/>
        <w:adjustRightInd w:val="0"/>
        <w:contextualSpacing/>
        <w:jc w:val="center"/>
        <w:rPr>
          <w:rFonts w:eastAsia="Calibri"/>
          <w:b/>
          <w:caps/>
        </w:rPr>
      </w:pPr>
    </w:p>
    <w:p w14:paraId="0C8EAA33" w14:textId="77777777" w:rsidR="008D33D5" w:rsidRDefault="008D33D5" w:rsidP="008D33D5">
      <w:pPr>
        <w:autoSpaceDE w:val="0"/>
        <w:autoSpaceDN w:val="0"/>
        <w:adjustRightInd w:val="0"/>
        <w:contextualSpacing/>
        <w:jc w:val="center"/>
        <w:rPr>
          <w:rFonts w:eastAsia="Calibri"/>
          <w:caps/>
        </w:rPr>
      </w:pPr>
      <w:r>
        <w:rPr>
          <w:rFonts w:eastAsia="Calibri"/>
          <w:b/>
          <w:caps/>
        </w:rPr>
        <w:t>Hotărăște</w:t>
      </w:r>
      <w:r>
        <w:rPr>
          <w:rFonts w:eastAsia="Calibri"/>
          <w:caps/>
        </w:rPr>
        <w:t>:</w:t>
      </w:r>
    </w:p>
    <w:p w14:paraId="58242923" w14:textId="77777777" w:rsidR="008D33D5" w:rsidRDefault="008D33D5" w:rsidP="008D33D5">
      <w:pPr>
        <w:autoSpaceDE w:val="0"/>
        <w:autoSpaceDN w:val="0"/>
        <w:adjustRightInd w:val="0"/>
        <w:contextualSpacing/>
        <w:jc w:val="center"/>
        <w:rPr>
          <w:rFonts w:eastAsia="Calibri"/>
          <w:caps/>
        </w:rPr>
      </w:pPr>
    </w:p>
    <w:p w14:paraId="70CE3B36" w14:textId="72C55980" w:rsidR="00481D93" w:rsidRDefault="008D33D5" w:rsidP="008D33D5">
      <w:pPr>
        <w:spacing w:line="276" w:lineRule="auto"/>
        <w:ind w:firstLine="708"/>
        <w:contextualSpacing/>
        <w:jc w:val="both"/>
        <w:rPr>
          <w:rFonts w:eastAsia="Calibri"/>
          <w:bCs/>
        </w:rPr>
      </w:pPr>
      <w:r>
        <w:rPr>
          <w:rFonts w:eastAsia="Calibri"/>
          <w:b/>
        </w:rPr>
        <w:t xml:space="preserve"> Art.1.</w:t>
      </w:r>
      <w:r>
        <w:rPr>
          <w:rFonts w:eastAsia="Calibri"/>
          <w:bCs/>
        </w:rPr>
        <w:t xml:space="preserve"> Se aprobă </w:t>
      </w:r>
      <w:r w:rsidR="00481D93">
        <w:rPr>
          <w:rFonts w:eastAsia="Calibri"/>
          <w:bCs/>
        </w:rPr>
        <w:t xml:space="preserve">constituirea </w:t>
      </w:r>
      <w:r>
        <w:rPr>
          <w:rFonts w:eastAsia="Calibri"/>
          <w:bCs/>
        </w:rPr>
        <w:t>Comisiei locale de ordine publică</w:t>
      </w:r>
      <w:r w:rsidR="00481D93">
        <w:rPr>
          <w:rFonts w:eastAsia="Calibri"/>
          <w:bCs/>
        </w:rPr>
        <w:t xml:space="preserve"> a Municipiului Târgu Mureș</w:t>
      </w:r>
      <w:r w:rsidR="00ED4062">
        <w:rPr>
          <w:rFonts w:eastAsia="Calibri"/>
          <w:bCs/>
        </w:rPr>
        <w:t>.</w:t>
      </w:r>
      <w:r w:rsidR="00481D93">
        <w:rPr>
          <w:rFonts w:eastAsia="Calibri"/>
          <w:bCs/>
        </w:rPr>
        <w:t xml:space="preserve"> </w:t>
      </w:r>
    </w:p>
    <w:p w14:paraId="7E4B0FE8" w14:textId="67837873" w:rsidR="008D33D5" w:rsidRDefault="00481D93" w:rsidP="008D33D5">
      <w:pPr>
        <w:spacing w:line="276" w:lineRule="auto"/>
        <w:ind w:firstLine="708"/>
        <w:contextualSpacing/>
        <w:jc w:val="both"/>
        <w:rPr>
          <w:rFonts w:eastAsia="Calibri"/>
          <w:bCs/>
          <w:lang w:eastAsia="en-US"/>
        </w:rPr>
      </w:pPr>
      <w:r w:rsidRPr="00481D93">
        <w:rPr>
          <w:rFonts w:eastAsia="Calibri"/>
          <w:b/>
        </w:rPr>
        <w:t>Art.2</w:t>
      </w:r>
      <w:r>
        <w:rPr>
          <w:rFonts w:eastAsia="Calibri"/>
          <w:bCs/>
        </w:rPr>
        <w:t xml:space="preserve"> </w:t>
      </w:r>
      <w:r w:rsidR="009D2023">
        <w:rPr>
          <w:rFonts w:eastAsia="Calibri"/>
          <w:bCs/>
        </w:rPr>
        <w:t xml:space="preserve">(1) </w:t>
      </w:r>
      <w:r>
        <w:rPr>
          <w:rFonts w:eastAsia="Calibri"/>
          <w:bCs/>
        </w:rPr>
        <w:t xml:space="preserve">Se aprobă componența Comisiei Locale de ordine publică </w:t>
      </w:r>
      <w:r w:rsidR="008D33D5">
        <w:rPr>
          <w:rFonts w:eastAsia="Calibri"/>
          <w:bCs/>
        </w:rPr>
        <w:t>după cum urmează:</w:t>
      </w:r>
    </w:p>
    <w:p w14:paraId="20AE4293" w14:textId="77777777" w:rsidR="008D33D5" w:rsidRDefault="008D33D5" w:rsidP="008D33D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lang w:val="hu-HU"/>
        </w:rPr>
      </w:pPr>
      <w:r>
        <w:rPr>
          <w:rFonts w:ascii="Times New Roman" w:eastAsia="Calibri" w:hAnsi="Times New Roman" w:cs="Times New Roman"/>
          <w:bCs/>
          <w:lang w:val="hu-HU"/>
        </w:rPr>
        <w:t>Primarul municipiului Târgu Mureș – președintele comisiei,</w:t>
      </w:r>
    </w:p>
    <w:p w14:paraId="583CCEA7" w14:textId="77777777" w:rsidR="008D33D5" w:rsidRDefault="008D33D5" w:rsidP="008D33D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lang w:val="hu-HU"/>
        </w:rPr>
      </w:pPr>
      <w:r>
        <w:rPr>
          <w:rFonts w:ascii="Times New Roman" w:eastAsia="Calibri" w:hAnsi="Times New Roman" w:cs="Times New Roman"/>
          <w:bCs/>
          <w:lang w:val="hu-HU"/>
        </w:rPr>
        <w:t>Șeful Poliției</w:t>
      </w:r>
      <w:r>
        <w:rPr>
          <w:lang w:val="pt-BR"/>
        </w:rPr>
        <w:t xml:space="preserve"> </w:t>
      </w:r>
      <w:r>
        <w:rPr>
          <w:rFonts w:ascii="Times New Roman" w:eastAsia="Calibri" w:hAnsi="Times New Roman" w:cs="Times New Roman"/>
          <w:bCs/>
          <w:lang w:val="hu-HU"/>
        </w:rPr>
        <w:t>municipiului Târgu Mureș – membru,</w:t>
      </w:r>
    </w:p>
    <w:p w14:paraId="2FD0C0EC" w14:textId="77777777" w:rsidR="008D33D5" w:rsidRDefault="008D33D5" w:rsidP="008D33D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lang w:val="hu-HU"/>
        </w:rPr>
      </w:pPr>
      <w:r>
        <w:rPr>
          <w:rFonts w:ascii="Times New Roman" w:eastAsia="Calibri" w:hAnsi="Times New Roman" w:cs="Times New Roman"/>
          <w:bCs/>
          <w:lang w:val="hu-HU"/>
        </w:rPr>
        <w:t>Șeful Direcției Poliția Locală Târgu Mureș – membru,</w:t>
      </w:r>
    </w:p>
    <w:p w14:paraId="7685F8EB" w14:textId="77777777" w:rsidR="008D33D5" w:rsidRDefault="008D33D5" w:rsidP="008D33D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lang w:val="hu-HU"/>
        </w:rPr>
      </w:pPr>
      <w:r>
        <w:rPr>
          <w:rFonts w:ascii="Times New Roman" w:eastAsia="Calibri" w:hAnsi="Times New Roman" w:cs="Times New Roman"/>
          <w:bCs/>
          <w:lang w:val="hu-HU"/>
        </w:rPr>
        <w:t>Secretarul general al municipiului Târgu Mureș – membru,</w:t>
      </w:r>
    </w:p>
    <w:p w14:paraId="0CAB51C0" w14:textId="77777777" w:rsidR="008D33D5" w:rsidRDefault="008D33D5" w:rsidP="008D33D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lang w:val="hu-HU"/>
        </w:rPr>
      </w:pPr>
      <w:r>
        <w:rPr>
          <w:rFonts w:ascii="Times New Roman" w:eastAsia="Calibri" w:hAnsi="Times New Roman" w:cs="Times New Roman"/>
          <w:bCs/>
          <w:lang w:val="hu-HU"/>
        </w:rPr>
        <w:t>Consilier local __________________________ - membru,</w:t>
      </w:r>
    </w:p>
    <w:p w14:paraId="236BE853" w14:textId="77777777" w:rsidR="008D33D5" w:rsidRDefault="008D33D5" w:rsidP="008D33D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lang w:val="hu-HU"/>
        </w:rPr>
      </w:pPr>
      <w:r>
        <w:rPr>
          <w:rFonts w:ascii="Times New Roman" w:eastAsia="Calibri" w:hAnsi="Times New Roman" w:cs="Times New Roman"/>
          <w:bCs/>
          <w:lang w:val="hu-HU"/>
        </w:rPr>
        <w:t>Consilier local __________________________ - membru,</w:t>
      </w:r>
    </w:p>
    <w:p w14:paraId="7DBC8D1E" w14:textId="77777777" w:rsidR="008D33D5" w:rsidRDefault="008D33D5" w:rsidP="008D33D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lang w:val="hu-HU"/>
        </w:rPr>
      </w:pPr>
      <w:r>
        <w:rPr>
          <w:rFonts w:ascii="Times New Roman" w:eastAsia="Calibri" w:hAnsi="Times New Roman" w:cs="Times New Roman"/>
          <w:bCs/>
          <w:lang w:val="hu-HU"/>
        </w:rPr>
        <w:t xml:space="preserve">Consilier local __________________________ - membru. </w:t>
      </w:r>
    </w:p>
    <w:p w14:paraId="294CD07D" w14:textId="24DD627A" w:rsidR="008D33D5" w:rsidRDefault="008D33D5" w:rsidP="008D33D5">
      <w:pPr>
        <w:spacing w:line="276" w:lineRule="auto"/>
        <w:ind w:firstLine="1080"/>
        <w:jc w:val="both"/>
        <w:rPr>
          <w:rFonts w:eastAsia="Calibri"/>
          <w:bCs/>
          <w:lang w:val="hu-HU"/>
        </w:rPr>
      </w:pPr>
      <w:r>
        <w:rPr>
          <w:rFonts w:eastAsia="Calibri"/>
          <w:bCs/>
          <w:lang w:val="hu-HU"/>
        </w:rPr>
        <w:t xml:space="preserve">    (2) Secretar</w:t>
      </w:r>
      <w:r w:rsidR="009D2023">
        <w:rPr>
          <w:rFonts w:eastAsia="Calibri"/>
          <w:bCs/>
          <w:lang w:val="hu-HU"/>
        </w:rPr>
        <w:t>iatul</w:t>
      </w:r>
      <w:r>
        <w:rPr>
          <w:rFonts w:eastAsia="Calibri"/>
          <w:bCs/>
          <w:lang w:val="hu-HU"/>
        </w:rPr>
        <w:t xml:space="preserve"> Comisiei locale de ordine publică, este asigurat de </w:t>
      </w:r>
      <w:r w:rsidR="009D2023">
        <w:rPr>
          <w:rFonts w:eastAsia="Calibri"/>
          <w:bCs/>
          <w:lang w:val="hu-HU"/>
        </w:rPr>
        <w:t>o persoană desemnată din cadrul aparatului de specialitate al primarului</w:t>
      </w:r>
      <w:r>
        <w:rPr>
          <w:rFonts w:eastAsia="Calibri"/>
          <w:bCs/>
          <w:lang w:val="hu-HU"/>
        </w:rPr>
        <w:t>, nominalizat prin Dispoziți</w:t>
      </w:r>
      <w:r w:rsidR="009D2023">
        <w:rPr>
          <w:rFonts w:eastAsia="Calibri"/>
          <w:bCs/>
          <w:lang w:val="hu-HU"/>
        </w:rPr>
        <w:t xml:space="preserve">e de </w:t>
      </w:r>
      <w:r>
        <w:rPr>
          <w:rFonts w:eastAsia="Calibri"/>
          <w:bCs/>
          <w:lang w:val="hu-HU"/>
        </w:rPr>
        <w:t>primar.</w:t>
      </w:r>
    </w:p>
    <w:p w14:paraId="74346BF8" w14:textId="389A4540" w:rsidR="008D33D5" w:rsidRDefault="008D33D5" w:rsidP="008D33D5">
      <w:pPr>
        <w:spacing w:line="276" w:lineRule="auto"/>
        <w:jc w:val="both"/>
        <w:rPr>
          <w:rFonts w:eastAsia="Calibri"/>
          <w:bCs/>
          <w:lang w:val="hu-HU"/>
        </w:rPr>
      </w:pPr>
      <w:r>
        <w:rPr>
          <w:rFonts w:eastAsia="Calibri"/>
          <w:bCs/>
          <w:lang w:val="hu-HU"/>
        </w:rPr>
        <w:t xml:space="preserve">           </w:t>
      </w:r>
      <w:r w:rsidRPr="009D2023">
        <w:rPr>
          <w:rFonts w:eastAsia="Calibri"/>
          <w:b/>
          <w:lang w:val="hu-HU"/>
        </w:rPr>
        <w:t xml:space="preserve"> </w:t>
      </w:r>
      <w:r w:rsidR="009D2023" w:rsidRPr="009D2023">
        <w:rPr>
          <w:rFonts w:eastAsia="Calibri"/>
          <w:b/>
          <w:lang w:val="hu-HU"/>
        </w:rPr>
        <w:t>Art.3</w:t>
      </w:r>
      <w:r w:rsidR="009D2023">
        <w:rPr>
          <w:rFonts w:eastAsia="Calibri"/>
          <w:bCs/>
          <w:lang w:val="hu-HU"/>
        </w:rPr>
        <w:t>. Începând cu data adoptării prezentei hotărâri, ori alte dispozitii referitoare la constituirea ori modificarea comisiei locale de ordine publică a municipiului Târgu Mureș își încetează aplicabilitatea.</w:t>
      </w:r>
      <w:r>
        <w:rPr>
          <w:rFonts w:eastAsia="Calibri"/>
          <w:bCs/>
          <w:lang w:val="hu-HU"/>
        </w:rPr>
        <w:t xml:space="preserve">       </w:t>
      </w:r>
    </w:p>
    <w:p w14:paraId="239F5DD0" w14:textId="1834F8E1" w:rsidR="00921868" w:rsidRDefault="00921868" w:rsidP="00921868">
      <w:pPr>
        <w:spacing w:line="276" w:lineRule="auto"/>
        <w:ind w:firstLine="709"/>
        <w:jc w:val="both"/>
        <w:rPr>
          <w:rFonts w:eastAsia="Calibri"/>
          <w:bCs/>
          <w:lang w:val="hu-HU"/>
        </w:rPr>
      </w:pPr>
      <w:r>
        <w:rPr>
          <w:rFonts w:eastAsia="Calibri"/>
          <w:b/>
          <w:bCs/>
        </w:rPr>
        <w:lastRenderedPageBreak/>
        <w:t xml:space="preserve"> </w:t>
      </w:r>
      <w:r>
        <w:rPr>
          <w:rFonts w:eastAsia="Calibri"/>
          <w:b/>
          <w:bCs/>
        </w:rPr>
        <w:t>Art.4</w:t>
      </w:r>
      <w:r>
        <w:rPr>
          <w:rFonts w:eastAsia="Calibri"/>
        </w:rPr>
        <w:t>.</w:t>
      </w:r>
      <w:r>
        <w:rPr>
          <w:rFonts w:eastAsia="Calibri"/>
        </w:rPr>
        <w:t>Cu aducerea la îndeplinire a prevederilor prezentei hotărâri se încredințează Direcția Poliția Locală.</w:t>
      </w:r>
    </w:p>
    <w:p w14:paraId="1A1EF871" w14:textId="7FD34824" w:rsidR="008D33D5" w:rsidRDefault="008D33D5" w:rsidP="008D33D5">
      <w:pPr>
        <w:spacing w:line="276" w:lineRule="auto"/>
        <w:ind w:left="80" w:right="60" w:firstLine="680"/>
        <w:jc w:val="both"/>
        <w:rPr>
          <w:rFonts w:eastAsia="Calibri"/>
        </w:rPr>
      </w:pPr>
      <w:r>
        <w:rPr>
          <w:rFonts w:eastAsia="Calibri"/>
          <w:b/>
          <w:bCs/>
        </w:rPr>
        <w:t>Art.</w:t>
      </w:r>
      <w:r w:rsidR="00921868">
        <w:rPr>
          <w:rFonts w:eastAsia="Calibri"/>
          <w:b/>
          <w:bCs/>
        </w:rPr>
        <w:t>5</w:t>
      </w:r>
      <w:r>
        <w:rPr>
          <w:rFonts w:eastAsia="Calibri"/>
        </w:rPr>
        <w:t xml:space="preserve">. </w:t>
      </w:r>
      <w:bookmarkEnd w:id="0"/>
      <w:r>
        <w:rPr>
          <w:rFonts w:eastAsia="Calibri"/>
        </w:rPr>
        <w:t>În conformitate cu prevederile art. 252 alin. 1 lit. c) și ale art. 255 din OUG nr. 57/2019 privind Codul Administrativ și ale art. (3) alin. 1 din Legea nr. 554/2004, privind contenciosul administrativ, prezenta Hotărâre se înaintează Prefectului Județului Mureș pentru exercitarea controlului de legalitate.</w:t>
      </w:r>
    </w:p>
    <w:p w14:paraId="312DCE75" w14:textId="4BB084AC" w:rsidR="008D33D5" w:rsidRDefault="008D33D5" w:rsidP="008D33D5">
      <w:pPr>
        <w:spacing w:line="276" w:lineRule="auto"/>
        <w:ind w:left="80" w:right="60" w:firstLine="680"/>
        <w:jc w:val="both"/>
        <w:rPr>
          <w:rFonts w:eastAsia="Calibri"/>
        </w:rPr>
      </w:pPr>
      <w:r>
        <w:rPr>
          <w:rFonts w:eastAsia="Calibri"/>
          <w:b/>
          <w:bCs/>
        </w:rPr>
        <w:t>Art.</w:t>
      </w:r>
      <w:r w:rsidR="00921868">
        <w:rPr>
          <w:rFonts w:eastAsia="Calibri"/>
          <w:b/>
          <w:bCs/>
        </w:rPr>
        <w:t>6</w:t>
      </w:r>
      <w:r>
        <w:rPr>
          <w:rFonts w:eastAsia="Calibri"/>
          <w:b/>
          <w:bCs/>
        </w:rPr>
        <w:t>.</w:t>
      </w:r>
      <w:r>
        <w:rPr>
          <w:rFonts w:eastAsia="Calibri"/>
        </w:rPr>
        <w:t xml:space="preserve"> Prezenta hotărâre se comunică persoanelor nominalizate la art.1.</w:t>
      </w:r>
    </w:p>
    <w:p w14:paraId="45563C50" w14:textId="77777777" w:rsidR="008D33D5" w:rsidRDefault="008D33D5" w:rsidP="008D33D5">
      <w:pPr>
        <w:jc w:val="center"/>
        <w:rPr>
          <w:b/>
        </w:rPr>
      </w:pPr>
    </w:p>
    <w:p w14:paraId="1854B2CA" w14:textId="77777777" w:rsidR="008D33D5" w:rsidRDefault="008D33D5" w:rsidP="008D33D5">
      <w:pPr>
        <w:jc w:val="center"/>
        <w:rPr>
          <w:b/>
        </w:rPr>
      </w:pPr>
      <w:r>
        <w:rPr>
          <w:b/>
        </w:rPr>
        <w:t xml:space="preserve">   Aviz de legalitate,</w:t>
      </w:r>
    </w:p>
    <w:p w14:paraId="045BAE2D" w14:textId="77777777" w:rsidR="008D33D5" w:rsidRDefault="008D33D5" w:rsidP="008D33D5">
      <w:pPr>
        <w:jc w:val="center"/>
        <w:rPr>
          <w:b/>
        </w:rPr>
      </w:pPr>
      <w:r>
        <w:rPr>
          <w:b/>
        </w:rPr>
        <w:t xml:space="preserve"> Secretarul  General al Municipiului Târgu Mureș,</w:t>
      </w:r>
    </w:p>
    <w:p w14:paraId="4C35B011" w14:textId="77777777" w:rsidR="008D33D5" w:rsidRDefault="008D33D5" w:rsidP="008D33D5">
      <w:pPr>
        <w:jc w:val="center"/>
        <w:rPr>
          <w:b/>
        </w:rPr>
      </w:pPr>
      <w:r>
        <w:rPr>
          <w:b/>
        </w:rPr>
        <w:t>Bordi Kinga</w:t>
      </w:r>
    </w:p>
    <w:p w14:paraId="42B04D19" w14:textId="77777777" w:rsidR="008D33D5" w:rsidRDefault="008D33D5" w:rsidP="008D33D5">
      <w:pPr>
        <w:jc w:val="both"/>
        <w:rPr>
          <w:b/>
        </w:rPr>
      </w:pPr>
    </w:p>
    <w:p w14:paraId="008A9885" w14:textId="77777777" w:rsidR="008D33D5" w:rsidRDefault="008D33D5" w:rsidP="008D33D5">
      <w:pPr>
        <w:jc w:val="both"/>
        <w:rPr>
          <w:b/>
        </w:rPr>
      </w:pPr>
    </w:p>
    <w:p w14:paraId="6009D106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307B80B9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3DF5BAF2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1A516AA7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6F48C9D0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1C172178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47277882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4C0FD633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1245B5F3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21AB3847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0BB83F6B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76482C5A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5AA8208B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252C9B02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24BA5C18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6CDF1850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412A7CFC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0A8BF9F6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3D979DA6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7FD78E4A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7D34EC64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0E0D474C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5323CDE8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37F2F328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51D87777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5DC9142D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5FD0C7CB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3ED9462E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59358100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217565F8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319428A4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28FEC6BD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1710FAF8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0FA37251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22BFC35F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4D65695A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56A51806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4FEEFAEE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685644B1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2BEDD3F4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4FF1BD22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5B657243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12D5954B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257B28E1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141673BD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354D95EC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710C21F1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18DF5625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670A1416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19E25A4B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18C480EE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2F110995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6F531E43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04006649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7BAB170F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457F28A9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69AAAB5E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019D7B9A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12887104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01BC4B7A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60FD6736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73A4C18C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12A21285" w14:textId="77777777" w:rsidR="008D33D5" w:rsidRDefault="008D33D5" w:rsidP="008D33D5">
      <w:pPr>
        <w:jc w:val="both"/>
        <w:rPr>
          <w:b/>
          <w:sz w:val="16"/>
          <w:szCs w:val="16"/>
        </w:rPr>
      </w:pPr>
    </w:p>
    <w:p w14:paraId="1D5301F8" w14:textId="13896835" w:rsidR="008D33D5" w:rsidRDefault="008D33D5" w:rsidP="008D33D5">
      <w:pPr>
        <w:jc w:val="both"/>
      </w:pPr>
      <w:r>
        <w:rPr>
          <w:b/>
          <w:sz w:val="16"/>
          <w:szCs w:val="16"/>
        </w:rPr>
        <w:lastRenderedPageBreak/>
        <w:t>*Actele administrative sunt hotărârile de Consiliu local care intră în vigoare și produc efecte juridice după îndeplinirea condițiilor prevăzute de art. 129, art. 139 din O.U.G. nr. 57/2019 privind Codul Administrativ.</w:t>
      </w:r>
    </w:p>
    <w:sectPr w:rsidR="008D33D5" w:rsidSect="000A05BC">
      <w:pgSz w:w="11906" w:h="16838"/>
      <w:pgMar w:top="426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7C4"/>
    <w:multiLevelType w:val="hybridMultilevel"/>
    <w:tmpl w:val="894A72C2"/>
    <w:lvl w:ilvl="0" w:tplc="04EE61F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434D6E"/>
    <w:multiLevelType w:val="hybridMultilevel"/>
    <w:tmpl w:val="9086F1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2A357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E2CD0"/>
    <w:multiLevelType w:val="hybridMultilevel"/>
    <w:tmpl w:val="7940FEAE"/>
    <w:lvl w:ilvl="0" w:tplc="1E32DFF6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C71BC6"/>
    <w:multiLevelType w:val="hybridMultilevel"/>
    <w:tmpl w:val="0DDE5A02"/>
    <w:lvl w:ilvl="0" w:tplc="A796B0B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B07D83"/>
    <w:multiLevelType w:val="hybridMultilevel"/>
    <w:tmpl w:val="94B6A1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166271">
    <w:abstractNumId w:val="1"/>
  </w:num>
  <w:num w:numId="2" w16cid:durableId="1240872355">
    <w:abstractNumId w:val="4"/>
  </w:num>
  <w:num w:numId="3" w16cid:durableId="1918782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1770972">
    <w:abstractNumId w:val="3"/>
  </w:num>
  <w:num w:numId="5" w16cid:durableId="130620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8D"/>
    <w:rsid w:val="00006589"/>
    <w:rsid w:val="0009252C"/>
    <w:rsid w:val="000A05BC"/>
    <w:rsid w:val="000A6714"/>
    <w:rsid w:val="000D245D"/>
    <w:rsid w:val="000E0FD2"/>
    <w:rsid w:val="000E15EF"/>
    <w:rsid w:val="000F32EA"/>
    <w:rsid w:val="0013300B"/>
    <w:rsid w:val="0013524B"/>
    <w:rsid w:val="00142DCF"/>
    <w:rsid w:val="00170DA4"/>
    <w:rsid w:val="00181CAC"/>
    <w:rsid w:val="001A07A2"/>
    <w:rsid w:val="001A519D"/>
    <w:rsid w:val="001C58E8"/>
    <w:rsid w:val="002069C1"/>
    <w:rsid w:val="00227A27"/>
    <w:rsid w:val="002726A6"/>
    <w:rsid w:val="002829B1"/>
    <w:rsid w:val="00290F8F"/>
    <w:rsid w:val="002A3387"/>
    <w:rsid w:val="002A5B00"/>
    <w:rsid w:val="00321FC2"/>
    <w:rsid w:val="00341217"/>
    <w:rsid w:val="0034594F"/>
    <w:rsid w:val="0036554E"/>
    <w:rsid w:val="003705DA"/>
    <w:rsid w:val="0037762E"/>
    <w:rsid w:val="003912B7"/>
    <w:rsid w:val="003A4E83"/>
    <w:rsid w:val="003E24FC"/>
    <w:rsid w:val="003E6745"/>
    <w:rsid w:val="003F2FBA"/>
    <w:rsid w:val="00405C71"/>
    <w:rsid w:val="004077B5"/>
    <w:rsid w:val="00426FC5"/>
    <w:rsid w:val="00427AE3"/>
    <w:rsid w:val="004450AC"/>
    <w:rsid w:val="00451927"/>
    <w:rsid w:val="00481D93"/>
    <w:rsid w:val="004A7CF8"/>
    <w:rsid w:val="004B23D7"/>
    <w:rsid w:val="004C40DC"/>
    <w:rsid w:val="004E3AE9"/>
    <w:rsid w:val="005354CA"/>
    <w:rsid w:val="00541462"/>
    <w:rsid w:val="00564D1D"/>
    <w:rsid w:val="0056632A"/>
    <w:rsid w:val="00576449"/>
    <w:rsid w:val="00585311"/>
    <w:rsid w:val="005A3A11"/>
    <w:rsid w:val="005A5CAC"/>
    <w:rsid w:val="005B787E"/>
    <w:rsid w:val="005C5AA1"/>
    <w:rsid w:val="005E1E04"/>
    <w:rsid w:val="005E1F52"/>
    <w:rsid w:val="006172A6"/>
    <w:rsid w:val="00621D80"/>
    <w:rsid w:val="0067202B"/>
    <w:rsid w:val="00681D45"/>
    <w:rsid w:val="0068513A"/>
    <w:rsid w:val="00685CA0"/>
    <w:rsid w:val="006A4149"/>
    <w:rsid w:val="006C0013"/>
    <w:rsid w:val="006D65F6"/>
    <w:rsid w:val="006F4057"/>
    <w:rsid w:val="00721BBF"/>
    <w:rsid w:val="00747FDC"/>
    <w:rsid w:val="00772338"/>
    <w:rsid w:val="007B2E15"/>
    <w:rsid w:val="007B572D"/>
    <w:rsid w:val="007C7159"/>
    <w:rsid w:val="007C7491"/>
    <w:rsid w:val="007F599E"/>
    <w:rsid w:val="00802565"/>
    <w:rsid w:val="00840C8D"/>
    <w:rsid w:val="0089279B"/>
    <w:rsid w:val="008B4D9E"/>
    <w:rsid w:val="008D0A1E"/>
    <w:rsid w:val="008D33D5"/>
    <w:rsid w:val="008D4C1E"/>
    <w:rsid w:val="00904CEF"/>
    <w:rsid w:val="00912048"/>
    <w:rsid w:val="00914AE0"/>
    <w:rsid w:val="00921868"/>
    <w:rsid w:val="009439C0"/>
    <w:rsid w:val="00943FA9"/>
    <w:rsid w:val="0094420B"/>
    <w:rsid w:val="00944FC1"/>
    <w:rsid w:val="00950C45"/>
    <w:rsid w:val="00965874"/>
    <w:rsid w:val="00982B2C"/>
    <w:rsid w:val="009B7265"/>
    <w:rsid w:val="009D2023"/>
    <w:rsid w:val="009D5D2F"/>
    <w:rsid w:val="009D79C6"/>
    <w:rsid w:val="009E07B2"/>
    <w:rsid w:val="009E2FC3"/>
    <w:rsid w:val="009F778B"/>
    <w:rsid w:val="00A024FF"/>
    <w:rsid w:val="00A10300"/>
    <w:rsid w:val="00A278BE"/>
    <w:rsid w:val="00A41905"/>
    <w:rsid w:val="00A565BC"/>
    <w:rsid w:val="00A603DA"/>
    <w:rsid w:val="00A62447"/>
    <w:rsid w:val="00A65C7F"/>
    <w:rsid w:val="00A938B4"/>
    <w:rsid w:val="00AD194D"/>
    <w:rsid w:val="00AD251C"/>
    <w:rsid w:val="00B024D0"/>
    <w:rsid w:val="00B12A15"/>
    <w:rsid w:val="00B27509"/>
    <w:rsid w:val="00B379A0"/>
    <w:rsid w:val="00B661BD"/>
    <w:rsid w:val="00BA1F22"/>
    <w:rsid w:val="00BF6025"/>
    <w:rsid w:val="00C0598A"/>
    <w:rsid w:val="00C36617"/>
    <w:rsid w:val="00C438C4"/>
    <w:rsid w:val="00C62D2A"/>
    <w:rsid w:val="00C910F3"/>
    <w:rsid w:val="00CD5644"/>
    <w:rsid w:val="00CE1178"/>
    <w:rsid w:val="00D21CD9"/>
    <w:rsid w:val="00D373FB"/>
    <w:rsid w:val="00D82E81"/>
    <w:rsid w:val="00DB7843"/>
    <w:rsid w:val="00DC1AF3"/>
    <w:rsid w:val="00DD1028"/>
    <w:rsid w:val="00DD6C8E"/>
    <w:rsid w:val="00DE77AB"/>
    <w:rsid w:val="00E02597"/>
    <w:rsid w:val="00E1012A"/>
    <w:rsid w:val="00E43507"/>
    <w:rsid w:val="00E50B75"/>
    <w:rsid w:val="00E90449"/>
    <w:rsid w:val="00EA4F8D"/>
    <w:rsid w:val="00EB762F"/>
    <w:rsid w:val="00ED4062"/>
    <w:rsid w:val="00F009A0"/>
    <w:rsid w:val="00F021FA"/>
    <w:rsid w:val="00F12A23"/>
    <w:rsid w:val="00F17804"/>
    <w:rsid w:val="00F569B6"/>
    <w:rsid w:val="00FA31C8"/>
    <w:rsid w:val="00FA41C8"/>
    <w:rsid w:val="00FB496D"/>
    <w:rsid w:val="00FB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7BCDE0"/>
  <w15:docId w15:val="{4E198774-F5EE-47F7-B2C5-3719001B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0C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C8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840C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x-panel-header-text2">
    <w:name w:val="x-panel-header-text2"/>
    <w:rsid w:val="002069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4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1507</Words>
  <Characters>8593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cp:lastPrinted>2025-02-05T09:26:00Z</cp:lastPrinted>
  <dcterms:created xsi:type="dcterms:W3CDTF">2025-02-04T13:03:00Z</dcterms:created>
  <dcterms:modified xsi:type="dcterms:W3CDTF">2025-02-17T06:57:00Z</dcterms:modified>
</cp:coreProperties>
</file>