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54FB" w14:textId="44247579" w:rsidR="00065270" w:rsidRDefault="001E2C5E" w:rsidP="00065270">
      <w:pPr>
        <w:keepNext/>
        <w:spacing w:after="60"/>
        <w:outlineLvl w:val="0"/>
        <w:rPr>
          <w:b/>
          <w:bCs/>
          <w:noProof/>
          <w:kern w:val="32"/>
          <w:lang w:val="ro-RO"/>
        </w:rPr>
      </w:pPr>
      <w:r w:rsidRPr="00C251A6">
        <w:rPr>
          <w:b/>
          <w:bCs/>
          <w:noProof/>
          <w:kern w:val="32"/>
          <w:lang w:val="ro-RO"/>
        </w:rPr>
        <w:tab/>
      </w:r>
      <w:r w:rsidRPr="00C251A6">
        <w:rPr>
          <w:b/>
          <w:bCs/>
          <w:noProof/>
          <w:kern w:val="32"/>
          <w:lang w:val="ro-RO"/>
        </w:rPr>
        <w:tab/>
      </w:r>
      <w:r w:rsidRPr="00C251A6">
        <w:rPr>
          <w:b/>
          <w:bCs/>
          <w:noProof/>
          <w:kern w:val="32"/>
          <w:lang w:val="ro-RO"/>
        </w:rPr>
        <w:tab/>
      </w:r>
      <w:r w:rsidRPr="00C251A6">
        <w:rPr>
          <w:b/>
          <w:bCs/>
          <w:noProof/>
          <w:kern w:val="32"/>
          <w:lang w:val="ro-RO"/>
        </w:rPr>
        <w:tab/>
      </w:r>
      <w:r w:rsidRPr="00C251A6">
        <w:rPr>
          <w:b/>
          <w:bCs/>
          <w:noProof/>
          <w:kern w:val="32"/>
          <w:lang w:val="ro-RO"/>
        </w:rPr>
        <w:tab/>
      </w:r>
      <w:r w:rsidRPr="00C251A6">
        <w:rPr>
          <w:b/>
          <w:bCs/>
          <w:noProof/>
          <w:kern w:val="32"/>
          <w:lang w:val="ro-RO"/>
        </w:rPr>
        <w:tab/>
        <w:t xml:space="preserve"> </w:t>
      </w:r>
      <w:r w:rsidR="00C251A6" w:rsidRPr="00C251A6">
        <w:rPr>
          <w:b/>
          <w:bCs/>
          <w:noProof/>
          <w:kern w:val="32"/>
          <w:lang w:val="ro-RO"/>
        </w:rPr>
        <w:t xml:space="preserve">           </w:t>
      </w:r>
      <w:r w:rsidRPr="00C251A6">
        <w:rPr>
          <w:b/>
          <w:bCs/>
          <w:noProof/>
          <w:kern w:val="32"/>
          <w:lang w:val="ro-RO"/>
        </w:rPr>
        <w:t xml:space="preserve">  </w:t>
      </w:r>
      <w:r w:rsidR="00065270">
        <w:rPr>
          <w:b/>
          <w:bCs/>
          <w:noProof/>
          <w:kern w:val="32"/>
          <w:lang w:val="ro-RO"/>
        </w:rPr>
        <w:tab/>
      </w:r>
      <w:r w:rsidR="00065270">
        <w:rPr>
          <w:b/>
          <w:bCs/>
          <w:noProof/>
          <w:kern w:val="32"/>
          <w:lang w:val="ro-RO"/>
        </w:rPr>
        <w:tab/>
      </w:r>
      <w:r w:rsidR="00065270">
        <w:rPr>
          <w:b/>
          <w:bCs/>
          <w:noProof/>
          <w:kern w:val="32"/>
          <w:lang w:val="ro-RO"/>
        </w:rPr>
        <w:tab/>
        <w:t xml:space="preserve">    </w:t>
      </w:r>
      <w:r w:rsidR="000D7E34">
        <w:rPr>
          <w:b/>
          <w:bCs/>
          <w:noProof/>
          <w:kern w:val="32"/>
          <w:lang w:val="ro-RO"/>
        </w:rPr>
        <w:t xml:space="preserve">  </w:t>
      </w:r>
      <w:r w:rsidR="00065270">
        <w:rPr>
          <w:b/>
          <w:bCs/>
          <w:noProof/>
          <w:kern w:val="32"/>
          <w:lang w:val="ro-RO"/>
        </w:rPr>
        <w:t xml:space="preserve"> Proiect</w:t>
      </w:r>
    </w:p>
    <w:p w14:paraId="09DAAF50" w14:textId="43558D8F" w:rsidR="001E2C5E" w:rsidRPr="00C251A6" w:rsidRDefault="00065270" w:rsidP="00065270">
      <w:pPr>
        <w:keepNext/>
        <w:spacing w:after="60"/>
        <w:ind w:left="5664" w:firstLine="708"/>
        <w:outlineLvl w:val="0"/>
        <w:rPr>
          <w:b/>
          <w:bCs/>
          <w:noProof/>
          <w:kern w:val="32"/>
          <w:sz w:val="20"/>
          <w:szCs w:val="20"/>
          <w:lang w:val="ro-RO"/>
        </w:rPr>
      </w:pPr>
      <w:r>
        <w:rPr>
          <w:b/>
          <w:bCs/>
          <w:noProof/>
          <w:kern w:val="32"/>
          <w:lang w:val="ro-RO"/>
        </w:rPr>
        <w:t xml:space="preserve">  </w:t>
      </w:r>
      <w:r w:rsidR="001E2C5E" w:rsidRPr="00C251A6">
        <w:rPr>
          <w:b/>
          <w:bCs/>
          <w:noProof/>
          <w:kern w:val="32"/>
          <w:lang w:val="ro-RO"/>
        </w:rPr>
        <w:t xml:space="preserve"> </w:t>
      </w:r>
      <w:r w:rsidR="001E2C5E" w:rsidRPr="00C251A6">
        <w:rPr>
          <w:b/>
          <w:bCs/>
          <w:noProof/>
          <w:kern w:val="32"/>
          <w:sz w:val="20"/>
          <w:szCs w:val="20"/>
          <w:lang w:val="ro-RO"/>
        </w:rPr>
        <w:t>(nu produce efecte juridice)*</w:t>
      </w:r>
    </w:p>
    <w:p w14:paraId="25844A22" w14:textId="43BC64B9" w:rsidR="001E2C5E" w:rsidRPr="00C251A6" w:rsidRDefault="000D7E34" w:rsidP="000D7E34">
      <w:pPr>
        <w:ind w:left="6372" w:firstLine="708"/>
        <w:rPr>
          <w:b/>
          <w:noProof/>
          <w:lang w:val="ro-RO"/>
        </w:rPr>
      </w:pPr>
      <w:r>
        <w:rPr>
          <w:b/>
          <w:noProof/>
          <w:lang w:val="ro-RO"/>
        </w:rPr>
        <w:t xml:space="preserve">      </w:t>
      </w:r>
      <w:r w:rsidR="001E2C5E" w:rsidRPr="00C251A6">
        <w:rPr>
          <w:b/>
          <w:noProof/>
          <w:lang w:val="ro-RO"/>
        </w:rPr>
        <w:t>Inițiator</w:t>
      </w:r>
    </w:p>
    <w:p w14:paraId="5F1CCB6C" w14:textId="0E37735F" w:rsidR="001E2C5E" w:rsidRPr="00C251A6" w:rsidRDefault="001E2C5E" w:rsidP="001E2C5E">
      <w:pPr>
        <w:rPr>
          <w:b/>
          <w:bCs/>
          <w:noProof/>
          <w:lang w:val="ro-RO"/>
        </w:rPr>
      </w:pPr>
      <w:r w:rsidRPr="00C251A6">
        <w:rPr>
          <w:b/>
          <w:bCs/>
          <w:noProof/>
          <w:lang w:val="ro-RO"/>
        </w:rPr>
        <w:tab/>
        <w:t xml:space="preserve">                   </w:t>
      </w:r>
      <w:r w:rsidR="00065270">
        <w:rPr>
          <w:b/>
          <w:bCs/>
          <w:noProof/>
          <w:lang w:val="ro-RO"/>
        </w:rPr>
        <w:tab/>
      </w:r>
      <w:r w:rsidR="00065270">
        <w:rPr>
          <w:b/>
          <w:bCs/>
          <w:noProof/>
          <w:lang w:val="ro-RO"/>
        </w:rPr>
        <w:tab/>
      </w:r>
      <w:r w:rsidR="00065270">
        <w:rPr>
          <w:b/>
          <w:bCs/>
          <w:noProof/>
          <w:lang w:val="ro-RO"/>
        </w:rPr>
        <w:tab/>
      </w:r>
      <w:r w:rsidR="00065270">
        <w:rPr>
          <w:b/>
          <w:bCs/>
          <w:noProof/>
          <w:lang w:val="ro-RO"/>
        </w:rPr>
        <w:tab/>
      </w:r>
      <w:r w:rsidR="00065270">
        <w:rPr>
          <w:b/>
          <w:bCs/>
          <w:noProof/>
          <w:lang w:val="ro-RO"/>
        </w:rPr>
        <w:tab/>
      </w:r>
      <w:r w:rsidR="00065270">
        <w:rPr>
          <w:b/>
          <w:bCs/>
          <w:noProof/>
          <w:lang w:val="ro-RO"/>
        </w:rPr>
        <w:tab/>
      </w:r>
      <w:r w:rsidR="00065270">
        <w:rPr>
          <w:b/>
          <w:bCs/>
          <w:noProof/>
          <w:lang w:val="ro-RO"/>
        </w:rPr>
        <w:tab/>
      </w:r>
      <w:r w:rsidR="00065270">
        <w:rPr>
          <w:b/>
          <w:bCs/>
          <w:noProof/>
          <w:lang w:val="ro-RO"/>
        </w:rPr>
        <w:tab/>
      </w:r>
      <w:r w:rsidR="000D7E34">
        <w:rPr>
          <w:b/>
          <w:bCs/>
          <w:noProof/>
          <w:lang w:val="ro-RO"/>
        </w:rPr>
        <w:t xml:space="preserve">     </w:t>
      </w:r>
      <w:r w:rsidRPr="00C251A6">
        <w:rPr>
          <w:b/>
          <w:bCs/>
          <w:noProof/>
          <w:lang w:val="ro-RO"/>
        </w:rPr>
        <w:t>PRIMAR</w:t>
      </w:r>
    </w:p>
    <w:p w14:paraId="6EB4DC9A" w14:textId="151EE0C9" w:rsidR="001E2C5E" w:rsidRPr="00C251A6" w:rsidRDefault="001E2C5E" w:rsidP="001E2C5E">
      <w:pPr>
        <w:rPr>
          <w:noProof/>
          <w:lang w:val="ro-RO"/>
        </w:rPr>
      </w:pPr>
      <w:bookmarkStart w:id="0" w:name="_Hlk146096838"/>
      <w:bookmarkStart w:id="1" w:name="_Hlk17368296"/>
      <w:r w:rsidRPr="00C251A6">
        <w:rPr>
          <w:b/>
          <w:noProof/>
          <w:lang w:val="ro-RO"/>
        </w:rPr>
        <w:tab/>
      </w:r>
      <w:bookmarkEnd w:id="0"/>
      <w:r w:rsidRPr="00C251A6">
        <w:rPr>
          <w:b/>
          <w:noProof/>
          <w:lang w:val="ro-RO"/>
        </w:rPr>
        <w:tab/>
      </w:r>
      <w:r w:rsidRPr="00C251A6">
        <w:rPr>
          <w:b/>
          <w:noProof/>
          <w:lang w:val="ro-RO"/>
        </w:rPr>
        <w:tab/>
        <w:t xml:space="preserve"> </w:t>
      </w:r>
      <w:r w:rsidRPr="00C251A6">
        <w:rPr>
          <w:b/>
          <w:bCs/>
          <w:noProof/>
          <w:lang w:val="ro-RO"/>
        </w:rPr>
        <w:t xml:space="preserve">                 </w:t>
      </w:r>
      <w:r w:rsidRPr="00C251A6">
        <w:rPr>
          <w:b/>
          <w:bCs/>
          <w:noProof/>
          <w:lang w:val="ro-RO"/>
        </w:rPr>
        <w:tab/>
      </w:r>
      <w:r w:rsidRPr="00C251A6">
        <w:rPr>
          <w:b/>
          <w:bCs/>
          <w:noProof/>
          <w:lang w:val="ro-RO"/>
        </w:rPr>
        <w:tab/>
        <w:t xml:space="preserve">      </w:t>
      </w:r>
      <w:r w:rsidR="00C251A6" w:rsidRPr="00C251A6">
        <w:rPr>
          <w:b/>
          <w:bCs/>
          <w:noProof/>
          <w:lang w:val="ro-RO"/>
        </w:rPr>
        <w:tab/>
      </w:r>
      <w:bookmarkEnd w:id="1"/>
      <w:r w:rsidR="00065270">
        <w:rPr>
          <w:b/>
          <w:bCs/>
          <w:noProof/>
          <w:lang w:val="ro-RO"/>
        </w:rPr>
        <w:tab/>
      </w:r>
      <w:r w:rsidR="00065270">
        <w:rPr>
          <w:b/>
          <w:bCs/>
          <w:noProof/>
          <w:lang w:val="ro-RO"/>
        </w:rPr>
        <w:tab/>
      </w:r>
      <w:r w:rsidR="00065270">
        <w:rPr>
          <w:b/>
          <w:bCs/>
          <w:noProof/>
          <w:lang w:val="ro-RO"/>
        </w:rPr>
        <w:tab/>
      </w:r>
      <w:r w:rsidRPr="00C251A6">
        <w:rPr>
          <w:b/>
          <w:noProof/>
          <w:lang w:val="ro-RO"/>
        </w:rPr>
        <w:t>SOÓS ZOLTÁN</w:t>
      </w:r>
    </w:p>
    <w:p w14:paraId="1D5F1FC0" w14:textId="77777777" w:rsidR="00A74BC2" w:rsidRPr="00C251A6" w:rsidRDefault="00A74BC2" w:rsidP="009B0F8B">
      <w:pPr>
        <w:rPr>
          <w:b/>
          <w:lang w:val="ro-RO"/>
        </w:rPr>
      </w:pPr>
    </w:p>
    <w:p w14:paraId="1A5FDFB3" w14:textId="05AE20CB" w:rsidR="00FE7B57" w:rsidRPr="0081068E" w:rsidRDefault="001E2C5E" w:rsidP="00AD0FA9">
      <w:pPr>
        <w:jc w:val="center"/>
        <w:rPr>
          <w:b/>
          <w:lang w:val="ro-RO"/>
        </w:rPr>
      </w:pPr>
      <w:r w:rsidRPr="00C251A6">
        <w:rPr>
          <w:b/>
          <w:lang w:val="ro-RO"/>
        </w:rPr>
        <w:t xml:space="preserve">REFERAT DE </w:t>
      </w:r>
      <w:r w:rsidR="00AD0FA9">
        <w:rPr>
          <w:b/>
          <w:lang w:val="ro-RO"/>
        </w:rPr>
        <w:t>APROBARE</w:t>
      </w:r>
    </w:p>
    <w:p w14:paraId="44C7921B" w14:textId="276D8854" w:rsidR="001E2C5E" w:rsidRDefault="00C251A6" w:rsidP="002C17F3">
      <w:pPr>
        <w:spacing w:line="240" w:lineRule="exact"/>
        <w:jc w:val="center"/>
        <w:rPr>
          <w:b/>
          <w:bCs/>
          <w:lang w:val="pt-BR"/>
        </w:rPr>
      </w:pPr>
      <w:r w:rsidRPr="00D76FD0">
        <w:rPr>
          <w:b/>
          <w:lang w:val="pt-BR"/>
        </w:rPr>
        <w:t>privind</w:t>
      </w:r>
      <w:r>
        <w:rPr>
          <w:b/>
          <w:lang w:val="pt-BR"/>
        </w:rPr>
        <w:t xml:space="preserve"> </w:t>
      </w:r>
      <w:bookmarkStart w:id="2" w:name="_Hlk187999778"/>
      <w:r w:rsidR="002208DB">
        <w:rPr>
          <w:b/>
          <w:lang w:val="pt-BR"/>
        </w:rPr>
        <w:t xml:space="preserve">revocarea articolului 6 din </w:t>
      </w:r>
      <w:r>
        <w:rPr>
          <w:b/>
          <w:lang w:val="pt-BR"/>
        </w:rPr>
        <w:t>H</w:t>
      </w:r>
      <w:r w:rsidR="00A74BC2">
        <w:rPr>
          <w:b/>
          <w:lang w:val="pt-BR"/>
        </w:rPr>
        <w:t>otărâr</w:t>
      </w:r>
      <w:r w:rsidR="002208DB">
        <w:rPr>
          <w:b/>
          <w:lang w:val="pt-BR"/>
        </w:rPr>
        <w:t>ea</w:t>
      </w:r>
      <w:r w:rsidR="00A74BC2">
        <w:rPr>
          <w:b/>
          <w:lang w:val="pt-BR"/>
        </w:rPr>
        <w:t xml:space="preserve"> </w:t>
      </w:r>
      <w:r>
        <w:rPr>
          <w:b/>
          <w:lang w:val="pt-BR"/>
        </w:rPr>
        <w:t>C</w:t>
      </w:r>
      <w:r w:rsidR="00A74BC2">
        <w:rPr>
          <w:b/>
          <w:lang w:val="pt-BR"/>
        </w:rPr>
        <w:t xml:space="preserve">onsiliului </w:t>
      </w:r>
      <w:r>
        <w:rPr>
          <w:b/>
          <w:lang w:val="pt-BR"/>
        </w:rPr>
        <w:t>L</w:t>
      </w:r>
      <w:r w:rsidR="00A74BC2">
        <w:rPr>
          <w:b/>
          <w:lang w:val="pt-BR"/>
        </w:rPr>
        <w:t>ocal</w:t>
      </w:r>
      <w:r>
        <w:rPr>
          <w:b/>
          <w:lang w:val="pt-BR"/>
        </w:rPr>
        <w:t xml:space="preserve"> nr. 438 din 24.11.2022</w:t>
      </w:r>
      <w:r w:rsidR="002C17F3">
        <w:rPr>
          <w:b/>
          <w:lang w:val="pt-BR"/>
        </w:rPr>
        <w:t xml:space="preserve"> privind</w:t>
      </w:r>
      <w:r w:rsidR="002C17F3" w:rsidRPr="00D76FD0">
        <w:rPr>
          <w:b/>
          <w:lang w:val="pt-BR"/>
        </w:rPr>
        <w:t xml:space="preserve"> modificarea </w:t>
      </w:r>
      <w:r w:rsidR="002C17F3">
        <w:rPr>
          <w:b/>
          <w:lang w:val="ro-RO"/>
        </w:rPr>
        <w:t xml:space="preserve">și completarea </w:t>
      </w:r>
      <w:r w:rsidR="002C17F3">
        <w:rPr>
          <w:b/>
          <w:lang w:val="pt-BR"/>
        </w:rPr>
        <w:t xml:space="preserve">Hotărârii Consiliului Local </w:t>
      </w:r>
      <w:r w:rsidR="002C17F3">
        <w:rPr>
          <w:b/>
          <w:lang w:val="ro-RO"/>
        </w:rPr>
        <w:t>nr. 296 din 28.07.2022 privind</w:t>
      </w:r>
      <w:r w:rsidR="002C17F3" w:rsidRPr="00D76FD0">
        <w:rPr>
          <w:b/>
          <w:lang w:val="pt-BR"/>
        </w:rPr>
        <w:t xml:space="preserve"> reorganizarea Serviciului Public </w:t>
      </w:r>
      <w:r w:rsidR="002C17F3" w:rsidRPr="00563FEA">
        <w:rPr>
          <w:b/>
          <w:lang w:val="ro-RO"/>
        </w:rPr>
        <w:t>Utilități Municipale</w:t>
      </w:r>
      <w:r w:rsidR="002C17F3" w:rsidRPr="00D76FD0">
        <w:rPr>
          <w:b/>
          <w:lang w:val="pt-BR"/>
        </w:rPr>
        <w:t xml:space="preserve"> din cadrul aparatului de specialitate al Primarului Municipiului Târgu Mureș, în </w:t>
      </w:r>
      <w:r w:rsidR="002C17F3" w:rsidRPr="00D76FD0">
        <w:rPr>
          <w:rStyle w:val="font12"/>
          <w:b/>
          <w:lang w:val="pt-BR"/>
        </w:rPr>
        <w:t>Centrul de Cultură și Artă Târgu Mureș</w:t>
      </w:r>
      <w:r w:rsidR="002C17F3" w:rsidRPr="00D76FD0">
        <w:rPr>
          <w:b/>
          <w:lang w:val="pt-BR"/>
        </w:rPr>
        <w:t xml:space="preserve"> instituție publică de cultură, de interes local cu personalitate juridică, modificarea corespunzătoare a structurii organizatorice, aprobarea organigramei, a numărului de personal și a statului de funcții</w:t>
      </w:r>
      <w:r w:rsidR="005E1BA4">
        <w:rPr>
          <w:b/>
          <w:lang w:val="pt-BR"/>
        </w:rPr>
        <w:t xml:space="preserve">, </w:t>
      </w:r>
      <w:bookmarkEnd w:id="2"/>
      <w:r w:rsidR="002208DB">
        <w:rPr>
          <w:b/>
          <w:lang w:val="pt-BR"/>
        </w:rPr>
        <w:t xml:space="preserve">și </w:t>
      </w:r>
      <w:r w:rsidR="002208DB" w:rsidRPr="002208DB">
        <w:rPr>
          <w:b/>
          <w:bCs/>
          <w:lang w:val="pt-BR"/>
        </w:rPr>
        <w:t>predarea de către Municipiul Târgu Mureș</w:t>
      </w:r>
      <w:r w:rsidR="009B11D4">
        <w:rPr>
          <w:b/>
          <w:bCs/>
          <w:lang w:val="pt-BR"/>
        </w:rPr>
        <w:t>, prin Administrația Domeniului Public,</w:t>
      </w:r>
      <w:r w:rsidR="002208DB" w:rsidRPr="002208DB">
        <w:rPr>
          <w:b/>
          <w:bCs/>
          <w:lang w:val="pt-BR"/>
        </w:rPr>
        <w:t xml:space="preserve"> a Casei de Oaspeți către Centrul de Cultură, Artă și Agrement Târgu Mureș</w:t>
      </w:r>
    </w:p>
    <w:p w14:paraId="2BACC924" w14:textId="77777777" w:rsidR="002208DB" w:rsidRPr="00C251A6" w:rsidRDefault="002208DB" w:rsidP="002208DB">
      <w:pPr>
        <w:jc w:val="center"/>
        <w:rPr>
          <w:b/>
          <w:lang w:val="pt-BR"/>
        </w:rPr>
      </w:pPr>
    </w:p>
    <w:p w14:paraId="496FB709" w14:textId="29B97134" w:rsidR="00AD48A0" w:rsidRDefault="001E2C5E" w:rsidP="00E539DC">
      <w:pPr>
        <w:spacing w:line="276" w:lineRule="auto"/>
        <w:ind w:firstLine="720"/>
        <w:jc w:val="both"/>
      </w:pPr>
      <w:r w:rsidRPr="00C251A6">
        <w:rPr>
          <w:color w:val="1D2228"/>
          <w:shd w:val="clear" w:color="auto" w:fill="FFFFFF"/>
          <w:lang w:val="pt-BR"/>
        </w:rPr>
        <w:t xml:space="preserve">Având în vedere </w:t>
      </w:r>
      <w:r w:rsidR="00F7601C">
        <w:rPr>
          <w:color w:val="1D2228"/>
          <w:shd w:val="clear" w:color="auto" w:fill="FFFFFF"/>
          <w:lang w:val="pt-BR"/>
        </w:rPr>
        <w:t>că</w:t>
      </w:r>
      <w:r w:rsidR="000D7E34">
        <w:rPr>
          <w:color w:val="1D2228"/>
          <w:shd w:val="clear" w:color="auto" w:fill="FFFFFF"/>
          <w:lang w:val="pt-BR"/>
        </w:rPr>
        <w:t xml:space="preserve"> prin art. 6 al Hot</w:t>
      </w:r>
      <w:r w:rsidR="000D7E34">
        <w:rPr>
          <w:color w:val="1D2228"/>
          <w:shd w:val="clear" w:color="auto" w:fill="FFFFFF"/>
          <w:lang w:val="ro-RO"/>
        </w:rPr>
        <w:t>ărârii Consiliului nr. 438/24.11.2022,</w:t>
      </w:r>
      <w:r w:rsidR="00F7601C">
        <w:rPr>
          <w:color w:val="1D2228"/>
          <w:shd w:val="clear" w:color="auto" w:fill="FFFFFF"/>
          <w:lang w:val="pt-BR"/>
        </w:rPr>
        <w:t xml:space="preserve"> Casa de Oaspeți a fost dat</w:t>
      </w:r>
      <w:r w:rsidR="007A54EB">
        <w:rPr>
          <w:color w:val="1D2228"/>
          <w:shd w:val="clear" w:color="auto" w:fill="FFFFFF"/>
          <w:lang w:val="pt-BR"/>
        </w:rPr>
        <w:t>ă</w:t>
      </w:r>
      <w:r w:rsidR="00F7601C">
        <w:rPr>
          <w:color w:val="1D2228"/>
          <w:shd w:val="clear" w:color="auto" w:fill="FFFFFF"/>
          <w:lang w:val="pt-BR"/>
        </w:rPr>
        <w:t xml:space="preserve"> în administrare către Locativ S.A.</w:t>
      </w:r>
      <w:r w:rsidR="00FE7B57">
        <w:rPr>
          <w:color w:val="1D2228"/>
          <w:shd w:val="clear" w:color="auto" w:fill="FFFFFF"/>
          <w:lang w:val="pt-BR"/>
        </w:rPr>
        <w:t>,</w:t>
      </w:r>
      <w:r w:rsidR="00902779">
        <w:rPr>
          <w:color w:val="1D2228"/>
          <w:shd w:val="clear" w:color="auto" w:fill="FFFFFF"/>
          <w:lang w:val="pt-BR"/>
        </w:rPr>
        <w:t xml:space="preserve"> </w:t>
      </w:r>
      <w:r w:rsidR="007A54EB">
        <w:rPr>
          <w:color w:val="1D2228"/>
          <w:shd w:val="clear" w:color="auto" w:fill="FFFFFF"/>
          <w:lang w:val="pt-BR"/>
        </w:rPr>
        <w:t xml:space="preserve">sens </w:t>
      </w:r>
      <w:r w:rsidR="007A54EB">
        <w:rPr>
          <w:color w:val="1D2228"/>
          <w:shd w:val="clear" w:color="auto" w:fill="FFFFFF"/>
          <w:lang w:val="ro-RO"/>
        </w:rPr>
        <w:t xml:space="preserve">în care nu </w:t>
      </w:r>
      <w:r w:rsidR="00C14131">
        <w:rPr>
          <w:color w:val="1D2228"/>
          <w:shd w:val="clear" w:color="auto" w:fill="FFFFFF"/>
          <w:lang w:val="ro-RO"/>
        </w:rPr>
        <w:t>a fost transmisă din gestiunea Municipiului Târgu Mureș în gestiunea Locativ S.A.</w:t>
      </w:r>
      <w:r w:rsidR="00F7601C">
        <w:rPr>
          <w:color w:val="1D2228"/>
          <w:shd w:val="clear" w:color="auto" w:fill="FFFFFF"/>
          <w:lang w:val="pt-BR"/>
        </w:rPr>
        <w:t xml:space="preserve">, </w:t>
      </w:r>
      <w:r w:rsidR="00C14131">
        <w:rPr>
          <w:color w:val="1D2228"/>
          <w:shd w:val="clear" w:color="auto" w:fill="FFFFFF"/>
          <w:lang w:val="pt-BR"/>
        </w:rPr>
        <w:t>astfel</w:t>
      </w:r>
      <w:r w:rsidR="000D7E34">
        <w:rPr>
          <w:color w:val="1D2228"/>
          <w:shd w:val="clear" w:color="auto" w:fill="FFFFFF"/>
          <w:lang w:val="pt-BR"/>
        </w:rPr>
        <w:t xml:space="preserve"> imobil</w:t>
      </w:r>
      <w:r w:rsidR="00C14131">
        <w:rPr>
          <w:color w:val="1D2228"/>
          <w:shd w:val="clear" w:color="auto" w:fill="FFFFFF"/>
          <w:lang w:val="pt-BR"/>
        </w:rPr>
        <w:t>ul</w:t>
      </w:r>
      <w:r w:rsidR="000D7E34">
        <w:rPr>
          <w:color w:val="1D2228"/>
          <w:shd w:val="clear" w:color="auto" w:fill="FFFFFF"/>
          <w:lang w:val="pt-BR"/>
        </w:rPr>
        <w:t xml:space="preserve"> aparținând Municipiului Târgu Mureș din punct de vedere a gestiunii și din punct de vedere contabil</w:t>
      </w:r>
      <w:r w:rsidR="00F7601C">
        <w:rPr>
          <w:color w:val="1D2228"/>
          <w:shd w:val="clear" w:color="auto" w:fill="FFFFFF"/>
          <w:lang w:val="pt-BR"/>
        </w:rPr>
        <w:t xml:space="preserve">, </w:t>
      </w:r>
      <w:r w:rsidR="00FE7B57" w:rsidRPr="00C14131">
        <w:rPr>
          <w:b/>
          <w:bCs/>
          <w:i/>
          <w:iCs/>
          <w:color w:val="1D2228"/>
          <w:shd w:val="clear" w:color="auto" w:fill="FFFFFF"/>
          <w:lang w:val="pt-BR"/>
        </w:rPr>
        <w:t xml:space="preserve">se </w:t>
      </w:r>
      <w:r w:rsidR="00FE7B57" w:rsidRPr="0032256C">
        <w:rPr>
          <w:b/>
          <w:bCs/>
          <w:color w:val="1D2228"/>
          <w:shd w:val="clear" w:color="auto" w:fill="FFFFFF"/>
          <w:lang w:val="pt-BR"/>
        </w:rPr>
        <w:t>impune</w:t>
      </w:r>
      <w:r w:rsidRPr="0032256C">
        <w:rPr>
          <w:b/>
          <w:bCs/>
          <w:color w:val="1D2228"/>
          <w:shd w:val="clear" w:color="auto" w:fill="FFFFFF"/>
          <w:lang w:val="pt-BR"/>
        </w:rPr>
        <w:t xml:space="preserve"> </w:t>
      </w:r>
      <w:r w:rsidR="002C17F3">
        <w:rPr>
          <w:b/>
          <w:bCs/>
          <w:color w:val="1D2228"/>
          <w:shd w:val="clear" w:color="auto" w:fill="FFFFFF"/>
          <w:lang w:val="pt-BR"/>
        </w:rPr>
        <w:t>modificarea</w:t>
      </w:r>
      <w:r w:rsidRPr="00C14131">
        <w:rPr>
          <w:b/>
          <w:bCs/>
          <w:i/>
          <w:iCs/>
          <w:color w:val="1D2228"/>
          <w:shd w:val="clear" w:color="auto" w:fill="FFFFFF"/>
          <w:lang w:val="pt-BR"/>
        </w:rPr>
        <w:t xml:space="preserve"> </w:t>
      </w:r>
      <w:r w:rsidR="00A74BC2" w:rsidRPr="00C14131">
        <w:rPr>
          <w:b/>
          <w:bCs/>
          <w:i/>
          <w:iCs/>
          <w:lang w:val="pt-BR"/>
        </w:rPr>
        <w:t>Hotărâr</w:t>
      </w:r>
      <w:r w:rsidR="002C17F3">
        <w:rPr>
          <w:b/>
          <w:bCs/>
          <w:i/>
          <w:iCs/>
          <w:lang w:val="pt-BR"/>
        </w:rPr>
        <w:t>ii</w:t>
      </w:r>
      <w:r w:rsidR="00A74BC2" w:rsidRPr="00C14131">
        <w:rPr>
          <w:b/>
          <w:bCs/>
          <w:i/>
          <w:iCs/>
          <w:lang w:val="pt-BR"/>
        </w:rPr>
        <w:t xml:space="preserve"> Consiliului Local </w:t>
      </w:r>
      <w:r w:rsidRPr="00C14131">
        <w:rPr>
          <w:b/>
          <w:bCs/>
          <w:i/>
          <w:iCs/>
          <w:color w:val="1D2228"/>
          <w:shd w:val="clear" w:color="auto" w:fill="FFFFFF"/>
          <w:lang w:val="pt-BR"/>
        </w:rPr>
        <w:t>nr. 438 din 24.11.2022</w:t>
      </w:r>
      <w:r w:rsidRPr="00C14131">
        <w:rPr>
          <w:b/>
          <w:bCs/>
          <w:color w:val="1D2228"/>
          <w:shd w:val="clear" w:color="auto" w:fill="FFFFFF"/>
          <w:lang w:val="pt-BR"/>
        </w:rPr>
        <w:t xml:space="preserve"> </w:t>
      </w:r>
      <w:r w:rsidR="00EC10E0" w:rsidRPr="002C17F3">
        <w:rPr>
          <w:b/>
          <w:bCs/>
          <w:color w:val="1D2228"/>
          <w:shd w:val="clear" w:color="auto" w:fill="FFFFFF"/>
          <w:lang w:val="pt-BR"/>
        </w:rPr>
        <w:t xml:space="preserve">privind modificarea </w:t>
      </w:r>
      <w:r w:rsidR="00EC10E0" w:rsidRPr="002C17F3">
        <w:rPr>
          <w:b/>
          <w:bCs/>
          <w:color w:val="1D2228"/>
          <w:shd w:val="clear" w:color="auto" w:fill="FFFFFF"/>
          <w:lang w:val="ro-RO"/>
        </w:rPr>
        <w:t>și completarea HCL nr. 296 din 28.07.2022</w:t>
      </w:r>
      <w:r w:rsidR="002C17F3">
        <w:rPr>
          <w:b/>
          <w:i/>
          <w:iCs/>
          <w:lang w:val="pt-BR"/>
        </w:rPr>
        <w:t xml:space="preserve"> în sensul revocării articolului 6 din Hotărârea mai sus menționată</w:t>
      </w:r>
      <w:r w:rsidR="00AD48A0" w:rsidRPr="00C14131">
        <w:rPr>
          <w:b/>
          <w:bCs/>
        </w:rPr>
        <w:t>:</w:t>
      </w:r>
      <w:r w:rsidR="00AD48A0">
        <w:t xml:space="preserve"> “Se introduce un nou articol care va avea următorul conținut: Se aprobă darea în administrare a patrimoniului către S.C. LOCATIV S.A., aferente Casei de Oaspeți și care se predau, conform Anexei 1</w:t>
      </w:r>
      <w:r w:rsidR="008A436F">
        <w:t>0</w:t>
      </w:r>
      <w:r w:rsidR="00AD48A0">
        <w:t>, care face parte integrantă din prezenta hotărâre, pe bază de proces verbal de predare-primire. Se vor prelua contractele aflate in derulare pentru obiectivele aflate in administrarea S.C. LOCATIV S.A. (utilități, produse, servicii, lucrări etc.).”</w:t>
      </w:r>
      <w:r w:rsidR="00FE7B57">
        <w:t xml:space="preserve"> </w:t>
      </w:r>
    </w:p>
    <w:p w14:paraId="0F279A77" w14:textId="34A2FBAA" w:rsidR="00FE7B57" w:rsidRPr="007E7854" w:rsidRDefault="00AD0FA9" w:rsidP="007E7854">
      <w:pPr>
        <w:spacing w:line="276" w:lineRule="auto"/>
        <w:ind w:firstLine="720"/>
        <w:jc w:val="both"/>
        <w:rPr>
          <w:lang w:val="pt-BR"/>
        </w:rPr>
      </w:pPr>
      <w:r w:rsidRPr="00C251A6">
        <w:rPr>
          <w:color w:val="1D2228"/>
          <w:shd w:val="clear" w:color="auto" w:fill="FFFFFF"/>
          <w:lang w:val="pt-BR"/>
        </w:rPr>
        <w:t xml:space="preserve">Având în vedere </w:t>
      </w:r>
      <w:r>
        <w:rPr>
          <w:color w:val="1D2228"/>
          <w:shd w:val="clear" w:color="auto" w:fill="FFFFFF"/>
          <w:lang w:val="pt-BR"/>
        </w:rPr>
        <w:t xml:space="preserve">faptul că imobilul aferent Casei de Oaspeți actualmente nu este exploatat </w:t>
      </w:r>
      <w:r>
        <w:rPr>
          <w:color w:val="1D2228"/>
          <w:shd w:val="clear" w:color="auto" w:fill="FFFFFF"/>
          <w:lang w:val="ro-RO"/>
        </w:rPr>
        <w:t xml:space="preserve">și există necesitatea de a amenaja birouri administrative pentru personalul contractual din cadrul Serviciului tehnic, bazine în aer liber și întreținere spații verzi al Centrului de Cultură, Artă și Agrement Târgu Mureș, </w:t>
      </w:r>
      <w:r>
        <w:rPr>
          <w:lang w:val="ro-RO"/>
        </w:rPr>
        <w:t>p</w:t>
      </w:r>
      <w:r w:rsidRPr="00AD0FA9">
        <w:rPr>
          <w:lang w:val="ro-RO"/>
        </w:rPr>
        <w:t xml:space="preserve">ropunem spre aprobare </w:t>
      </w:r>
      <w:r w:rsidRPr="00AD0FA9">
        <w:rPr>
          <w:b/>
          <w:bCs/>
          <w:lang w:val="pt-BR"/>
        </w:rPr>
        <w:t>predarea de către Municipiul Târgu Mureș</w:t>
      </w:r>
      <w:r w:rsidR="007E7854">
        <w:rPr>
          <w:b/>
          <w:bCs/>
          <w:lang w:val="pt-BR"/>
        </w:rPr>
        <w:t>, prin Administra</w:t>
      </w:r>
      <w:r w:rsidR="0063249D">
        <w:rPr>
          <w:b/>
          <w:bCs/>
          <w:lang w:val="pt-BR"/>
        </w:rPr>
        <w:t>ția</w:t>
      </w:r>
      <w:r w:rsidR="007E7854">
        <w:rPr>
          <w:b/>
          <w:bCs/>
          <w:lang w:val="pt-BR"/>
        </w:rPr>
        <w:t xml:space="preserve"> Domeniului Public,</w:t>
      </w:r>
      <w:r w:rsidRPr="00AD0FA9">
        <w:rPr>
          <w:b/>
          <w:bCs/>
          <w:lang w:val="pt-BR"/>
        </w:rPr>
        <w:t xml:space="preserve"> a patrimoniului aferent Casei de Oaspeți către Centrul de Cultură, Artă și Agrement Târgu Mureș</w:t>
      </w:r>
      <w:r w:rsidRPr="00AD0FA9">
        <w:rPr>
          <w:lang w:val="pt-BR"/>
        </w:rPr>
        <w:t xml:space="preserve"> liber de orice sarcină, în bază de proces-verbal de predare-primire.</w:t>
      </w:r>
    </w:p>
    <w:p w14:paraId="62CD3CA2" w14:textId="77777777" w:rsidR="000D7E34" w:rsidRPr="000D7E34" w:rsidRDefault="000D7E34" w:rsidP="00573059">
      <w:pPr>
        <w:jc w:val="both"/>
        <w:rPr>
          <w:b/>
          <w:lang w:val="pt-BR"/>
        </w:rPr>
      </w:pPr>
    </w:p>
    <w:p w14:paraId="601586F2" w14:textId="61FD7F46" w:rsidR="001E2C5E" w:rsidRPr="00AD0FA9" w:rsidRDefault="00C14131" w:rsidP="00C14131">
      <w:pPr>
        <w:ind w:firstLine="708"/>
        <w:rPr>
          <w:b/>
          <w:bCs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</w:t>
      </w:r>
      <w:r w:rsidR="001E2C5E" w:rsidRPr="00AD0FA9">
        <w:rPr>
          <w:b/>
          <w:bCs/>
          <w:lang w:val="ro-RO"/>
        </w:rPr>
        <w:t>Director</w:t>
      </w:r>
      <w:r w:rsidRPr="00AD0FA9">
        <w:rPr>
          <w:b/>
          <w:bCs/>
          <w:lang w:val="ro-RO"/>
        </w:rPr>
        <w:tab/>
      </w:r>
      <w:r w:rsidRPr="00AD0FA9">
        <w:rPr>
          <w:b/>
          <w:bCs/>
          <w:lang w:val="ro-RO"/>
        </w:rPr>
        <w:tab/>
      </w:r>
      <w:r w:rsidRPr="00AD0FA9">
        <w:rPr>
          <w:b/>
          <w:bCs/>
          <w:lang w:val="ro-RO"/>
        </w:rPr>
        <w:tab/>
      </w:r>
      <w:r w:rsidRPr="00AD0FA9">
        <w:rPr>
          <w:b/>
          <w:bCs/>
          <w:lang w:val="ro-RO"/>
        </w:rPr>
        <w:tab/>
      </w:r>
      <w:r w:rsidRPr="00AD0FA9">
        <w:rPr>
          <w:b/>
          <w:bCs/>
          <w:lang w:val="ro-RO"/>
        </w:rPr>
        <w:tab/>
      </w:r>
      <w:r w:rsidRPr="00AD0FA9">
        <w:rPr>
          <w:b/>
          <w:bCs/>
          <w:lang w:val="ro-RO"/>
        </w:rPr>
        <w:tab/>
      </w:r>
      <w:r w:rsidRPr="00AD0FA9">
        <w:rPr>
          <w:b/>
          <w:bCs/>
          <w:lang w:val="ro-RO"/>
        </w:rPr>
        <w:tab/>
        <w:t>Director adjunct</w:t>
      </w:r>
    </w:p>
    <w:p w14:paraId="39054FF0" w14:textId="2632CB4D" w:rsidR="00551A66" w:rsidRPr="00AD0FA9" w:rsidRDefault="00FE7B57" w:rsidP="00C14131">
      <w:pPr>
        <w:ind w:firstLine="708"/>
        <w:rPr>
          <w:b/>
          <w:bCs/>
          <w:lang w:val="ro-RO"/>
        </w:rPr>
      </w:pPr>
      <w:r w:rsidRPr="00AD0FA9">
        <w:rPr>
          <w:b/>
          <w:bCs/>
          <w:lang w:val="ro-RO"/>
        </w:rPr>
        <w:t>Szasz Andrea</w:t>
      </w:r>
      <w:r w:rsidR="00C14131" w:rsidRPr="00AD0FA9">
        <w:rPr>
          <w:b/>
          <w:bCs/>
          <w:lang w:val="ro-RO"/>
        </w:rPr>
        <w:tab/>
      </w:r>
      <w:r w:rsidR="00C14131" w:rsidRPr="00AD0FA9">
        <w:rPr>
          <w:b/>
          <w:bCs/>
          <w:lang w:val="ro-RO"/>
        </w:rPr>
        <w:tab/>
      </w:r>
      <w:r w:rsidR="00C14131" w:rsidRPr="00AD0FA9">
        <w:rPr>
          <w:b/>
          <w:bCs/>
          <w:lang w:val="ro-RO"/>
        </w:rPr>
        <w:tab/>
      </w:r>
      <w:r w:rsidR="00C14131" w:rsidRPr="00AD0FA9">
        <w:rPr>
          <w:b/>
          <w:bCs/>
          <w:lang w:val="ro-RO"/>
        </w:rPr>
        <w:tab/>
        <w:t xml:space="preserve">              </w:t>
      </w:r>
      <w:r w:rsidR="00AD0FA9">
        <w:rPr>
          <w:b/>
          <w:bCs/>
          <w:lang w:val="ro-RO"/>
        </w:rPr>
        <w:t xml:space="preserve">               </w:t>
      </w:r>
      <w:r w:rsidR="00C14131" w:rsidRPr="00AD0FA9">
        <w:rPr>
          <w:b/>
          <w:bCs/>
          <w:lang w:val="ro-RO"/>
        </w:rPr>
        <w:t xml:space="preserve">  Șagău Zenovia-Maria</w:t>
      </w:r>
    </w:p>
    <w:p w14:paraId="42B5629D" w14:textId="77777777" w:rsidR="00AD0FA9" w:rsidRDefault="00AD0FA9" w:rsidP="0032256C">
      <w:pPr>
        <w:rPr>
          <w:b/>
          <w:bCs/>
          <w:lang w:val="ro-RO"/>
        </w:rPr>
      </w:pPr>
    </w:p>
    <w:p w14:paraId="204E1728" w14:textId="77777777" w:rsidR="007E7854" w:rsidRPr="00AD0FA9" w:rsidRDefault="007E7854" w:rsidP="00C14131">
      <w:pPr>
        <w:ind w:firstLine="708"/>
        <w:rPr>
          <w:b/>
          <w:bCs/>
          <w:lang w:val="ro-RO"/>
        </w:rPr>
      </w:pPr>
    </w:p>
    <w:p w14:paraId="46E783D9" w14:textId="25EF8438" w:rsidR="00AD0FA9" w:rsidRPr="00AD0FA9" w:rsidRDefault="00AD0FA9" w:rsidP="00C14131">
      <w:pPr>
        <w:ind w:firstLine="708"/>
        <w:rPr>
          <w:b/>
          <w:bCs/>
          <w:lang w:val="ro-RO"/>
        </w:rPr>
      </w:pPr>
      <w:r w:rsidRPr="00AD0FA9">
        <w:rPr>
          <w:b/>
          <w:bCs/>
          <w:lang w:val="ro-RO"/>
        </w:rPr>
        <w:t>Director adjunct</w:t>
      </w:r>
    </w:p>
    <w:p w14:paraId="31B03030" w14:textId="36D41D56" w:rsidR="00AD0FA9" w:rsidRPr="00AD0FA9" w:rsidRDefault="00AD0FA9" w:rsidP="00C14131">
      <w:pPr>
        <w:ind w:firstLine="708"/>
        <w:rPr>
          <w:lang w:val="ro-RO"/>
        </w:rPr>
      </w:pPr>
      <w:r w:rsidRPr="00AD0FA9">
        <w:rPr>
          <w:b/>
          <w:bCs/>
          <w:lang w:val="ro-RO"/>
        </w:rPr>
        <w:t>Nagy Botond</w:t>
      </w:r>
    </w:p>
    <w:p w14:paraId="415DE5CF" w14:textId="77777777" w:rsidR="002037F0" w:rsidRDefault="002037F0" w:rsidP="001E2C5E">
      <w:pPr>
        <w:jc w:val="both"/>
        <w:rPr>
          <w:b/>
          <w:lang w:val="ro-RO"/>
        </w:rPr>
      </w:pPr>
    </w:p>
    <w:p w14:paraId="559F3E74" w14:textId="77777777" w:rsidR="0081068E" w:rsidRDefault="0081068E" w:rsidP="001E2C5E">
      <w:pPr>
        <w:jc w:val="both"/>
        <w:rPr>
          <w:b/>
          <w:lang w:val="ro-RO"/>
        </w:rPr>
      </w:pPr>
    </w:p>
    <w:p w14:paraId="4A6E44C9" w14:textId="77777777" w:rsidR="009B0F8B" w:rsidRPr="00C251A6" w:rsidRDefault="009B0F8B" w:rsidP="001E2C5E">
      <w:pPr>
        <w:jc w:val="both"/>
        <w:rPr>
          <w:b/>
          <w:lang w:val="ro-RO"/>
        </w:rPr>
      </w:pPr>
    </w:p>
    <w:p w14:paraId="168B83BF" w14:textId="1CD9E2CB" w:rsidR="00C655A1" w:rsidRPr="00C251A6" w:rsidRDefault="001E2C5E" w:rsidP="001E2C5E">
      <w:pPr>
        <w:jc w:val="both"/>
        <w:rPr>
          <w:sz w:val="16"/>
          <w:szCs w:val="16"/>
          <w:lang w:val="ro-RO"/>
        </w:rPr>
      </w:pPr>
      <w:r w:rsidRPr="00C251A6">
        <w:rPr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sectPr w:rsidR="00C655A1" w:rsidRPr="00C251A6" w:rsidSect="00DB3857">
      <w:head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6C40" w14:textId="77777777" w:rsidR="003B52C2" w:rsidRDefault="003B52C2" w:rsidP="00065270">
      <w:r>
        <w:separator/>
      </w:r>
    </w:p>
  </w:endnote>
  <w:endnote w:type="continuationSeparator" w:id="0">
    <w:p w14:paraId="101AAF31" w14:textId="77777777" w:rsidR="003B52C2" w:rsidRDefault="003B52C2" w:rsidP="0006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294B" w14:textId="77777777" w:rsidR="003B52C2" w:rsidRDefault="003B52C2" w:rsidP="00065270">
      <w:r>
        <w:separator/>
      </w:r>
    </w:p>
  </w:footnote>
  <w:footnote w:type="continuationSeparator" w:id="0">
    <w:p w14:paraId="6BD4DB61" w14:textId="77777777" w:rsidR="003B52C2" w:rsidRDefault="003B52C2" w:rsidP="0006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2E6C" w14:textId="77777777" w:rsidR="000D7E34" w:rsidRPr="00572F41" w:rsidRDefault="000D7E34" w:rsidP="000D7E34">
    <w:pPr>
      <w:tabs>
        <w:tab w:val="center" w:pos="4153"/>
        <w:tab w:val="right" w:pos="8306"/>
      </w:tabs>
      <w:snapToGrid w:val="0"/>
      <w:rPr>
        <w:rFonts w:eastAsia="SimSun"/>
        <w:b/>
        <w:sz w:val="22"/>
        <w:lang w:eastAsia="zh-CN"/>
      </w:rPr>
    </w:pPr>
    <w:r w:rsidRPr="00572F41">
      <w:rPr>
        <w:rFonts w:eastAsia="SimSun"/>
        <w:b/>
        <w:sz w:val="22"/>
        <w:lang w:val="hu-HU" w:eastAsia="zh-CN"/>
      </w:rPr>
      <w:t>ROM</w:t>
    </w:r>
    <w:r w:rsidRPr="00572F41">
      <w:rPr>
        <w:rFonts w:eastAsia="SimSun"/>
        <w:b/>
        <w:sz w:val="22"/>
        <w:lang w:eastAsia="zh-CN"/>
      </w:rPr>
      <w:t>ÂNIA, JUD. MUREȘ,</w:t>
    </w:r>
  </w:p>
  <w:p w14:paraId="7028D267" w14:textId="77777777" w:rsidR="000D7E34" w:rsidRPr="00572F41" w:rsidRDefault="000D7E34" w:rsidP="000D7E34">
    <w:pPr>
      <w:tabs>
        <w:tab w:val="center" w:pos="4153"/>
        <w:tab w:val="right" w:pos="8306"/>
      </w:tabs>
      <w:snapToGrid w:val="0"/>
      <w:rPr>
        <w:rFonts w:eastAsia="SimSun"/>
        <w:b/>
        <w:sz w:val="22"/>
        <w:lang w:val="hu-HU" w:eastAsia="zh-CN"/>
      </w:rPr>
    </w:pPr>
    <w:r w:rsidRPr="00572F41">
      <w:rPr>
        <w:rFonts w:eastAsia="SimSun"/>
        <w:b/>
        <w:sz w:val="22"/>
        <w:lang w:val="hu-HU" w:eastAsia="zh-CN"/>
      </w:rPr>
      <w:t>CONSILIUL LOCAL MUNCIPAL TÂRGU MUREȘ</w:t>
    </w:r>
  </w:p>
  <w:p w14:paraId="691CAC48" w14:textId="77777777" w:rsidR="000D7E34" w:rsidRPr="00572F41" w:rsidRDefault="000D7E34" w:rsidP="000D7E34">
    <w:pPr>
      <w:tabs>
        <w:tab w:val="center" w:pos="4153"/>
        <w:tab w:val="right" w:pos="8306"/>
      </w:tabs>
      <w:snapToGrid w:val="0"/>
      <w:rPr>
        <w:b/>
        <w:color w:val="1F3864"/>
        <w:sz w:val="22"/>
        <w:lang w:val="zh-CN"/>
      </w:rPr>
    </w:pPr>
    <w:r w:rsidRPr="00572F41">
      <w:rPr>
        <w:b/>
        <w:color w:val="1F3864"/>
        <w:sz w:val="22"/>
        <w:lang w:val="zh-CN"/>
      </w:rPr>
      <w:t>CENTRUL DE CULTURĂ</w:t>
    </w:r>
    <w:r w:rsidRPr="00572F41">
      <w:rPr>
        <w:b/>
        <w:color w:val="1F3864"/>
        <w:sz w:val="22"/>
      </w:rPr>
      <w:t xml:space="preserve">, </w:t>
    </w:r>
    <w:r w:rsidRPr="00572F41">
      <w:rPr>
        <w:b/>
        <w:color w:val="1F3864"/>
        <w:sz w:val="22"/>
        <w:lang w:val="zh-CN"/>
      </w:rPr>
      <w:t>ARTĂ</w:t>
    </w:r>
    <w:r w:rsidRPr="00572F41">
      <w:rPr>
        <w:b/>
        <w:color w:val="1F3864"/>
        <w:sz w:val="22"/>
      </w:rPr>
      <w:t xml:space="preserve"> ȘI AGREMENT</w:t>
    </w:r>
    <w:r w:rsidRPr="00572F41">
      <w:rPr>
        <w:b/>
        <w:color w:val="1F3864"/>
        <w:sz w:val="22"/>
        <w:lang w:val="zh-CN"/>
      </w:rPr>
      <w:t xml:space="preserve"> TÂRGU MUREȘ</w:t>
    </w:r>
  </w:p>
  <w:p w14:paraId="0C0A3188" w14:textId="77777777" w:rsidR="000D7E34" w:rsidRPr="00572F41" w:rsidRDefault="000D7E34" w:rsidP="000D7E34">
    <w:pPr>
      <w:tabs>
        <w:tab w:val="center" w:pos="4153"/>
        <w:tab w:val="right" w:pos="8306"/>
      </w:tabs>
      <w:snapToGrid w:val="0"/>
      <w:rPr>
        <w:b/>
        <w:bCs/>
        <w:sz w:val="18"/>
        <w:szCs w:val="18"/>
        <w:lang w:val="zh-CN"/>
      </w:rPr>
    </w:pPr>
    <w:r w:rsidRPr="00572F41">
      <w:rPr>
        <w:b/>
        <w:bCs/>
        <w:sz w:val="18"/>
        <w:szCs w:val="18"/>
        <w:lang w:val="zh-CN"/>
      </w:rPr>
      <w:t>STR. AVRAM IANCU NR.2</w:t>
    </w:r>
    <w:r w:rsidRPr="00572F41">
      <w:rPr>
        <w:b/>
        <w:bCs/>
        <w:sz w:val="18"/>
        <w:szCs w:val="18"/>
      </w:rPr>
      <w:t xml:space="preserve">  | </w:t>
    </w:r>
    <w:r w:rsidRPr="00572F41">
      <w:rPr>
        <w:b/>
        <w:bCs/>
        <w:sz w:val="18"/>
        <w:szCs w:val="18"/>
        <w:lang w:val="zh-CN"/>
      </w:rPr>
      <w:t>COD POSTAL: 540088 | TÂRGU MUREȘ, JUD. MUREȘ, ROMÂNIA</w:t>
    </w:r>
  </w:p>
  <w:p w14:paraId="7E1AED0B" w14:textId="77777777" w:rsidR="000D7E34" w:rsidRPr="00572F41" w:rsidRDefault="000D7E34" w:rsidP="000D7E34">
    <w:pPr>
      <w:tabs>
        <w:tab w:val="center" w:pos="4153"/>
        <w:tab w:val="right" w:pos="8306"/>
      </w:tabs>
      <w:snapToGrid w:val="0"/>
      <w:rPr>
        <w:rFonts w:eastAsia="SimSun"/>
        <w:color w:val="0000FF"/>
        <w:sz w:val="20"/>
        <w:szCs w:val="20"/>
        <w:u w:val="single"/>
        <w:lang w:val="zh-CN" w:eastAsia="zh-CN"/>
      </w:rPr>
    </w:pPr>
    <w:r w:rsidRPr="00572F41">
      <w:rPr>
        <w:sz w:val="20"/>
        <w:szCs w:val="20"/>
        <w:lang w:val="zh-CN"/>
      </w:rPr>
      <w:t xml:space="preserve">CUI: 47113359 </w:t>
    </w:r>
    <w:r w:rsidRPr="00572F41">
      <w:rPr>
        <w:sz w:val="20"/>
        <w:szCs w:val="20"/>
      </w:rPr>
      <w:t>| telefon: 0265-250-337</w:t>
    </w:r>
    <w:r w:rsidRPr="00572F41">
      <w:rPr>
        <w:sz w:val="20"/>
        <w:szCs w:val="20"/>
        <w:lang w:val="zh-CN"/>
      </w:rPr>
      <w:t xml:space="preserve"> </w:t>
    </w:r>
    <w:r w:rsidRPr="00572F41">
      <w:rPr>
        <w:sz w:val="20"/>
        <w:szCs w:val="20"/>
      </w:rPr>
      <w:t xml:space="preserve">| e-mail: </w:t>
    </w:r>
    <w:hyperlink r:id="rId1" w:history="1">
      <w:r w:rsidRPr="00572F41">
        <w:rPr>
          <w:sz w:val="20"/>
          <w:szCs w:val="20"/>
        </w:rPr>
        <w:t>secretariat@culturamures.ro</w:t>
      </w:r>
    </w:hyperlink>
  </w:p>
  <w:p w14:paraId="4042879E" w14:textId="7E363AF7" w:rsidR="00065270" w:rsidRPr="000D7E34" w:rsidRDefault="000D7E34" w:rsidP="000D7E34">
    <w:pPr>
      <w:pStyle w:val="Header"/>
      <w:rPr>
        <w:b/>
        <w:bCs/>
      </w:rPr>
    </w:pPr>
    <w:r w:rsidRPr="002D2FCC">
      <w:rPr>
        <w:b/>
        <w:bCs/>
      </w:rPr>
      <w:t xml:space="preserve">Nr. înreg. </w:t>
    </w:r>
    <w:r w:rsidR="008A436F">
      <w:rPr>
        <w:b/>
        <w:bCs/>
      </w:rPr>
      <w:t>376</w:t>
    </w:r>
    <w:r w:rsidRPr="002D2FCC">
      <w:rPr>
        <w:b/>
        <w:bCs/>
      </w:rPr>
      <w:t xml:space="preserve"> din </w:t>
    </w:r>
    <w:r w:rsidR="008A436F">
      <w:rPr>
        <w:b/>
        <w:bCs/>
      </w:rPr>
      <w:t>06.02.</w:t>
    </w:r>
    <w:r w:rsidRPr="002D2FCC">
      <w:rPr>
        <w:b/>
        <w:bCs/>
      </w:rPr>
      <w:t>202</w:t>
    </w:r>
    <w:r>
      <w:rPr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E7247"/>
    <w:multiLevelType w:val="hybridMultilevel"/>
    <w:tmpl w:val="B86A2DE2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823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9F"/>
    <w:rsid w:val="00016ED6"/>
    <w:rsid w:val="000273D8"/>
    <w:rsid w:val="00065270"/>
    <w:rsid w:val="000C1418"/>
    <w:rsid w:val="000D7E34"/>
    <w:rsid w:val="00164378"/>
    <w:rsid w:val="001D255B"/>
    <w:rsid w:val="001E2C5E"/>
    <w:rsid w:val="002037F0"/>
    <w:rsid w:val="002208DB"/>
    <w:rsid w:val="00221EC8"/>
    <w:rsid w:val="002C17F3"/>
    <w:rsid w:val="002D40CC"/>
    <w:rsid w:val="002F2979"/>
    <w:rsid w:val="0032256C"/>
    <w:rsid w:val="003B52C2"/>
    <w:rsid w:val="003C76E6"/>
    <w:rsid w:val="00463940"/>
    <w:rsid w:val="0046412F"/>
    <w:rsid w:val="00490E9F"/>
    <w:rsid w:val="004A131A"/>
    <w:rsid w:val="00537943"/>
    <w:rsid w:val="00551A66"/>
    <w:rsid w:val="00552410"/>
    <w:rsid w:val="00573059"/>
    <w:rsid w:val="005E1BA4"/>
    <w:rsid w:val="00610C2C"/>
    <w:rsid w:val="0063249D"/>
    <w:rsid w:val="00640305"/>
    <w:rsid w:val="006843AD"/>
    <w:rsid w:val="006B19C0"/>
    <w:rsid w:val="007067E3"/>
    <w:rsid w:val="007220C1"/>
    <w:rsid w:val="0075380F"/>
    <w:rsid w:val="00786084"/>
    <w:rsid w:val="007A54EB"/>
    <w:rsid w:val="007E7854"/>
    <w:rsid w:val="0081068E"/>
    <w:rsid w:val="0085198C"/>
    <w:rsid w:val="0086322E"/>
    <w:rsid w:val="008A436F"/>
    <w:rsid w:val="008D2A47"/>
    <w:rsid w:val="00902779"/>
    <w:rsid w:val="00913530"/>
    <w:rsid w:val="00963208"/>
    <w:rsid w:val="009B0F8B"/>
    <w:rsid w:val="009B11D4"/>
    <w:rsid w:val="009F3576"/>
    <w:rsid w:val="00A232A7"/>
    <w:rsid w:val="00A502D3"/>
    <w:rsid w:val="00A72559"/>
    <w:rsid w:val="00A74BC2"/>
    <w:rsid w:val="00AC7AD1"/>
    <w:rsid w:val="00AD0FA9"/>
    <w:rsid w:val="00AD2956"/>
    <w:rsid w:val="00AD48A0"/>
    <w:rsid w:val="00B01319"/>
    <w:rsid w:val="00B32EE4"/>
    <w:rsid w:val="00B41E9F"/>
    <w:rsid w:val="00BF5E0B"/>
    <w:rsid w:val="00C14131"/>
    <w:rsid w:val="00C16EE8"/>
    <w:rsid w:val="00C251A6"/>
    <w:rsid w:val="00C43960"/>
    <w:rsid w:val="00C655A1"/>
    <w:rsid w:val="00C75749"/>
    <w:rsid w:val="00DB17B7"/>
    <w:rsid w:val="00DB3857"/>
    <w:rsid w:val="00E241A8"/>
    <w:rsid w:val="00E44951"/>
    <w:rsid w:val="00E45A4D"/>
    <w:rsid w:val="00E539DC"/>
    <w:rsid w:val="00E910B4"/>
    <w:rsid w:val="00EC10E0"/>
    <w:rsid w:val="00F23BFE"/>
    <w:rsid w:val="00F43477"/>
    <w:rsid w:val="00F7601C"/>
    <w:rsid w:val="00FC21FA"/>
    <w:rsid w:val="00FE2D4C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01E5"/>
  <w15:chartTrackingRefBased/>
  <w15:docId w15:val="{641E9836-9B16-452F-9B46-67FE9CDD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E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2">
    <w:name w:val="font12"/>
    <w:basedOn w:val="DefaultParagraphFont"/>
    <w:rsid w:val="001E2C5E"/>
  </w:style>
  <w:style w:type="paragraph" w:styleId="Header">
    <w:name w:val="header"/>
    <w:basedOn w:val="Normal"/>
    <w:link w:val="HeaderChar"/>
    <w:uiPriority w:val="99"/>
    <w:unhideWhenUsed/>
    <w:rsid w:val="000652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27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52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27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065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tatem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2025-02-07T07:33:00Z</cp:lastPrinted>
  <dcterms:created xsi:type="dcterms:W3CDTF">2025-02-07T12:19:00Z</dcterms:created>
  <dcterms:modified xsi:type="dcterms:W3CDTF">2025-02-07T12:19:00Z</dcterms:modified>
</cp:coreProperties>
</file>