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AEFA" w14:textId="6E85DA2F" w:rsidR="00B95A5B" w:rsidRPr="003D42D3" w:rsidRDefault="00B95A5B" w:rsidP="00B95A5B">
      <w:pPr>
        <w:pStyle w:val="ListParagraph"/>
        <w:ind w:left="927" w:firstLine="0"/>
        <w:rPr>
          <w:rStyle w:val="tli1"/>
          <w:rFonts w:ascii="Times New Roman" w:hAnsi="Times New Roman" w:cs="Times New Roman"/>
        </w:rPr>
      </w:pPr>
      <w:r w:rsidRPr="003D42D3">
        <w:rPr>
          <w:rStyle w:val="tli1"/>
          <w:rFonts w:ascii="Times New Roman" w:hAnsi="Times New Roman" w:cs="Times New Roman"/>
        </w:rPr>
        <w:tab/>
      </w:r>
      <w:r w:rsidRPr="003D42D3">
        <w:rPr>
          <w:rStyle w:val="tli1"/>
          <w:rFonts w:ascii="Times New Roman" w:hAnsi="Times New Roman" w:cs="Times New Roman"/>
        </w:rPr>
        <w:tab/>
      </w:r>
      <w:r w:rsidRPr="003D42D3">
        <w:rPr>
          <w:rStyle w:val="tli1"/>
          <w:rFonts w:ascii="Times New Roman" w:hAnsi="Times New Roman" w:cs="Times New Roman"/>
        </w:rPr>
        <w:tab/>
      </w:r>
      <w:r w:rsidRPr="003D42D3">
        <w:rPr>
          <w:rStyle w:val="tli1"/>
          <w:rFonts w:ascii="Times New Roman" w:hAnsi="Times New Roman" w:cs="Times New Roman"/>
        </w:rPr>
        <w:tab/>
      </w:r>
      <w:r w:rsidRPr="003D42D3">
        <w:rPr>
          <w:rStyle w:val="tli1"/>
          <w:rFonts w:ascii="Times New Roman" w:hAnsi="Times New Roman" w:cs="Times New Roman"/>
        </w:rPr>
        <w:tab/>
      </w:r>
      <w:r w:rsidRPr="003D42D3">
        <w:rPr>
          <w:rStyle w:val="tli1"/>
          <w:rFonts w:ascii="Times New Roman" w:hAnsi="Times New Roman" w:cs="Times New Roman"/>
        </w:rPr>
        <w:tab/>
      </w:r>
      <w:r w:rsidRPr="003D42D3">
        <w:rPr>
          <w:rStyle w:val="tli1"/>
          <w:rFonts w:ascii="Times New Roman" w:hAnsi="Times New Roman" w:cs="Times New Roman"/>
        </w:rPr>
        <w:tab/>
        <w:t xml:space="preserve"> Anexa la referatul de aprobare </w:t>
      </w:r>
    </w:p>
    <w:p w14:paraId="67E47E31" w14:textId="6A4663BB" w:rsidR="00B95A5B" w:rsidRPr="003D42D3" w:rsidRDefault="00B95A5B" w:rsidP="00B95A5B">
      <w:pPr>
        <w:tabs>
          <w:tab w:val="left" w:pos="709"/>
        </w:tabs>
        <w:spacing w:after="120"/>
        <w:rPr>
          <w:rFonts w:ascii="Times New Roman" w:hAnsi="Times New Roman" w:cs="Times New Roman"/>
          <w:lang w:val="pt-BR"/>
        </w:rPr>
      </w:pPr>
      <w:r w:rsidRPr="003D42D3">
        <w:rPr>
          <w:rFonts w:ascii="Times New Roman" w:hAnsi="Times New Roman" w:cs="Times New Roman"/>
          <w:lang w:val="pt-BR"/>
        </w:rPr>
        <w:t xml:space="preserve">Locațiile de implementare  ale proiectului sunt menționate în tabelul de mai jos </w:t>
      </w:r>
    </w:p>
    <w:tbl>
      <w:tblPr>
        <w:tblStyle w:val="TableGrid"/>
        <w:tblW w:w="8784" w:type="dxa"/>
        <w:jc w:val="center"/>
        <w:tblLook w:val="04A0" w:firstRow="1" w:lastRow="0" w:firstColumn="1" w:lastColumn="0" w:noHBand="0" w:noVBand="1"/>
      </w:tblPr>
      <w:tblGrid>
        <w:gridCol w:w="950"/>
        <w:gridCol w:w="4458"/>
        <w:gridCol w:w="3376"/>
      </w:tblGrid>
      <w:tr w:rsidR="00B95A5B" w:rsidRPr="003D42D3" w14:paraId="5A73FD63" w14:textId="77777777" w:rsidTr="00B95A5B">
        <w:trPr>
          <w:trHeight w:hRule="exact" w:val="644"/>
          <w:jc w:val="center"/>
        </w:trPr>
        <w:tc>
          <w:tcPr>
            <w:tcW w:w="0" w:type="auto"/>
          </w:tcPr>
          <w:p w14:paraId="5C9CA905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3D42D3">
              <w:rPr>
                <w:rFonts w:ascii="Times New Roman" w:hAnsi="Times New Roman" w:cs="Times New Roman"/>
                <w:b/>
                <w:bCs/>
                <w:lang w:val="it-IT"/>
              </w:rPr>
              <w:t>Cod</w:t>
            </w:r>
          </w:p>
        </w:tc>
        <w:tc>
          <w:tcPr>
            <w:tcW w:w="4495" w:type="dxa"/>
          </w:tcPr>
          <w:p w14:paraId="010D1849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3D42D3">
              <w:rPr>
                <w:rFonts w:ascii="Times New Roman" w:hAnsi="Times New Roman" w:cs="Times New Roman"/>
                <w:b/>
                <w:bCs/>
                <w:lang w:val="it-IT"/>
              </w:rPr>
              <w:t>Denumire</w:t>
            </w:r>
          </w:p>
        </w:tc>
        <w:tc>
          <w:tcPr>
            <w:tcW w:w="3402" w:type="dxa"/>
          </w:tcPr>
          <w:p w14:paraId="6E695879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3D42D3">
              <w:rPr>
                <w:rFonts w:ascii="Times New Roman" w:hAnsi="Times New Roman" w:cs="Times New Roman"/>
                <w:b/>
                <w:bCs/>
                <w:lang w:val="it-IT"/>
              </w:rPr>
              <w:t>Tip</w:t>
            </w:r>
          </w:p>
        </w:tc>
      </w:tr>
      <w:tr w:rsidR="00B95A5B" w:rsidRPr="003D42D3" w14:paraId="6F35AAFA" w14:textId="77777777" w:rsidTr="00B95A5B">
        <w:trPr>
          <w:jc w:val="center"/>
        </w:trPr>
        <w:tc>
          <w:tcPr>
            <w:tcW w:w="0" w:type="auto"/>
            <w:vAlign w:val="center"/>
          </w:tcPr>
          <w:p w14:paraId="2ECCA5D8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SMT1</w:t>
            </w:r>
          </w:p>
        </w:tc>
        <w:tc>
          <w:tcPr>
            <w:tcW w:w="4495" w:type="dxa"/>
            <w:vAlign w:val="center"/>
          </w:tcPr>
          <w:p w14:paraId="7C031200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  <w:lang w:val="it-IT"/>
              </w:rPr>
              <w:t>Str. Gheorghe Doja – Str. Recoltei</w:t>
            </w:r>
          </w:p>
        </w:tc>
        <w:tc>
          <w:tcPr>
            <w:tcW w:w="3402" w:type="dxa"/>
            <w:vAlign w:val="center"/>
          </w:tcPr>
          <w:p w14:paraId="1CD69598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Intersecție semaforizată</w:t>
            </w:r>
          </w:p>
        </w:tc>
      </w:tr>
      <w:tr w:rsidR="00B95A5B" w:rsidRPr="003D42D3" w14:paraId="20B85BF3" w14:textId="77777777" w:rsidTr="00B95A5B">
        <w:trPr>
          <w:jc w:val="center"/>
        </w:trPr>
        <w:tc>
          <w:tcPr>
            <w:tcW w:w="0" w:type="auto"/>
            <w:vAlign w:val="center"/>
          </w:tcPr>
          <w:p w14:paraId="78ED32F3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SMT2</w:t>
            </w:r>
          </w:p>
        </w:tc>
        <w:tc>
          <w:tcPr>
            <w:tcW w:w="4495" w:type="dxa"/>
            <w:vAlign w:val="center"/>
          </w:tcPr>
          <w:p w14:paraId="3EC8977A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  <w:lang w:val="it-IT"/>
              </w:rPr>
              <w:t xml:space="preserve">Str. Gheorghe Doja –Str.Hunedoara  </w:t>
            </w:r>
          </w:p>
        </w:tc>
        <w:tc>
          <w:tcPr>
            <w:tcW w:w="3402" w:type="dxa"/>
            <w:vAlign w:val="center"/>
          </w:tcPr>
          <w:p w14:paraId="3067FF42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Intersecție semaforizată</w:t>
            </w:r>
          </w:p>
        </w:tc>
      </w:tr>
      <w:tr w:rsidR="00B95A5B" w:rsidRPr="003D42D3" w14:paraId="7198C16A" w14:textId="77777777" w:rsidTr="00B95A5B">
        <w:trPr>
          <w:jc w:val="center"/>
        </w:trPr>
        <w:tc>
          <w:tcPr>
            <w:tcW w:w="0" w:type="auto"/>
            <w:vAlign w:val="center"/>
          </w:tcPr>
          <w:p w14:paraId="5BAC2C01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SMT3</w:t>
            </w:r>
          </w:p>
        </w:tc>
        <w:tc>
          <w:tcPr>
            <w:tcW w:w="4495" w:type="dxa"/>
            <w:vAlign w:val="center"/>
          </w:tcPr>
          <w:p w14:paraId="7720FB13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 xml:space="preserve">Str. Gheorghe Doja – Parc Record </w:t>
            </w:r>
          </w:p>
        </w:tc>
        <w:tc>
          <w:tcPr>
            <w:tcW w:w="3402" w:type="dxa"/>
            <w:vAlign w:val="center"/>
          </w:tcPr>
          <w:p w14:paraId="474D0A81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Trecere de pietoni semaforizată</w:t>
            </w:r>
          </w:p>
        </w:tc>
      </w:tr>
      <w:tr w:rsidR="00B95A5B" w:rsidRPr="003D42D3" w14:paraId="3EF05228" w14:textId="77777777" w:rsidTr="00B95A5B">
        <w:trPr>
          <w:jc w:val="center"/>
        </w:trPr>
        <w:tc>
          <w:tcPr>
            <w:tcW w:w="0" w:type="auto"/>
            <w:vAlign w:val="center"/>
          </w:tcPr>
          <w:p w14:paraId="0C40F573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SMT4</w:t>
            </w:r>
          </w:p>
        </w:tc>
        <w:tc>
          <w:tcPr>
            <w:tcW w:w="4495" w:type="dxa"/>
            <w:vAlign w:val="center"/>
          </w:tcPr>
          <w:p w14:paraId="3314ECA8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 xml:space="preserve">Str. Gheorghe Doja – Str. </w:t>
            </w:r>
            <w:proofErr w:type="spellStart"/>
            <w:r w:rsidRPr="003D42D3">
              <w:rPr>
                <w:rFonts w:ascii="Times New Roman" w:hAnsi="Times New Roman" w:cs="Times New Roman"/>
                <w:color w:val="000000"/>
              </w:rPr>
              <w:t>Cisnadie</w:t>
            </w:r>
            <w:proofErr w:type="spellEnd"/>
            <w:r w:rsidRPr="003D42D3">
              <w:rPr>
                <w:rFonts w:ascii="Times New Roman" w:hAnsi="Times New Roman" w:cs="Times New Roman"/>
                <w:color w:val="000000"/>
              </w:rPr>
              <w:t xml:space="preserve">    </w:t>
            </w:r>
          </w:p>
        </w:tc>
        <w:tc>
          <w:tcPr>
            <w:tcW w:w="3402" w:type="dxa"/>
            <w:vAlign w:val="center"/>
          </w:tcPr>
          <w:p w14:paraId="44C7C57E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Trecere de pietoni semaforizată</w:t>
            </w:r>
          </w:p>
        </w:tc>
      </w:tr>
      <w:tr w:rsidR="00B95A5B" w:rsidRPr="003D42D3" w14:paraId="35F4472E" w14:textId="77777777" w:rsidTr="00B95A5B">
        <w:trPr>
          <w:jc w:val="center"/>
        </w:trPr>
        <w:tc>
          <w:tcPr>
            <w:tcW w:w="0" w:type="auto"/>
            <w:vAlign w:val="center"/>
          </w:tcPr>
          <w:p w14:paraId="248CAB24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SMT5</w:t>
            </w:r>
          </w:p>
        </w:tc>
        <w:tc>
          <w:tcPr>
            <w:tcW w:w="4495" w:type="dxa"/>
            <w:vAlign w:val="center"/>
          </w:tcPr>
          <w:p w14:paraId="438E390D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  <w:lang w:val="it-IT"/>
              </w:rPr>
              <w:t>Str. Gheorghe Doja –Str. Timisului (Zona Prodcomplex)</w:t>
            </w:r>
          </w:p>
        </w:tc>
        <w:tc>
          <w:tcPr>
            <w:tcW w:w="3402" w:type="dxa"/>
            <w:vAlign w:val="center"/>
          </w:tcPr>
          <w:p w14:paraId="422F91AC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Intersecție semaforizată</w:t>
            </w:r>
          </w:p>
        </w:tc>
      </w:tr>
      <w:tr w:rsidR="00B95A5B" w:rsidRPr="003D42D3" w14:paraId="7441B812" w14:textId="77777777" w:rsidTr="00B95A5B">
        <w:trPr>
          <w:jc w:val="center"/>
        </w:trPr>
        <w:tc>
          <w:tcPr>
            <w:tcW w:w="0" w:type="auto"/>
            <w:vAlign w:val="center"/>
          </w:tcPr>
          <w:p w14:paraId="775B856D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SMT6</w:t>
            </w:r>
          </w:p>
        </w:tc>
        <w:tc>
          <w:tcPr>
            <w:tcW w:w="4495" w:type="dxa"/>
            <w:vAlign w:val="center"/>
          </w:tcPr>
          <w:p w14:paraId="0D1A9F03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 xml:space="preserve">Str. Gheorghe Doja- </w:t>
            </w:r>
            <w:proofErr w:type="spellStart"/>
            <w:r w:rsidRPr="003D42D3">
              <w:rPr>
                <w:rFonts w:ascii="Times New Roman" w:hAnsi="Times New Roman" w:cs="Times New Roman"/>
                <w:color w:val="000000"/>
              </w:rPr>
              <w:t>Matricon</w:t>
            </w:r>
            <w:proofErr w:type="spellEnd"/>
            <w:r w:rsidRPr="003D42D3">
              <w:rPr>
                <w:rFonts w:ascii="Times New Roman" w:hAnsi="Times New Roman" w:cs="Times New Roman"/>
                <w:color w:val="000000"/>
              </w:rPr>
              <w:t xml:space="preserve"> (hotel </w:t>
            </w:r>
            <w:proofErr w:type="spellStart"/>
            <w:r w:rsidRPr="003D42D3">
              <w:rPr>
                <w:rFonts w:ascii="Times New Roman" w:hAnsi="Times New Roman" w:cs="Times New Roman"/>
                <w:color w:val="000000"/>
              </w:rPr>
              <w:t>Emerald</w:t>
            </w:r>
            <w:proofErr w:type="spellEnd"/>
            <w:r w:rsidRPr="003D42D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402" w:type="dxa"/>
            <w:vAlign w:val="center"/>
          </w:tcPr>
          <w:p w14:paraId="5152E5AB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Trecere de pietoni semaforizată</w:t>
            </w:r>
          </w:p>
        </w:tc>
      </w:tr>
      <w:tr w:rsidR="00B95A5B" w:rsidRPr="003D42D3" w14:paraId="55B37EFF" w14:textId="77777777" w:rsidTr="00B95A5B">
        <w:trPr>
          <w:jc w:val="center"/>
        </w:trPr>
        <w:tc>
          <w:tcPr>
            <w:tcW w:w="0" w:type="auto"/>
            <w:vAlign w:val="center"/>
          </w:tcPr>
          <w:p w14:paraId="183F7A69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SMT7</w:t>
            </w:r>
          </w:p>
        </w:tc>
        <w:tc>
          <w:tcPr>
            <w:tcW w:w="4495" w:type="dxa"/>
            <w:vAlign w:val="center"/>
          </w:tcPr>
          <w:p w14:paraId="5647C8F6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  <w:lang w:val="it-IT"/>
              </w:rPr>
              <w:t xml:space="preserve">Str. Gheorghe Doja – Str. Alba Iulia </w:t>
            </w:r>
          </w:p>
        </w:tc>
        <w:tc>
          <w:tcPr>
            <w:tcW w:w="3402" w:type="dxa"/>
            <w:vAlign w:val="center"/>
          </w:tcPr>
          <w:p w14:paraId="1AF575C3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Intersecție semaforizată</w:t>
            </w:r>
          </w:p>
        </w:tc>
      </w:tr>
      <w:tr w:rsidR="00B95A5B" w:rsidRPr="003D42D3" w14:paraId="4FB2AFE9" w14:textId="77777777" w:rsidTr="00B95A5B">
        <w:trPr>
          <w:jc w:val="center"/>
        </w:trPr>
        <w:tc>
          <w:tcPr>
            <w:tcW w:w="0" w:type="auto"/>
            <w:vAlign w:val="center"/>
          </w:tcPr>
          <w:p w14:paraId="621BEF93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SMT8</w:t>
            </w:r>
          </w:p>
        </w:tc>
        <w:tc>
          <w:tcPr>
            <w:tcW w:w="4495" w:type="dxa"/>
            <w:vAlign w:val="center"/>
          </w:tcPr>
          <w:p w14:paraId="64C2CCAB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  <w:lang w:val="it-IT"/>
              </w:rPr>
              <w:t>Str. Gheorghe Doja - Toamnei</w:t>
            </w:r>
          </w:p>
        </w:tc>
        <w:tc>
          <w:tcPr>
            <w:tcW w:w="3402" w:type="dxa"/>
            <w:vAlign w:val="center"/>
          </w:tcPr>
          <w:p w14:paraId="2032960A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Trecere de pietoni semaforizată</w:t>
            </w:r>
          </w:p>
        </w:tc>
      </w:tr>
      <w:tr w:rsidR="00B95A5B" w:rsidRPr="003D42D3" w14:paraId="7DEBB4A6" w14:textId="77777777" w:rsidTr="00B95A5B">
        <w:trPr>
          <w:jc w:val="center"/>
        </w:trPr>
        <w:tc>
          <w:tcPr>
            <w:tcW w:w="0" w:type="auto"/>
            <w:vAlign w:val="center"/>
          </w:tcPr>
          <w:p w14:paraId="151352EA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SMT9</w:t>
            </w:r>
          </w:p>
        </w:tc>
        <w:tc>
          <w:tcPr>
            <w:tcW w:w="4495" w:type="dxa"/>
            <w:vAlign w:val="center"/>
          </w:tcPr>
          <w:p w14:paraId="2160A99C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  <w:lang w:val="sv-SE"/>
              </w:rPr>
              <w:t xml:space="preserve">Str. Gheorghe Doja – OMV- str. </w:t>
            </w:r>
            <w:r w:rsidRPr="003D42D3">
              <w:rPr>
                <w:rFonts w:ascii="Times New Roman" w:hAnsi="Times New Roman" w:cs="Times New Roman"/>
                <w:color w:val="000000"/>
                <w:lang w:val="it-IT"/>
              </w:rPr>
              <w:t xml:space="preserve">Budiului  </w:t>
            </w:r>
          </w:p>
        </w:tc>
        <w:tc>
          <w:tcPr>
            <w:tcW w:w="3402" w:type="dxa"/>
            <w:vAlign w:val="center"/>
          </w:tcPr>
          <w:p w14:paraId="14578DE8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Trecere de pietoni semaforizată</w:t>
            </w:r>
          </w:p>
        </w:tc>
      </w:tr>
      <w:tr w:rsidR="00B95A5B" w:rsidRPr="003D42D3" w14:paraId="20563E0D" w14:textId="77777777" w:rsidTr="00B95A5B">
        <w:trPr>
          <w:jc w:val="center"/>
        </w:trPr>
        <w:tc>
          <w:tcPr>
            <w:tcW w:w="0" w:type="auto"/>
            <w:vAlign w:val="center"/>
          </w:tcPr>
          <w:p w14:paraId="567E4D6C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SMT10</w:t>
            </w:r>
          </w:p>
        </w:tc>
        <w:tc>
          <w:tcPr>
            <w:tcW w:w="4495" w:type="dxa"/>
            <w:vAlign w:val="center"/>
          </w:tcPr>
          <w:p w14:paraId="466D11A9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 xml:space="preserve">Str. Gheorghe Doja Nr.36 </w:t>
            </w:r>
          </w:p>
        </w:tc>
        <w:tc>
          <w:tcPr>
            <w:tcW w:w="3402" w:type="dxa"/>
            <w:vAlign w:val="center"/>
          </w:tcPr>
          <w:p w14:paraId="614B49AC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Trecere de pietoni semaforizată</w:t>
            </w:r>
          </w:p>
        </w:tc>
      </w:tr>
      <w:tr w:rsidR="00B95A5B" w:rsidRPr="003D42D3" w14:paraId="56E2CC60" w14:textId="77777777" w:rsidTr="00B95A5B">
        <w:trPr>
          <w:jc w:val="center"/>
        </w:trPr>
        <w:tc>
          <w:tcPr>
            <w:tcW w:w="0" w:type="auto"/>
            <w:vAlign w:val="center"/>
          </w:tcPr>
          <w:p w14:paraId="27974826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SMT11</w:t>
            </w:r>
          </w:p>
        </w:tc>
        <w:tc>
          <w:tcPr>
            <w:tcW w:w="4495" w:type="dxa"/>
            <w:vAlign w:val="center"/>
          </w:tcPr>
          <w:p w14:paraId="22F7B31D" w14:textId="77777777" w:rsidR="00B95A5B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  <w:lang w:val="it-IT"/>
              </w:rPr>
              <w:t xml:space="preserve">Str. Gheorghe Doja – Str. Lapusna – Str.Urcusului </w:t>
            </w:r>
          </w:p>
          <w:p w14:paraId="71B7A1F5" w14:textId="77777777" w:rsidR="003D42D3" w:rsidRPr="003D42D3" w:rsidRDefault="003D42D3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3402" w:type="dxa"/>
            <w:vAlign w:val="center"/>
          </w:tcPr>
          <w:p w14:paraId="2CCD3123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Intersecție semaforizată</w:t>
            </w:r>
          </w:p>
        </w:tc>
      </w:tr>
      <w:tr w:rsidR="00B95A5B" w:rsidRPr="003D42D3" w14:paraId="6F932DA4" w14:textId="77777777" w:rsidTr="00B95A5B">
        <w:trPr>
          <w:jc w:val="center"/>
        </w:trPr>
        <w:tc>
          <w:tcPr>
            <w:tcW w:w="0" w:type="auto"/>
            <w:vAlign w:val="center"/>
          </w:tcPr>
          <w:p w14:paraId="55C775B6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SMT12</w:t>
            </w:r>
          </w:p>
        </w:tc>
        <w:tc>
          <w:tcPr>
            <w:tcW w:w="4495" w:type="dxa"/>
            <w:vAlign w:val="center"/>
          </w:tcPr>
          <w:p w14:paraId="5FFBA41A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 xml:space="preserve">Bd. 1 Decembrie 1918 (DN13) – </w:t>
            </w:r>
            <w:proofErr w:type="spellStart"/>
            <w:r w:rsidRPr="003D42D3">
              <w:rPr>
                <w:rFonts w:ascii="Times New Roman" w:hAnsi="Times New Roman" w:cs="Times New Roman"/>
                <w:color w:val="000000"/>
              </w:rPr>
              <w:t>Str.Grădinarilor</w:t>
            </w:r>
            <w:proofErr w:type="spellEnd"/>
            <w:r w:rsidRPr="003D42D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53D3633E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Trecere de pietoni semaforizată</w:t>
            </w:r>
          </w:p>
        </w:tc>
      </w:tr>
      <w:tr w:rsidR="00B95A5B" w:rsidRPr="003D42D3" w14:paraId="676D0A4F" w14:textId="77777777" w:rsidTr="00B95A5B">
        <w:trPr>
          <w:jc w:val="center"/>
        </w:trPr>
        <w:tc>
          <w:tcPr>
            <w:tcW w:w="0" w:type="auto"/>
            <w:vAlign w:val="center"/>
          </w:tcPr>
          <w:p w14:paraId="7C4AF0E6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SMT13</w:t>
            </w:r>
          </w:p>
        </w:tc>
        <w:tc>
          <w:tcPr>
            <w:tcW w:w="4495" w:type="dxa"/>
            <w:vAlign w:val="center"/>
          </w:tcPr>
          <w:p w14:paraId="62089F5D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 xml:space="preserve">Bd. 1 Decembrie 1918 nr. 185  </w:t>
            </w:r>
          </w:p>
        </w:tc>
        <w:tc>
          <w:tcPr>
            <w:tcW w:w="3402" w:type="dxa"/>
            <w:vAlign w:val="center"/>
          </w:tcPr>
          <w:p w14:paraId="7FD69DB4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Trecere de pietoni semaforizată</w:t>
            </w:r>
          </w:p>
        </w:tc>
      </w:tr>
      <w:tr w:rsidR="00B95A5B" w:rsidRPr="003D42D3" w14:paraId="7CADDC33" w14:textId="77777777" w:rsidTr="00B95A5B">
        <w:trPr>
          <w:jc w:val="center"/>
        </w:trPr>
        <w:tc>
          <w:tcPr>
            <w:tcW w:w="0" w:type="auto"/>
            <w:vAlign w:val="center"/>
          </w:tcPr>
          <w:p w14:paraId="5D3165B8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SMT14</w:t>
            </w:r>
          </w:p>
        </w:tc>
        <w:tc>
          <w:tcPr>
            <w:tcW w:w="4495" w:type="dxa"/>
            <w:vAlign w:val="center"/>
          </w:tcPr>
          <w:p w14:paraId="4B1828B2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 xml:space="preserve">Bd. 1 Decembrie 1918 –Str.  Moldovei </w:t>
            </w:r>
          </w:p>
        </w:tc>
        <w:tc>
          <w:tcPr>
            <w:tcW w:w="3402" w:type="dxa"/>
            <w:vAlign w:val="center"/>
          </w:tcPr>
          <w:p w14:paraId="78DE213B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Intersecție semaforizată</w:t>
            </w:r>
          </w:p>
        </w:tc>
      </w:tr>
      <w:tr w:rsidR="00B95A5B" w:rsidRPr="003D42D3" w14:paraId="1467DEEF" w14:textId="77777777" w:rsidTr="00B95A5B">
        <w:trPr>
          <w:jc w:val="center"/>
        </w:trPr>
        <w:tc>
          <w:tcPr>
            <w:tcW w:w="0" w:type="auto"/>
            <w:vAlign w:val="center"/>
          </w:tcPr>
          <w:p w14:paraId="34E595D3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SMT15</w:t>
            </w:r>
          </w:p>
        </w:tc>
        <w:tc>
          <w:tcPr>
            <w:tcW w:w="4495" w:type="dxa"/>
            <w:vAlign w:val="center"/>
          </w:tcPr>
          <w:p w14:paraId="66B19EE2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 xml:space="preserve">Bd. 1 Decembrie 1918 nr. 194  </w:t>
            </w:r>
          </w:p>
        </w:tc>
        <w:tc>
          <w:tcPr>
            <w:tcW w:w="3402" w:type="dxa"/>
            <w:vAlign w:val="center"/>
          </w:tcPr>
          <w:p w14:paraId="47293F22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Trecere de pietoni semaforizată</w:t>
            </w:r>
          </w:p>
        </w:tc>
      </w:tr>
      <w:tr w:rsidR="00B95A5B" w:rsidRPr="003D42D3" w14:paraId="4430508B" w14:textId="77777777" w:rsidTr="00B95A5B">
        <w:trPr>
          <w:jc w:val="center"/>
        </w:trPr>
        <w:tc>
          <w:tcPr>
            <w:tcW w:w="0" w:type="auto"/>
            <w:vAlign w:val="center"/>
          </w:tcPr>
          <w:p w14:paraId="6FE039A8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SMT16</w:t>
            </w:r>
          </w:p>
        </w:tc>
        <w:tc>
          <w:tcPr>
            <w:tcW w:w="4495" w:type="dxa"/>
            <w:vAlign w:val="center"/>
          </w:tcPr>
          <w:p w14:paraId="0810E323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 xml:space="preserve">Bd. 1 Decembrie 1918 –Str. Sârguinței </w:t>
            </w:r>
          </w:p>
        </w:tc>
        <w:tc>
          <w:tcPr>
            <w:tcW w:w="3402" w:type="dxa"/>
            <w:vAlign w:val="center"/>
          </w:tcPr>
          <w:p w14:paraId="0AE667FF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Intersecție semaforizată</w:t>
            </w:r>
          </w:p>
        </w:tc>
      </w:tr>
      <w:tr w:rsidR="00B95A5B" w:rsidRPr="003D42D3" w14:paraId="13D524DE" w14:textId="77777777" w:rsidTr="00B95A5B">
        <w:trPr>
          <w:jc w:val="center"/>
        </w:trPr>
        <w:tc>
          <w:tcPr>
            <w:tcW w:w="0" w:type="auto"/>
            <w:vAlign w:val="center"/>
          </w:tcPr>
          <w:p w14:paraId="0C8EB319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SMT17</w:t>
            </w:r>
          </w:p>
        </w:tc>
        <w:tc>
          <w:tcPr>
            <w:tcW w:w="4495" w:type="dxa"/>
            <w:vAlign w:val="center"/>
          </w:tcPr>
          <w:p w14:paraId="5B9A49E0" w14:textId="77777777" w:rsidR="00B95A5B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 xml:space="preserve">Bd. 1 Decembrie 1918 nr 226 </w:t>
            </w:r>
          </w:p>
          <w:p w14:paraId="59798E50" w14:textId="77777777" w:rsidR="003D42D3" w:rsidRPr="003D42D3" w:rsidRDefault="003D42D3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275570CD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Trecere de pietoni semaforizată</w:t>
            </w:r>
          </w:p>
        </w:tc>
      </w:tr>
      <w:tr w:rsidR="00B95A5B" w:rsidRPr="003D42D3" w14:paraId="643301FE" w14:textId="77777777" w:rsidTr="00B95A5B">
        <w:trPr>
          <w:jc w:val="center"/>
        </w:trPr>
        <w:tc>
          <w:tcPr>
            <w:tcW w:w="0" w:type="auto"/>
            <w:vAlign w:val="center"/>
          </w:tcPr>
          <w:p w14:paraId="72F41B8E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SMT18</w:t>
            </w:r>
          </w:p>
        </w:tc>
        <w:tc>
          <w:tcPr>
            <w:tcW w:w="4495" w:type="dxa"/>
            <w:vAlign w:val="center"/>
          </w:tcPr>
          <w:p w14:paraId="19D21EA9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 xml:space="preserve">Str. Livezeni  nr. 15 </w:t>
            </w:r>
          </w:p>
        </w:tc>
        <w:tc>
          <w:tcPr>
            <w:tcW w:w="3402" w:type="dxa"/>
            <w:vAlign w:val="center"/>
          </w:tcPr>
          <w:p w14:paraId="2CEEE77A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Trecere de pietoni semaforizată</w:t>
            </w:r>
          </w:p>
        </w:tc>
      </w:tr>
      <w:tr w:rsidR="00B95A5B" w:rsidRPr="003D42D3" w14:paraId="2E503231" w14:textId="77777777" w:rsidTr="00B95A5B">
        <w:trPr>
          <w:jc w:val="center"/>
        </w:trPr>
        <w:tc>
          <w:tcPr>
            <w:tcW w:w="0" w:type="auto"/>
            <w:vAlign w:val="center"/>
          </w:tcPr>
          <w:p w14:paraId="13E062D7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SMT19</w:t>
            </w:r>
          </w:p>
        </w:tc>
        <w:tc>
          <w:tcPr>
            <w:tcW w:w="4495" w:type="dxa"/>
            <w:vAlign w:val="center"/>
          </w:tcPr>
          <w:p w14:paraId="2EB607C9" w14:textId="77777777" w:rsidR="00B95A5B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Str. Livezeni nr. 71</w:t>
            </w:r>
          </w:p>
          <w:p w14:paraId="223C855C" w14:textId="77777777" w:rsidR="003D42D3" w:rsidRPr="003D42D3" w:rsidRDefault="003D42D3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06D4D731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Trecere de pietoni semaforizată</w:t>
            </w:r>
          </w:p>
        </w:tc>
      </w:tr>
      <w:tr w:rsidR="00B95A5B" w:rsidRPr="003D42D3" w14:paraId="616FE355" w14:textId="77777777" w:rsidTr="00B95A5B">
        <w:trPr>
          <w:jc w:val="center"/>
        </w:trPr>
        <w:tc>
          <w:tcPr>
            <w:tcW w:w="0" w:type="auto"/>
            <w:vAlign w:val="center"/>
          </w:tcPr>
          <w:p w14:paraId="55A24EE7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SMT20</w:t>
            </w:r>
          </w:p>
        </w:tc>
        <w:tc>
          <w:tcPr>
            <w:tcW w:w="4495" w:type="dxa"/>
            <w:vAlign w:val="center"/>
          </w:tcPr>
          <w:p w14:paraId="21493C46" w14:textId="77777777" w:rsidR="00B95A5B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  <w:lang w:val="it-IT"/>
              </w:rPr>
              <w:t xml:space="preserve">Str. Mihai Viteazul – Str. Crangului </w:t>
            </w:r>
          </w:p>
          <w:p w14:paraId="4EB9CA3C" w14:textId="77777777" w:rsidR="003D42D3" w:rsidRPr="003D42D3" w:rsidRDefault="003D42D3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  <w:lang w:val="it-IT"/>
              </w:rPr>
            </w:pPr>
          </w:p>
        </w:tc>
        <w:tc>
          <w:tcPr>
            <w:tcW w:w="3402" w:type="dxa"/>
            <w:vAlign w:val="center"/>
          </w:tcPr>
          <w:p w14:paraId="4890433A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Trecere de pietoni semaforizată</w:t>
            </w:r>
          </w:p>
        </w:tc>
      </w:tr>
      <w:tr w:rsidR="00B95A5B" w:rsidRPr="003D42D3" w14:paraId="382078EF" w14:textId="77777777" w:rsidTr="00B95A5B">
        <w:trPr>
          <w:jc w:val="center"/>
        </w:trPr>
        <w:tc>
          <w:tcPr>
            <w:tcW w:w="0" w:type="auto"/>
            <w:vAlign w:val="center"/>
          </w:tcPr>
          <w:p w14:paraId="1C7116DD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SMT21</w:t>
            </w:r>
          </w:p>
        </w:tc>
        <w:tc>
          <w:tcPr>
            <w:tcW w:w="4495" w:type="dxa"/>
            <w:vAlign w:val="center"/>
          </w:tcPr>
          <w:p w14:paraId="3986CDBD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 xml:space="preserve">Str. </w:t>
            </w:r>
            <w:proofErr w:type="spellStart"/>
            <w:r w:rsidRPr="003D42D3">
              <w:rPr>
                <w:rFonts w:ascii="Times New Roman" w:hAnsi="Times New Roman" w:cs="Times New Roman"/>
                <w:color w:val="000000"/>
              </w:rPr>
              <w:t>Gh</w:t>
            </w:r>
            <w:proofErr w:type="spellEnd"/>
            <w:r w:rsidRPr="003D42D3">
              <w:rPr>
                <w:rFonts w:ascii="Times New Roman" w:hAnsi="Times New Roman" w:cs="Times New Roman"/>
                <w:color w:val="000000"/>
              </w:rPr>
              <w:t xml:space="preserve"> Marinescu nr. 16 </w:t>
            </w:r>
          </w:p>
        </w:tc>
        <w:tc>
          <w:tcPr>
            <w:tcW w:w="3402" w:type="dxa"/>
            <w:vAlign w:val="center"/>
          </w:tcPr>
          <w:p w14:paraId="038FA102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Trecere de pietoni semaforizată</w:t>
            </w:r>
          </w:p>
        </w:tc>
      </w:tr>
      <w:tr w:rsidR="00B95A5B" w:rsidRPr="003D42D3" w14:paraId="2BEA7E1F" w14:textId="77777777" w:rsidTr="00B95A5B">
        <w:trPr>
          <w:jc w:val="center"/>
        </w:trPr>
        <w:tc>
          <w:tcPr>
            <w:tcW w:w="0" w:type="auto"/>
            <w:vAlign w:val="center"/>
          </w:tcPr>
          <w:p w14:paraId="50CC2CEF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SMT22</w:t>
            </w:r>
          </w:p>
        </w:tc>
        <w:tc>
          <w:tcPr>
            <w:tcW w:w="4495" w:type="dxa"/>
            <w:vAlign w:val="center"/>
          </w:tcPr>
          <w:p w14:paraId="5B65A381" w14:textId="77777777" w:rsidR="00B95A5B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3D42D3">
              <w:rPr>
                <w:rFonts w:ascii="Times New Roman" w:hAnsi="Times New Roman" w:cs="Times New Roman"/>
                <w:color w:val="000000"/>
                <w:lang w:val="pt-BR"/>
              </w:rPr>
              <w:t>Str. Gh Marinescu – zona UMF</w:t>
            </w:r>
          </w:p>
          <w:p w14:paraId="43E4AAEF" w14:textId="77777777" w:rsidR="003D42D3" w:rsidRPr="003D42D3" w:rsidRDefault="003D42D3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  <w:lang w:val="pt-BR"/>
              </w:rPr>
            </w:pPr>
          </w:p>
        </w:tc>
        <w:tc>
          <w:tcPr>
            <w:tcW w:w="3402" w:type="dxa"/>
            <w:vAlign w:val="center"/>
          </w:tcPr>
          <w:p w14:paraId="367E720F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Trecere de pietoni semaforizată</w:t>
            </w:r>
          </w:p>
        </w:tc>
      </w:tr>
      <w:tr w:rsidR="00B95A5B" w:rsidRPr="003D42D3" w14:paraId="0A8237A8" w14:textId="77777777" w:rsidTr="00B95A5B">
        <w:trPr>
          <w:jc w:val="center"/>
        </w:trPr>
        <w:tc>
          <w:tcPr>
            <w:tcW w:w="0" w:type="auto"/>
            <w:vAlign w:val="center"/>
          </w:tcPr>
          <w:p w14:paraId="5DF5287A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SMT23</w:t>
            </w:r>
          </w:p>
        </w:tc>
        <w:tc>
          <w:tcPr>
            <w:tcW w:w="4495" w:type="dxa"/>
            <w:vAlign w:val="center"/>
          </w:tcPr>
          <w:p w14:paraId="2768A9B3" w14:textId="77777777" w:rsidR="00B95A5B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 xml:space="preserve">Str. 22 Decembrie 1989  nr. 16 </w:t>
            </w:r>
          </w:p>
          <w:p w14:paraId="211EB986" w14:textId="77777777" w:rsidR="003D42D3" w:rsidRPr="003D42D3" w:rsidRDefault="003D42D3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32BFFE0E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Trecere de pietoni semaforizată</w:t>
            </w:r>
          </w:p>
        </w:tc>
      </w:tr>
      <w:tr w:rsidR="00B95A5B" w:rsidRPr="003D42D3" w14:paraId="74FDD5E9" w14:textId="77777777" w:rsidTr="00B95A5B">
        <w:trPr>
          <w:jc w:val="center"/>
        </w:trPr>
        <w:tc>
          <w:tcPr>
            <w:tcW w:w="0" w:type="auto"/>
            <w:vAlign w:val="center"/>
          </w:tcPr>
          <w:p w14:paraId="409DCFF8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SMT24</w:t>
            </w:r>
          </w:p>
        </w:tc>
        <w:tc>
          <w:tcPr>
            <w:tcW w:w="4495" w:type="dxa"/>
            <w:vAlign w:val="center"/>
          </w:tcPr>
          <w:p w14:paraId="278A54E9" w14:textId="77777777" w:rsidR="00B95A5B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D42D3">
              <w:rPr>
                <w:rFonts w:ascii="Times New Roman" w:hAnsi="Times New Roman" w:cs="Times New Roman"/>
                <w:color w:val="000000"/>
              </w:rPr>
              <w:t>Piata</w:t>
            </w:r>
            <w:proofErr w:type="spellEnd"/>
            <w:r w:rsidRPr="003D42D3">
              <w:rPr>
                <w:rFonts w:ascii="Times New Roman" w:hAnsi="Times New Roman" w:cs="Times New Roman"/>
                <w:color w:val="000000"/>
              </w:rPr>
              <w:t xml:space="preserve"> Republicii nr. 18 </w:t>
            </w:r>
          </w:p>
          <w:p w14:paraId="01402FD2" w14:textId="77777777" w:rsidR="003D42D3" w:rsidRPr="003D42D3" w:rsidRDefault="003D42D3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16772CC9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Trecere de pietoni semaforizată</w:t>
            </w:r>
          </w:p>
        </w:tc>
      </w:tr>
      <w:tr w:rsidR="00B95A5B" w:rsidRPr="003D42D3" w14:paraId="28DDFCE0" w14:textId="77777777" w:rsidTr="00B95A5B">
        <w:trPr>
          <w:jc w:val="center"/>
        </w:trPr>
        <w:tc>
          <w:tcPr>
            <w:tcW w:w="0" w:type="auto"/>
            <w:vAlign w:val="center"/>
          </w:tcPr>
          <w:p w14:paraId="49044E82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SMT25</w:t>
            </w:r>
          </w:p>
        </w:tc>
        <w:tc>
          <w:tcPr>
            <w:tcW w:w="4495" w:type="dxa"/>
            <w:vAlign w:val="center"/>
          </w:tcPr>
          <w:p w14:paraId="67E72919" w14:textId="77777777" w:rsidR="00B95A5B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 xml:space="preserve">Str. </w:t>
            </w:r>
            <w:proofErr w:type="spellStart"/>
            <w:r w:rsidRPr="003D42D3">
              <w:rPr>
                <w:rFonts w:ascii="Times New Roman" w:hAnsi="Times New Roman" w:cs="Times New Roman"/>
                <w:color w:val="000000"/>
              </w:rPr>
              <w:t>Revolutie</w:t>
            </w:r>
            <w:proofErr w:type="spellEnd"/>
            <w:r w:rsidRPr="003D42D3">
              <w:rPr>
                <w:rFonts w:ascii="Times New Roman" w:hAnsi="Times New Roman" w:cs="Times New Roman"/>
                <w:color w:val="000000"/>
              </w:rPr>
              <w:t xml:space="preserve"> – Clinica Hematologie </w:t>
            </w:r>
          </w:p>
          <w:p w14:paraId="4544A106" w14:textId="77777777" w:rsidR="003D42D3" w:rsidRPr="003D42D3" w:rsidRDefault="003D42D3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74E24E2D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Trecere de pietoni semaforizată</w:t>
            </w:r>
          </w:p>
        </w:tc>
      </w:tr>
      <w:tr w:rsidR="00B95A5B" w:rsidRPr="003D42D3" w14:paraId="3CCA4869" w14:textId="77777777" w:rsidTr="00B95A5B">
        <w:trPr>
          <w:jc w:val="center"/>
        </w:trPr>
        <w:tc>
          <w:tcPr>
            <w:tcW w:w="0" w:type="auto"/>
            <w:vAlign w:val="center"/>
          </w:tcPr>
          <w:p w14:paraId="673ADFD6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color w:val="000000"/>
              </w:rPr>
              <w:t>SMT26</w:t>
            </w:r>
          </w:p>
        </w:tc>
        <w:tc>
          <w:tcPr>
            <w:tcW w:w="4495" w:type="dxa"/>
            <w:vAlign w:val="center"/>
          </w:tcPr>
          <w:p w14:paraId="58A9F300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3D42D3">
              <w:rPr>
                <w:rFonts w:ascii="Times New Roman" w:hAnsi="Times New Roman" w:cs="Times New Roman"/>
                <w:color w:val="000000"/>
                <w:lang w:val="pt-BR"/>
              </w:rPr>
              <w:t xml:space="preserve">Piața Trandafirilor – Inainte de catedrala mare </w:t>
            </w:r>
          </w:p>
        </w:tc>
        <w:tc>
          <w:tcPr>
            <w:tcW w:w="3402" w:type="dxa"/>
            <w:vAlign w:val="center"/>
          </w:tcPr>
          <w:p w14:paraId="0ADC342D" w14:textId="77777777" w:rsidR="00B95A5B" w:rsidRPr="003D42D3" w:rsidRDefault="00B95A5B" w:rsidP="00FE726A">
            <w:pPr>
              <w:tabs>
                <w:tab w:val="left" w:pos="709"/>
              </w:tabs>
              <w:spacing w:before="0"/>
              <w:ind w:firstLine="0"/>
              <w:rPr>
                <w:rFonts w:ascii="Times New Roman" w:hAnsi="Times New Roman" w:cs="Times New Roman"/>
                <w:lang w:val="it-IT"/>
              </w:rPr>
            </w:pPr>
            <w:r w:rsidRPr="003D42D3">
              <w:rPr>
                <w:rFonts w:ascii="Times New Roman" w:hAnsi="Times New Roman" w:cs="Times New Roman"/>
                <w:lang w:val="it-IT"/>
              </w:rPr>
              <w:t>Trecere de pietoni semaforizată</w:t>
            </w:r>
          </w:p>
        </w:tc>
      </w:tr>
    </w:tbl>
    <w:p w14:paraId="0CABA902" w14:textId="77777777" w:rsidR="004126C6" w:rsidRDefault="004126C6"/>
    <w:sectPr w:rsidR="004126C6" w:rsidSect="00B95A5B"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5B"/>
    <w:rsid w:val="003D42D3"/>
    <w:rsid w:val="004126C6"/>
    <w:rsid w:val="00745410"/>
    <w:rsid w:val="008D703F"/>
    <w:rsid w:val="009A2AC7"/>
    <w:rsid w:val="00A83197"/>
    <w:rsid w:val="00AF4F8E"/>
    <w:rsid w:val="00B95A5B"/>
    <w:rsid w:val="00DD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5C2A"/>
  <w15:chartTrackingRefBased/>
  <w15:docId w15:val="{9469C5D6-57D8-42E3-B781-C48099A2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A5B"/>
    <w:pPr>
      <w:spacing w:before="120" w:after="0" w:line="276" w:lineRule="auto"/>
      <w:ind w:firstLine="567"/>
      <w:jc w:val="both"/>
    </w:pPr>
    <w:rPr>
      <w:rFonts w:eastAsiaTheme="minorEastAsia"/>
      <w:kern w:val="0"/>
      <w:sz w:val="24"/>
      <w:szCs w:val="24"/>
      <w:lang w:val="ro-RO"/>
      <w14:ligatures w14:val="none"/>
    </w:rPr>
  </w:style>
  <w:style w:type="paragraph" w:styleId="Heading1">
    <w:name w:val="heading 1"/>
    <w:aliases w:val="h1,Char,Outline1,Body Text1,Body Text2,titlu 12,Char4,Char1"/>
    <w:basedOn w:val="Normal"/>
    <w:next w:val="Normal"/>
    <w:link w:val="Heading1Char"/>
    <w:qFormat/>
    <w:rsid w:val="00B95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(Alt+2),h2,H2,H21,H22,H23,H211,H221,2,Outline2,Bucharest Heading 2,NEA2,Heading 22,Headline 2"/>
    <w:basedOn w:val="Normal"/>
    <w:next w:val="Normal"/>
    <w:link w:val="Heading2Char"/>
    <w:unhideWhenUsed/>
    <w:qFormat/>
    <w:rsid w:val="00B95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aliases w:val="ADVICE 3,h3,(Alt+3),H3,H31,H32,H33,H311,l3,CT,3,Outline3,Headline 3"/>
    <w:basedOn w:val="Normal"/>
    <w:next w:val="Normal"/>
    <w:link w:val="Heading3Char"/>
    <w:unhideWhenUsed/>
    <w:qFormat/>
    <w:rsid w:val="00B95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aliases w:val="ADVICE 4,H4,h4"/>
    <w:basedOn w:val="Normal"/>
    <w:next w:val="Normal"/>
    <w:link w:val="Heading4Char"/>
    <w:unhideWhenUsed/>
    <w:qFormat/>
    <w:rsid w:val="00B95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A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A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A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A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har Char,Outline1 Char,Body Text1 Char,Body Text2 Char,titlu 12 Char,Char4 Char,Char1 Char"/>
    <w:basedOn w:val="DefaultParagraphFont"/>
    <w:link w:val="Heading1"/>
    <w:uiPriority w:val="9"/>
    <w:rsid w:val="00B95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(Alt+2) Char,h2 Char,H2 Char,H21 Char,H22 Char,H23 Char,H211 Char,H221 Char,2 Char,Outline2 Char,Bucharest Heading 2 Char,NEA2 Char,Heading 22 Char,Headline 2 Char"/>
    <w:basedOn w:val="DefaultParagraphFont"/>
    <w:link w:val="Heading2"/>
    <w:uiPriority w:val="9"/>
    <w:semiHidden/>
    <w:rsid w:val="00B95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aliases w:val="ADVICE 3 Char,h3 Char,(Alt+3) Char,H3 Char,H31 Char,H32 Char,H33 Char,H311 Char,l3 Char,CT Char,3 Char,Outline3 Char,Headline 3 Char"/>
    <w:basedOn w:val="DefaultParagraphFont"/>
    <w:link w:val="Heading3"/>
    <w:uiPriority w:val="9"/>
    <w:semiHidden/>
    <w:rsid w:val="00B95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aliases w:val="ADVICE 4 Char,H4 Char,h4 Char"/>
    <w:basedOn w:val="DefaultParagraphFont"/>
    <w:link w:val="Heading4"/>
    <w:rsid w:val="00B95A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A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A5B"/>
    <w:pPr>
      <w:numPr>
        <w:ilvl w:val="1"/>
      </w:numPr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A5B"/>
    <w:rPr>
      <w:i/>
      <w:iCs/>
      <w:color w:val="404040" w:themeColor="text1" w:themeTint="BF"/>
    </w:rPr>
  </w:style>
  <w:style w:type="paragraph" w:styleId="ListParagraph">
    <w:name w:val="List Paragraph"/>
    <w:aliases w:val="body 2,List_Paragraph,Multilevel para_II,List Paragraph11,Normal bullet 2,List Paragraph1,7 List Paragraph,6 List Paragraph,List Paragraph (numbered (a)),Normal 2,Paragraph,Antes de enumeración,Párrafo de lista1,List Paragraph111,List1,b"/>
    <w:basedOn w:val="Normal"/>
    <w:link w:val="ListParagraphChar"/>
    <w:uiPriority w:val="34"/>
    <w:qFormat/>
    <w:rsid w:val="00B95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A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A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A5B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body 2 Char,List_Paragraph Char,Multilevel para_II Char,List Paragraph11 Char,Normal bullet 2 Char,List Paragraph1 Char,7 List Paragraph Char,6 List Paragraph Char,List Paragraph (numbered (a)) Char,Normal 2 Char,Paragraph Char"/>
    <w:link w:val="ListParagraph"/>
    <w:uiPriority w:val="34"/>
    <w:qFormat/>
    <w:rsid w:val="00B95A5B"/>
  </w:style>
  <w:style w:type="character" w:customStyle="1" w:styleId="tli1">
    <w:name w:val="tli1"/>
    <w:basedOn w:val="DefaultParagraphFont"/>
    <w:rsid w:val="00B95A5B"/>
  </w:style>
  <w:style w:type="table" w:styleId="TableGrid">
    <w:name w:val="Table Grid"/>
    <w:basedOn w:val="TableNormal"/>
    <w:uiPriority w:val="39"/>
    <w:qFormat/>
    <w:rsid w:val="00B95A5B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val="ro-RO" w:eastAsia="ro-R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2025-02-17T09:55:00Z</cp:lastPrinted>
  <dcterms:created xsi:type="dcterms:W3CDTF">2025-02-19T10:08:00Z</dcterms:created>
  <dcterms:modified xsi:type="dcterms:W3CDTF">2025-02-19T10:08:00Z</dcterms:modified>
</cp:coreProperties>
</file>