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C782" w14:textId="6A4ADFE8" w:rsidR="009260FA" w:rsidRPr="00C045A1" w:rsidRDefault="00137775" w:rsidP="009260FA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bookmarkStart w:id="0" w:name="_Hlk85785356"/>
      <w:bookmarkStart w:id="1" w:name="_Hlk103950452"/>
      <w:r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 xml:space="preserve"> </w:t>
      </w:r>
      <w:r w:rsidR="009260FA"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>ROMÂNIA</w:t>
      </w:r>
      <w:r w:rsidR="009260FA"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="009260FA"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="009260FA"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="009260FA"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="009260FA"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="009260FA"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="009260FA"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  <w:t xml:space="preserve">    </w:t>
      </w:r>
      <w:r w:rsidR="009260FA" w:rsidRPr="00C045A1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6FD6BF75" w14:textId="557CBB7E" w:rsidR="009260FA" w:rsidRPr="00C045A1" w:rsidRDefault="00A92E52" w:rsidP="009260FA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  <w:r w:rsidR="009260FA" w:rsidRPr="00C045A1">
        <w:rPr>
          <w:rFonts w:ascii="Times New Roman" w:eastAsia="Times New Roman" w:hAnsi="Times New Roman"/>
          <w:b/>
          <w:noProof/>
          <w:sz w:val="24"/>
          <w:szCs w:val="24"/>
        </w:rPr>
        <w:t>JUDEŢUL MUREŞ                                                                                    Inițiator</w:t>
      </w:r>
    </w:p>
    <w:p w14:paraId="1C7BE7AA" w14:textId="2D31C66A" w:rsidR="009260FA" w:rsidRPr="006974DE" w:rsidRDefault="00A92E52" w:rsidP="009260FA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  <w:lang w:val="it-IT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="009260FA" w:rsidRPr="006974DE">
        <w:rPr>
          <w:rFonts w:ascii="Times New Roman" w:eastAsia="Times New Roman" w:hAnsi="Times New Roman"/>
          <w:b/>
          <w:bCs/>
          <w:noProof/>
          <w:sz w:val="24"/>
          <w:szCs w:val="24"/>
          <w:lang w:val="it-IT"/>
        </w:rPr>
        <w:t>MUNICIPIULUI TÂRGU MUREŞ</w:t>
      </w:r>
      <w:r w:rsidR="009260FA" w:rsidRPr="006974DE">
        <w:rPr>
          <w:rFonts w:ascii="Times New Roman" w:eastAsia="Times New Roman" w:hAnsi="Times New Roman"/>
          <w:b/>
          <w:bCs/>
          <w:noProof/>
          <w:sz w:val="24"/>
          <w:szCs w:val="24"/>
          <w:lang w:val="it-IT"/>
        </w:rPr>
        <w:tab/>
      </w:r>
      <w:r w:rsidR="009260FA" w:rsidRPr="006974DE">
        <w:rPr>
          <w:rFonts w:ascii="Times New Roman" w:eastAsia="Times New Roman" w:hAnsi="Times New Roman"/>
          <w:b/>
          <w:bCs/>
          <w:noProof/>
          <w:sz w:val="24"/>
          <w:szCs w:val="24"/>
          <w:lang w:val="it-IT"/>
        </w:rPr>
        <w:tab/>
      </w:r>
      <w:r w:rsidR="009260FA" w:rsidRPr="006974DE">
        <w:rPr>
          <w:rFonts w:ascii="Times New Roman" w:eastAsia="Times New Roman" w:hAnsi="Times New Roman"/>
          <w:b/>
          <w:bCs/>
          <w:noProof/>
          <w:sz w:val="24"/>
          <w:szCs w:val="24"/>
          <w:lang w:val="it-IT"/>
        </w:rPr>
        <w:tab/>
        <w:t xml:space="preserve">                    PRIMAR</w:t>
      </w:r>
    </w:p>
    <w:p w14:paraId="5873177C" w14:textId="268A7124" w:rsidR="009260FA" w:rsidRPr="006974DE" w:rsidRDefault="009260FA" w:rsidP="00944138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it-IT"/>
        </w:rPr>
      </w:pPr>
      <w:bookmarkStart w:id="2" w:name="_Hlk17368296"/>
      <w:r w:rsidRPr="006974DE">
        <w:rPr>
          <w:rFonts w:ascii="Times New Roman" w:eastAsia="Times New Roman" w:hAnsi="Times New Roman"/>
          <w:b/>
          <w:bCs/>
          <w:noProof/>
          <w:sz w:val="24"/>
          <w:szCs w:val="24"/>
          <w:lang w:val="it-IT"/>
        </w:rPr>
        <w:t xml:space="preserve">                                                    </w:t>
      </w:r>
      <w:bookmarkEnd w:id="2"/>
      <w:r w:rsidR="00944138" w:rsidRPr="006974DE">
        <w:rPr>
          <w:rFonts w:ascii="Times New Roman" w:eastAsia="Times New Roman" w:hAnsi="Times New Roman"/>
          <w:b/>
          <w:bCs/>
          <w:noProof/>
          <w:sz w:val="24"/>
          <w:szCs w:val="24"/>
          <w:lang w:val="it-IT"/>
        </w:rPr>
        <w:t xml:space="preserve">                                                           </w:t>
      </w:r>
      <w:r w:rsidRPr="006974DE">
        <w:rPr>
          <w:rFonts w:ascii="Times New Roman" w:eastAsia="Times New Roman" w:hAnsi="Times New Roman"/>
          <w:b/>
          <w:noProof/>
          <w:sz w:val="24"/>
          <w:szCs w:val="24"/>
          <w:lang w:val="it-IT"/>
        </w:rPr>
        <w:t>SOÓS ZOLTÁN</w:t>
      </w:r>
    </w:p>
    <w:p w14:paraId="23D472BF" w14:textId="6E3AD35A" w:rsidR="009260FA" w:rsidRPr="006974DE" w:rsidRDefault="009260FA" w:rsidP="009D3A51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val="it-IT"/>
        </w:rPr>
      </w:pPr>
      <w:r w:rsidRPr="006974DE">
        <w:rPr>
          <w:rFonts w:ascii="Times New Roman" w:eastAsia="Times New Roman" w:hAnsi="Times New Roman"/>
          <w:b/>
          <w:noProof/>
          <w:sz w:val="24"/>
          <w:szCs w:val="24"/>
          <w:lang w:val="it-IT"/>
        </w:rPr>
        <w:t xml:space="preserve"> Nr.</w:t>
      </w:r>
      <w:bookmarkStart w:id="3" w:name="_Hlk31721747"/>
      <w:r w:rsidRPr="006974DE">
        <w:rPr>
          <w:rFonts w:ascii="Times New Roman" w:eastAsia="Times New Roman" w:hAnsi="Times New Roman"/>
          <w:b/>
          <w:noProof/>
          <w:sz w:val="24"/>
          <w:szCs w:val="24"/>
          <w:lang w:val="it-IT"/>
        </w:rPr>
        <w:t xml:space="preserve"> </w:t>
      </w:r>
      <w:r w:rsidR="007E17F2" w:rsidRPr="006974DE">
        <w:rPr>
          <w:rFonts w:ascii="Times New Roman" w:eastAsia="Times New Roman" w:hAnsi="Times New Roman"/>
          <w:b/>
          <w:noProof/>
          <w:sz w:val="24"/>
          <w:szCs w:val="24"/>
          <w:lang w:val="it-IT"/>
        </w:rPr>
        <w:t>2105</w:t>
      </w:r>
      <w:r w:rsidR="00CF28D4" w:rsidRPr="006974DE">
        <w:rPr>
          <w:rFonts w:ascii="Times New Roman" w:eastAsia="Times New Roman" w:hAnsi="Times New Roman"/>
          <w:b/>
          <w:noProof/>
          <w:sz w:val="24"/>
          <w:szCs w:val="24"/>
          <w:lang w:val="it-IT"/>
        </w:rPr>
        <w:t>/</w:t>
      </w:r>
      <w:r w:rsidR="007E17F2" w:rsidRPr="006974DE">
        <w:rPr>
          <w:rFonts w:ascii="Times New Roman" w:eastAsia="Times New Roman" w:hAnsi="Times New Roman"/>
          <w:b/>
          <w:noProof/>
          <w:sz w:val="24"/>
          <w:szCs w:val="24"/>
          <w:lang w:val="it-IT"/>
        </w:rPr>
        <w:t>42/16</w:t>
      </w:r>
      <w:r w:rsidR="00CF28D4" w:rsidRPr="006974DE">
        <w:rPr>
          <w:rFonts w:ascii="Times New Roman" w:eastAsia="Times New Roman" w:hAnsi="Times New Roman"/>
          <w:b/>
          <w:noProof/>
          <w:sz w:val="24"/>
          <w:szCs w:val="24"/>
          <w:lang w:val="it-IT"/>
        </w:rPr>
        <w:t>.</w:t>
      </w:r>
      <w:r w:rsidR="007E17F2" w:rsidRPr="006974DE">
        <w:rPr>
          <w:rFonts w:ascii="Times New Roman" w:eastAsia="Times New Roman" w:hAnsi="Times New Roman"/>
          <w:b/>
          <w:noProof/>
          <w:sz w:val="24"/>
          <w:szCs w:val="24"/>
          <w:lang w:val="it-IT"/>
        </w:rPr>
        <w:t>01</w:t>
      </w:r>
      <w:r w:rsidRPr="006974DE">
        <w:rPr>
          <w:rFonts w:ascii="Times New Roman" w:eastAsia="Times New Roman" w:hAnsi="Times New Roman"/>
          <w:b/>
          <w:noProof/>
          <w:sz w:val="24"/>
          <w:szCs w:val="24"/>
          <w:lang w:val="it-IT"/>
        </w:rPr>
        <w:t>.202</w:t>
      </w:r>
      <w:bookmarkEnd w:id="3"/>
      <w:r w:rsidR="007E17F2" w:rsidRPr="006974DE">
        <w:rPr>
          <w:rFonts w:ascii="Times New Roman" w:eastAsia="Times New Roman" w:hAnsi="Times New Roman"/>
          <w:b/>
          <w:noProof/>
          <w:sz w:val="24"/>
          <w:szCs w:val="24"/>
          <w:lang w:val="it-IT"/>
        </w:rPr>
        <w:t>5</w:t>
      </w:r>
      <w:r w:rsidRPr="006974DE">
        <w:rPr>
          <w:rFonts w:ascii="Times New Roman" w:eastAsia="Times New Roman" w:hAnsi="Times New Roman"/>
          <w:b/>
          <w:bCs/>
          <w:noProof/>
          <w:sz w:val="24"/>
          <w:szCs w:val="24"/>
          <w:lang w:val="it-IT"/>
        </w:rPr>
        <w:tab/>
      </w:r>
      <w:r w:rsidRPr="006974DE">
        <w:rPr>
          <w:rFonts w:ascii="Times New Roman" w:eastAsia="Times New Roman" w:hAnsi="Times New Roman"/>
          <w:b/>
          <w:bCs/>
          <w:noProof/>
          <w:sz w:val="24"/>
          <w:szCs w:val="24"/>
          <w:lang w:val="it-IT"/>
        </w:rPr>
        <w:tab/>
      </w:r>
      <w:r w:rsidRPr="006974DE">
        <w:rPr>
          <w:rFonts w:ascii="Times New Roman" w:eastAsia="Times New Roman" w:hAnsi="Times New Roman"/>
          <w:b/>
          <w:bCs/>
          <w:noProof/>
          <w:sz w:val="24"/>
          <w:szCs w:val="24"/>
          <w:lang w:val="it-IT"/>
        </w:rPr>
        <w:tab/>
      </w:r>
      <w:r w:rsidRPr="006974DE">
        <w:rPr>
          <w:rFonts w:ascii="Times New Roman" w:eastAsia="Times New Roman" w:hAnsi="Times New Roman"/>
          <w:b/>
          <w:bCs/>
          <w:noProof/>
          <w:sz w:val="24"/>
          <w:szCs w:val="24"/>
          <w:lang w:val="it-IT"/>
        </w:rPr>
        <w:tab/>
      </w:r>
      <w:r w:rsidRPr="006974DE">
        <w:rPr>
          <w:rFonts w:ascii="Times New Roman" w:eastAsia="Times New Roman" w:hAnsi="Times New Roman"/>
          <w:b/>
          <w:bCs/>
          <w:noProof/>
          <w:sz w:val="24"/>
          <w:szCs w:val="24"/>
          <w:lang w:val="it-IT"/>
        </w:rPr>
        <w:tab/>
      </w:r>
      <w:r w:rsidRPr="006974DE">
        <w:rPr>
          <w:rFonts w:ascii="Times New Roman" w:eastAsia="Times New Roman" w:hAnsi="Times New Roman"/>
          <w:b/>
          <w:bCs/>
          <w:noProof/>
          <w:sz w:val="24"/>
          <w:szCs w:val="24"/>
          <w:lang w:val="it-IT"/>
        </w:rPr>
        <w:tab/>
        <w:t xml:space="preserve">                 </w:t>
      </w:r>
    </w:p>
    <w:p w14:paraId="2842D1FE" w14:textId="77777777" w:rsidR="009260FA" w:rsidRPr="006974DE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val="it-IT"/>
        </w:rPr>
      </w:pPr>
    </w:p>
    <w:p w14:paraId="0AC3A433" w14:textId="77777777" w:rsidR="00251883" w:rsidRPr="006974DE" w:rsidRDefault="00251883" w:rsidP="00517109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8"/>
          <w:szCs w:val="28"/>
          <w:lang w:val="it-IT"/>
        </w:rPr>
      </w:pPr>
    </w:p>
    <w:p w14:paraId="051C9678" w14:textId="77777777" w:rsidR="00251883" w:rsidRPr="006974DE" w:rsidRDefault="00251883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val="it-IT"/>
        </w:rPr>
      </w:pPr>
    </w:p>
    <w:p w14:paraId="62162557" w14:textId="6C268BFC" w:rsidR="009260FA" w:rsidRPr="00F45026" w:rsidRDefault="009260FA" w:rsidP="001A73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val="ro-RO"/>
        </w:rPr>
      </w:pPr>
      <w:r w:rsidRPr="00F45026">
        <w:rPr>
          <w:rFonts w:ascii="Times New Roman" w:eastAsia="Times New Roman" w:hAnsi="Times New Roman"/>
          <w:b/>
          <w:bCs/>
          <w:noProof/>
          <w:sz w:val="24"/>
          <w:szCs w:val="24"/>
          <w:lang w:val="ro-RO"/>
        </w:rPr>
        <w:t>REFERAT DE APROBARE</w:t>
      </w:r>
      <w:bookmarkStart w:id="4" w:name="_Hlk14186173"/>
    </w:p>
    <w:p w14:paraId="44BD827E" w14:textId="2ECE8677" w:rsidR="001A7351" w:rsidRPr="00D84A37" w:rsidRDefault="001A7351" w:rsidP="00944138">
      <w:pPr>
        <w:spacing w:after="0" w:line="240" w:lineRule="auto"/>
        <w:ind w:hanging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</w:pPr>
      <w:bookmarkStart w:id="5" w:name="_Hlk152061556"/>
      <w:r w:rsidRPr="00F4502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privind </w:t>
      </w:r>
      <w:bookmarkStart w:id="6" w:name="_Hlk188257163"/>
      <w:bookmarkStart w:id="7" w:name="_Hlk152076336"/>
      <w:r w:rsidR="00A92E52" w:rsidRPr="003E0AEB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actualizarea indicatorilor </w:t>
      </w:r>
      <w:proofErr w:type="spellStart"/>
      <w:r w:rsidR="00A92E52" w:rsidRPr="003E0AEB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tehnico</w:t>
      </w:r>
      <w:proofErr w:type="spellEnd"/>
      <w:r w:rsidR="00A92E52" w:rsidRPr="003E0AEB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="007A2DC8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–</w:t>
      </w:r>
      <w:r w:rsidR="00A92E52" w:rsidRPr="003E0AEB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economici</w:t>
      </w:r>
      <w:r w:rsidR="007A2DC8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, inclusiv anexa 1 privind descrierea sumară a investiției pentru obiectivul</w:t>
      </w:r>
      <w:r w:rsidRPr="00F4502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D84A3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o-RO"/>
        </w:rPr>
        <w:t>„</w:t>
      </w:r>
      <w:r w:rsidRPr="00D84A37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Reconversia funcțională și/sau reutilizarea unor terenuri și suprafețe abandonate și neutilizate din interiorul Municipiului T</w:t>
      </w:r>
      <w:r w:rsidR="00FE0A16" w:rsidRPr="00D84A37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â</w:t>
      </w:r>
      <w:r w:rsidRPr="00D84A37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rgu Mureș</w:t>
      </w:r>
      <w:r w:rsidRPr="006974DE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it-IT"/>
        </w:rPr>
        <w:t>”</w:t>
      </w:r>
    </w:p>
    <w:bookmarkEnd w:id="5"/>
    <w:bookmarkEnd w:id="6"/>
    <w:p w14:paraId="34FA4201" w14:textId="7DAB5CEE" w:rsidR="00251883" w:rsidRDefault="00022EF2" w:rsidP="009260FA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  <w:lang w:val="ro-RO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 xml:space="preserve">  </w:t>
      </w:r>
    </w:p>
    <w:p w14:paraId="1951FEDE" w14:textId="77777777" w:rsidR="00251883" w:rsidRDefault="00251883" w:rsidP="00251883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  <w:lang w:val="ro-RO"/>
        </w:rPr>
      </w:pPr>
    </w:p>
    <w:p w14:paraId="57E46689" w14:textId="5C895EF4" w:rsidR="00172D4C" w:rsidRPr="00172D4C" w:rsidRDefault="00F45026" w:rsidP="0025188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 w:rsidRPr="00172D4C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ab/>
      </w:r>
      <w:r w:rsidR="00172D4C" w:rsidRPr="00172D4C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Municipiul Târgu Mureș are în implementare proiectul</w:t>
      </w:r>
      <w:r w:rsidR="006D7900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172D4C" w:rsidRPr="00172D4C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„Reconversia funcțională și/sau reutilizarea unor terenuri și suprafețe abandonate și neutilizate din interiorul Municipiului Târgu Mureș”. Proiectul a obținut finanțare într-o primă etapă (etapa I) în cadrul Programului Operațional Regional (POR) 2014-2020, Axa prioritară 4, Prioritatea de Investiții 4.2</w:t>
      </w:r>
      <w:r w:rsidR="006D7900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172D4C" w:rsidRPr="00172D4C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“Realizarea de acțiuni destinate îmbunătățirii mediului urban, revitalizării orașelor, regenerării și decontaminării terenurilor industriale dezafectate</w:t>
      </w:r>
      <w:r w:rsidR="00172D4C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172D4C" w:rsidRPr="00172D4C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(inclusiv a zonelor de reconversie), reducerii poluării aerului și promovării măsurilor de reducere a zgomotului”.</w:t>
      </w:r>
    </w:p>
    <w:p w14:paraId="1C0BEA23" w14:textId="77777777" w:rsidR="00251883" w:rsidRDefault="00172D4C" w:rsidP="0025188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 w:rsidRPr="00172D4C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Amplasamentul este situat în intravilanul municipiului Târgu Mureș, Calea Sighișoarei nr. 49, în suprafață de 37.744,00 mp.</w:t>
      </w:r>
      <w:r w:rsidR="003033EB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</w:t>
      </w:r>
    </w:p>
    <w:p w14:paraId="063698B6" w14:textId="77777777" w:rsidR="00251883" w:rsidRDefault="00172D4C" w:rsidP="00251883">
      <w:pPr>
        <w:spacing w:after="0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 w:rsidRPr="00172D4C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Obiectivul general al proiectului este îmbunătățirea calității spațiului urban și a mediului natural prin reconversia funcțională a unui teren neutilizat și degradat din municipiul Târgu Mureș în spațiu verde de agrement, sport, sănătate, de petrecere a timpului liber pentru comunitatea locală. </w:t>
      </w:r>
    </w:p>
    <w:p w14:paraId="268322E3" w14:textId="102212C4" w:rsidR="00172D4C" w:rsidRPr="00172D4C" w:rsidRDefault="00172D4C" w:rsidP="00251883">
      <w:pPr>
        <w:spacing w:after="0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 w:rsidRPr="00172D4C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Obiectivele specifice ale proiectului sunt reconversia și </w:t>
      </w:r>
      <w:proofErr w:type="spellStart"/>
      <w:r w:rsidRPr="00172D4C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refuncționalizarea</w:t>
      </w:r>
      <w:proofErr w:type="spellEnd"/>
      <w:r w:rsidRPr="00172D4C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unui teren și crearea unui parc (spațiu verde) cu suprafața de 37.744,00 mp până la finalul implementării proiectului.</w:t>
      </w:r>
    </w:p>
    <w:p w14:paraId="0FDE365C" w14:textId="495463B0" w:rsidR="00172D4C" w:rsidRPr="00172D4C" w:rsidRDefault="00172D4C" w:rsidP="00251883">
      <w:pPr>
        <w:spacing w:after="0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 w:rsidRPr="00172D4C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Având în vedere O.U.G. 36/17.05.2023 privind stabilirea cadrului general pentru închiderea programelor operaționale </w:t>
      </w:r>
      <w:proofErr w:type="spellStart"/>
      <w:r w:rsidRPr="00172D4C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finanţate</w:t>
      </w:r>
      <w:proofErr w:type="spellEnd"/>
      <w:r w:rsidRPr="00172D4C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în perioada de programare 2014-2020, Instrucțiunile AM POR nr. 207, 208 respectiv Nota transmisă de ADR Centru -Nota OI nr. 47.732/21.12.2023, proiectul a fost aprobat ca și proiect ,,etapizat” (etapa II) în cadrul Programului PR Centru 2021-2027. Astfel, în data de 18.07.2024 s-a semnat Contractul de finanțare nr. 48/18.07.2024 pentru proiectul etapizat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7A2DC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„Reconversia </w:t>
      </w:r>
      <w:proofErr w:type="spellStart"/>
      <w:r w:rsidRPr="007A2DC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ro-RO"/>
        </w:rPr>
        <w:t>funcţională</w:t>
      </w:r>
      <w:proofErr w:type="spellEnd"/>
      <w:r w:rsidRPr="007A2DC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7A2DC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ro-RO"/>
        </w:rPr>
        <w:t>şi</w:t>
      </w:r>
      <w:proofErr w:type="spellEnd"/>
      <w:r w:rsidRPr="007A2DC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/sau  reutilizarea unor terenuri și </w:t>
      </w:r>
      <w:proofErr w:type="spellStart"/>
      <w:r w:rsidRPr="007A2DC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ro-RO"/>
        </w:rPr>
        <w:t>suprafeţe</w:t>
      </w:r>
      <w:proofErr w:type="spellEnd"/>
      <w:r w:rsidRPr="007A2DC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 abandonate și neutilizate din interiorul Municipiului Târgu </w:t>
      </w:r>
      <w:proofErr w:type="spellStart"/>
      <w:r w:rsidRPr="007A2DC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ro-RO"/>
        </w:rPr>
        <w:t>Mureş</w:t>
      </w:r>
      <w:proofErr w:type="spellEnd"/>
      <w:r w:rsidRPr="007A2DC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ro-RO"/>
        </w:rPr>
        <w:t>”, cod SMIS 325011.</w:t>
      </w:r>
    </w:p>
    <w:p w14:paraId="18678F59" w14:textId="77777777" w:rsidR="00517109" w:rsidRDefault="00517109" w:rsidP="00517109">
      <w:pPr>
        <w:spacing w:after="0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 w:rsidRPr="00172D4C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Referitor la Contractul de Lucrări (Proiectare și Execuție)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172D4C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nr. 9/25.05.2021 încheiat cu SC CONSTRUCT MAPCOM, inclusiv actele adiționale încheiate, având în vedere finalizarea lucrărilor de execuție și faptul că valoarea finală a lucrărilor a crescut față de valoarea aprobată inițial prin HCL nr.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172D4C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73/28.03.2019, ca urmare a aplicării coeficientului de ajustare în conformitate cu prevederile contractuale, supunem spre aprobare consiliului local noua valoare actualizată,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conform Devizului general actualizat.</w:t>
      </w:r>
    </w:p>
    <w:p w14:paraId="57F2FC48" w14:textId="77777777" w:rsidR="00517109" w:rsidRPr="00A93CD4" w:rsidRDefault="00517109" w:rsidP="00517109">
      <w:pPr>
        <w:pStyle w:val="FootnoteText"/>
        <w:widowControl/>
        <w:rPr>
          <w:sz w:val="24"/>
          <w:szCs w:val="24"/>
          <w:lang w:val="es-ES"/>
        </w:rPr>
      </w:pPr>
      <w:proofErr w:type="spellStart"/>
      <w:r w:rsidRPr="00A93CD4">
        <w:rPr>
          <w:sz w:val="24"/>
          <w:szCs w:val="24"/>
          <w:lang w:val="es-ES"/>
        </w:rPr>
        <w:t>Având</w:t>
      </w:r>
      <w:proofErr w:type="spellEnd"/>
      <w:r w:rsidRPr="00A93CD4">
        <w:rPr>
          <w:sz w:val="24"/>
          <w:szCs w:val="24"/>
          <w:lang w:val="es-ES"/>
        </w:rPr>
        <w:t xml:space="preserve"> </w:t>
      </w:r>
      <w:proofErr w:type="spellStart"/>
      <w:r w:rsidRPr="00A93CD4">
        <w:rPr>
          <w:sz w:val="24"/>
          <w:szCs w:val="24"/>
          <w:lang w:val="es-ES"/>
        </w:rPr>
        <w:t>în</w:t>
      </w:r>
      <w:proofErr w:type="spellEnd"/>
      <w:r w:rsidRPr="00A93CD4">
        <w:rPr>
          <w:sz w:val="24"/>
          <w:szCs w:val="24"/>
          <w:lang w:val="es-ES"/>
        </w:rPr>
        <w:t xml:space="preserve"> </w:t>
      </w:r>
      <w:proofErr w:type="spellStart"/>
      <w:r w:rsidRPr="00A93CD4">
        <w:rPr>
          <w:sz w:val="24"/>
          <w:szCs w:val="24"/>
          <w:lang w:val="es-ES"/>
        </w:rPr>
        <w:t>vedere</w:t>
      </w:r>
      <w:proofErr w:type="spellEnd"/>
      <w:r w:rsidRPr="00A93CD4">
        <w:rPr>
          <w:sz w:val="24"/>
          <w:szCs w:val="24"/>
          <w:lang w:val="es-ES"/>
        </w:rPr>
        <w:t xml:space="preserve"> cele </w:t>
      </w:r>
      <w:proofErr w:type="spellStart"/>
      <w:r w:rsidRPr="00A93CD4">
        <w:rPr>
          <w:sz w:val="24"/>
          <w:szCs w:val="24"/>
          <w:lang w:val="es-ES"/>
        </w:rPr>
        <w:t>prezentate</w:t>
      </w:r>
      <w:proofErr w:type="spellEnd"/>
      <w:r w:rsidRPr="00A93CD4">
        <w:rPr>
          <w:sz w:val="24"/>
          <w:szCs w:val="24"/>
          <w:lang w:val="es-ES"/>
        </w:rPr>
        <w:t xml:space="preserve">, </w:t>
      </w:r>
      <w:proofErr w:type="spellStart"/>
      <w:r w:rsidRPr="00A93CD4">
        <w:rPr>
          <w:sz w:val="24"/>
          <w:szCs w:val="24"/>
          <w:lang w:val="es-ES"/>
        </w:rPr>
        <w:t>propunem</w:t>
      </w:r>
      <w:proofErr w:type="spellEnd"/>
      <w:r w:rsidRPr="00A93CD4">
        <w:rPr>
          <w:sz w:val="24"/>
          <w:szCs w:val="24"/>
          <w:lang w:val="es-ES"/>
        </w:rPr>
        <w:t xml:space="preserve"> </w:t>
      </w:r>
      <w:proofErr w:type="spellStart"/>
      <w:r w:rsidRPr="00A93CD4">
        <w:rPr>
          <w:sz w:val="24"/>
          <w:szCs w:val="24"/>
          <w:lang w:val="es-ES"/>
        </w:rPr>
        <w:t>spre</w:t>
      </w:r>
      <w:proofErr w:type="spellEnd"/>
      <w:r w:rsidRPr="00A93CD4">
        <w:rPr>
          <w:sz w:val="24"/>
          <w:szCs w:val="24"/>
          <w:lang w:val="es-ES"/>
        </w:rPr>
        <w:t xml:space="preserve"> </w:t>
      </w:r>
      <w:proofErr w:type="spellStart"/>
      <w:r w:rsidRPr="00A93CD4">
        <w:rPr>
          <w:sz w:val="24"/>
          <w:szCs w:val="24"/>
          <w:lang w:val="es-ES"/>
        </w:rPr>
        <w:t>aprobarea</w:t>
      </w:r>
      <w:proofErr w:type="spellEnd"/>
      <w:r w:rsidRPr="00A93CD4">
        <w:rPr>
          <w:sz w:val="24"/>
          <w:szCs w:val="24"/>
          <w:lang w:val="es-ES"/>
        </w:rPr>
        <w:t xml:space="preserve"> </w:t>
      </w:r>
      <w:proofErr w:type="spellStart"/>
      <w:r w:rsidRPr="00A93CD4">
        <w:rPr>
          <w:sz w:val="24"/>
          <w:szCs w:val="24"/>
          <w:lang w:val="es-ES"/>
        </w:rPr>
        <w:t>Consiliului</w:t>
      </w:r>
      <w:proofErr w:type="spellEnd"/>
      <w:r w:rsidRPr="00A93CD4">
        <w:rPr>
          <w:sz w:val="24"/>
          <w:szCs w:val="24"/>
          <w:lang w:val="es-ES"/>
        </w:rPr>
        <w:t xml:space="preserve"> Local Municipal T</w:t>
      </w:r>
      <w:r>
        <w:rPr>
          <w:sz w:val="24"/>
          <w:szCs w:val="24"/>
          <w:lang w:val="es-ES"/>
        </w:rPr>
        <w:t>â</w:t>
      </w:r>
      <w:r w:rsidRPr="00A93CD4">
        <w:rPr>
          <w:sz w:val="24"/>
          <w:szCs w:val="24"/>
          <w:lang w:val="es-ES"/>
        </w:rPr>
        <w:t xml:space="preserve">rgu-Mureş, </w:t>
      </w:r>
      <w:r w:rsidRPr="00453BBC">
        <w:rPr>
          <w:sz w:val="24"/>
          <w:szCs w:val="24"/>
          <w:lang w:val="ro-RO"/>
        </w:rPr>
        <w:t xml:space="preserve">actualizarea indicatorilor </w:t>
      </w:r>
      <w:proofErr w:type="spellStart"/>
      <w:r w:rsidRPr="00453BBC">
        <w:rPr>
          <w:sz w:val="24"/>
          <w:szCs w:val="24"/>
          <w:lang w:val="ro-RO"/>
        </w:rPr>
        <w:t>tehnico</w:t>
      </w:r>
      <w:proofErr w:type="spellEnd"/>
      <w:r w:rsidRPr="00453BBC">
        <w:rPr>
          <w:sz w:val="24"/>
          <w:szCs w:val="24"/>
          <w:lang w:val="ro-RO"/>
        </w:rPr>
        <w:t xml:space="preserve"> – economici, inclusiv anexa 1 privind descrierea sumară a investiției pentru obiectivul „Reconversia funcțională și/sau reutilizarea unor terenuri și suprafețe abandonate și neutilizate din interiorul Municipiului Târgu Mureș”</w:t>
      </w:r>
      <w:r>
        <w:rPr>
          <w:sz w:val="24"/>
          <w:szCs w:val="24"/>
          <w:lang w:val="ro-RO"/>
        </w:rPr>
        <w:t>.</w:t>
      </w:r>
    </w:p>
    <w:p w14:paraId="69CBD376" w14:textId="6A9F087F" w:rsidR="00517109" w:rsidRPr="00517109" w:rsidRDefault="00517109" w:rsidP="00517109">
      <w:pPr>
        <w:jc w:val="both"/>
        <w:rPr>
          <w:i/>
          <w:lang w:val="it-IT"/>
        </w:rPr>
      </w:pPr>
      <w:r>
        <w:rPr>
          <w:b/>
          <w:lang w:val="it-IT"/>
        </w:rPr>
        <w:tab/>
      </w:r>
      <w:r w:rsidRPr="0072753F">
        <w:rPr>
          <w:i/>
          <w:lang w:val="it-IT"/>
        </w:rPr>
        <w:t xml:space="preserve">Astfel: </w:t>
      </w:r>
    </w:p>
    <w:p w14:paraId="48FD127D" w14:textId="2FBB2E16" w:rsidR="00262483" w:rsidRPr="006974DE" w:rsidRDefault="009D3A51" w:rsidP="00251883">
      <w:pPr>
        <w:spacing w:after="0"/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it-IT"/>
        </w:rPr>
      </w:pPr>
      <w:r w:rsidRPr="00251883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 xml:space="preserve">Indicatori </w:t>
      </w:r>
      <w:proofErr w:type="spellStart"/>
      <w:r w:rsidRPr="00251883">
        <w:rPr>
          <w:rFonts w:ascii="Times New Roman" w:eastAsia="Times New Roman" w:hAnsi="Times New Roman"/>
          <w:sz w:val="24"/>
          <w:szCs w:val="24"/>
          <w:lang w:val="ro-RO"/>
        </w:rPr>
        <w:t>tehnico</w:t>
      </w:r>
      <w:proofErr w:type="spellEnd"/>
      <w:r w:rsidRPr="00251883">
        <w:rPr>
          <w:rFonts w:ascii="Times New Roman" w:eastAsia="Times New Roman" w:hAnsi="Times New Roman"/>
          <w:sz w:val="24"/>
          <w:szCs w:val="24"/>
          <w:lang w:val="ro-RO"/>
        </w:rPr>
        <w:t xml:space="preserve"> - economici pentru obiectivul </w:t>
      </w:r>
      <w:r w:rsidR="00172D4C" w:rsidRPr="0025188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,,</w:t>
      </w:r>
      <w:r w:rsidRPr="00251883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Reconversia funcțională și/sau reutilizarea unor terenuri și suprafețe abandonate și neutilizate din interiorul Municipiului Târgu Mureș</w:t>
      </w:r>
      <w:r w:rsidRPr="006974DE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it-IT"/>
        </w:rPr>
        <w:t>”</w:t>
      </w:r>
      <w:r w:rsidR="006D7900" w:rsidRPr="006974DE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it-IT"/>
        </w:rPr>
        <w:t>:</w:t>
      </w:r>
    </w:p>
    <w:p w14:paraId="5B5BB9EF" w14:textId="445EA365" w:rsidR="00944138" w:rsidRPr="00251883" w:rsidRDefault="009D3A51" w:rsidP="0094413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251883">
        <w:rPr>
          <w:rFonts w:ascii="Times New Roman" w:eastAsia="Times New Roman" w:hAnsi="Times New Roman"/>
          <w:sz w:val="24"/>
          <w:szCs w:val="24"/>
          <w:lang w:val="ro-RO"/>
        </w:rPr>
        <w:t xml:space="preserve">Indicatori </w:t>
      </w:r>
      <w:proofErr w:type="spellStart"/>
      <w:r w:rsidRPr="00251883">
        <w:rPr>
          <w:rFonts w:ascii="Times New Roman" w:eastAsia="Times New Roman" w:hAnsi="Times New Roman"/>
          <w:sz w:val="24"/>
          <w:szCs w:val="24"/>
          <w:lang w:val="ro-RO"/>
        </w:rPr>
        <w:t>tehnico</w:t>
      </w:r>
      <w:proofErr w:type="spellEnd"/>
      <w:r w:rsidRPr="00251883">
        <w:rPr>
          <w:rFonts w:ascii="Times New Roman" w:eastAsia="Times New Roman" w:hAnsi="Times New Roman"/>
          <w:sz w:val="24"/>
          <w:szCs w:val="24"/>
          <w:lang w:val="ro-RO"/>
        </w:rPr>
        <w:t xml:space="preserve"> – economici maximali în conformitate cu Devizul General</w:t>
      </w:r>
      <w:r w:rsidR="00944138" w:rsidRPr="00251883">
        <w:rPr>
          <w:rFonts w:ascii="Times New Roman" w:eastAsia="Times New Roman" w:hAnsi="Times New Roman"/>
          <w:sz w:val="24"/>
          <w:szCs w:val="24"/>
          <w:lang w:val="ro-RO"/>
        </w:rPr>
        <w:t>:</w:t>
      </w:r>
    </w:p>
    <w:p w14:paraId="12A1EB22" w14:textId="42334C55" w:rsidR="009D3A51" w:rsidRPr="00251883" w:rsidRDefault="009D3A51" w:rsidP="00172D4C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25188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Valoarea totală a obiectivului de investiții (lei fără TVA): 14.</w:t>
      </w:r>
      <w:r w:rsidR="00262483" w:rsidRPr="0025188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056</w:t>
      </w:r>
      <w:r w:rsidRPr="0025188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.</w:t>
      </w:r>
      <w:r w:rsidR="00262483" w:rsidRPr="0025188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029</w:t>
      </w:r>
      <w:r w:rsidRPr="0025188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,</w:t>
      </w:r>
      <w:r w:rsidR="00262483" w:rsidRPr="0025188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1</w:t>
      </w:r>
      <w:r w:rsidRPr="0025188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3 lei </w:t>
      </w:r>
    </w:p>
    <w:p w14:paraId="0DDC9F29" w14:textId="3AE3D251" w:rsidR="009D3A51" w:rsidRPr="00251883" w:rsidRDefault="009D3A51" w:rsidP="00172D4C">
      <w:pPr>
        <w:spacing w:after="0" w:line="240" w:lineRule="auto"/>
        <w:ind w:left="720"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25188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Din care C+M (lei fără TVA): 9.408.225,72 lei</w:t>
      </w:r>
      <w:r w:rsidR="00262483" w:rsidRPr="0025188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.</w:t>
      </w:r>
    </w:p>
    <w:p w14:paraId="34EC6101" w14:textId="222174FE" w:rsidR="00262483" w:rsidRPr="006974DE" w:rsidRDefault="00262483" w:rsidP="0026248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  <w:r w:rsidRPr="0025188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Valoarea totală a obiectivului de investiții (lei cu TVA): 16.708.102,68 lei</w:t>
      </w:r>
      <w:r w:rsidRPr="006974DE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;</w:t>
      </w:r>
    </w:p>
    <w:p w14:paraId="6B522752" w14:textId="7891F1DD" w:rsidR="00262483" w:rsidRPr="00251883" w:rsidRDefault="00262483" w:rsidP="0026248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25188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ab/>
        <w:t>Din care C+M (lei cu TVA): 11.195.788,61.</w:t>
      </w:r>
    </w:p>
    <w:p w14:paraId="21B67000" w14:textId="77777777" w:rsidR="00262483" w:rsidRPr="00944138" w:rsidRDefault="00262483" w:rsidP="00172D4C">
      <w:pPr>
        <w:spacing w:after="0" w:line="240" w:lineRule="auto"/>
        <w:ind w:left="720"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bookmarkEnd w:id="7"/>
    <w:p w14:paraId="564CFC86" w14:textId="5B02DF6B" w:rsidR="009260FA" w:rsidRPr="006974DE" w:rsidRDefault="009260FA" w:rsidP="003033E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t-IT"/>
        </w:rPr>
      </w:pPr>
      <w:r w:rsidRPr="00944138">
        <w:rPr>
          <w:rFonts w:ascii="Times New Roman" w:hAnsi="Times New Roman"/>
          <w:b/>
          <w:bCs/>
          <w:color w:val="FF0000"/>
          <w:sz w:val="24"/>
          <w:szCs w:val="24"/>
          <w:lang w:val="ro-RO"/>
        </w:rPr>
        <w:t xml:space="preserve">   </w:t>
      </w:r>
      <w:bookmarkEnd w:id="4"/>
      <w:r w:rsidR="00D84A37" w:rsidRPr="006974DE">
        <w:rPr>
          <w:rFonts w:ascii="Times New Roman" w:hAnsi="Times New Roman"/>
          <w:bCs/>
          <w:sz w:val="24"/>
          <w:szCs w:val="24"/>
          <w:lang w:val="it-IT"/>
        </w:rPr>
        <w:tab/>
      </w:r>
    </w:p>
    <w:p w14:paraId="628072CD" w14:textId="450D9CE5" w:rsidR="009260FA" w:rsidRPr="00BD1679" w:rsidRDefault="009260FA" w:rsidP="00172D4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974DE">
        <w:rPr>
          <w:rFonts w:ascii="Times New Roman" w:hAnsi="Times New Roman"/>
          <w:bCs/>
          <w:sz w:val="24"/>
          <w:szCs w:val="24"/>
          <w:lang w:val="it-IT"/>
        </w:rPr>
        <w:tab/>
        <w:t xml:space="preserve">  </w:t>
      </w:r>
      <w:proofErr w:type="spellStart"/>
      <w:r w:rsidRPr="00BD1679">
        <w:rPr>
          <w:rFonts w:ascii="Times New Roman" w:hAnsi="Times New Roman"/>
          <w:bCs/>
          <w:sz w:val="24"/>
          <w:szCs w:val="24"/>
        </w:rPr>
        <w:t>Șef</w:t>
      </w:r>
      <w:proofErr w:type="spellEnd"/>
      <w:r w:rsidRPr="00BD16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D1679">
        <w:rPr>
          <w:rFonts w:ascii="Times New Roman" w:hAnsi="Times New Roman"/>
          <w:bCs/>
          <w:sz w:val="24"/>
          <w:szCs w:val="24"/>
        </w:rPr>
        <w:t>Serviciu</w:t>
      </w:r>
      <w:proofErr w:type="spellEnd"/>
      <w:r w:rsidR="003033EB">
        <w:rPr>
          <w:rFonts w:ascii="Times New Roman" w:hAnsi="Times New Roman"/>
          <w:bCs/>
          <w:sz w:val="24"/>
          <w:szCs w:val="24"/>
        </w:rPr>
        <w:t xml:space="preserve"> S.P.F.I,</w:t>
      </w:r>
      <w:r w:rsidR="00D84A37">
        <w:rPr>
          <w:rFonts w:ascii="Times New Roman" w:hAnsi="Times New Roman"/>
          <w:bCs/>
          <w:sz w:val="24"/>
          <w:szCs w:val="24"/>
        </w:rPr>
        <w:tab/>
      </w:r>
      <w:r w:rsidR="00D84A37">
        <w:rPr>
          <w:rFonts w:ascii="Times New Roman" w:hAnsi="Times New Roman"/>
          <w:bCs/>
          <w:sz w:val="24"/>
          <w:szCs w:val="24"/>
        </w:rPr>
        <w:tab/>
      </w:r>
      <w:r w:rsidR="00D84A37">
        <w:rPr>
          <w:rFonts w:ascii="Times New Roman" w:hAnsi="Times New Roman"/>
          <w:bCs/>
          <w:sz w:val="24"/>
          <w:szCs w:val="24"/>
        </w:rPr>
        <w:tab/>
      </w:r>
      <w:r w:rsidR="00D84A37">
        <w:rPr>
          <w:rFonts w:ascii="Times New Roman" w:hAnsi="Times New Roman"/>
          <w:bCs/>
          <w:sz w:val="24"/>
          <w:szCs w:val="24"/>
        </w:rPr>
        <w:tab/>
        <w:t xml:space="preserve">   Director </w:t>
      </w:r>
      <w:proofErr w:type="spellStart"/>
      <w:r w:rsidR="003033EB">
        <w:rPr>
          <w:rFonts w:ascii="Times New Roman" w:hAnsi="Times New Roman"/>
          <w:bCs/>
          <w:sz w:val="24"/>
          <w:szCs w:val="24"/>
        </w:rPr>
        <w:t>executiv</w:t>
      </w:r>
      <w:proofErr w:type="spellEnd"/>
      <w:r w:rsidR="003033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033EB">
        <w:rPr>
          <w:rFonts w:ascii="Times New Roman" w:hAnsi="Times New Roman"/>
          <w:bCs/>
          <w:sz w:val="24"/>
          <w:szCs w:val="24"/>
        </w:rPr>
        <w:t>Direcția</w:t>
      </w:r>
      <w:proofErr w:type="spellEnd"/>
      <w:r w:rsidR="003033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033EB">
        <w:rPr>
          <w:rFonts w:ascii="Times New Roman" w:hAnsi="Times New Roman"/>
          <w:bCs/>
          <w:sz w:val="24"/>
          <w:szCs w:val="24"/>
        </w:rPr>
        <w:t>tehnică</w:t>
      </w:r>
      <w:proofErr w:type="spellEnd"/>
      <w:r w:rsidR="003033EB">
        <w:rPr>
          <w:rFonts w:ascii="Times New Roman" w:hAnsi="Times New Roman"/>
          <w:bCs/>
          <w:sz w:val="24"/>
          <w:szCs w:val="24"/>
        </w:rPr>
        <w:t>,</w:t>
      </w:r>
    </w:p>
    <w:p w14:paraId="312ACD9A" w14:textId="2453FC95" w:rsidR="000C4C2A" w:rsidRDefault="009260FA" w:rsidP="00172D4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D1679">
        <w:rPr>
          <w:rFonts w:ascii="Times New Roman" w:hAnsi="Times New Roman"/>
          <w:bCs/>
          <w:sz w:val="24"/>
          <w:szCs w:val="24"/>
        </w:rPr>
        <w:t xml:space="preserve">     </w:t>
      </w:r>
      <w:r w:rsidRPr="00BD1679">
        <w:rPr>
          <w:rFonts w:ascii="Times New Roman" w:hAnsi="Times New Roman"/>
          <w:bCs/>
          <w:sz w:val="24"/>
          <w:szCs w:val="24"/>
        </w:rPr>
        <w:tab/>
      </w:r>
      <w:r w:rsidR="00BD1679">
        <w:rPr>
          <w:rFonts w:ascii="Times New Roman" w:hAnsi="Times New Roman"/>
          <w:bCs/>
          <w:sz w:val="24"/>
          <w:szCs w:val="24"/>
        </w:rPr>
        <w:t xml:space="preserve">  </w:t>
      </w:r>
      <w:r w:rsidR="00D84A37">
        <w:rPr>
          <w:rFonts w:ascii="Times New Roman" w:hAnsi="Times New Roman"/>
          <w:bCs/>
          <w:sz w:val="24"/>
          <w:szCs w:val="24"/>
        </w:rPr>
        <w:t xml:space="preserve">   </w:t>
      </w:r>
      <w:r w:rsidRPr="00BD1679">
        <w:rPr>
          <w:rFonts w:ascii="Times New Roman" w:hAnsi="Times New Roman"/>
          <w:bCs/>
          <w:sz w:val="24"/>
          <w:szCs w:val="24"/>
        </w:rPr>
        <w:t xml:space="preserve">   Ijac Dana      </w:t>
      </w:r>
      <w:r w:rsidR="00D84A37">
        <w:rPr>
          <w:rFonts w:ascii="Times New Roman" w:hAnsi="Times New Roman"/>
          <w:bCs/>
          <w:sz w:val="24"/>
          <w:szCs w:val="24"/>
        </w:rPr>
        <w:tab/>
      </w:r>
      <w:r w:rsidR="00D84A37">
        <w:rPr>
          <w:rFonts w:ascii="Times New Roman" w:hAnsi="Times New Roman"/>
          <w:bCs/>
          <w:sz w:val="24"/>
          <w:szCs w:val="24"/>
        </w:rPr>
        <w:tab/>
      </w:r>
      <w:r w:rsidR="00D84A37">
        <w:rPr>
          <w:rFonts w:ascii="Times New Roman" w:hAnsi="Times New Roman"/>
          <w:bCs/>
          <w:sz w:val="24"/>
          <w:szCs w:val="24"/>
        </w:rPr>
        <w:tab/>
      </w:r>
      <w:r w:rsidR="00D84A37">
        <w:rPr>
          <w:rFonts w:ascii="Times New Roman" w:hAnsi="Times New Roman"/>
          <w:bCs/>
          <w:sz w:val="24"/>
          <w:szCs w:val="24"/>
        </w:rPr>
        <w:tab/>
      </w:r>
      <w:r w:rsidR="00D84A37">
        <w:rPr>
          <w:rFonts w:ascii="Times New Roman" w:hAnsi="Times New Roman"/>
          <w:bCs/>
          <w:sz w:val="24"/>
          <w:szCs w:val="24"/>
        </w:rPr>
        <w:tab/>
      </w:r>
      <w:r w:rsidR="003033EB">
        <w:rPr>
          <w:rFonts w:ascii="Times New Roman" w:hAnsi="Times New Roman"/>
          <w:bCs/>
          <w:sz w:val="24"/>
          <w:szCs w:val="24"/>
        </w:rPr>
        <w:t xml:space="preserve">       </w:t>
      </w:r>
      <w:proofErr w:type="spellStart"/>
      <w:r w:rsidR="00D84A37">
        <w:rPr>
          <w:rFonts w:ascii="Times New Roman" w:hAnsi="Times New Roman"/>
          <w:bCs/>
          <w:sz w:val="24"/>
          <w:szCs w:val="24"/>
        </w:rPr>
        <w:t>ing</w:t>
      </w:r>
      <w:proofErr w:type="spellEnd"/>
      <w:r w:rsidR="00D84A37">
        <w:rPr>
          <w:rFonts w:ascii="Times New Roman" w:hAnsi="Times New Roman"/>
          <w:bCs/>
          <w:sz w:val="24"/>
          <w:szCs w:val="24"/>
        </w:rPr>
        <w:t>. Racz Lucian</w:t>
      </w:r>
    </w:p>
    <w:p w14:paraId="11CE4F31" w14:textId="77777777" w:rsidR="003033EB" w:rsidRDefault="003033EB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</w:pPr>
    </w:p>
    <w:p w14:paraId="3512B3A3" w14:textId="77777777" w:rsidR="00944138" w:rsidRDefault="00944138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</w:pPr>
    </w:p>
    <w:p w14:paraId="73A9C9B8" w14:textId="77777777" w:rsidR="00251883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</w:pPr>
    </w:p>
    <w:p w14:paraId="1CB6F41D" w14:textId="77777777" w:rsidR="00251883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</w:pPr>
    </w:p>
    <w:p w14:paraId="22574EAF" w14:textId="77777777" w:rsidR="00251883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</w:pPr>
    </w:p>
    <w:p w14:paraId="7FA01B48" w14:textId="77777777" w:rsidR="00251883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</w:pPr>
    </w:p>
    <w:p w14:paraId="0967A446" w14:textId="77777777" w:rsidR="00251883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</w:pPr>
    </w:p>
    <w:p w14:paraId="5FEF01EE" w14:textId="77777777" w:rsidR="002904D5" w:rsidRDefault="002904D5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</w:pPr>
    </w:p>
    <w:p w14:paraId="4EFC7388" w14:textId="77777777" w:rsidR="00251883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24"/>
          <w:szCs w:val="24"/>
          <w:lang w:eastAsia="ro-RO"/>
        </w:rPr>
      </w:pPr>
      <w:r w:rsidRPr="00251883">
        <w:rPr>
          <w:rFonts w:ascii="Times New Roman" w:eastAsia="Times New Roman" w:hAnsi="Times New Roman"/>
          <w:bCs/>
          <w:noProof/>
          <w:sz w:val="24"/>
          <w:szCs w:val="24"/>
          <w:lang w:eastAsia="ro-RO"/>
        </w:rPr>
        <w:t xml:space="preserve">            </w:t>
      </w:r>
      <w:r>
        <w:rPr>
          <w:rFonts w:ascii="Times New Roman" w:eastAsia="Times New Roman" w:hAnsi="Times New Roman"/>
          <w:bCs/>
          <w:noProof/>
          <w:sz w:val="24"/>
          <w:szCs w:val="24"/>
          <w:lang w:eastAsia="ro-RO"/>
        </w:rPr>
        <w:t xml:space="preserve">    </w:t>
      </w:r>
    </w:p>
    <w:p w14:paraId="27D656F2" w14:textId="04AA9D29" w:rsidR="00251883" w:rsidRPr="00251883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24"/>
          <w:szCs w:val="24"/>
          <w:lang w:eastAsia="ro-RO"/>
        </w:rPr>
      </w:pPr>
      <w:r w:rsidRPr="00251883">
        <w:rPr>
          <w:rFonts w:ascii="Times New Roman" w:eastAsia="Times New Roman" w:hAnsi="Times New Roman"/>
          <w:bCs/>
          <w:noProof/>
          <w:sz w:val="24"/>
          <w:szCs w:val="24"/>
          <w:lang w:eastAsia="ro-RO"/>
        </w:rPr>
        <w:t xml:space="preserve">              Arhitect-Sef</w:t>
      </w:r>
      <w:r>
        <w:rPr>
          <w:rFonts w:ascii="Times New Roman" w:eastAsia="Times New Roman" w:hAnsi="Times New Roman"/>
          <w:bCs/>
          <w:noProof/>
          <w:sz w:val="24"/>
          <w:szCs w:val="24"/>
          <w:lang w:eastAsia="ro-RO"/>
        </w:rPr>
        <w:t>,</w:t>
      </w:r>
      <w:r w:rsidR="00464353">
        <w:rPr>
          <w:rFonts w:ascii="Times New Roman" w:eastAsia="Times New Roman" w:hAnsi="Times New Roman"/>
          <w:bCs/>
          <w:noProof/>
          <w:sz w:val="24"/>
          <w:szCs w:val="24"/>
          <w:lang w:eastAsia="ro-RO"/>
        </w:rPr>
        <w:t xml:space="preserve">                                                                 Director executiv,</w:t>
      </w:r>
    </w:p>
    <w:p w14:paraId="61E9BD30" w14:textId="2C885D9D" w:rsidR="00251883" w:rsidRPr="006974DE" w:rsidRDefault="0046435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24"/>
          <w:szCs w:val="24"/>
          <w:lang w:val="it-IT" w:eastAsia="ro-RO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lang w:eastAsia="ro-RO"/>
        </w:rPr>
        <w:t xml:space="preserve">                                                                                                   </w:t>
      </w:r>
      <w:r w:rsidRPr="006974DE">
        <w:rPr>
          <w:rFonts w:ascii="Times New Roman" w:eastAsia="Times New Roman" w:hAnsi="Times New Roman"/>
          <w:bCs/>
          <w:noProof/>
          <w:sz w:val="24"/>
          <w:szCs w:val="24"/>
          <w:lang w:val="it-IT" w:eastAsia="ro-RO"/>
        </w:rPr>
        <w:t>Direcția Economică</w:t>
      </w:r>
    </w:p>
    <w:p w14:paraId="60E46462" w14:textId="07E19FAF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24"/>
          <w:szCs w:val="24"/>
          <w:lang w:val="it-IT" w:eastAsia="ro-RO"/>
        </w:rPr>
      </w:pPr>
      <w:r w:rsidRPr="006974DE">
        <w:rPr>
          <w:rFonts w:ascii="Times New Roman" w:eastAsia="Times New Roman" w:hAnsi="Times New Roman"/>
          <w:bCs/>
          <w:noProof/>
          <w:sz w:val="24"/>
          <w:szCs w:val="24"/>
          <w:lang w:val="it-IT" w:eastAsia="ro-RO"/>
        </w:rPr>
        <w:t xml:space="preserve">              Miheț </w:t>
      </w:r>
      <w:r w:rsidR="006F7949" w:rsidRPr="006974DE">
        <w:rPr>
          <w:rFonts w:ascii="Times New Roman" w:eastAsia="Times New Roman" w:hAnsi="Times New Roman"/>
          <w:bCs/>
          <w:noProof/>
          <w:sz w:val="24"/>
          <w:szCs w:val="24"/>
          <w:lang w:val="it-IT" w:eastAsia="ro-RO"/>
        </w:rPr>
        <w:t xml:space="preserve">Florina </w:t>
      </w:r>
      <w:r w:rsidRPr="006974DE">
        <w:rPr>
          <w:rFonts w:ascii="Times New Roman" w:eastAsia="Times New Roman" w:hAnsi="Times New Roman"/>
          <w:bCs/>
          <w:noProof/>
          <w:sz w:val="24"/>
          <w:szCs w:val="24"/>
          <w:lang w:val="it-IT" w:eastAsia="ro-RO"/>
        </w:rPr>
        <w:t>Daniela</w:t>
      </w:r>
      <w:r w:rsidR="00464353" w:rsidRPr="006974DE">
        <w:rPr>
          <w:rFonts w:ascii="Times New Roman" w:eastAsia="Times New Roman" w:hAnsi="Times New Roman"/>
          <w:bCs/>
          <w:noProof/>
          <w:sz w:val="24"/>
          <w:szCs w:val="24"/>
          <w:lang w:val="it-IT" w:eastAsia="ro-RO"/>
        </w:rPr>
        <w:t xml:space="preserve">                                                    Fodor Anca Maria</w:t>
      </w:r>
    </w:p>
    <w:p w14:paraId="5A5B4A09" w14:textId="58AC9D24" w:rsidR="00251883" w:rsidRPr="006974DE" w:rsidRDefault="0046435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24"/>
          <w:szCs w:val="24"/>
          <w:lang w:val="it-IT" w:eastAsia="ro-RO"/>
        </w:rPr>
      </w:pPr>
      <w:r w:rsidRPr="006974DE">
        <w:rPr>
          <w:rFonts w:ascii="Times New Roman" w:eastAsia="Times New Roman" w:hAnsi="Times New Roman"/>
          <w:bCs/>
          <w:noProof/>
          <w:sz w:val="24"/>
          <w:szCs w:val="24"/>
          <w:lang w:val="it-IT" w:eastAsia="ro-RO"/>
        </w:rPr>
        <w:t xml:space="preserve"> </w:t>
      </w:r>
    </w:p>
    <w:p w14:paraId="1BF4987D" w14:textId="77777777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1005DA92" w14:textId="77777777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256C050A" w14:textId="77777777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6C20803B" w14:textId="77777777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12D7E76A" w14:textId="77777777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3EB91E96" w14:textId="77777777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02FF53E2" w14:textId="77777777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29397B23" w14:textId="77777777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2ED176D3" w14:textId="77777777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049C9219" w14:textId="77777777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0305CB0D" w14:textId="77777777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37FD4120" w14:textId="77777777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7A343F6C" w14:textId="77777777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4C6E9025" w14:textId="77777777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41A39D25" w14:textId="77777777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213DC7B0" w14:textId="77777777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745EB0BC" w14:textId="77777777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2CBCC2A0" w14:textId="77777777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2447FCF6" w14:textId="77777777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00EAF06F" w14:textId="77777777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0940705C" w14:textId="77777777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47F16B90" w14:textId="77777777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21E77229" w14:textId="77777777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49A69F85" w14:textId="77777777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4AADBD0A" w14:textId="77777777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7D43ADAF" w14:textId="77777777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2B9A320C" w14:textId="77777777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7CC9A8E9" w14:textId="77777777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4D159056" w14:textId="77777777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29EEAB30" w14:textId="77777777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1BCDCF35" w14:textId="77777777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3B117F98" w14:textId="77777777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4E88980F" w14:textId="77777777" w:rsidR="00251883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06175A10" w14:textId="77777777" w:rsidR="00517109" w:rsidRDefault="00517109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589BCCDB" w14:textId="77777777" w:rsidR="00517109" w:rsidRDefault="00517109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10462BBC" w14:textId="77777777" w:rsidR="00517109" w:rsidRDefault="00517109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363EA938" w14:textId="77777777" w:rsidR="00517109" w:rsidRDefault="00517109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0A6A0E94" w14:textId="77777777" w:rsidR="00517109" w:rsidRDefault="00517109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0DFCABA2" w14:textId="77777777" w:rsidR="00517109" w:rsidRDefault="00517109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0F0BFFC7" w14:textId="77777777" w:rsidR="00517109" w:rsidRDefault="00517109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36D21630" w14:textId="77777777" w:rsidR="00517109" w:rsidRPr="006974DE" w:rsidRDefault="00517109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292A1C46" w14:textId="77777777" w:rsidR="00251883" w:rsidRPr="006974DE" w:rsidRDefault="00251883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0AF3CD90" w14:textId="77777777" w:rsidR="003033EB" w:rsidRPr="006974DE" w:rsidRDefault="003033EB" w:rsidP="00D84A3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val="it-IT" w:eastAsia="ro-RO"/>
        </w:rPr>
      </w:pPr>
    </w:p>
    <w:p w14:paraId="471638B2" w14:textId="77777777" w:rsidR="009260FA" w:rsidRPr="006974DE" w:rsidRDefault="009260FA" w:rsidP="009260FA">
      <w:pPr>
        <w:keepNext/>
        <w:spacing w:before="240" w:after="60" w:line="240" w:lineRule="auto"/>
        <w:ind w:left="170" w:firstLine="720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  <w:lang w:val="it-IT"/>
        </w:rPr>
      </w:pPr>
      <w:r w:rsidRPr="006974DE">
        <w:rPr>
          <w:rFonts w:ascii="Times New Roman" w:eastAsia="Times New Roman" w:hAnsi="Times New Roman"/>
          <w:b/>
          <w:noProof/>
          <w:sz w:val="24"/>
          <w:szCs w:val="24"/>
          <w:lang w:val="it-IT" w:eastAsia="ro-RO"/>
        </w:rPr>
        <w:lastRenderedPageBreak/>
        <w:t xml:space="preserve">             </w:t>
      </w:r>
      <w:r w:rsidRPr="006974DE">
        <w:rPr>
          <w:rFonts w:ascii="Times New Roman" w:eastAsia="Times New Roman" w:hAnsi="Times New Roman"/>
          <w:b/>
          <w:noProof/>
          <w:sz w:val="24"/>
          <w:szCs w:val="24"/>
          <w:lang w:val="it-IT" w:eastAsia="ro-RO"/>
        </w:rPr>
        <w:tab/>
      </w:r>
      <w:r w:rsidRPr="006974DE">
        <w:rPr>
          <w:rFonts w:ascii="Times New Roman" w:eastAsia="Times New Roman" w:hAnsi="Times New Roman"/>
          <w:b/>
          <w:noProof/>
          <w:sz w:val="24"/>
          <w:szCs w:val="24"/>
          <w:lang w:val="it-IT" w:eastAsia="ro-RO"/>
        </w:rPr>
        <w:tab/>
      </w:r>
      <w:r w:rsidRPr="006974DE">
        <w:rPr>
          <w:rFonts w:ascii="Times New Roman" w:eastAsia="Times New Roman" w:hAnsi="Times New Roman"/>
          <w:b/>
          <w:noProof/>
          <w:sz w:val="24"/>
          <w:szCs w:val="24"/>
          <w:lang w:val="it-IT" w:eastAsia="ro-RO"/>
        </w:rPr>
        <w:tab/>
      </w:r>
      <w:r w:rsidRPr="006974DE">
        <w:rPr>
          <w:rFonts w:ascii="Times New Roman" w:eastAsia="Times New Roman" w:hAnsi="Times New Roman"/>
          <w:b/>
          <w:noProof/>
          <w:sz w:val="24"/>
          <w:szCs w:val="24"/>
          <w:lang w:val="it-IT" w:eastAsia="ro-RO"/>
        </w:rPr>
        <w:tab/>
      </w:r>
      <w:r w:rsidRPr="006974DE">
        <w:rPr>
          <w:rFonts w:ascii="Times New Roman" w:eastAsia="Times New Roman" w:hAnsi="Times New Roman"/>
          <w:b/>
          <w:noProof/>
          <w:sz w:val="24"/>
          <w:szCs w:val="24"/>
          <w:lang w:val="it-IT" w:eastAsia="ro-RO"/>
        </w:rPr>
        <w:tab/>
        <w:t xml:space="preserve">                      </w:t>
      </w:r>
      <w:r w:rsidRPr="006974DE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  <w:lang w:val="it-IT"/>
        </w:rPr>
        <w:t>(nu produce efecte juridice)*</w:t>
      </w:r>
    </w:p>
    <w:p w14:paraId="3A89CCAC" w14:textId="3147DB64" w:rsidR="009260FA" w:rsidRPr="006974DE" w:rsidRDefault="009260FA" w:rsidP="009260FA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  <w:lang w:val="it-IT"/>
        </w:rPr>
      </w:pPr>
      <w:r w:rsidRPr="006974DE">
        <w:rPr>
          <w:rFonts w:ascii="Times New Roman" w:eastAsia="Times New Roman" w:hAnsi="Times New Roman"/>
          <w:b/>
          <w:noProof/>
          <w:sz w:val="24"/>
          <w:szCs w:val="24"/>
          <w:lang w:val="it-IT" w:eastAsia="ro-RO"/>
        </w:rPr>
        <w:t xml:space="preserve">R O M Â N I A </w:t>
      </w:r>
      <w:r w:rsidRPr="006974DE">
        <w:rPr>
          <w:rFonts w:ascii="Times New Roman" w:eastAsia="Times New Roman" w:hAnsi="Times New Roman"/>
          <w:b/>
          <w:noProof/>
          <w:sz w:val="24"/>
          <w:szCs w:val="24"/>
          <w:lang w:val="it-IT" w:eastAsia="ro-RO"/>
        </w:rPr>
        <w:tab/>
        <w:t xml:space="preserve">                                                                     </w:t>
      </w:r>
      <w:r w:rsidR="00D84A37" w:rsidRPr="006974DE">
        <w:rPr>
          <w:rFonts w:ascii="Times New Roman" w:eastAsia="Times New Roman" w:hAnsi="Times New Roman"/>
          <w:b/>
          <w:noProof/>
          <w:sz w:val="24"/>
          <w:szCs w:val="24"/>
          <w:lang w:val="it-IT" w:eastAsia="ro-RO"/>
        </w:rPr>
        <w:t xml:space="preserve">     </w:t>
      </w:r>
      <w:r w:rsidRPr="006974DE">
        <w:rPr>
          <w:rFonts w:ascii="Times New Roman" w:eastAsia="Times New Roman" w:hAnsi="Times New Roman"/>
          <w:b/>
          <w:noProof/>
          <w:sz w:val="24"/>
          <w:szCs w:val="24"/>
          <w:lang w:val="it-IT" w:eastAsia="ro-RO"/>
        </w:rPr>
        <w:t xml:space="preserve">   Iniţiator</w:t>
      </w:r>
    </w:p>
    <w:p w14:paraId="537DAB50" w14:textId="77777777" w:rsidR="009260FA" w:rsidRPr="006974DE" w:rsidRDefault="00000000" w:rsidP="009260FA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val="it-IT" w:eastAsia="ro-RO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object w:dxaOrig="1440" w:dyaOrig="1440" w14:anchorId="34CF88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8" o:title=""/>
            <w10:wrap type="tight"/>
          </v:shape>
          <o:OLEObject Type="Embed" ProgID="Word.Picture.8" ShapeID="_x0000_s1026" DrawAspect="Content" ObjectID="_1798880637" r:id="rId9"/>
        </w:object>
      </w:r>
      <w:r w:rsidR="009260FA" w:rsidRPr="006974DE">
        <w:rPr>
          <w:rFonts w:ascii="Times New Roman" w:eastAsia="Times New Roman" w:hAnsi="Times New Roman"/>
          <w:b/>
          <w:noProof/>
          <w:sz w:val="24"/>
          <w:szCs w:val="24"/>
          <w:lang w:val="it-IT" w:eastAsia="ro-RO"/>
        </w:rPr>
        <w:t>JUDEŢUL MUREŞ                                                                          PRIMAR</w:t>
      </w:r>
    </w:p>
    <w:p w14:paraId="17220B2F" w14:textId="1E0C7A51" w:rsidR="009260FA" w:rsidRPr="006974DE" w:rsidRDefault="009260FA" w:rsidP="009260FA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val="it-IT" w:eastAsia="ro-RO"/>
        </w:rPr>
      </w:pPr>
      <w:r w:rsidRPr="006974DE">
        <w:rPr>
          <w:rFonts w:ascii="Times New Roman" w:eastAsia="Times New Roman" w:hAnsi="Times New Roman"/>
          <w:b/>
          <w:noProof/>
          <w:sz w:val="24"/>
          <w:szCs w:val="24"/>
          <w:lang w:val="it-IT" w:eastAsia="ro-RO"/>
        </w:rPr>
        <w:t xml:space="preserve">Consiliul Local al Municipiului Târgu Mureş                     </w:t>
      </w:r>
      <w:r w:rsidR="00D8663F" w:rsidRPr="006974DE">
        <w:rPr>
          <w:rFonts w:ascii="Times New Roman" w:eastAsia="Times New Roman" w:hAnsi="Times New Roman"/>
          <w:b/>
          <w:noProof/>
          <w:sz w:val="24"/>
          <w:szCs w:val="24"/>
          <w:lang w:val="it-IT" w:eastAsia="ro-RO"/>
        </w:rPr>
        <w:t xml:space="preserve"> </w:t>
      </w:r>
      <w:r w:rsidRPr="006974DE">
        <w:rPr>
          <w:rFonts w:ascii="Times New Roman" w:eastAsia="Times New Roman" w:hAnsi="Times New Roman"/>
          <w:b/>
          <w:noProof/>
          <w:sz w:val="24"/>
          <w:szCs w:val="24"/>
          <w:lang w:val="it-IT" w:eastAsia="ro-RO"/>
        </w:rPr>
        <w:t xml:space="preserve"> </w:t>
      </w:r>
      <w:r w:rsidRPr="006974DE">
        <w:rPr>
          <w:rFonts w:ascii="Times New Roman" w:eastAsia="Times New Roman" w:hAnsi="Times New Roman"/>
          <w:b/>
          <w:noProof/>
          <w:sz w:val="24"/>
          <w:szCs w:val="24"/>
          <w:lang w:val="it-IT"/>
        </w:rPr>
        <w:t>SOÓS ZOLTÁN</w:t>
      </w:r>
    </w:p>
    <w:p w14:paraId="1013CBDD" w14:textId="77777777" w:rsidR="009260FA" w:rsidRPr="006974DE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it-IT" w:eastAsia="ro-RO"/>
        </w:rPr>
      </w:pPr>
    </w:p>
    <w:p w14:paraId="21BDDD58" w14:textId="77777777" w:rsidR="004B6D9A" w:rsidRPr="006974DE" w:rsidRDefault="004B6D9A" w:rsidP="00236144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val="it-IT" w:eastAsia="ro-RO"/>
        </w:rPr>
      </w:pPr>
      <w:bookmarkStart w:id="8" w:name="_Hlk104370844"/>
    </w:p>
    <w:p w14:paraId="5C16392F" w14:textId="77777777" w:rsidR="004B6D9A" w:rsidRPr="006974DE" w:rsidRDefault="004B6D9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it-IT" w:eastAsia="ro-RO"/>
        </w:rPr>
      </w:pPr>
    </w:p>
    <w:p w14:paraId="7C017AB2" w14:textId="0BE144BA" w:rsidR="009260FA" w:rsidRPr="006974DE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it-IT" w:eastAsia="ro-RO"/>
        </w:rPr>
      </w:pPr>
      <w:r w:rsidRPr="006974DE">
        <w:rPr>
          <w:rFonts w:ascii="Times New Roman" w:eastAsia="Times New Roman" w:hAnsi="Times New Roman"/>
          <w:b/>
          <w:noProof/>
          <w:sz w:val="24"/>
          <w:szCs w:val="24"/>
          <w:lang w:val="it-IT" w:eastAsia="ro-RO"/>
        </w:rPr>
        <w:t>H O T Ă R Â R E A  nr._________</w:t>
      </w:r>
    </w:p>
    <w:p w14:paraId="5FCCEE15" w14:textId="1011D573" w:rsidR="009260FA" w:rsidRPr="006974DE" w:rsidRDefault="009260FA" w:rsidP="009260FA">
      <w:pPr>
        <w:spacing w:after="0"/>
        <w:jc w:val="center"/>
        <w:rPr>
          <w:rFonts w:ascii="Times New Roman" w:eastAsia="Times New Roman" w:hAnsi="Times New Roman"/>
          <w:b/>
          <w:noProof/>
          <w:sz w:val="24"/>
          <w:szCs w:val="24"/>
          <w:lang w:val="it-IT" w:eastAsia="ro-RO"/>
        </w:rPr>
      </w:pPr>
      <w:r w:rsidRPr="006974DE">
        <w:rPr>
          <w:rFonts w:ascii="Times New Roman" w:eastAsia="Times New Roman" w:hAnsi="Times New Roman"/>
          <w:b/>
          <w:noProof/>
          <w:sz w:val="24"/>
          <w:szCs w:val="24"/>
          <w:lang w:val="it-IT" w:eastAsia="ro-RO"/>
        </w:rPr>
        <w:t>din ___________202</w:t>
      </w:r>
      <w:r w:rsidR="00D84A37" w:rsidRPr="006974DE">
        <w:rPr>
          <w:rFonts w:ascii="Times New Roman" w:eastAsia="Times New Roman" w:hAnsi="Times New Roman"/>
          <w:b/>
          <w:noProof/>
          <w:sz w:val="24"/>
          <w:szCs w:val="24"/>
          <w:lang w:val="it-IT" w:eastAsia="ro-RO"/>
        </w:rPr>
        <w:t>5</w:t>
      </w:r>
      <w:r w:rsidR="004205A6" w:rsidRPr="006974DE">
        <w:rPr>
          <w:rFonts w:ascii="Times New Roman" w:eastAsia="Times New Roman" w:hAnsi="Times New Roman"/>
          <w:b/>
          <w:noProof/>
          <w:sz w:val="24"/>
          <w:szCs w:val="24"/>
          <w:lang w:val="it-IT" w:eastAsia="ro-RO"/>
        </w:rPr>
        <w:t xml:space="preserve"> </w:t>
      </w:r>
      <w:r w:rsidR="008642D1" w:rsidRPr="006974DE">
        <w:rPr>
          <w:rFonts w:ascii="Times New Roman" w:eastAsia="Times New Roman" w:hAnsi="Times New Roman"/>
          <w:b/>
          <w:noProof/>
          <w:sz w:val="24"/>
          <w:szCs w:val="24"/>
          <w:lang w:val="it-IT" w:eastAsia="ro-RO"/>
        </w:rPr>
        <w:t xml:space="preserve"> </w:t>
      </w:r>
    </w:p>
    <w:p w14:paraId="491E0A18" w14:textId="170F66BE" w:rsidR="00956D87" w:rsidRPr="00D84A37" w:rsidRDefault="00956D87" w:rsidP="00956D87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</w:pPr>
      <w:bookmarkStart w:id="9" w:name="_Hlk152076446"/>
      <w:bookmarkEnd w:id="8"/>
      <w:r w:rsidRPr="00F4502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privind </w:t>
      </w:r>
      <w:r w:rsidR="007A2DC8" w:rsidRPr="007A2DC8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actualizarea indicatorilor </w:t>
      </w:r>
      <w:proofErr w:type="spellStart"/>
      <w:r w:rsidR="007A2DC8" w:rsidRPr="007A2DC8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tehnico</w:t>
      </w:r>
      <w:proofErr w:type="spellEnd"/>
      <w:r w:rsidR="007A2DC8" w:rsidRPr="007A2DC8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– economici, inclusiv anexa 1 privind descrierea sumară a investiției pentru obiectivul „Reconversia funcțională și/sau reutilizarea unor terenuri și suprafețe abandonate și neutilizate din interiorul Municipiului Târgu Mureș”</w:t>
      </w:r>
    </w:p>
    <w:p w14:paraId="7D806C3B" w14:textId="77777777" w:rsidR="009260FA" w:rsidRPr="006974DE" w:rsidRDefault="009260FA" w:rsidP="009260FA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val="it-IT" w:eastAsia="ro-RO"/>
        </w:rPr>
      </w:pPr>
    </w:p>
    <w:bookmarkEnd w:id="9"/>
    <w:p w14:paraId="6CA17240" w14:textId="77777777" w:rsidR="009260FA" w:rsidRPr="006974DE" w:rsidRDefault="009260FA" w:rsidP="009260FA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val="it-IT" w:eastAsia="ro-RO"/>
        </w:rPr>
      </w:pPr>
    </w:p>
    <w:p w14:paraId="08A8E2E3" w14:textId="4370CFE4" w:rsidR="009260FA" w:rsidRPr="006974DE" w:rsidRDefault="009260FA" w:rsidP="009260FA">
      <w:pPr>
        <w:rPr>
          <w:rFonts w:ascii="Times New Roman" w:hAnsi="Times New Roman"/>
          <w:b/>
          <w:noProof/>
          <w:sz w:val="24"/>
          <w:szCs w:val="24"/>
          <w:lang w:val="it-IT"/>
        </w:rPr>
      </w:pPr>
      <w:r w:rsidRPr="006974DE">
        <w:rPr>
          <w:rFonts w:ascii="Times New Roman" w:eastAsia="Times New Roman" w:hAnsi="Times New Roman"/>
          <w:b/>
          <w:bCs/>
          <w:i/>
          <w:noProof/>
          <w:color w:val="000000"/>
          <w:sz w:val="24"/>
          <w:szCs w:val="24"/>
          <w:lang w:val="it-IT" w:eastAsia="ro-RO"/>
        </w:rPr>
        <w:t xml:space="preserve">  </w:t>
      </w:r>
      <w:r w:rsidRPr="006974DE">
        <w:rPr>
          <w:rFonts w:ascii="Times New Roman" w:eastAsia="Times New Roman" w:hAnsi="Times New Roman"/>
          <w:b/>
          <w:bCs/>
          <w:i/>
          <w:noProof/>
          <w:sz w:val="24"/>
          <w:szCs w:val="24"/>
          <w:lang w:val="it-IT" w:eastAsia="ro-RO"/>
        </w:rPr>
        <w:t xml:space="preserve">Consiliul local al municipiului Târgu Mureş, întrunit în şedinţă </w:t>
      </w:r>
      <w:r w:rsidR="00BF3190" w:rsidRPr="006974DE">
        <w:rPr>
          <w:rFonts w:ascii="Times New Roman" w:eastAsia="Times New Roman" w:hAnsi="Times New Roman"/>
          <w:b/>
          <w:bCs/>
          <w:i/>
          <w:noProof/>
          <w:color w:val="000000" w:themeColor="text1"/>
          <w:sz w:val="24"/>
          <w:szCs w:val="24"/>
          <w:lang w:val="it-IT" w:eastAsia="ro-RO"/>
        </w:rPr>
        <w:t>ordin</w:t>
      </w:r>
      <w:r w:rsidRPr="006974DE">
        <w:rPr>
          <w:rFonts w:ascii="Times New Roman" w:eastAsia="Times New Roman" w:hAnsi="Times New Roman"/>
          <w:b/>
          <w:bCs/>
          <w:i/>
          <w:noProof/>
          <w:color w:val="000000" w:themeColor="text1"/>
          <w:sz w:val="24"/>
          <w:szCs w:val="24"/>
          <w:lang w:val="it-IT" w:eastAsia="ro-RO"/>
        </w:rPr>
        <w:t>ară de lucru,</w:t>
      </w:r>
      <w:r w:rsidRPr="006974DE">
        <w:rPr>
          <w:rFonts w:ascii="Times New Roman" w:hAnsi="Times New Roman"/>
          <w:b/>
          <w:noProof/>
          <w:color w:val="000000" w:themeColor="text1"/>
          <w:sz w:val="24"/>
          <w:szCs w:val="24"/>
          <w:lang w:val="it-IT"/>
        </w:rPr>
        <w:t xml:space="preserve"> </w:t>
      </w:r>
    </w:p>
    <w:p w14:paraId="5214C5A7" w14:textId="77777777" w:rsidR="009260FA" w:rsidRPr="00DE1869" w:rsidRDefault="009260FA" w:rsidP="009260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E1869">
        <w:rPr>
          <w:rFonts w:ascii="Times New Roman" w:hAnsi="Times New Roman"/>
          <w:b/>
          <w:sz w:val="24"/>
          <w:szCs w:val="24"/>
          <w:lang w:val="ro-RO"/>
        </w:rPr>
        <w:t xml:space="preserve">     Având în vedere:</w:t>
      </w:r>
    </w:p>
    <w:p w14:paraId="5B8F3A06" w14:textId="110B41BB" w:rsidR="00454E6C" w:rsidRPr="00454E6C" w:rsidRDefault="009260FA" w:rsidP="00454E6C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DE1869">
        <w:rPr>
          <w:rFonts w:ascii="Times New Roman" w:hAnsi="Times New Roman"/>
          <w:bCs/>
          <w:noProof/>
          <w:sz w:val="24"/>
          <w:szCs w:val="24"/>
          <w:lang w:val="ro-RO"/>
        </w:rPr>
        <w:t>Referatul de aprobare nr.</w:t>
      </w:r>
      <w:r w:rsidR="00CF28D4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 </w:t>
      </w:r>
      <w:r w:rsidR="00956D87">
        <w:rPr>
          <w:rFonts w:ascii="Times New Roman" w:hAnsi="Times New Roman"/>
          <w:bCs/>
          <w:noProof/>
          <w:sz w:val="24"/>
          <w:szCs w:val="24"/>
          <w:lang w:val="ro-RO"/>
        </w:rPr>
        <w:t>2105/42</w:t>
      </w:r>
      <w:r w:rsidR="00CF28D4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 </w:t>
      </w:r>
      <w:r w:rsidRPr="00DE1869">
        <w:rPr>
          <w:rFonts w:ascii="Times New Roman" w:hAnsi="Times New Roman"/>
          <w:bCs/>
          <w:noProof/>
          <w:sz w:val="24"/>
          <w:szCs w:val="24"/>
          <w:lang w:val="ro-RO"/>
        </w:rPr>
        <w:t>din data de</w:t>
      </w:r>
      <w:r w:rsidR="00CF28D4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 </w:t>
      </w:r>
      <w:r w:rsidR="00956D87">
        <w:rPr>
          <w:rFonts w:ascii="Times New Roman" w:hAnsi="Times New Roman"/>
          <w:bCs/>
          <w:noProof/>
          <w:sz w:val="24"/>
          <w:szCs w:val="24"/>
          <w:lang w:val="ro-RO"/>
        </w:rPr>
        <w:t>16</w:t>
      </w:r>
      <w:r w:rsidR="00CF28D4">
        <w:rPr>
          <w:rFonts w:ascii="Times New Roman" w:hAnsi="Times New Roman"/>
          <w:bCs/>
          <w:noProof/>
          <w:sz w:val="24"/>
          <w:szCs w:val="24"/>
          <w:lang w:val="ro-RO"/>
        </w:rPr>
        <w:t>.</w:t>
      </w:r>
      <w:r w:rsidR="00956D87">
        <w:rPr>
          <w:rFonts w:ascii="Times New Roman" w:hAnsi="Times New Roman"/>
          <w:bCs/>
          <w:noProof/>
          <w:sz w:val="24"/>
          <w:szCs w:val="24"/>
          <w:lang w:val="ro-RO"/>
        </w:rPr>
        <w:t>01</w:t>
      </w:r>
      <w:r w:rsidRPr="00DE1869">
        <w:rPr>
          <w:rFonts w:ascii="Times New Roman" w:hAnsi="Times New Roman"/>
          <w:bCs/>
          <w:noProof/>
          <w:sz w:val="24"/>
          <w:szCs w:val="24"/>
          <w:lang w:val="ro-RO"/>
        </w:rPr>
        <w:t>.202</w:t>
      </w:r>
      <w:r w:rsidR="00956D87">
        <w:rPr>
          <w:rFonts w:ascii="Times New Roman" w:hAnsi="Times New Roman"/>
          <w:bCs/>
          <w:noProof/>
          <w:sz w:val="24"/>
          <w:szCs w:val="24"/>
          <w:lang w:val="ro-RO"/>
        </w:rPr>
        <w:t>5</w:t>
      </w:r>
      <w:r w:rsidRPr="00DE1869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 inițiat de Primar prin </w:t>
      </w:r>
      <w:bookmarkStart w:id="10" w:name="_Hlk137463013"/>
      <w:r w:rsidRPr="00DE1869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Direcția </w:t>
      </w:r>
      <w:r w:rsidR="00956D87">
        <w:rPr>
          <w:rFonts w:ascii="Times New Roman" w:hAnsi="Times New Roman"/>
          <w:bCs/>
          <w:noProof/>
          <w:sz w:val="24"/>
          <w:szCs w:val="24"/>
          <w:lang w:val="ro-RO"/>
        </w:rPr>
        <w:t>Tehnică</w:t>
      </w:r>
      <w:r w:rsidRPr="00DE1869">
        <w:rPr>
          <w:rFonts w:ascii="Times New Roman" w:hAnsi="Times New Roman"/>
          <w:bCs/>
          <w:noProof/>
          <w:sz w:val="24"/>
          <w:szCs w:val="24"/>
          <w:lang w:val="ro-RO"/>
        </w:rPr>
        <w:t>,</w:t>
      </w:r>
      <w:bookmarkEnd w:id="10"/>
      <w:r w:rsidRPr="00DE1869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 </w:t>
      </w:r>
      <w:r w:rsidR="004B6D9A" w:rsidRPr="00454E6C">
        <w:rPr>
          <w:rFonts w:ascii="Times New Roman" w:hAnsi="Times New Roman"/>
          <w:i/>
          <w:iCs/>
          <w:sz w:val="24"/>
          <w:szCs w:val="24"/>
          <w:lang w:val="ro-RO"/>
        </w:rPr>
        <w:t xml:space="preserve">privind </w:t>
      </w:r>
      <w:r w:rsidR="007A2DC8" w:rsidRPr="007A2DC8">
        <w:rPr>
          <w:rFonts w:ascii="Times New Roman" w:hAnsi="Times New Roman"/>
          <w:i/>
          <w:iCs/>
          <w:sz w:val="24"/>
          <w:szCs w:val="24"/>
          <w:lang w:val="ro-RO"/>
        </w:rPr>
        <w:t xml:space="preserve">actualizarea indicatorilor </w:t>
      </w:r>
      <w:proofErr w:type="spellStart"/>
      <w:r w:rsidR="007A2DC8" w:rsidRPr="007A2DC8">
        <w:rPr>
          <w:rFonts w:ascii="Times New Roman" w:hAnsi="Times New Roman"/>
          <w:i/>
          <w:iCs/>
          <w:sz w:val="24"/>
          <w:szCs w:val="24"/>
          <w:lang w:val="ro-RO"/>
        </w:rPr>
        <w:t>tehnico</w:t>
      </w:r>
      <w:proofErr w:type="spellEnd"/>
      <w:r w:rsidR="007A2DC8" w:rsidRPr="007A2DC8">
        <w:rPr>
          <w:rFonts w:ascii="Times New Roman" w:hAnsi="Times New Roman"/>
          <w:i/>
          <w:iCs/>
          <w:sz w:val="24"/>
          <w:szCs w:val="24"/>
          <w:lang w:val="ro-RO"/>
        </w:rPr>
        <w:t xml:space="preserve"> – economici, inclusiv anexa 1 privind descrierea sumară a investiției pentru obiectivul</w:t>
      </w:r>
      <w:r w:rsidR="00461BB8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="007A2DC8" w:rsidRPr="007A2DC8">
        <w:rPr>
          <w:rFonts w:ascii="Times New Roman" w:hAnsi="Times New Roman"/>
          <w:i/>
          <w:iCs/>
          <w:sz w:val="24"/>
          <w:szCs w:val="24"/>
          <w:lang w:val="ro-RO"/>
        </w:rPr>
        <w:t>„Reconversia funcțională și/sau reutilizarea unor terenuri și suprafețe abandonate și neutilizate din interiorul Municipiului Târgu Mureș”</w:t>
      </w:r>
      <w:r w:rsidR="007A2DC8" w:rsidRPr="006974DE">
        <w:rPr>
          <w:rFonts w:ascii="Times New Roman" w:hAnsi="Times New Roman"/>
          <w:i/>
          <w:iCs/>
          <w:sz w:val="24"/>
          <w:szCs w:val="24"/>
          <w:lang w:val="ro-RO"/>
        </w:rPr>
        <w:t>;</w:t>
      </w:r>
    </w:p>
    <w:p w14:paraId="73A3B4BF" w14:textId="07B774BB" w:rsidR="00454E6C" w:rsidRDefault="006974DE" w:rsidP="00454E6C">
      <w:pPr>
        <w:pStyle w:val="ListParagraph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Avizul favorabil </w:t>
      </w:r>
      <w:r w:rsidR="00454E6C" w:rsidRPr="00454E6C">
        <w:rPr>
          <w:rFonts w:ascii="Times New Roman" w:hAnsi="Times New Roman"/>
          <w:sz w:val="24"/>
          <w:szCs w:val="24"/>
          <w:lang w:val="ro-RO"/>
        </w:rPr>
        <w:t>al Direcției Economice;</w:t>
      </w:r>
    </w:p>
    <w:p w14:paraId="0F344085" w14:textId="2C857C12" w:rsidR="006974DE" w:rsidRPr="00454E6C" w:rsidRDefault="006974DE" w:rsidP="00454E6C">
      <w:pPr>
        <w:pStyle w:val="ListParagraph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Avizul favorabil </w:t>
      </w:r>
      <w:r w:rsidRPr="00454E6C">
        <w:rPr>
          <w:rFonts w:ascii="Times New Roman" w:hAnsi="Times New Roman"/>
          <w:sz w:val="24"/>
          <w:szCs w:val="24"/>
          <w:lang w:val="ro-RO"/>
        </w:rPr>
        <w:t xml:space="preserve">al Direcției </w:t>
      </w:r>
      <w:r>
        <w:rPr>
          <w:rFonts w:ascii="Times New Roman" w:hAnsi="Times New Roman"/>
          <w:sz w:val="24"/>
          <w:szCs w:val="24"/>
          <w:lang w:val="ro-RO"/>
        </w:rPr>
        <w:t xml:space="preserve"> Arhitect șef;</w:t>
      </w:r>
    </w:p>
    <w:p w14:paraId="4258A280" w14:textId="77777777" w:rsidR="00454E6C" w:rsidRPr="00454E6C" w:rsidRDefault="00454E6C" w:rsidP="00454E6C">
      <w:pPr>
        <w:pStyle w:val="ListParagraph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DE1869">
        <w:rPr>
          <w:rFonts w:ascii="Times New Roman" w:eastAsiaTheme="minorEastAsia" w:hAnsi="Times New Roman"/>
          <w:sz w:val="24"/>
          <w:szCs w:val="24"/>
          <w:shd w:val="clear" w:color="auto" w:fill="FFFFFF"/>
          <w:lang w:val="ro-RO" w:eastAsia="ro-RO"/>
        </w:rPr>
        <w:t xml:space="preserve">Raportul de specialitate al </w:t>
      </w:r>
      <w:r w:rsidRPr="00DE1869">
        <w:rPr>
          <w:rFonts w:ascii="Times New Roman" w:eastAsiaTheme="minorEastAsia" w:hAnsi="Times New Roman"/>
          <w:sz w:val="24"/>
          <w:szCs w:val="24"/>
          <w:lang w:val="ro-RO" w:eastAsia="ro-RO"/>
        </w:rPr>
        <w:t>Direcției Juridice, Contencios Administrativ și Administrație Publică Locală</w:t>
      </w:r>
      <w:r>
        <w:rPr>
          <w:rFonts w:ascii="Times New Roman" w:eastAsiaTheme="minorEastAsia" w:hAnsi="Times New Roman"/>
          <w:sz w:val="24"/>
          <w:szCs w:val="24"/>
          <w:lang w:val="ro-RO" w:eastAsia="ro-RO"/>
        </w:rPr>
        <w:t>;</w:t>
      </w:r>
      <w:bookmarkStart w:id="11" w:name="_Hlk137463027"/>
    </w:p>
    <w:p w14:paraId="1361C9F1" w14:textId="1CAA0A44" w:rsidR="009260FA" w:rsidRPr="00454E6C" w:rsidRDefault="009260FA" w:rsidP="00454E6C">
      <w:pPr>
        <w:pStyle w:val="ListParagraph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454E6C">
        <w:rPr>
          <w:rFonts w:ascii="Times New Roman" w:eastAsiaTheme="minorEastAsia" w:hAnsi="Times New Roman"/>
          <w:sz w:val="24"/>
          <w:szCs w:val="24"/>
          <w:lang w:val="ro-RO" w:eastAsia="ro-RO"/>
        </w:rPr>
        <w:t>Raportul Comisiilor de specialitate din cadrul Consiliului local municipal Târgu Mureș</w:t>
      </w:r>
      <w:r w:rsidR="00166DC8" w:rsidRPr="00454E6C">
        <w:rPr>
          <w:rFonts w:ascii="Times New Roman" w:eastAsiaTheme="minorEastAsia" w:hAnsi="Times New Roman"/>
          <w:sz w:val="24"/>
          <w:szCs w:val="24"/>
          <w:lang w:val="ro-RO" w:eastAsia="ro-RO"/>
        </w:rPr>
        <w:t>;</w:t>
      </w:r>
    </w:p>
    <w:bookmarkEnd w:id="11"/>
    <w:p w14:paraId="42F3A65C" w14:textId="77777777" w:rsidR="007E17F2" w:rsidRDefault="007E17F2" w:rsidP="009260FA">
      <w:pPr>
        <w:adjustRightInd w:val="0"/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14:paraId="298CE8E9" w14:textId="6051F367" w:rsidR="009260FA" w:rsidRDefault="009260FA" w:rsidP="009260FA">
      <w:pPr>
        <w:adjustRightInd w:val="0"/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DE1869">
        <w:rPr>
          <w:rFonts w:ascii="Times New Roman" w:hAnsi="Times New Roman"/>
          <w:b/>
          <w:noProof/>
          <w:sz w:val="24"/>
          <w:szCs w:val="24"/>
          <w:lang w:val="ro-RO"/>
        </w:rPr>
        <w:t>În conformitate cu prevederile :</w:t>
      </w:r>
    </w:p>
    <w:p w14:paraId="14CFA3B4" w14:textId="77777777" w:rsidR="007E17F2" w:rsidRPr="006974DE" w:rsidRDefault="007E17F2" w:rsidP="007E17F2">
      <w:pPr>
        <w:numPr>
          <w:ilvl w:val="0"/>
          <w:numId w:val="6"/>
        </w:numPr>
        <w:spacing w:after="0" w:line="240" w:lineRule="auto"/>
        <w:ind w:left="567" w:firstLine="0"/>
        <w:contextualSpacing/>
        <w:jc w:val="both"/>
        <w:rPr>
          <w:rFonts w:ascii="Times New Roman" w:hAnsi="Times New Roman"/>
          <w:lang w:val="ro-RO" w:eastAsia="ro-RO"/>
        </w:rPr>
      </w:pPr>
      <w:r w:rsidRPr="006974DE">
        <w:rPr>
          <w:rFonts w:ascii="Times New Roman" w:hAnsi="Times New Roman"/>
          <w:lang w:val="ro-RO"/>
        </w:rPr>
        <w:t xml:space="preserve">art. 2 lit. b, art. 5 alin.(1), lit. a, art. 7 alin (2), alin.(5) si alin.(6) din HG nr. 907/2016 privind etapele de elaborare și conținutul-cadru al documentațiilor </w:t>
      </w:r>
      <w:proofErr w:type="spellStart"/>
      <w:r w:rsidRPr="006974DE">
        <w:rPr>
          <w:rFonts w:ascii="Times New Roman" w:hAnsi="Times New Roman"/>
          <w:lang w:val="ro-RO"/>
        </w:rPr>
        <w:t>tehnico</w:t>
      </w:r>
      <w:proofErr w:type="spellEnd"/>
      <w:r w:rsidRPr="006974DE">
        <w:rPr>
          <w:rFonts w:ascii="Times New Roman" w:hAnsi="Times New Roman"/>
          <w:lang w:val="ro-RO"/>
        </w:rPr>
        <w:t>-economice aferente obiectivelor/proiectelor de investiții finanțate din fonduri publice, cu modificările și completările ulterioare;</w:t>
      </w:r>
    </w:p>
    <w:p w14:paraId="36F39071" w14:textId="76F9C149" w:rsidR="007E17F2" w:rsidRPr="006974DE" w:rsidRDefault="007E17F2" w:rsidP="007E17F2">
      <w:pPr>
        <w:numPr>
          <w:ilvl w:val="0"/>
          <w:numId w:val="6"/>
        </w:numPr>
        <w:spacing w:after="0" w:line="240" w:lineRule="auto"/>
        <w:ind w:left="567" w:firstLine="0"/>
        <w:contextualSpacing/>
        <w:jc w:val="both"/>
        <w:rPr>
          <w:rFonts w:ascii="Times New Roman" w:hAnsi="Times New Roman"/>
          <w:lang w:val="it-IT" w:eastAsia="ro-RO"/>
        </w:rPr>
      </w:pPr>
      <w:r w:rsidRPr="006974DE">
        <w:rPr>
          <w:rFonts w:ascii="Times New Roman" w:hAnsi="Times New Roman"/>
          <w:lang w:val="it-IT"/>
        </w:rPr>
        <w:t>Instructiunea nr.1/2021 privind modificarea contractului de achizitie publică contractului de achizitie sectoriala/ acordului cadru</w:t>
      </w:r>
    </w:p>
    <w:p w14:paraId="1689C5DB" w14:textId="7E559CE2" w:rsidR="009260FA" w:rsidRPr="003033EB" w:rsidRDefault="009260FA" w:rsidP="009260FA">
      <w:pPr>
        <w:pStyle w:val="ListParagraph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033EB">
        <w:rPr>
          <w:rFonts w:ascii="Times New Roman" w:hAnsi="Times New Roman"/>
          <w:bCs/>
          <w:iCs/>
          <w:sz w:val="24"/>
          <w:szCs w:val="24"/>
          <w:lang w:val="ro-RO"/>
        </w:rPr>
        <w:t>Legii nr. 24/2000 privind normele de tehnică legislativă pentru elaborarea actelor normative, republicată</w:t>
      </w:r>
      <w:r w:rsidR="007124E8" w:rsidRPr="003033EB">
        <w:rPr>
          <w:rFonts w:ascii="Times New Roman" w:hAnsi="Times New Roman"/>
          <w:bCs/>
          <w:iCs/>
          <w:sz w:val="24"/>
          <w:szCs w:val="24"/>
          <w:lang w:val="ro-RO"/>
        </w:rPr>
        <w:t>;</w:t>
      </w:r>
      <w:r w:rsidRPr="003033EB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3CAF02F6" w14:textId="77777777" w:rsidR="003E0AEB" w:rsidRPr="003033EB" w:rsidRDefault="003E0AEB" w:rsidP="003E0AEB">
      <w:pPr>
        <w:numPr>
          <w:ilvl w:val="0"/>
          <w:numId w:val="6"/>
        </w:numPr>
        <w:suppressAutoHyphens/>
        <w:spacing w:after="0" w:line="240" w:lineRule="auto"/>
        <w:ind w:left="567" w:firstLine="0"/>
        <w:jc w:val="both"/>
        <w:rPr>
          <w:rFonts w:ascii="Times New Roman" w:hAnsi="Times New Roman"/>
          <w:b/>
          <w:iCs/>
        </w:rPr>
      </w:pPr>
      <w:r w:rsidRPr="003033EB">
        <w:rPr>
          <w:rFonts w:ascii="Times New Roman" w:hAnsi="Times New Roman"/>
          <w:bCs/>
          <w:iCs/>
        </w:rPr>
        <w:t xml:space="preserve">Art. 1 </w:t>
      </w:r>
      <w:proofErr w:type="spellStart"/>
      <w:r w:rsidRPr="003033EB">
        <w:rPr>
          <w:rFonts w:ascii="Times New Roman" w:hAnsi="Times New Roman"/>
          <w:bCs/>
          <w:iCs/>
        </w:rPr>
        <w:t>alin</w:t>
      </w:r>
      <w:proofErr w:type="spellEnd"/>
      <w:r w:rsidRPr="003033EB">
        <w:rPr>
          <w:rFonts w:ascii="Times New Roman" w:hAnsi="Times New Roman"/>
          <w:bCs/>
          <w:iCs/>
        </w:rPr>
        <w:t xml:space="preserve">. (2) din </w:t>
      </w:r>
      <w:proofErr w:type="spellStart"/>
      <w:r w:rsidRPr="003033EB">
        <w:rPr>
          <w:rFonts w:ascii="Times New Roman" w:hAnsi="Times New Roman"/>
          <w:bCs/>
          <w:iCs/>
        </w:rPr>
        <w:t>Legea</w:t>
      </w:r>
      <w:proofErr w:type="spellEnd"/>
      <w:r w:rsidRPr="003033EB">
        <w:rPr>
          <w:rFonts w:ascii="Times New Roman" w:hAnsi="Times New Roman"/>
          <w:bCs/>
          <w:iCs/>
        </w:rPr>
        <w:t xml:space="preserve"> nr. 500/2002 </w:t>
      </w:r>
      <w:proofErr w:type="spellStart"/>
      <w:r w:rsidRPr="003033EB">
        <w:rPr>
          <w:rFonts w:ascii="Times New Roman" w:hAnsi="Times New Roman"/>
          <w:bCs/>
          <w:iCs/>
        </w:rPr>
        <w:t>privind</w:t>
      </w:r>
      <w:proofErr w:type="spellEnd"/>
      <w:r w:rsidRPr="003033EB">
        <w:rPr>
          <w:rFonts w:ascii="Times New Roman" w:hAnsi="Times New Roman"/>
          <w:bCs/>
          <w:iCs/>
        </w:rPr>
        <w:t xml:space="preserve"> </w:t>
      </w:r>
      <w:proofErr w:type="spellStart"/>
      <w:r w:rsidRPr="003033EB">
        <w:rPr>
          <w:rFonts w:ascii="Times New Roman" w:hAnsi="Times New Roman"/>
          <w:bCs/>
          <w:iCs/>
        </w:rPr>
        <w:t>finanțele</w:t>
      </w:r>
      <w:proofErr w:type="spellEnd"/>
      <w:r w:rsidRPr="003033EB">
        <w:rPr>
          <w:rFonts w:ascii="Times New Roman" w:hAnsi="Times New Roman"/>
          <w:bCs/>
          <w:iCs/>
        </w:rPr>
        <w:t xml:space="preserve"> </w:t>
      </w:r>
      <w:proofErr w:type="spellStart"/>
      <w:r w:rsidRPr="003033EB">
        <w:rPr>
          <w:rFonts w:ascii="Times New Roman" w:hAnsi="Times New Roman"/>
          <w:bCs/>
          <w:iCs/>
        </w:rPr>
        <w:t>publice</w:t>
      </w:r>
      <w:proofErr w:type="spellEnd"/>
      <w:r w:rsidRPr="003033EB">
        <w:rPr>
          <w:rFonts w:ascii="Times New Roman" w:hAnsi="Times New Roman"/>
          <w:bCs/>
          <w:iCs/>
        </w:rPr>
        <w:t xml:space="preserve"> locale, cu </w:t>
      </w:r>
      <w:proofErr w:type="spellStart"/>
      <w:r w:rsidRPr="003033EB">
        <w:rPr>
          <w:rFonts w:ascii="Times New Roman" w:hAnsi="Times New Roman"/>
          <w:bCs/>
          <w:iCs/>
        </w:rPr>
        <w:t>modificările</w:t>
      </w:r>
      <w:proofErr w:type="spellEnd"/>
      <w:r w:rsidRPr="003033EB">
        <w:rPr>
          <w:rFonts w:ascii="Times New Roman" w:hAnsi="Times New Roman"/>
          <w:bCs/>
          <w:iCs/>
        </w:rPr>
        <w:t xml:space="preserve"> </w:t>
      </w:r>
      <w:proofErr w:type="spellStart"/>
      <w:r w:rsidRPr="003033EB">
        <w:rPr>
          <w:rFonts w:ascii="Times New Roman" w:hAnsi="Times New Roman"/>
          <w:bCs/>
          <w:iCs/>
        </w:rPr>
        <w:t>și</w:t>
      </w:r>
      <w:proofErr w:type="spellEnd"/>
      <w:r w:rsidRPr="003033EB">
        <w:rPr>
          <w:rFonts w:ascii="Times New Roman" w:hAnsi="Times New Roman"/>
          <w:bCs/>
          <w:iCs/>
        </w:rPr>
        <w:t xml:space="preserve"> </w:t>
      </w:r>
      <w:proofErr w:type="spellStart"/>
      <w:r w:rsidRPr="003033EB">
        <w:rPr>
          <w:rFonts w:ascii="Times New Roman" w:hAnsi="Times New Roman"/>
          <w:bCs/>
          <w:iCs/>
        </w:rPr>
        <w:t>completările</w:t>
      </w:r>
      <w:proofErr w:type="spellEnd"/>
      <w:r w:rsidRPr="003033EB">
        <w:rPr>
          <w:rFonts w:ascii="Times New Roman" w:hAnsi="Times New Roman"/>
          <w:bCs/>
          <w:iCs/>
        </w:rPr>
        <w:t xml:space="preserve"> </w:t>
      </w:r>
      <w:proofErr w:type="spellStart"/>
      <w:r w:rsidRPr="003033EB">
        <w:rPr>
          <w:rFonts w:ascii="Times New Roman" w:hAnsi="Times New Roman"/>
          <w:bCs/>
          <w:iCs/>
        </w:rPr>
        <w:t>ulterioare</w:t>
      </w:r>
      <w:proofErr w:type="spellEnd"/>
      <w:r w:rsidRPr="003033EB">
        <w:rPr>
          <w:rFonts w:ascii="Times New Roman" w:hAnsi="Times New Roman"/>
          <w:bCs/>
          <w:iCs/>
        </w:rPr>
        <w:t xml:space="preserve"> </w:t>
      </w:r>
    </w:p>
    <w:p w14:paraId="188FF9F8" w14:textId="77777777" w:rsidR="003E0AEB" w:rsidRPr="006974DE" w:rsidRDefault="003E0AEB" w:rsidP="003E0AEB">
      <w:pPr>
        <w:numPr>
          <w:ilvl w:val="0"/>
          <w:numId w:val="6"/>
        </w:numPr>
        <w:suppressAutoHyphens/>
        <w:spacing w:after="0" w:line="240" w:lineRule="auto"/>
        <w:ind w:left="567" w:firstLine="0"/>
        <w:jc w:val="both"/>
        <w:rPr>
          <w:rFonts w:ascii="Times New Roman" w:hAnsi="Times New Roman"/>
          <w:b/>
          <w:iCs/>
          <w:lang w:val="it-IT"/>
        </w:rPr>
      </w:pPr>
      <w:r w:rsidRPr="006974DE">
        <w:rPr>
          <w:rFonts w:ascii="Times New Roman" w:hAnsi="Times New Roman"/>
          <w:bCs/>
          <w:iCs/>
          <w:lang w:val="it-IT"/>
        </w:rPr>
        <w:t>Art. 44, alin. (1) si alin. (4) al Legii nr. 273/2006 privind finanțele publice locale, cu modificările și completările ulterioare;</w:t>
      </w:r>
    </w:p>
    <w:p w14:paraId="5078FA76" w14:textId="77777777" w:rsidR="003E0AEB" w:rsidRPr="00236144" w:rsidRDefault="003E0AEB" w:rsidP="003E0AEB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E781D9A" w14:textId="08C56C99" w:rsidR="009260FA" w:rsidRPr="003033EB" w:rsidRDefault="003E0AEB" w:rsidP="003E0AEB">
      <w:pPr>
        <w:pStyle w:val="ListParagraph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033EB">
        <w:rPr>
          <w:rFonts w:ascii="Times New Roman" w:hAnsi="Times New Roman"/>
          <w:sz w:val="24"/>
          <w:szCs w:val="24"/>
          <w:lang w:val="ro-RO"/>
        </w:rPr>
        <w:t xml:space="preserve">În temeiul prevederilor </w:t>
      </w:r>
      <w:r w:rsidR="009260FA" w:rsidRPr="003033EB">
        <w:rPr>
          <w:rFonts w:ascii="Times New Roman" w:hAnsi="Times New Roman"/>
          <w:sz w:val="24"/>
          <w:szCs w:val="24"/>
          <w:lang w:val="ro-RO"/>
        </w:rPr>
        <w:t xml:space="preserve">art. 129 alin.(1), alin. (2) lit. „b”, alin. (4) lit. „d”, art. 134 alin (4), art. 139 alin. (1) art.196, alin.(1), lit. „a” </w:t>
      </w:r>
      <w:proofErr w:type="spellStart"/>
      <w:r w:rsidR="009260FA" w:rsidRPr="003033EB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9260FA" w:rsidRPr="003033EB">
        <w:rPr>
          <w:rFonts w:ascii="Times New Roman" w:hAnsi="Times New Roman"/>
          <w:sz w:val="24"/>
          <w:szCs w:val="24"/>
          <w:lang w:val="ro-RO"/>
        </w:rPr>
        <w:t xml:space="preserve"> ale art. 243, alin. (1), lit. „a”  din OUG nr. 57/2019 privind</w:t>
      </w:r>
      <w:r w:rsidR="009260FA" w:rsidRPr="003033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60FA" w:rsidRPr="003033EB">
        <w:rPr>
          <w:rFonts w:ascii="Times New Roman" w:hAnsi="Times New Roman"/>
          <w:sz w:val="24"/>
          <w:szCs w:val="24"/>
        </w:rPr>
        <w:t>Codul</w:t>
      </w:r>
      <w:proofErr w:type="spellEnd"/>
      <w:r w:rsidR="009260FA" w:rsidRPr="003033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33EB">
        <w:rPr>
          <w:rFonts w:ascii="Times New Roman" w:hAnsi="Times New Roman"/>
          <w:sz w:val="24"/>
          <w:szCs w:val="24"/>
        </w:rPr>
        <w:t>administrativ</w:t>
      </w:r>
      <w:proofErr w:type="spellEnd"/>
      <w:r w:rsidRPr="003033EB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3033EB">
        <w:rPr>
          <w:rFonts w:ascii="Times New Roman" w:hAnsi="Times New Roman"/>
          <w:sz w:val="24"/>
          <w:szCs w:val="24"/>
        </w:rPr>
        <w:t>modificările</w:t>
      </w:r>
      <w:proofErr w:type="spellEnd"/>
      <w:r w:rsidRPr="003033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33EB">
        <w:rPr>
          <w:rFonts w:ascii="Times New Roman" w:hAnsi="Times New Roman"/>
          <w:sz w:val="24"/>
          <w:szCs w:val="24"/>
        </w:rPr>
        <w:t>și</w:t>
      </w:r>
      <w:proofErr w:type="spellEnd"/>
      <w:r w:rsidRPr="003033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33EB">
        <w:rPr>
          <w:rFonts w:ascii="Times New Roman" w:hAnsi="Times New Roman"/>
          <w:sz w:val="24"/>
          <w:szCs w:val="24"/>
        </w:rPr>
        <w:t>completările</w:t>
      </w:r>
      <w:proofErr w:type="spellEnd"/>
      <w:r w:rsidRPr="003033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33EB">
        <w:rPr>
          <w:rFonts w:ascii="Times New Roman" w:hAnsi="Times New Roman"/>
          <w:sz w:val="24"/>
          <w:szCs w:val="24"/>
        </w:rPr>
        <w:t>ulterioare</w:t>
      </w:r>
      <w:proofErr w:type="spellEnd"/>
    </w:p>
    <w:bookmarkEnd w:id="0"/>
    <w:bookmarkEnd w:id="1"/>
    <w:p w14:paraId="42435641" w14:textId="77777777" w:rsidR="009260FA" w:rsidRDefault="009260FA" w:rsidP="0023614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</w:p>
    <w:p w14:paraId="362D5CE3" w14:textId="0D61A015" w:rsidR="009260FA" w:rsidRPr="006974DE" w:rsidRDefault="009260FA" w:rsidP="0023614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  <w:lang w:val="it-IT"/>
        </w:rPr>
      </w:pPr>
      <w:r w:rsidRPr="006974DE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  <w:lang w:val="it-IT"/>
        </w:rPr>
        <w:t>H o t ă r ă ş t e :</w:t>
      </w:r>
      <w:r w:rsidRPr="00C045A1">
        <w:rPr>
          <w:b/>
          <w:sz w:val="24"/>
          <w:szCs w:val="24"/>
          <w:lang w:val="ro-RO"/>
        </w:rPr>
        <w:t xml:space="preserve">               </w:t>
      </w:r>
    </w:p>
    <w:p w14:paraId="3DB4CDB6" w14:textId="68B01E9F" w:rsidR="007A2DC8" w:rsidRPr="006974DE" w:rsidRDefault="00454E6C" w:rsidP="00B43430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</w:pPr>
      <w:r w:rsidRPr="00036B0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o-RO"/>
        </w:rPr>
        <w:t>Art.1</w:t>
      </w:r>
      <w:r w:rsidRPr="00036B0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. </w:t>
      </w:r>
      <w:r w:rsidRPr="00036B0B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Se aprobă</w:t>
      </w:r>
      <w:r w:rsidRPr="00036B0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3E0AEB" w:rsidRPr="003E0AEB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actualizarea </w:t>
      </w:r>
      <w:r w:rsidR="007A2DC8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–</w:t>
      </w:r>
      <w:r w:rsidR="003E0AEB" w:rsidRPr="003E0AEB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indicatorilor</w:t>
      </w:r>
      <w:r w:rsidR="007A2DC8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3E0AEB" w:rsidRPr="003E0AEB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tehnico</w:t>
      </w:r>
      <w:proofErr w:type="spellEnd"/>
      <w:r w:rsidR="007A2DC8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-</w:t>
      </w:r>
      <w:r w:rsidR="003E0AEB" w:rsidRPr="003E0AEB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economici</w:t>
      </w:r>
      <w:r w:rsidR="005F4656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, inclusiv anexa 1 privind descrierea investiției pentru obiectivul</w:t>
      </w:r>
      <w:r w:rsidRPr="003E0AEB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Pr="003E0AEB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o-RO"/>
        </w:rPr>
        <w:t>„</w:t>
      </w:r>
      <w:r w:rsidR="002C1AE1" w:rsidRPr="003E0AEB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o-RO"/>
        </w:rPr>
        <w:t>Reconversia funcțională și/sau reutilizarea unor terenuri și suprafețe abandonate și neutilizate din interiorul Municipiului T</w:t>
      </w:r>
      <w:r w:rsidR="003E0AEB" w:rsidRPr="003E0AEB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o-RO"/>
        </w:rPr>
        <w:t>â</w:t>
      </w:r>
      <w:r w:rsidR="002C1AE1" w:rsidRPr="003E0AEB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o-RO"/>
        </w:rPr>
        <w:t>rgu Mureș</w:t>
      </w:r>
      <w:r w:rsidRPr="006974DE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o-RO"/>
        </w:rPr>
        <w:t>”</w:t>
      </w:r>
      <w:r w:rsidR="005F4656" w:rsidRPr="006974DE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o-RO"/>
        </w:rPr>
        <w:t>,</w:t>
      </w:r>
      <w:r w:rsidR="001A7E2F" w:rsidRPr="006974DE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 </w:t>
      </w:r>
      <w:r w:rsidR="003E0AEB" w:rsidRPr="006974DE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conform devizului general anexat</w:t>
      </w:r>
      <w:r w:rsidR="005021EE" w:rsidRPr="006974DE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, astfel:</w:t>
      </w:r>
      <w:r w:rsidR="007A2DC8" w:rsidRPr="006974DE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.</w:t>
      </w:r>
    </w:p>
    <w:p w14:paraId="61AF186C" w14:textId="43EC3312" w:rsidR="005021EE" w:rsidRPr="006974DE" w:rsidRDefault="005021EE" w:rsidP="00B4343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</w:pPr>
      <w:r w:rsidRPr="006974DE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Valoarea total</w:t>
      </w:r>
      <w:r w:rsidRPr="005021EE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ă a obiectivului de investiții (lei cu TVA): 16.708.102,68 lei, din care C+M (lei cu TVA): </w:t>
      </w:r>
      <w:r w:rsidRPr="005021EE">
        <w:rPr>
          <w:rFonts w:ascii="Times New Roman" w:eastAsia="Times New Roman" w:hAnsi="Times New Roman"/>
          <w:b/>
          <w:bCs/>
          <w:lang w:val="ro-RO"/>
        </w:rPr>
        <w:t>11.195.788,61.</w:t>
      </w:r>
      <w:r w:rsidRPr="005021EE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lei.</w:t>
      </w:r>
    </w:p>
    <w:p w14:paraId="2FAC8F50" w14:textId="1F3A9B19" w:rsidR="009260FA" w:rsidRDefault="009260FA" w:rsidP="009260FA">
      <w:pPr>
        <w:pStyle w:val="FootnoteText"/>
        <w:rPr>
          <w:bCs/>
          <w:sz w:val="24"/>
          <w:szCs w:val="24"/>
          <w:lang w:val="ro-RO"/>
        </w:rPr>
      </w:pPr>
      <w:r w:rsidRPr="00C045A1">
        <w:rPr>
          <w:b/>
          <w:sz w:val="24"/>
          <w:szCs w:val="24"/>
          <w:u w:val="single"/>
          <w:lang w:val="ro-RO"/>
        </w:rPr>
        <w:lastRenderedPageBreak/>
        <w:t>Art.</w:t>
      </w:r>
      <w:r w:rsidR="00C52E10">
        <w:rPr>
          <w:b/>
          <w:sz w:val="24"/>
          <w:szCs w:val="24"/>
          <w:u w:val="single"/>
          <w:lang w:val="ro-RO"/>
        </w:rPr>
        <w:t>2</w:t>
      </w:r>
      <w:r w:rsidRPr="00C045A1">
        <w:rPr>
          <w:b/>
          <w:sz w:val="24"/>
          <w:szCs w:val="24"/>
          <w:lang w:val="ro-RO"/>
        </w:rPr>
        <w:t xml:space="preserve">. </w:t>
      </w:r>
      <w:r w:rsidRPr="00C045A1">
        <w:rPr>
          <w:bCs/>
          <w:sz w:val="24"/>
          <w:szCs w:val="24"/>
          <w:lang w:val="ro-RO"/>
        </w:rPr>
        <w:t xml:space="preserve">Cu aducere spre îndeplinire a prezentei hotărâri se încredințează Executivul Municipiului Târgu Mureș, prin Direcția Economică, Direcția Proiecte cu </w:t>
      </w:r>
      <w:proofErr w:type="spellStart"/>
      <w:r w:rsidRPr="00C045A1">
        <w:rPr>
          <w:bCs/>
          <w:sz w:val="24"/>
          <w:szCs w:val="24"/>
          <w:lang w:val="ro-RO"/>
        </w:rPr>
        <w:t>Finanţare</w:t>
      </w:r>
      <w:proofErr w:type="spellEnd"/>
      <w:r w:rsidRPr="00C045A1">
        <w:rPr>
          <w:bCs/>
          <w:sz w:val="24"/>
          <w:szCs w:val="24"/>
          <w:lang w:val="ro-RO"/>
        </w:rPr>
        <w:t xml:space="preserve"> Internațion</w:t>
      </w:r>
      <w:r w:rsidR="0033233B">
        <w:rPr>
          <w:bCs/>
          <w:sz w:val="24"/>
          <w:szCs w:val="24"/>
          <w:lang w:val="ro-RO"/>
        </w:rPr>
        <w:t>ală, Resurse Umane, Relații cu P</w:t>
      </w:r>
      <w:r w:rsidRPr="00C045A1">
        <w:rPr>
          <w:bCs/>
          <w:sz w:val="24"/>
          <w:szCs w:val="24"/>
          <w:lang w:val="ro-RO"/>
        </w:rPr>
        <w:t xml:space="preserve">ublicul </w:t>
      </w:r>
      <w:proofErr w:type="spellStart"/>
      <w:r w:rsidRPr="00C045A1">
        <w:rPr>
          <w:bCs/>
          <w:sz w:val="24"/>
          <w:szCs w:val="24"/>
          <w:lang w:val="ro-RO"/>
        </w:rPr>
        <w:t>şi</w:t>
      </w:r>
      <w:proofErr w:type="spellEnd"/>
      <w:r w:rsidRPr="00C045A1">
        <w:rPr>
          <w:bCs/>
          <w:sz w:val="24"/>
          <w:szCs w:val="24"/>
          <w:lang w:val="ro-RO"/>
        </w:rPr>
        <w:t xml:space="preserve"> Logistică, Direcția</w:t>
      </w:r>
      <w:r w:rsidR="007124E8">
        <w:rPr>
          <w:bCs/>
          <w:sz w:val="24"/>
          <w:szCs w:val="24"/>
          <w:lang w:val="ro-RO"/>
        </w:rPr>
        <w:t xml:space="preserve"> Tehnică</w:t>
      </w:r>
      <w:r w:rsidR="006974DE">
        <w:rPr>
          <w:bCs/>
          <w:sz w:val="24"/>
          <w:szCs w:val="24"/>
          <w:lang w:val="ro-RO"/>
        </w:rPr>
        <w:t xml:space="preserve">, Direcția Arhitect șef. </w:t>
      </w:r>
    </w:p>
    <w:p w14:paraId="7FFBA293" w14:textId="77777777" w:rsidR="005021EE" w:rsidRPr="00C045A1" w:rsidRDefault="005021EE" w:rsidP="009260FA">
      <w:pPr>
        <w:pStyle w:val="FootnoteText"/>
        <w:rPr>
          <w:bCs/>
          <w:sz w:val="24"/>
          <w:szCs w:val="24"/>
          <w:lang w:val="ro-RO"/>
        </w:rPr>
      </w:pPr>
    </w:p>
    <w:p w14:paraId="279579C4" w14:textId="195A9512" w:rsidR="009260FA" w:rsidRPr="006974DE" w:rsidRDefault="009260FA" w:rsidP="009260FA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it-IT"/>
        </w:rPr>
      </w:pPr>
      <w:r w:rsidRPr="00C045A1">
        <w:rPr>
          <w:rFonts w:ascii="Times New Roman" w:hAnsi="Times New Roman"/>
          <w:b/>
          <w:bCs/>
          <w:sz w:val="24"/>
          <w:szCs w:val="24"/>
          <w:u w:val="single"/>
        </w:rPr>
        <w:t xml:space="preserve">Art. </w:t>
      </w:r>
      <w:r w:rsidR="00C52E10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C045A1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Pr="00C045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45A1">
        <w:rPr>
          <w:rFonts w:ascii="Times New Roman" w:eastAsia="Times New Roman" w:hAnsi="Times New Roman"/>
          <w:noProof/>
          <w:sz w:val="24"/>
          <w:szCs w:val="24"/>
        </w:rPr>
        <w:t xml:space="preserve">În conformitate cu prevederile art. 252, alin. 1, lit. c și ale art. 255 din O.U.G. nr. 57/2019 privind Codul Administrativ precum și ale art. 3, alin. </w:t>
      </w:r>
      <w:r w:rsidRPr="006974DE">
        <w:rPr>
          <w:rFonts w:ascii="Times New Roman" w:eastAsia="Times New Roman" w:hAnsi="Times New Roman"/>
          <w:noProof/>
          <w:sz w:val="24"/>
          <w:szCs w:val="24"/>
          <w:lang w:val="it-IT"/>
        </w:rPr>
        <w:t>1 din Legea nr. 554/2004, privind contenciosul administrativ, prezenta Hotărâre se înaintează Prefectului Judeţului Mureş pentru exercitarea controlului de legalitate.</w:t>
      </w:r>
    </w:p>
    <w:p w14:paraId="4D6C8DF3" w14:textId="77777777" w:rsidR="005021EE" w:rsidRPr="006974DE" w:rsidRDefault="005021EE" w:rsidP="009260FA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it-IT"/>
        </w:rPr>
      </w:pPr>
    </w:p>
    <w:p w14:paraId="2C6D129F" w14:textId="2596FF84" w:rsidR="009260FA" w:rsidRPr="006974DE" w:rsidRDefault="009260FA" w:rsidP="009260FA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it-IT"/>
        </w:rPr>
      </w:pPr>
      <w:r w:rsidRPr="006974DE"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  <w:lang w:val="it-IT"/>
        </w:rPr>
        <w:t>Art.</w:t>
      </w:r>
      <w:r w:rsidR="00C52E10" w:rsidRPr="006974DE"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  <w:lang w:val="it-IT"/>
        </w:rPr>
        <w:t>4</w:t>
      </w:r>
      <w:r w:rsidRPr="006974DE">
        <w:rPr>
          <w:rFonts w:ascii="Times New Roman" w:eastAsia="Times New Roman" w:hAnsi="Times New Roman"/>
          <w:b/>
          <w:bCs/>
          <w:noProof/>
          <w:sz w:val="24"/>
          <w:szCs w:val="24"/>
          <w:lang w:val="it-IT"/>
        </w:rPr>
        <w:t>.</w:t>
      </w:r>
      <w:r w:rsidRPr="006974DE">
        <w:rPr>
          <w:rFonts w:ascii="Times New Roman" w:eastAsia="Times New Roman" w:hAnsi="Times New Roman"/>
          <w:noProof/>
          <w:sz w:val="24"/>
          <w:szCs w:val="24"/>
          <w:lang w:val="it-IT"/>
        </w:rPr>
        <w:t xml:space="preserve"> Prezenta hotărâre se comunică:</w:t>
      </w:r>
    </w:p>
    <w:p w14:paraId="78FDF3D2" w14:textId="55561DF2" w:rsidR="003E0AEB" w:rsidRPr="006974DE" w:rsidRDefault="003E0AEB" w:rsidP="009260FA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it-IT"/>
        </w:rPr>
      </w:pPr>
      <w:r w:rsidRPr="006974DE">
        <w:rPr>
          <w:rFonts w:ascii="Times New Roman" w:eastAsia="Times New Roman" w:hAnsi="Times New Roman"/>
          <w:noProof/>
          <w:sz w:val="24"/>
          <w:szCs w:val="24"/>
          <w:lang w:val="it-IT"/>
        </w:rPr>
        <w:tab/>
        <w:t xml:space="preserve">- </w:t>
      </w:r>
      <w:r w:rsidRPr="000C378C">
        <w:rPr>
          <w:rFonts w:ascii="Times New Roman" w:hAnsi="Times New Roman"/>
          <w:bCs/>
          <w:sz w:val="24"/>
          <w:szCs w:val="24"/>
          <w:lang w:val="ro-RO"/>
        </w:rPr>
        <w:t xml:space="preserve">Direcției </w:t>
      </w:r>
      <w:r>
        <w:rPr>
          <w:rFonts w:ascii="Times New Roman" w:hAnsi="Times New Roman"/>
          <w:bCs/>
          <w:sz w:val="24"/>
          <w:szCs w:val="24"/>
          <w:lang w:val="ro-RO"/>
        </w:rPr>
        <w:t>Tehnice</w:t>
      </w:r>
      <w:r w:rsidR="003033EB">
        <w:rPr>
          <w:rFonts w:ascii="Times New Roman" w:hAnsi="Times New Roman"/>
          <w:bCs/>
          <w:sz w:val="24"/>
          <w:szCs w:val="24"/>
          <w:lang w:val="ro-RO"/>
        </w:rPr>
        <w:t>;</w:t>
      </w:r>
    </w:p>
    <w:p w14:paraId="6F701D00" w14:textId="271895A9" w:rsidR="009260FA" w:rsidRPr="006974DE" w:rsidRDefault="009260FA" w:rsidP="003A6848">
      <w:pPr>
        <w:widowControl w:val="0"/>
        <w:tabs>
          <w:tab w:val="left" w:pos="-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noProof/>
          <w:sz w:val="24"/>
          <w:szCs w:val="24"/>
          <w:lang w:val="it-IT"/>
        </w:rPr>
      </w:pPr>
      <w:r w:rsidRPr="006974DE">
        <w:rPr>
          <w:rFonts w:ascii="Times New Roman" w:eastAsia="Times New Roman" w:hAnsi="Times New Roman"/>
          <w:noProof/>
          <w:sz w:val="24"/>
          <w:szCs w:val="24"/>
          <w:lang w:val="it-IT"/>
        </w:rPr>
        <w:t>- Direcției Proiecte cu Finanțare Internațională, Resurse Umane, Relații cu Publicul și Logistică</w:t>
      </w:r>
      <w:r w:rsidR="003033EB" w:rsidRPr="006974DE">
        <w:rPr>
          <w:rFonts w:ascii="Times New Roman" w:eastAsia="Times New Roman" w:hAnsi="Times New Roman"/>
          <w:noProof/>
          <w:sz w:val="24"/>
          <w:szCs w:val="24"/>
          <w:lang w:val="it-IT"/>
        </w:rPr>
        <w:t>;</w:t>
      </w:r>
    </w:p>
    <w:p w14:paraId="403E0FAD" w14:textId="4CF5374E" w:rsidR="009260FA" w:rsidRDefault="009260FA" w:rsidP="006974DE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it-IT"/>
        </w:rPr>
      </w:pPr>
      <w:r w:rsidRPr="006974DE">
        <w:rPr>
          <w:rFonts w:ascii="Times New Roman" w:eastAsia="Times New Roman" w:hAnsi="Times New Roman"/>
          <w:noProof/>
          <w:sz w:val="24"/>
          <w:szCs w:val="24"/>
          <w:lang w:val="it-IT"/>
        </w:rPr>
        <w:t xml:space="preserve">         </w:t>
      </w:r>
      <w:r w:rsidR="007124E8" w:rsidRPr="006974DE">
        <w:rPr>
          <w:rFonts w:ascii="Times New Roman" w:eastAsia="Times New Roman" w:hAnsi="Times New Roman"/>
          <w:noProof/>
          <w:sz w:val="24"/>
          <w:szCs w:val="24"/>
          <w:lang w:val="it-IT"/>
        </w:rPr>
        <w:t xml:space="preserve"> </w:t>
      </w:r>
      <w:r w:rsidRPr="006974DE">
        <w:rPr>
          <w:rFonts w:ascii="Times New Roman" w:eastAsia="Times New Roman" w:hAnsi="Times New Roman"/>
          <w:noProof/>
          <w:sz w:val="24"/>
          <w:szCs w:val="24"/>
          <w:lang w:val="it-IT"/>
        </w:rPr>
        <w:t xml:space="preserve"> - </w:t>
      </w:r>
      <w:r w:rsidR="007124E8" w:rsidRPr="006974DE">
        <w:rPr>
          <w:rFonts w:ascii="Times New Roman" w:eastAsia="Times New Roman" w:hAnsi="Times New Roman"/>
          <w:noProof/>
          <w:sz w:val="24"/>
          <w:szCs w:val="24"/>
          <w:lang w:val="it-IT"/>
        </w:rPr>
        <w:t xml:space="preserve"> </w:t>
      </w:r>
      <w:r w:rsidRPr="006974DE">
        <w:rPr>
          <w:rFonts w:ascii="Times New Roman" w:eastAsia="Times New Roman" w:hAnsi="Times New Roman"/>
          <w:noProof/>
          <w:sz w:val="24"/>
          <w:szCs w:val="24"/>
          <w:lang w:val="it-IT"/>
        </w:rPr>
        <w:t>Direcției Economice</w:t>
      </w:r>
    </w:p>
    <w:p w14:paraId="5CCB8F8E" w14:textId="4679591A" w:rsidR="006974DE" w:rsidRDefault="006974DE" w:rsidP="006974DE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it-IT"/>
        </w:rPr>
      </w:pPr>
      <w:r>
        <w:rPr>
          <w:rFonts w:ascii="Times New Roman" w:eastAsia="Times New Roman" w:hAnsi="Times New Roman"/>
          <w:noProof/>
          <w:sz w:val="24"/>
          <w:szCs w:val="24"/>
          <w:lang w:val="it-IT"/>
        </w:rPr>
        <w:t xml:space="preserve">             - Direcția Arhitect șef </w:t>
      </w:r>
    </w:p>
    <w:p w14:paraId="530EF4D2" w14:textId="77777777" w:rsidR="006974DE" w:rsidRDefault="006974DE" w:rsidP="006974DE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it-IT"/>
        </w:rPr>
      </w:pPr>
    </w:p>
    <w:p w14:paraId="52E253EB" w14:textId="77777777" w:rsidR="006974DE" w:rsidRDefault="006974DE" w:rsidP="006974DE">
      <w:pPr>
        <w:pStyle w:val="FootnoteText"/>
        <w:rPr>
          <w:bCs/>
          <w:sz w:val="24"/>
          <w:szCs w:val="24"/>
          <w:lang w:val="ro-RO"/>
        </w:rPr>
      </w:pPr>
    </w:p>
    <w:p w14:paraId="4FBA3CA1" w14:textId="77777777" w:rsidR="006974DE" w:rsidRPr="00C045A1" w:rsidRDefault="006974DE" w:rsidP="006974DE">
      <w:pPr>
        <w:pStyle w:val="FootnoteText"/>
        <w:rPr>
          <w:bCs/>
          <w:sz w:val="24"/>
          <w:szCs w:val="24"/>
          <w:lang w:val="ro-RO"/>
        </w:rPr>
      </w:pPr>
    </w:p>
    <w:p w14:paraId="14CB35F9" w14:textId="77777777" w:rsidR="006974DE" w:rsidRPr="006974DE" w:rsidRDefault="006974DE" w:rsidP="006974DE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it-IT"/>
        </w:rPr>
      </w:pPr>
    </w:p>
    <w:p w14:paraId="27EC4980" w14:textId="77777777" w:rsidR="009260FA" w:rsidRPr="000C378C" w:rsidRDefault="009260FA" w:rsidP="009260FA">
      <w:pPr>
        <w:pStyle w:val="FootnoteText"/>
        <w:rPr>
          <w:b/>
          <w:sz w:val="24"/>
          <w:szCs w:val="24"/>
          <w:lang w:val="ro-RO"/>
        </w:rPr>
      </w:pPr>
    </w:p>
    <w:p w14:paraId="2ECC6B53" w14:textId="77777777" w:rsidR="009260FA" w:rsidRPr="006974DE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val="it-IT" w:eastAsia="ro-RO" w:bidi="he-IL"/>
        </w:rPr>
      </w:pPr>
    </w:p>
    <w:p w14:paraId="44AC73C4" w14:textId="77777777" w:rsidR="003033EB" w:rsidRPr="006974DE" w:rsidRDefault="003033EB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val="it-IT" w:eastAsia="ro-RO" w:bidi="he-IL"/>
        </w:rPr>
      </w:pPr>
    </w:p>
    <w:p w14:paraId="2D762448" w14:textId="77777777" w:rsidR="007A2DC8" w:rsidRPr="006974DE" w:rsidRDefault="007A2DC8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val="it-IT" w:eastAsia="ro-RO" w:bidi="he-IL"/>
        </w:rPr>
      </w:pPr>
    </w:p>
    <w:p w14:paraId="733E0EFD" w14:textId="77777777" w:rsidR="009260FA" w:rsidRPr="006974DE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val="it-IT" w:eastAsia="ro-RO" w:bidi="he-IL"/>
        </w:rPr>
      </w:pPr>
    </w:p>
    <w:p w14:paraId="6F560FD1" w14:textId="77777777" w:rsidR="009260FA" w:rsidRPr="006974DE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val="it-IT" w:eastAsia="ro-RO" w:bidi="he-IL"/>
        </w:rPr>
      </w:pPr>
      <w:r w:rsidRPr="006974DE">
        <w:rPr>
          <w:rFonts w:ascii="Times New Roman" w:eastAsia="Times New Roman" w:hAnsi="Times New Roman"/>
          <w:b/>
          <w:noProof/>
          <w:color w:val="040408"/>
          <w:sz w:val="24"/>
          <w:szCs w:val="24"/>
          <w:lang w:val="it-IT" w:eastAsia="ro-RO" w:bidi="he-IL"/>
        </w:rPr>
        <w:t xml:space="preserve">   Viză de legalitate</w:t>
      </w:r>
      <w:r w:rsidRPr="006974DE">
        <w:rPr>
          <w:rFonts w:ascii="Times New Roman" w:eastAsia="Times New Roman" w:hAnsi="Times New Roman"/>
          <w:b/>
          <w:bCs/>
          <w:noProof/>
          <w:color w:val="040408"/>
          <w:sz w:val="24"/>
          <w:szCs w:val="24"/>
          <w:lang w:val="it-IT" w:eastAsia="ro-RO" w:bidi="he-IL"/>
        </w:rPr>
        <w:t>,</w:t>
      </w:r>
    </w:p>
    <w:p w14:paraId="53A9CAD2" w14:textId="77777777" w:rsidR="009260FA" w:rsidRPr="006974DE" w:rsidRDefault="009260FA" w:rsidP="009260FA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24"/>
          <w:szCs w:val="24"/>
          <w:lang w:val="it-IT"/>
        </w:rPr>
      </w:pPr>
      <w:r w:rsidRPr="006974DE">
        <w:rPr>
          <w:rFonts w:ascii="Times New Roman" w:eastAsia="Times New Roman" w:hAnsi="Times New Roman"/>
          <w:b/>
          <w:noProof/>
          <w:sz w:val="24"/>
          <w:szCs w:val="24"/>
          <w:lang w:val="it-IT"/>
        </w:rPr>
        <w:t xml:space="preserve">     Secretarul general al Municipiului Târgu Mureș</w:t>
      </w:r>
    </w:p>
    <w:p w14:paraId="33D6CAE8" w14:textId="77777777" w:rsidR="009260FA" w:rsidRPr="006974DE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6974DE">
        <w:rPr>
          <w:rFonts w:ascii="Times New Roman" w:eastAsia="Times New Roman" w:hAnsi="Times New Roman"/>
          <w:b/>
          <w:noProof/>
          <w:sz w:val="24"/>
          <w:szCs w:val="24"/>
          <w:lang w:val="it-IT"/>
        </w:rPr>
        <w:t xml:space="preserve">                            </w:t>
      </w:r>
      <w:r w:rsidRPr="006974DE">
        <w:rPr>
          <w:rFonts w:ascii="Times New Roman" w:hAnsi="Times New Roman"/>
          <w:b/>
          <w:bCs/>
          <w:sz w:val="24"/>
          <w:szCs w:val="24"/>
          <w:lang w:val="it-IT"/>
        </w:rPr>
        <w:t>Bordi Kinga</w:t>
      </w:r>
    </w:p>
    <w:p w14:paraId="52330058" w14:textId="77777777" w:rsidR="009260FA" w:rsidRPr="006974DE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09A1168D" w14:textId="77777777" w:rsidR="009260FA" w:rsidRPr="006974DE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03EAC5E4" w14:textId="77777777" w:rsidR="009260FA" w:rsidRPr="006974DE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3D15B150" w14:textId="77777777" w:rsidR="009260FA" w:rsidRPr="006974DE" w:rsidRDefault="009260FA" w:rsidP="002C1AE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23F49ADE" w14:textId="77777777" w:rsidR="003E0AEB" w:rsidRPr="006974DE" w:rsidRDefault="003E0AEB" w:rsidP="002C1AE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0500178B" w14:textId="77777777" w:rsidR="003E0AEB" w:rsidRPr="006974DE" w:rsidRDefault="003E0AEB" w:rsidP="002C1AE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14DC5A23" w14:textId="77777777" w:rsidR="003E0AEB" w:rsidRPr="006974DE" w:rsidRDefault="003E0AEB" w:rsidP="002C1AE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4F7B432A" w14:textId="77777777" w:rsidR="003E0AEB" w:rsidRPr="006974DE" w:rsidRDefault="003E0AEB" w:rsidP="002C1AE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2C1DEFA3" w14:textId="77777777" w:rsidR="003E0AEB" w:rsidRPr="006974DE" w:rsidRDefault="003E0AEB" w:rsidP="002C1AE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0C34727D" w14:textId="77777777" w:rsidR="003E0AEB" w:rsidRPr="006974DE" w:rsidRDefault="003E0AEB" w:rsidP="002C1AE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7B790BCE" w14:textId="77777777" w:rsidR="003E0AEB" w:rsidRPr="006974DE" w:rsidRDefault="003E0AEB" w:rsidP="002C1AE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019173C3" w14:textId="77777777" w:rsidR="003E0AEB" w:rsidRPr="006974DE" w:rsidRDefault="003E0AEB" w:rsidP="002C1AE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3211D75B" w14:textId="77777777" w:rsidR="003E0AEB" w:rsidRPr="006974DE" w:rsidRDefault="003E0AEB" w:rsidP="002C1AE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0440313E" w14:textId="77777777" w:rsidR="009260FA" w:rsidRPr="006974DE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2DADCF92" w14:textId="77777777" w:rsidR="009260FA" w:rsidRPr="006974DE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5509D2FC" w14:textId="77777777" w:rsidR="009260FA" w:rsidRPr="006974DE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74F00222" w14:textId="77777777" w:rsidR="009260FA" w:rsidRPr="006974DE" w:rsidRDefault="009260FA" w:rsidP="009260FA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16"/>
          <w:szCs w:val="16"/>
          <w:lang w:val="it-IT"/>
        </w:rPr>
      </w:pPr>
    </w:p>
    <w:p w14:paraId="41EE4004" w14:textId="22D7AB86" w:rsidR="009260FA" w:rsidRPr="006974DE" w:rsidRDefault="009260FA" w:rsidP="004B6D9A">
      <w:pPr>
        <w:spacing w:after="0" w:line="240" w:lineRule="auto"/>
        <w:ind w:left="170" w:firstLine="720"/>
        <w:jc w:val="both"/>
        <w:rPr>
          <w:lang w:val="it-IT"/>
        </w:rPr>
      </w:pPr>
      <w:r w:rsidRPr="006974DE">
        <w:rPr>
          <w:rFonts w:ascii="Times New Roman" w:eastAsia="Times New Roman" w:hAnsi="Times New Roman"/>
          <w:b/>
          <w:noProof/>
          <w:sz w:val="16"/>
          <w:szCs w:val="16"/>
          <w:lang w:val="it-IT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9260FA" w:rsidRPr="006974DE" w:rsidSect="007A2DC8">
      <w:headerReference w:type="default" r:id="rId10"/>
      <w:footerReference w:type="even" r:id="rId11"/>
      <w:pgSz w:w="11909" w:h="16834" w:code="9"/>
      <w:pgMar w:top="510" w:right="852" w:bottom="907" w:left="1701" w:header="539" w:footer="2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5D35E" w14:textId="77777777" w:rsidR="007C0567" w:rsidRDefault="007C0567">
      <w:pPr>
        <w:spacing w:after="0" w:line="240" w:lineRule="auto"/>
      </w:pPr>
      <w:r>
        <w:separator/>
      </w:r>
    </w:p>
  </w:endnote>
  <w:endnote w:type="continuationSeparator" w:id="0">
    <w:p w14:paraId="5E75FC7B" w14:textId="77777777" w:rsidR="007C0567" w:rsidRDefault="007C0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37D89" w14:textId="77777777" w:rsidR="00AA5C51" w:rsidRDefault="00D7338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4E218" w14:textId="77777777" w:rsidR="007C0567" w:rsidRDefault="007C0567">
      <w:pPr>
        <w:spacing w:after="0" w:line="240" w:lineRule="auto"/>
      </w:pPr>
      <w:r>
        <w:separator/>
      </w:r>
    </w:p>
  </w:footnote>
  <w:footnote w:type="continuationSeparator" w:id="0">
    <w:p w14:paraId="5CF8750F" w14:textId="77777777" w:rsidR="007C0567" w:rsidRDefault="007C0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D0CA" w14:textId="77777777" w:rsidR="00AA5C51" w:rsidRPr="00C878E2" w:rsidRDefault="00AA5C51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07C0"/>
    <w:multiLevelType w:val="hybridMultilevel"/>
    <w:tmpl w:val="88328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1C91"/>
    <w:multiLevelType w:val="hybridMultilevel"/>
    <w:tmpl w:val="42948A2A"/>
    <w:lvl w:ilvl="0" w:tplc="04090001">
      <w:start w:val="1"/>
      <w:numFmt w:val="bullet"/>
      <w:lvlText w:val=""/>
      <w:lvlJc w:val="left"/>
      <w:pPr>
        <w:ind w:left="204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1EDD44F8"/>
    <w:multiLevelType w:val="hybridMultilevel"/>
    <w:tmpl w:val="E64E02E8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" w15:restartNumberingAfterBreak="0">
    <w:nsid w:val="27B872AE"/>
    <w:multiLevelType w:val="hybridMultilevel"/>
    <w:tmpl w:val="91642A80"/>
    <w:lvl w:ilvl="0" w:tplc="141CCF82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F71DE"/>
    <w:multiLevelType w:val="hybridMultilevel"/>
    <w:tmpl w:val="F7E0C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CA132C"/>
    <w:multiLevelType w:val="hybridMultilevel"/>
    <w:tmpl w:val="49BC2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D7238"/>
    <w:multiLevelType w:val="hybridMultilevel"/>
    <w:tmpl w:val="FA762670"/>
    <w:lvl w:ilvl="0" w:tplc="0C7E9802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8684D"/>
    <w:multiLevelType w:val="hybridMultilevel"/>
    <w:tmpl w:val="511ACD72"/>
    <w:lvl w:ilvl="0" w:tplc="567439B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C556B"/>
    <w:multiLevelType w:val="hybridMultilevel"/>
    <w:tmpl w:val="8A36D1FA"/>
    <w:lvl w:ilvl="0" w:tplc="3C04B4E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D7EF0"/>
    <w:multiLevelType w:val="hybridMultilevel"/>
    <w:tmpl w:val="E8742AF0"/>
    <w:lvl w:ilvl="0" w:tplc="CAB04A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B33662"/>
    <w:multiLevelType w:val="hybridMultilevel"/>
    <w:tmpl w:val="05C4995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7DC8469C"/>
    <w:multiLevelType w:val="hybridMultilevel"/>
    <w:tmpl w:val="682823DE"/>
    <w:lvl w:ilvl="0" w:tplc="899A4A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163057">
    <w:abstractNumId w:val="7"/>
  </w:num>
  <w:num w:numId="2" w16cid:durableId="1742174060">
    <w:abstractNumId w:val="3"/>
  </w:num>
  <w:num w:numId="3" w16cid:durableId="557975900">
    <w:abstractNumId w:val="0"/>
  </w:num>
  <w:num w:numId="4" w16cid:durableId="657999884">
    <w:abstractNumId w:val="4"/>
  </w:num>
  <w:num w:numId="5" w16cid:durableId="1924029302">
    <w:abstractNumId w:val="10"/>
  </w:num>
  <w:num w:numId="6" w16cid:durableId="1600135085">
    <w:abstractNumId w:val="2"/>
  </w:num>
  <w:num w:numId="7" w16cid:durableId="718212774">
    <w:abstractNumId w:val="8"/>
  </w:num>
  <w:num w:numId="8" w16cid:durableId="1734086912">
    <w:abstractNumId w:val="11"/>
  </w:num>
  <w:num w:numId="9" w16cid:durableId="226454300">
    <w:abstractNumId w:val="5"/>
  </w:num>
  <w:num w:numId="10" w16cid:durableId="1395278991">
    <w:abstractNumId w:val="9"/>
  </w:num>
  <w:num w:numId="11" w16cid:durableId="633561405">
    <w:abstractNumId w:val="1"/>
  </w:num>
  <w:num w:numId="12" w16cid:durableId="640041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0FA"/>
    <w:rsid w:val="00012499"/>
    <w:rsid w:val="00022EF2"/>
    <w:rsid w:val="00026816"/>
    <w:rsid w:val="00040C3A"/>
    <w:rsid w:val="000536E4"/>
    <w:rsid w:val="000551E4"/>
    <w:rsid w:val="00056DD4"/>
    <w:rsid w:val="00071DAE"/>
    <w:rsid w:val="00090E94"/>
    <w:rsid w:val="00092797"/>
    <w:rsid w:val="000C4C2A"/>
    <w:rsid w:val="00133117"/>
    <w:rsid w:val="00137775"/>
    <w:rsid w:val="001475D1"/>
    <w:rsid w:val="001549E5"/>
    <w:rsid w:val="00166DC8"/>
    <w:rsid w:val="00172D4C"/>
    <w:rsid w:val="00174FA9"/>
    <w:rsid w:val="001A42F1"/>
    <w:rsid w:val="001A5360"/>
    <w:rsid w:val="001A7351"/>
    <w:rsid w:val="001A7E2F"/>
    <w:rsid w:val="001C283B"/>
    <w:rsid w:val="001C5A05"/>
    <w:rsid w:val="001D1020"/>
    <w:rsid w:val="001D5BC0"/>
    <w:rsid w:val="00204E7E"/>
    <w:rsid w:val="00224193"/>
    <w:rsid w:val="00236144"/>
    <w:rsid w:val="00250522"/>
    <w:rsid w:val="00251883"/>
    <w:rsid w:val="00257E1B"/>
    <w:rsid w:val="002619E9"/>
    <w:rsid w:val="00262483"/>
    <w:rsid w:val="002904D5"/>
    <w:rsid w:val="00297CFA"/>
    <w:rsid w:val="002C1AE1"/>
    <w:rsid w:val="002D0B99"/>
    <w:rsid w:val="002E1BFD"/>
    <w:rsid w:val="00301858"/>
    <w:rsid w:val="003033EB"/>
    <w:rsid w:val="00306F05"/>
    <w:rsid w:val="003175DA"/>
    <w:rsid w:val="00331CE8"/>
    <w:rsid w:val="0033233B"/>
    <w:rsid w:val="00335E2D"/>
    <w:rsid w:val="003479A1"/>
    <w:rsid w:val="00350906"/>
    <w:rsid w:val="00361C28"/>
    <w:rsid w:val="003A39E0"/>
    <w:rsid w:val="003A6848"/>
    <w:rsid w:val="003D54FE"/>
    <w:rsid w:val="003D6721"/>
    <w:rsid w:val="003E0AEB"/>
    <w:rsid w:val="003E241C"/>
    <w:rsid w:val="003E2884"/>
    <w:rsid w:val="003F5085"/>
    <w:rsid w:val="004205A6"/>
    <w:rsid w:val="0043000C"/>
    <w:rsid w:val="00442482"/>
    <w:rsid w:val="00443902"/>
    <w:rsid w:val="00454E6C"/>
    <w:rsid w:val="00461BB8"/>
    <w:rsid w:val="00464353"/>
    <w:rsid w:val="004811DA"/>
    <w:rsid w:val="004B6D9A"/>
    <w:rsid w:val="004D3F58"/>
    <w:rsid w:val="004F6102"/>
    <w:rsid w:val="005014C5"/>
    <w:rsid w:val="005021EE"/>
    <w:rsid w:val="00517109"/>
    <w:rsid w:val="00546593"/>
    <w:rsid w:val="00552D75"/>
    <w:rsid w:val="00553F3A"/>
    <w:rsid w:val="00556545"/>
    <w:rsid w:val="005574B8"/>
    <w:rsid w:val="005711B3"/>
    <w:rsid w:val="00587A52"/>
    <w:rsid w:val="005E19E8"/>
    <w:rsid w:val="005F4656"/>
    <w:rsid w:val="005F5778"/>
    <w:rsid w:val="006141E1"/>
    <w:rsid w:val="006165BF"/>
    <w:rsid w:val="006327F3"/>
    <w:rsid w:val="006363F6"/>
    <w:rsid w:val="0065258A"/>
    <w:rsid w:val="006721D7"/>
    <w:rsid w:val="00674C79"/>
    <w:rsid w:val="00681658"/>
    <w:rsid w:val="006974DE"/>
    <w:rsid w:val="006B0C5D"/>
    <w:rsid w:val="006D4317"/>
    <w:rsid w:val="006D7900"/>
    <w:rsid w:val="006F7949"/>
    <w:rsid w:val="00702BB8"/>
    <w:rsid w:val="007124E8"/>
    <w:rsid w:val="00715E1B"/>
    <w:rsid w:val="00736457"/>
    <w:rsid w:val="00761703"/>
    <w:rsid w:val="00790289"/>
    <w:rsid w:val="007A2DC8"/>
    <w:rsid w:val="007B50D7"/>
    <w:rsid w:val="007C0567"/>
    <w:rsid w:val="007E17F2"/>
    <w:rsid w:val="00847C30"/>
    <w:rsid w:val="00855879"/>
    <w:rsid w:val="00862386"/>
    <w:rsid w:val="008625FC"/>
    <w:rsid w:val="008642D1"/>
    <w:rsid w:val="008B574D"/>
    <w:rsid w:val="008E2934"/>
    <w:rsid w:val="00915CDA"/>
    <w:rsid w:val="009260FA"/>
    <w:rsid w:val="00944138"/>
    <w:rsid w:val="00950A5F"/>
    <w:rsid w:val="00956D87"/>
    <w:rsid w:val="00991816"/>
    <w:rsid w:val="0099669D"/>
    <w:rsid w:val="009A3FD9"/>
    <w:rsid w:val="009C1A7E"/>
    <w:rsid w:val="009D3A51"/>
    <w:rsid w:val="00A3171F"/>
    <w:rsid w:val="00A410CE"/>
    <w:rsid w:val="00A529EB"/>
    <w:rsid w:val="00A6051D"/>
    <w:rsid w:val="00A7092B"/>
    <w:rsid w:val="00A83FF0"/>
    <w:rsid w:val="00A92E52"/>
    <w:rsid w:val="00A96860"/>
    <w:rsid w:val="00AA5C51"/>
    <w:rsid w:val="00AB64CD"/>
    <w:rsid w:val="00B03954"/>
    <w:rsid w:val="00B163FD"/>
    <w:rsid w:val="00B307BE"/>
    <w:rsid w:val="00B322C5"/>
    <w:rsid w:val="00B43430"/>
    <w:rsid w:val="00B44F56"/>
    <w:rsid w:val="00B471CA"/>
    <w:rsid w:val="00B82921"/>
    <w:rsid w:val="00BB23F6"/>
    <w:rsid w:val="00BC7A06"/>
    <w:rsid w:val="00BD1679"/>
    <w:rsid w:val="00BE1515"/>
    <w:rsid w:val="00BF2927"/>
    <w:rsid w:val="00BF3190"/>
    <w:rsid w:val="00C04FED"/>
    <w:rsid w:val="00C2383A"/>
    <w:rsid w:val="00C44ADF"/>
    <w:rsid w:val="00C52E10"/>
    <w:rsid w:val="00C54456"/>
    <w:rsid w:val="00C5474A"/>
    <w:rsid w:val="00C65769"/>
    <w:rsid w:val="00C76DEF"/>
    <w:rsid w:val="00C834A6"/>
    <w:rsid w:val="00C96F03"/>
    <w:rsid w:val="00CF1734"/>
    <w:rsid w:val="00CF28D4"/>
    <w:rsid w:val="00CF3D4E"/>
    <w:rsid w:val="00D14BC2"/>
    <w:rsid w:val="00D2753C"/>
    <w:rsid w:val="00D6782C"/>
    <w:rsid w:val="00D72DFC"/>
    <w:rsid w:val="00D7338D"/>
    <w:rsid w:val="00D84A37"/>
    <w:rsid w:val="00D8663F"/>
    <w:rsid w:val="00D912C1"/>
    <w:rsid w:val="00DB57D9"/>
    <w:rsid w:val="00DE04E7"/>
    <w:rsid w:val="00DE1869"/>
    <w:rsid w:val="00E16DA4"/>
    <w:rsid w:val="00E276C5"/>
    <w:rsid w:val="00E53FC9"/>
    <w:rsid w:val="00E6743D"/>
    <w:rsid w:val="00E7537F"/>
    <w:rsid w:val="00E77AC4"/>
    <w:rsid w:val="00E77D5F"/>
    <w:rsid w:val="00EA742A"/>
    <w:rsid w:val="00ED53D5"/>
    <w:rsid w:val="00EE101C"/>
    <w:rsid w:val="00EE64D8"/>
    <w:rsid w:val="00F33F72"/>
    <w:rsid w:val="00F40A03"/>
    <w:rsid w:val="00F45026"/>
    <w:rsid w:val="00F50494"/>
    <w:rsid w:val="00F5088B"/>
    <w:rsid w:val="00F5393B"/>
    <w:rsid w:val="00FE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F04CA1"/>
  <w15:chartTrackingRefBased/>
  <w15:docId w15:val="{860BAEBB-F215-4281-9CD2-9360752A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0F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List Paragraph1,Forth level,Normal bullet 2,Resume Title,Citation List,Ha"/>
    <w:basedOn w:val="Normal"/>
    <w:link w:val="ListParagraphChar"/>
    <w:uiPriority w:val="34"/>
    <w:qFormat/>
    <w:rsid w:val="009260FA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List Paragraph1 Char"/>
    <w:basedOn w:val="DefaultParagraphFont"/>
    <w:link w:val="ListParagraph"/>
    <w:uiPriority w:val="34"/>
    <w:qFormat/>
    <w:rsid w:val="009260FA"/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260FA"/>
    <w:pPr>
      <w:tabs>
        <w:tab w:val="center" w:pos="4703"/>
        <w:tab w:val="right" w:pos="9406"/>
      </w:tabs>
    </w:pPr>
    <w:rPr>
      <w:rFonts w:eastAsia="Times New Roman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9260FA"/>
    <w:rPr>
      <w:rFonts w:ascii="Calibri" w:eastAsia="Times New Roman" w:hAnsi="Calibri" w:cs="Times New Roman"/>
      <w:kern w:val="0"/>
      <w:lang w:bidi="en-US"/>
      <w14:ligatures w14:val="none"/>
    </w:rPr>
  </w:style>
  <w:style w:type="paragraph" w:styleId="FootnoteText">
    <w:name w:val="footnote text"/>
    <w:basedOn w:val="Normal"/>
    <w:link w:val="FootnoteTextChar"/>
    <w:semiHidden/>
    <w:rsid w:val="009260FA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9260FA"/>
    <w:rPr>
      <w:rFonts w:ascii="Times New Roman" w:eastAsia="Times New Roman" w:hAnsi="Times New Roman" w:cs="Times New Roman"/>
      <w:spacing w:val="-2"/>
      <w:kern w:val="0"/>
      <w:sz w:val="20"/>
      <w:szCs w:val="20"/>
      <w:lang w:val="en-GB"/>
      <w14:ligatures w14:val="none"/>
    </w:rPr>
  </w:style>
  <w:style w:type="paragraph" w:styleId="NoSpacing">
    <w:name w:val="No Spacing"/>
    <w:uiPriority w:val="1"/>
    <w:qFormat/>
    <w:rsid w:val="009260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table" w:styleId="TableGrid">
    <w:name w:val="Table Grid"/>
    <w:basedOn w:val="TableNormal"/>
    <w:uiPriority w:val="39"/>
    <w:rsid w:val="00636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6248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48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DDB38-5468-4297-9AB9-4CC9AC295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75</cp:revision>
  <cp:lastPrinted>2025-01-20T09:34:00Z</cp:lastPrinted>
  <dcterms:created xsi:type="dcterms:W3CDTF">2025-01-17T12:53:00Z</dcterms:created>
  <dcterms:modified xsi:type="dcterms:W3CDTF">2025-01-20T10:18:00Z</dcterms:modified>
</cp:coreProperties>
</file>