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1C93C6" w14:textId="77777777" w:rsidR="00240841" w:rsidRDefault="00240841" w:rsidP="00240841">
      <w:pPr>
        <w:pStyle w:val="Titlu1"/>
        <w:rPr>
          <w:rFonts w:ascii="Times New Roman" w:hAnsi="Times New Roman" w:cs="Times New Roman"/>
          <w:sz w:val="24"/>
          <w:szCs w:val="24"/>
          <w:lang w:val="ro-RO"/>
        </w:rPr>
      </w:pPr>
    </w:p>
    <w:p w14:paraId="0A5DFD7B" w14:textId="77777777" w:rsidR="00240841" w:rsidRPr="00AF4454" w:rsidRDefault="00240841" w:rsidP="00240841">
      <w:pPr>
        <w:pStyle w:val="Titlu1"/>
        <w:rPr>
          <w:rFonts w:ascii="Times New Roman" w:hAnsi="Times New Roman" w:cs="Times New Roman"/>
          <w:sz w:val="16"/>
          <w:szCs w:val="16"/>
          <w:lang w:val="ro-RO"/>
        </w:rPr>
      </w:pPr>
      <w:r w:rsidRPr="00240841">
        <w:rPr>
          <w:rFonts w:ascii="Times New Roman" w:hAnsi="Times New Roman" w:cs="Times New Roman"/>
          <w:b/>
          <w:bCs/>
          <w:color w:val="auto"/>
          <w:sz w:val="24"/>
          <w:szCs w:val="24"/>
          <w:lang w:val="ro-RO"/>
        </w:rPr>
        <w:t>ROMÂNIA</w:t>
      </w:r>
      <w:r w:rsidRPr="00240841">
        <w:rPr>
          <w:rFonts w:ascii="Times New Roman" w:hAnsi="Times New Roman" w:cs="Times New Roman"/>
          <w:b/>
          <w:bCs/>
          <w:color w:val="auto"/>
          <w:sz w:val="24"/>
          <w:szCs w:val="24"/>
          <w:lang w:val="ro-RO"/>
        </w:rPr>
        <w:tab/>
      </w:r>
      <w:r w:rsidRPr="00AF4454">
        <w:rPr>
          <w:rFonts w:ascii="Times New Roman" w:hAnsi="Times New Roman" w:cs="Times New Roman"/>
          <w:sz w:val="24"/>
          <w:szCs w:val="24"/>
          <w:lang w:val="ro-RO"/>
        </w:rPr>
        <w:tab/>
      </w:r>
      <w:r w:rsidRPr="00AF4454">
        <w:rPr>
          <w:rFonts w:ascii="Times New Roman" w:hAnsi="Times New Roman" w:cs="Times New Roman"/>
          <w:sz w:val="24"/>
          <w:szCs w:val="24"/>
          <w:lang w:val="ro-RO"/>
        </w:rPr>
        <w:tab/>
      </w:r>
      <w:r w:rsidRPr="00AF4454">
        <w:rPr>
          <w:rFonts w:ascii="Times New Roman" w:hAnsi="Times New Roman" w:cs="Times New Roman"/>
          <w:sz w:val="24"/>
          <w:szCs w:val="24"/>
          <w:lang w:val="ro-RO"/>
        </w:rPr>
        <w:tab/>
      </w:r>
      <w:r w:rsidRPr="00AF4454">
        <w:rPr>
          <w:rFonts w:ascii="Times New Roman" w:hAnsi="Times New Roman" w:cs="Times New Roman"/>
          <w:sz w:val="24"/>
          <w:szCs w:val="24"/>
          <w:lang w:val="ro-RO"/>
        </w:rPr>
        <w:tab/>
      </w:r>
      <w:r w:rsidRPr="00AF4454">
        <w:rPr>
          <w:rFonts w:ascii="Times New Roman" w:hAnsi="Times New Roman" w:cs="Times New Roman"/>
          <w:sz w:val="24"/>
          <w:szCs w:val="24"/>
          <w:lang w:val="ro-RO"/>
        </w:rPr>
        <w:tab/>
      </w:r>
      <w:r w:rsidRPr="00AF4454">
        <w:rPr>
          <w:rFonts w:ascii="Times New Roman" w:hAnsi="Times New Roman" w:cs="Times New Roman"/>
          <w:sz w:val="24"/>
          <w:szCs w:val="24"/>
          <w:lang w:val="ro-RO"/>
        </w:rPr>
        <w:tab/>
      </w:r>
      <w:r w:rsidRPr="00AF4454">
        <w:rPr>
          <w:rFonts w:ascii="Times New Roman" w:hAnsi="Times New Roman" w:cs="Times New Roman"/>
          <w:sz w:val="16"/>
          <w:szCs w:val="16"/>
          <w:lang w:val="ro-RO"/>
        </w:rPr>
        <w:t xml:space="preserve">                                (nu produce efecte juridice)*</w:t>
      </w:r>
    </w:p>
    <w:p w14:paraId="52D21666" w14:textId="77777777" w:rsidR="00240841" w:rsidRPr="00AF4454" w:rsidRDefault="00240841" w:rsidP="00240841">
      <w:pPr>
        <w:rPr>
          <w:b/>
          <w:lang w:val="ro-RO"/>
        </w:rPr>
      </w:pPr>
      <w:r w:rsidRPr="00AF4454">
        <w:rPr>
          <w:b/>
          <w:lang w:val="ro-RO"/>
        </w:rPr>
        <w:t xml:space="preserve">JUDEŢUL MUREŞ                                                                                    </w:t>
      </w:r>
    </w:p>
    <w:p w14:paraId="60B2222A" w14:textId="77777777" w:rsidR="00240841" w:rsidRPr="00AF4454" w:rsidRDefault="00240841" w:rsidP="00240841">
      <w:pPr>
        <w:rPr>
          <w:b/>
          <w:lang w:val="ro-RO"/>
        </w:rPr>
      </w:pPr>
      <w:r w:rsidRPr="00AF4454">
        <w:rPr>
          <w:b/>
          <w:bCs/>
          <w:lang w:val="ro-RO"/>
        </w:rPr>
        <w:t>MUNICIPIUL TÂRGU MUREŞ</w:t>
      </w:r>
      <w:r w:rsidRPr="00AF4454">
        <w:rPr>
          <w:b/>
          <w:lang w:val="ro-RO"/>
        </w:rPr>
        <w:t xml:space="preserve">                                                              </w:t>
      </w:r>
    </w:p>
    <w:p w14:paraId="2CD5A0AB" w14:textId="77777777" w:rsidR="00240841" w:rsidRPr="00AF4454" w:rsidRDefault="00240841" w:rsidP="00240841">
      <w:pPr>
        <w:rPr>
          <w:b/>
          <w:lang w:val="ro-RO"/>
        </w:rPr>
      </w:pPr>
      <w:r w:rsidRPr="00AF4454">
        <w:rPr>
          <w:b/>
          <w:bCs/>
          <w:lang w:val="ro-RO"/>
        </w:rPr>
        <w:t>DIRECŢIA TEHNICĂ</w:t>
      </w:r>
      <w:r w:rsidRPr="00AF4454">
        <w:rPr>
          <w:b/>
          <w:lang w:val="ro-RO"/>
        </w:rPr>
        <w:t xml:space="preserve">                                                                                                                      </w:t>
      </w:r>
    </w:p>
    <w:p w14:paraId="1A8179D2" w14:textId="2A582169" w:rsidR="00240841" w:rsidRPr="00AF4454" w:rsidRDefault="00240841" w:rsidP="00240841">
      <w:pPr>
        <w:jc w:val="both"/>
        <w:rPr>
          <w:b/>
          <w:bCs/>
          <w:sz w:val="26"/>
          <w:szCs w:val="26"/>
          <w:lang w:val="ro-RO"/>
        </w:rPr>
      </w:pPr>
      <w:r w:rsidRPr="00AF4454">
        <w:rPr>
          <w:b/>
          <w:lang w:val="ro-RO"/>
        </w:rPr>
        <w:t xml:space="preserve">Nr. </w:t>
      </w:r>
      <w:r w:rsidR="00A30FDF">
        <w:rPr>
          <w:b/>
          <w:lang w:val="ro-RO"/>
        </w:rPr>
        <w:t>42150/1990/20.08.2025</w:t>
      </w:r>
      <w:r>
        <w:rPr>
          <w:b/>
          <w:lang w:val="ro-RO"/>
        </w:rPr>
        <w:t xml:space="preserve">     </w:t>
      </w:r>
      <w:r w:rsidRPr="00AF4454">
        <w:rPr>
          <w:b/>
          <w:bCs/>
          <w:lang w:val="ro-RO"/>
        </w:rPr>
        <w:tab/>
      </w:r>
      <w:r w:rsidRPr="00AF4454">
        <w:rPr>
          <w:b/>
          <w:bCs/>
          <w:sz w:val="26"/>
          <w:szCs w:val="26"/>
          <w:lang w:val="ro-RO"/>
        </w:rPr>
        <w:t xml:space="preserve">                             </w:t>
      </w:r>
      <w:r w:rsidR="00A30FDF">
        <w:rPr>
          <w:b/>
          <w:bCs/>
          <w:sz w:val="26"/>
          <w:szCs w:val="26"/>
          <w:lang w:val="ro-RO"/>
        </w:rPr>
        <w:t xml:space="preserve">          </w:t>
      </w:r>
      <w:r w:rsidRPr="00AF4454">
        <w:rPr>
          <w:b/>
          <w:bCs/>
          <w:sz w:val="26"/>
          <w:szCs w:val="26"/>
          <w:lang w:val="ro-RO"/>
        </w:rPr>
        <w:t xml:space="preserve">                 Inițiator                                           </w:t>
      </w:r>
    </w:p>
    <w:p w14:paraId="742B1B84" w14:textId="420232D8" w:rsidR="00240841" w:rsidRPr="0021280D" w:rsidRDefault="00240841" w:rsidP="00240841">
      <w:pPr>
        <w:rPr>
          <w:b/>
          <w:bCs/>
          <w:sz w:val="26"/>
          <w:szCs w:val="26"/>
          <w:lang w:val="ro-RO"/>
        </w:rPr>
      </w:pPr>
      <w:r w:rsidRPr="00AF4454">
        <w:rPr>
          <w:b/>
          <w:bCs/>
          <w:sz w:val="26"/>
          <w:szCs w:val="26"/>
          <w:lang w:val="ro-RO"/>
        </w:rPr>
        <w:tab/>
      </w:r>
      <w:r w:rsidRPr="00AF4454">
        <w:rPr>
          <w:b/>
          <w:bCs/>
          <w:sz w:val="26"/>
          <w:szCs w:val="26"/>
          <w:lang w:val="ro-RO"/>
        </w:rPr>
        <w:tab/>
      </w:r>
      <w:r w:rsidRPr="00AF4454">
        <w:rPr>
          <w:b/>
          <w:bCs/>
          <w:sz w:val="26"/>
          <w:szCs w:val="26"/>
          <w:lang w:val="ro-RO"/>
        </w:rPr>
        <w:tab/>
      </w:r>
      <w:r w:rsidRPr="00AF4454">
        <w:rPr>
          <w:b/>
          <w:bCs/>
          <w:sz w:val="26"/>
          <w:szCs w:val="26"/>
          <w:lang w:val="ro-RO"/>
        </w:rPr>
        <w:tab/>
      </w:r>
      <w:r w:rsidRPr="00AF4454">
        <w:rPr>
          <w:b/>
          <w:bCs/>
          <w:sz w:val="26"/>
          <w:szCs w:val="26"/>
          <w:lang w:val="ro-RO"/>
        </w:rPr>
        <w:tab/>
        <w:t xml:space="preserve">        </w:t>
      </w:r>
      <w:r w:rsidRPr="00AF4454">
        <w:rPr>
          <w:sz w:val="26"/>
          <w:szCs w:val="26"/>
          <w:lang w:val="ro-RO"/>
        </w:rPr>
        <w:tab/>
      </w:r>
      <w:r w:rsidRPr="004C79FA">
        <w:rPr>
          <w:b/>
          <w:bCs/>
          <w:sz w:val="26"/>
          <w:szCs w:val="26"/>
          <w:lang w:val="ro-RO"/>
        </w:rPr>
        <w:t xml:space="preserve">                            </w:t>
      </w:r>
      <w:r w:rsidR="0016519B">
        <w:rPr>
          <w:b/>
          <w:bCs/>
          <w:sz w:val="26"/>
          <w:szCs w:val="26"/>
          <w:lang w:val="ro-RO"/>
        </w:rPr>
        <w:t xml:space="preserve">           </w:t>
      </w:r>
      <w:r w:rsidRPr="004C79FA">
        <w:rPr>
          <w:b/>
          <w:bCs/>
          <w:sz w:val="26"/>
          <w:szCs w:val="26"/>
          <w:lang w:val="ro-RO"/>
        </w:rPr>
        <w:t xml:space="preserve">    </w:t>
      </w:r>
      <w:r>
        <w:rPr>
          <w:b/>
          <w:bCs/>
          <w:sz w:val="26"/>
          <w:szCs w:val="26"/>
          <w:lang w:val="ro-RO"/>
        </w:rPr>
        <w:t xml:space="preserve"> </w:t>
      </w:r>
      <w:r w:rsidRPr="004C79FA">
        <w:rPr>
          <w:b/>
          <w:bCs/>
          <w:sz w:val="26"/>
          <w:szCs w:val="26"/>
          <w:lang w:val="ro-RO"/>
        </w:rPr>
        <w:t xml:space="preserve"> PRIM</w:t>
      </w:r>
      <w:r>
        <w:rPr>
          <w:b/>
          <w:bCs/>
          <w:sz w:val="26"/>
          <w:szCs w:val="26"/>
          <w:lang w:val="ro-RO"/>
        </w:rPr>
        <w:t>AR</w:t>
      </w:r>
    </w:p>
    <w:p w14:paraId="34CB99EE" w14:textId="77777777" w:rsidR="00240841" w:rsidRDefault="00240841" w:rsidP="00240841">
      <w:pPr>
        <w:rPr>
          <w:sz w:val="26"/>
          <w:szCs w:val="26"/>
          <w:lang w:val="ro-RO"/>
        </w:rPr>
      </w:pPr>
      <w:r>
        <w:rPr>
          <w:sz w:val="26"/>
          <w:szCs w:val="26"/>
          <w:lang w:val="ro-RO"/>
        </w:rPr>
        <w:t xml:space="preserve">                                                                                                               </w:t>
      </w:r>
      <w:proofErr w:type="spellStart"/>
      <w:r>
        <w:rPr>
          <w:lang w:val="fr-FR"/>
        </w:rPr>
        <w:t>Soos</w:t>
      </w:r>
      <w:proofErr w:type="spellEnd"/>
      <w:r>
        <w:rPr>
          <w:lang w:val="fr-FR"/>
        </w:rPr>
        <w:t xml:space="preserve"> Zoltan </w:t>
      </w:r>
    </w:p>
    <w:p w14:paraId="01DD066C" w14:textId="77777777" w:rsidR="00240841" w:rsidRPr="004C79FA" w:rsidRDefault="00240841" w:rsidP="00240841">
      <w:pPr>
        <w:rPr>
          <w:sz w:val="26"/>
          <w:szCs w:val="26"/>
          <w:lang w:val="ro-RO"/>
        </w:rPr>
      </w:pPr>
    </w:p>
    <w:p w14:paraId="174C113D" w14:textId="77777777" w:rsidR="00240841" w:rsidRPr="00AF4454" w:rsidRDefault="00240841" w:rsidP="00240841">
      <w:pPr>
        <w:rPr>
          <w:b/>
          <w:bCs/>
          <w:sz w:val="26"/>
          <w:szCs w:val="26"/>
          <w:lang w:val="ro-RO"/>
        </w:rPr>
      </w:pPr>
    </w:p>
    <w:p w14:paraId="5C3E06E2" w14:textId="77777777" w:rsidR="00240841" w:rsidRDefault="00240841" w:rsidP="00240841">
      <w:pPr>
        <w:jc w:val="center"/>
        <w:rPr>
          <w:b/>
          <w:bCs/>
          <w:lang w:val="it-IT"/>
        </w:rPr>
      </w:pPr>
      <w:r w:rsidRPr="003C1D01">
        <w:rPr>
          <w:b/>
          <w:bCs/>
          <w:lang w:val="it-IT"/>
        </w:rPr>
        <w:t>REFERAT DE APROBARE</w:t>
      </w:r>
    </w:p>
    <w:p w14:paraId="529B0602" w14:textId="77777777" w:rsidR="00240841" w:rsidRPr="003C1D01" w:rsidRDefault="00240841" w:rsidP="00240841">
      <w:pPr>
        <w:rPr>
          <w:b/>
          <w:bCs/>
          <w:lang w:val="it-IT"/>
        </w:rPr>
      </w:pPr>
    </w:p>
    <w:p w14:paraId="204268E0" w14:textId="5F7AE977" w:rsidR="00240841" w:rsidRPr="005F22B8" w:rsidRDefault="00240841" w:rsidP="00C50497">
      <w:pPr>
        <w:jc w:val="center"/>
        <w:rPr>
          <w:b/>
          <w:bCs/>
          <w:i/>
          <w:iCs/>
          <w:lang w:val="it-IT"/>
        </w:rPr>
      </w:pPr>
      <w:bookmarkStart w:id="0" w:name="_Hlk197676655"/>
      <w:r w:rsidRPr="00A30FDF">
        <w:rPr>
          <w:b/>
          <w:bCs/>
          <w:lang w:val="it-IT"/>
        </w:rPr>
        <w:t xml:space="preserve">privind </w:t>
      </w:r>
      <w:bookmarkStart w:id="1" w:name="_Hlk192851467"/>
      <w:r w:rsidRPr="00A30FDF">
        <w:rPr>
          <w:b/>
          <w:bCs/>
          <w:lang w:val="it-IT"/>
        </w:rPr>
        <w:t>a</w:t>
      </w:r>
      <w:r w:rsidR="00C50497">
        <w:rPr>
          <w:b/>
          <w:bCs/>
          <w:lang w:val="it-IT"/>
        </w:rPr>
        <w:t xml:space="preserve">probarea </w:t>
      </w:r>
      <w:r>
        <w:rPr>
          <w:b/>
          <w:bCs/>
          <w:lang w:val="it-IT"/>
        </w:rPr>
        <w:t xml:space="preserve"> </w:t>
      </w:r>
      <w:r w:rsidRPr="003C1D01">
        <w:rPr>
          <w:b/>
          <w:bCs/>
          <w:lang w:val="it-IT"/>
        </w:rPr>
        <w:t xml:space="preserve">indicatorilor tehnico-economici </w:t>
      </w:r>
      <w:r>
        <w:rPr>
          <w:b/>
          <w:bCs/>
          <w:lang w:val="it-IT"/>
        </w:rPr>
        <w:t xml:space="preserve"> cu diferența de TVA  </w:t>
      </w:r>
      <w:r w:rsidRPr="005F22B8">
        <w:rPr>
          <w:b/>
          <w:bCs/>
          <w:i/>
          <w:iCs/>
          <w:lang w:val="it-IT"/>
        </w:rPr>
        <w:t>aprobați prin</w:t>
      </w:r>
    </w:p>
    <w:p w14:paraId="2EBE0D4D" w14:textId="095B5FC4" w:rsidR="00240841" w:rsidRPr="005F22B8" w:rsidRDefault="00F42A9F" w:rsidP="00C50497">
      <w:pPr>
        <w:jc w:val="center"/>
        <w:rPr>
          <w:b/>
          <w:bCs/>
          <w:i/>
          <w:iCs/>
          <w:lang w:val="it-IT"/>
        </w:rPr>
      </w:pPr>
      <w:bookmarkStart w:id="2" w:name="_Hlk197678183"/>
      <w:r>
        <w:rPr>
          <w:b/>
          <w:bCs/>
          <w:i/>
          <w:iCs/>
          <w:lang w:val="it-IT"/>
        </w:rPr>
        <w:t>HCL nr. 90 din 13 mai 2025</w:t>
      </w:r>
      <w:r w:rsidR="00240841" w:rsidRPr="005F22B8">
        <w:rPr>
          <w:b/>
          <w:bCs/>
          <w:i/>
          <w:iCs/>
          <w:lang w:val="it-IT"/>
        </w:rPr>
        <w:t xml:space="preserve">  </w:t>
      </w:r>
      <w:bookmarkEnd w:id="2"/>
      <w:r w:rsidR="00240841" w:rsidRPr="005F22B8">
        <w:rPr>
          <w:b/>
          <w:bCs/>
          <w:i/>
          <w:iCs/>
          <w:lang w:val="it-IT"/>
        </w:rPr>
        <w:t>aferenți obiectivului de investiții</w:t>
      </w:r>
    </w:p>
    <w:p w14:paraId="4C111817" w14:textId="77777777" w:rsidR="00240841" w:rsidRPr="005F22B8" w:rsidRDefault="00240841" w:rsidP="00240841">
      <w:pPr>
        <w:jc w:val="center"/>
        <w:rPr>
          <w:b/>
          <w:bCs/>
          <w:i/>
          <w:iCs/>
          <w:lang w:val="it-IT"/>
        </w:rPr>
      </w:pPr>
      <w:r w:rsidRPr="005F22B8">
        <w:rPr>
          <w:b/>
          <w:bCs/>
          <w:i/>
          <w:iCs/>
          <w:lang w:val="it-IT"/>
        </w:rPr>
        <w:t>„Prelungire Calea Sighișoarei – tronson de legătură între str. Budiului și autostrada Transilvania, inclusiv lucrări de protejare și deviere rețele”, parte integrantă din proiectul „Realizare inel ocolitor al Municipiului Târgu Mureș prin interconectarea autostrăzii A3, E60, DN15, DJ152A” – tronson 3</w:t>
      </w:r>
    </w:p>
    <w:bookmarkEnd w:id="0"/>
    <w:bookmarkEnd w:id="1"/>
    <w:p w14:paraId="46D61162" w14:textId="77777777" w:rsidR="00240841" w:rsidRPr="005F22B8" w:rsidRDefault="00240841" w:rsidP="00240841">
      <w:pPr>
        <w:jc w:val="center"/>
        <w:rPr>
          <w:i/>
          <w:iCs/>
          <w:lang w:val="it-IT"/>
        </w:rPr>
      </w:pPr>
    </w:p>
    <w:p w14:paraId="1D65AD14" w14:textId="77777777" w:rsidR="00240841" w:rsidRPr="003C1D01" w:rsidRDefault="00240841" w:rsidP="00240841">
      <w:pPr>
        <w:jc w:val="center"/>
        <w:rPr>
          <w:lang w:val="it-IT"/>
        </w:rPr>
      </w:pPr>
    </w:p>
    <w:p w14:paraId="60AD8EE3" w14:textId="5F3ECFBF" w:rsidR="00240841" w:rsidRDefault="00240841" w:rsidP="00240841">
      <w:pPr>
        <w:ind w:firstLine="851"/>
        <w:jc w:val="both"/>
        <w:rPr>
          <w:lang w:val="it-IT"/>
        </w:rPr>
      </w:pPr>
      <w:r w:rsidRPr="003C1D01">
        <w:rPr>
          <w:lang w:val="it-IT"/>
        </w:rPr>
        <w:t xml:space="preserve">Prin Hotărârea Consiliului Local nr. </w:t>
      </w:r>
      <w:r w:rsidR="00F42A9F">
        <w:rPr>
          <w:lang w:val="it-IT"/>
        </w:rPr>
        <w:t>90</w:t>
      </w:r>
      <w:r>
        <w:rPr>
          <w:lang w:val="it-IT"/>
        </w:rPr>
        <w:t xml:space="preserve"> din 1</w:t>
      </w:r>
      <w:r w:rsidR="00F42A9F">
        <w:rPr>
          <w:lang w:val="it-IT"/>
        </w:rPr>
        <w:t>3</w:t>
      </w:r>
      <w:r>
        <w:rPr>
          <w:lang w:val="it-IT"/>
        </w:rPr>
        <w:t xml:space="preserve"> m</w:t>
      </w:r>
      <w:r w:rsidR="00F42A9F">
        <w:rPr>
          <w:lang w:val="it-IT"/>
        </w:rPr>
        <w:t>ai</w:t>
      </w:r>
      <w:r>
        <w:rPr>
          <w:lang w:val="it-IT"/>
        </w:rPr>
        <w:t xml:space="preserve"> 2025</w:t>
      </w:r>
      <w:r w:rsidRPr="003C1D01">
        <w:rPr>
          <w:lang w:val="it-IT"/>
        </w:rPr>
        <w:t>, a fost aproba</w:t>
      </w:r>
      <w:r>
        <w:rPr>
          <w:lang w:val="it-IT"/>
        </w:rPr>
        <w:t xml:space="preserve">t </w:t>
      </w:r>
      <w:r w:rsidRPr="006E7FD0">
        <w:rPr>
          <w:lang w:val="it-IT"/>
        </w:rPr>
        <w:t>actualizarea indicatorilor tehnico-economici aferenți obiectivului de investiții„Prelungire Calea Sighișoarei – tronson de legătură între str. Budiului și autostrada Transilvania, inclusiv lucrări de protejare și deviere rețele”, parte integrantă din proiectul „Realizare inel ocolitor al Municipiului Târgu Mureș prin interconectarea autostrăzii A3, E60, DN15, DJ152A” – tronson 3</w:t>
      </w:r>
    </w:p>
    <w:p w14:paraId="7D4F8443" w14:textId="77777777" w:rsidR="00240841" w:rsidRDefault="00240841" w:rsidP="00240841">
      <w:pPr>
        <w:ind w:firstLine="851"/>
        <w:jc w:val="both"/>
        <w:rPr>
          <w:lang w:val="it-IT"/>
        </w:rPr>
      </w:pPr>
      <w:r w:rsidRPr="003C1D01">
        <w:rPr>
          <w:lang w:val="it-IT"/>
        </w:rPr>
        <w:t>În urma reevaluării proiectului și a actualizării costurilor aferente, s-au constatat diferențe față de valorile inițiale, determinate de:</w:t>
      </w:r>
    </w:p>
    <w:p w14:paraId="6E91EA75" w14:textId="77777777" w:rsidR="00240841" w:rsidRPr="003C1D01" w:rsidRDefault="00240841" w:rsidP="00240841">
      <w:pPr>
        <w:ind w:firstLine="709"/>
        <w:jc w:val="both"/>
        <w:rPr>
          <w:lang w:val="it-IT"/>
        </w:rPr>
      </w:pPr>
    </w:p>
    <w:p w14:paraId="6EDC8EE6" w14:textId="77777777" w:rsidR="00240841" w:rsidRDefault="00240841" w:rsidP="00240841">
      <w:pPr>
        <w:pStyle w:val="Listparagraf"/>
        <w:numPr>
          <w:ilvl w:val="0"/>
          <w:numId w:val="6"/>
        </w:numPr>
        <w:ind w:left="0" w:firstLine="1069"/>
        <w:jc w:val="both"/>
      </w:pPr>
      <w:proofErr w:type="spellStart"/>
      <w:r w:rsidRPr="000A13CF">
        <w:t>Evoluția</w:t>
      </w:r>
      <w:proofErr w:type="spellEnd"/>
      <w:r w:rsidRPr="000A13CF">
        <w:t xml:space="preserve"> </w:t>
      </w:r>
      <w:proofErr w:type="spellStart"/>
      <w:r w:rsidRPr="000A13CF">
        <w:t>prețurilor</w:t>
      </w:r>
      <w:proofErr w:type="spellEnd"/>
      <w:r w:rsidRPr="000A13CF">
        <w:t xml:space="preserve"> </w:t>
      </w:r>
      <w:proofErr w:type="spellStart"/>
      <w:r w:rsidRPr="000A13CF">
        <w:t>materialelor</w:t>
      </w:r>
      <w:proofErr w:type="spellEnd"/>
      <w:r w:rsidRPr="000A13CF">
        <w:t xml:space="preserve"> de </w:t>
      </w:r>
      <w:proofErr w:type="spellStart"/>
      <w:r w:rsidRPr="000A13CF">
        <w:t>construcții</w:t>
      </w:r>
      <w:proofErr w:type="spellEnd"/>
      <w:r w:rsidRPr="000A13CF">
        <w:t xml:space="preserve"> </w:t>
      </w:r>
      <w:proofErr w:type="spellStart"/>
      <w:r w:rsidRPr="000A13CF">
        <w:t>și</w:t>
      </w:r>
      <w:proofErr w:type="spellEnd"/>
      <w:r w:rsidRPr="000A13CF">
        <w:t xml:space="preserve"> a </w:t>
      </w:r>
      <w:proofErr w:type="spellStart"/>
      <w:r w:rsidRPr="000A13CF">
        <w:t>costurilor</w:t>
      </w:r>
      <w:proofErr w:type="spellEnd"/>
      <w:r w:rsidRPr="000A13CF">
        <w:t xml:space="preserve"> </w:t>
      </w:r>
      <w:proofErr w:type="spellStart"/>
      <w:r w:rsidRPr="000A13CF">
        <w:t>forței</w:t>
      </w:r>
      <w:proofErr w:type="spellEnd"/>
      <w:r w:rsidRPr="000A13CF">
        <w:t xml:space="preserve"> de </w:t>
      </w:r>
      <w:proofErr w:type="spellStart"/>
      <w:r w:rsidRPr="000A13CF">
        <w:t>muncă</w:t>
      </w:r>
      <w:proofErr w:type="spellEnd"/>
      <w:r w:rsidRPr="000A13CF">
        <w:t>;</w:t>
      </w:r>
    </w:p>
    <w:p w14:paraId="1E630C43" w14:textId="77777777" w:rsidR="00240841" w:rsidRDefault="00240841" w:rsidP="00240841">
      <w:pPr>
        <w:pStyle w:val="Listparagraf"/>
        <w:ind w:left="1069"/>
        <w:jc w:val="both"/>
      </w:pPr>
    </w:p>
    <w:p w14:paraId="58DA1FCF" w14:textId="77777777" w:rsidR="00240841" w:rsidRPr="009E7D42" w:rsidRDefault="00240841" w:rsidP="00240841">
      <w:pPr>
        <w:spacing w:line="276" w:lineRule="auto"/>
        <w:ind w:firstLine="720"/>
        <w:jc w:val="both"/>
        <w:rPr>
          <w:b/>
          <w:bCs/>
          <w:lang w:val="pt-BR"/>
        </w:rPr>
      </w:pPr>
      <w:r w:rsidRPr="009E7D42">
        <w:rPr>
          <w:b/>
          <w:bCs/>
          <w:lang w:val="pt-BR"/>
        </w:rPr>
        <w:t>Situaţia existentă:</w:t>
      </w:r>
    </w:p>
    <w:p w14:paraId="43032E40" w14:textId="77777777" w:rsidR="00240841" w:rsidRPr="000A13CF" w:rsidRDefault="00240841" w:rsidP="00240841">
      <w:pPr>
        <w:widowControl w:val="0"/>
        <w:ind w:firstLine="720"/>
        <w:jc w:val="both"/>
        <w:rPr>
          <w:rFonts w:eastAsia="Arial"/>
          <w:color w:val="000000"/>
          <w:lang w:val="tr-TR" w:eastAsia="tr-TR" w:bidi="tr-TR"/>
        </w:rPr>
      </w:pPr>
      <w:r w:rsidRPr="000A13CF">
        <w:rPr>
          <w:rFonts w:eastAsia="Arial"/>
          <w:color w:val="000000"/>
          <w:lang w:val="tr-TR" w:eastAsia="tr-TR" w:bidi="tr-TR"/>
        </w:rPr>
        <w:t xml:space="preserve">Sistemul </w:t>
      </w:r>
      <w:r w:rsidRPr="009E7D42">
        <w:rPr>
          <w:rFonts w:eastAsia="Arial"/>
          <w:color w:val="000000"/>
          <w:lang w:val="pt-BR" w:bidi="en-US"/>
        </w:rPr>
        <w:t xml:space="preserve">actual </w:t>
      </w:r>
      <w:r w:rsidRPr="000A13CF">
        <w:rPr>
          <w:rFonts w:eastAsia="Arial"/>
          <w:color w:val="000000"/>
          <w:lang w:val="tr-TR" w:eastAsia="tr-TR" w:bidi="tr-TR"/>
        </w:rPr>
        <w:t>al cailor de comunicatie rutiere ale Munİcipiului Targu Mures și ale zonei periurbane este astazi incomplet, in ra</w:t>
      </w:r>
      <w:r w:rsidRPr="009E7D42">
        <w:rPr>
          <w:rFonts w:eastAsia="Arial"/>
          <w:color w:val="000000"/>
          <w:lang w:val="pt-BR" w:bidi="en-US"/>
        </w:rPr>
        <w:t xml:space="preserve">port </w:t>
      </w:r>
      <w:r w:rsidRPr="000A13CF">
        <w:rPr>
          <w:rFonts w:eastAsia="Arial"/>
          <w:color w:val="000000"/>
          <w:lang w:val="tr-TR" w:eastAsia="tr-TR" w:bidi="tr-TR"/>
        </w:rPr>
        <w:t xml:space="preserve">cu tipul </w:t>
      </w:r>
      <w:r w:rsidRPr="009E7D42">
        <w:rPr>
          <w:rFonts w:eastAsia="Arial"/>
          <w:color w:val="000000"/>
          <w:lang w:val="pt-BR" w:bidi="en-US"/>
        </w:rPr>
        <w:t xml:space="preserve">de trafic de </w:t>
      </w:r>
      <w:r w:rsidRPr="000A13CF">
        <w:rPr>
          <w:rFonts w:eastAsia="Arial"/>
          <w:color w:val="000000"/>
          <w:lang w:val="tr-TR" w:eastAsia="tr-TR" w:bidi="tr-TR"/>
        </w:rPr>
        <w:t xml:space="preserve">tranzit, </w:t>
      </w:r>
      <w:r w:rsidRPr="009E7D42">
        <w:rPr>
          <w:rFonts w:eastAsia="Arial"/>
          <w:color w:val="000000"/>
          <w:lang w:val="pt-BR" w:bidi="en-US"/>
        </w:rPr>
        <w:t xml:space="preserve">in special </w:t>
      </w:r>
      <w:r w:rsidRPr="000A13CF">
        <w:rPr>
          <w:rFonts w:eastAsia="Arial"/>
          <w:color w:val="000000"/>
          <w:lang w:val="tr-TR" w:eastAsia="tr-TR" w:bidi="tr-TR"/>
        </w:rPr>
        <w:t>cu cel al traficului greu către directiile Reghin și Sighisoara, respectiv Cluj Napoca:</w:t>
      </w:r>
    </w:p>
    <w:p w14:paraId="6C123639" w14:textId="77777777" w:rsidR="00240841" w:rsidRPr="009E7D42" w:rsidRDefault="00240841" w:rsidP="00240841">
      <w:pPr>
        <w:widowControl w:val="0"/>
        <w:ind w:firstLine="720"/>
        <w:jc w:val="both"/>
        <w:rPr>
          <w:rFonts w:eastAsia="Arial"/>
          <w:color w:val="000000"/>
          <w:lang w:val="pt-BR" w:bidi="en-US"/>
        </w:rPr>
      </w:pPr>
    </w:p>
    <w:p w14:paraId="11B714E8" w14:textId="77777777" w:rsidR="00240841" w:rsidRPr="009E7D42" w:rsidRDefault="00240841" w:rsidP="00240841">
      <w:pPr>
        <w:widowControl w:val="0"/>
        <w:jc w:val="both"/>
        <w:rPr>
          <w:rFonts w:eastAsia="Arial"/>
          <w:b/>
          <w:bCs/>
          <w:color w:val="000000"/>
          <w:lang w:val="pt-BR" w:bidi="en-US"/>
        </w:rPr>
      </w:pPr>
      <w:r w:rsidRPr="000A13CF">
        <w:rPr>
          <w:rFonts w:eastAsia="Arial"/>
          <w:b/>
          <w:bCs/>
          <w:color w:val="000000"/>
          <w:lang w:val="tr-TR" w:eastAsia="tr-TR" w:bidi="tr-TR"/>
        </w:rPr>
        <w:t>Municipiul T</w:t>
      </w:r>
      <w:r w:rsidRPr="000A13CF">
        <w:rPr>
          <w:rFonts w:eastAsia="Arial"/>
          <w:b/>
          <w:bCs/>
          <w:color w:val="000000"/>
          <w:lang w:val="ro-RO" w:eastAsia="tr-TR" w:bidi="tr-TR"/>
        </w:rPr>
        <w:t>â</w:t>
      </w:r>
      <w:r w:rsidRPr="000A13CF">
        <w:rPr>
          <w:rFonts w:eastAsia="Arial"/>
          <w:b/>
          <w:bCs/>
          <w:color w:val="000000"/>
          <w:lang w:val="tr-TR" w:eastAsia="tr-TR" w:bidi="tr-TR"/>
        </w:rPr>
        <w:t>rgu Mureș este situat pe traseul DN13 si DN 15</w:t>
      </w:r>
      <w:r w:rsidRPr="009E7D42">
        <w:rPr>
          <w:rFonts w:eastAsia="Arial"/>
          <w:b/>
          <w:bCs/>
          <w:color w:val="000000"/>
          <w:lang w:val="pt-BR" w:bidi="en-US"/>
        </w:rPr>
        <w:t>.</w:t>
      </w:r>
    </w:p>
    <w:p w14:paraId="37A9C6D9" w14:textId="77777777" w:rsidR="00240841" w:rsidRPr="009E7D42" w:rsidRDefault="00240841" w:rsidP="00240841">
      <w:pPr>
        <w:widowControl w:val="0"/>
        <w:jc w:val="both"/>
        <w:rPr>
          <w:rFonts w:eastAsia="Arial"/>
          <w:color w:val="000000"/>
          <w:lang w:val="pt-BR" w:bidi="en-US"/>
        </w:rPr>
      </w:pPr>
    </w:p>
    <w:p w14:paraId="073E4003" w14:textId="77777777" w:rsidR="00240841" w:rsidRPr="009E7D42" w:rsidRDefault="00240841" w:rsidP="00240841">
      <w:pPr>
        <w:widowControl w:val="0"/>
        <w:ind w:firstLine="720"/>
        <w:jc w:val="both"/>
        <w:rPr>
          <w:rFonts w:eastAsia="Arial"/>
          <w:color w:val="000000"/>
          <w:lang w:val="pt-BR" w:eastAsia="tr-TR" w:bidi="tr-TR"/>
        </w:rPr>
      </w:pPr>
      <w:r w:rsidRPr="009E7D42">
        <w:rPr>
          <w:rFonts w:eastAsia="Arial"/>
          <w:color w:val="000000"/>
          <w:lang w:val="pt-BR" w:bidi="en-US"/>
        </w:rPr>
        <w:t xml:space="preserve">In acest moment tranzitarea </w:t>
      </w:r>
      <w:r w:rsidRPr="000A13CF">
        <w:rPr>
          <w:rFonts w:eastAsia="Arial"/>
          <w:color w:val="000000"/>
          <w:lang w:val="tr-TR" w:eastAsia="tr-TR" w:bidi="tr-TR"/>
        </w:rPr>
        <w:t xml:space="preserve">Municipiului Targu Mureș se realizează pe reteaua de străzi ale Municipiului. </w:t>
      </w:r>
    </w:p>
    <w:p w14:paraId="7A2A6A02" w14:textId="77777777" w:rsidR="00240841" w:rsidRPr="000A13CF" w:rsidRDefault="00240841" w:rsidP="00240841">
      <w:pPr>
        <w:widowControl w:val="0"/>
        <w:jc w:val="both"/>
        <w:rPr>
          <w:rFonts w:eastAsia="Arial"/>
          <w:color w:val="000000"/>
          <w:lang w:val="tr-TR" w:eastAsia="tr-TR" w:bidi="tr-TR"/>
        </w:rPr>
      </w:pPr>
      <w:r w:rsidRPr="000A13CF">
        <w:rPr>
          <w:rFonts w:eastAsia="Arial"/>
          <w:color w:val="000000"/>
          <w:lang w:val="tr-TR" w:eastAsia="tr-TR" w:bidi="tr-TR"/>
        </w:rPr>
        <w:t>Tranzitul Din directia Cluj spre Est spre Reghin si spre Moldova se realizează pe relatia de străzi :</w:t>
      </w:r>
    </w:p>
    <w:p w14:paraId="4831D466" w14:textId="77777777" w:rsidR="00240841" w:rsidRPr="000A13CF" w:rsidRDefault="00240841" w:rsidP="00240841">
      <w:pPr>
        <w:pStyle w:val="Listparagraf"/>
        <w:widowControl w:val="0"/>
        <w:numPr>
          <w:ilvl w:val="0"/>
          <w:numId w:val="1"/>
        </w:numPr>
        <w:jc w:val="both"/>
        <w:rPr>
          <w:rFonts w:eastAsia="Arial"/>
          <w:color w:val="000000"/>
          <w:lang w:val="tr-TR" w:eastAsia="tr-TR" w:bidi="tr-TR"/>
        </w:rPr>
      </w:pPr>
      <w:r w:rsidRPr="000A13CF">
        <w:rPr>
          <w:rFonts w:eastAsia="Arial"/>
          <w:color w:val="000000"/>
          <w:lang w:val="tr-TR" w:eastAsia="tr-TR" w:bidi="tr-TR"/>
        </w:rPr>
        <w:t xml:space="preserve">Gheorghe Doja </w:t>
      </w:r>
    </w:p>
    <w:p w14:paraId="3AAE28B1" w14:textId="77777777" w:rsidR="00240841" w:rsidRPr="000A13CF" w:rsidRDefault="00240841" w:rsidP="00240841">
      <w:pPr>
        <w:pStyle w:val="Listparagraf"/>
        <w:widowControl w:val="0"/>
        <w:numPr>
          <w:ilvl w:val="0"/>
          <w:numId w:val="1"/>
        </w:numPr>
        <w:jc w:val="both"/>
        <w:rPr>
          <w:rFonts w:eastAsia="Arial"/>
          <w:color w:val="000000"/>
          <w:lang w:val="tr-TR" w:eastAsia="tr-TR" w:bidi="tr-TR"/>
        </w:rPr>
      </w:pPr>
      <w:r w:rsidRPr="000A13CF">
        <w:rPr>
          <w:rFonts w:eastAsia="Arial"/>
          <w:color w:val="000000"/>
          <w:lang w:val="tr-TR" w:eastAsia="tr-TR" w:bidi="tr-TR"/>
        </w:rPr>
        <w:t>Libertătii</w:t>
      </w:r>
    </w:p>
    <w:p w14:paraId="465BEDC2" w14:textId="77777777" w:rsidR="00240841" w:rsidRPr="000A13CF" w:rsidRDefault="00240841" w:rsidP="00240841">
      <w:pPr>
        <w:pStyle w:val="Listparagraf"/>
        <w:widowControl w:val="0"/>
        <w:numPr>
          <w:ilvl w:val="0"/>
          <w:numId w:val="1"/>
        </w:numPr>
        <w:jc w:val="both"/>
        <w:rPr>
          <w:rFonts w:eastAsia="Arial"/>
          <w:color w:val="000000"/>
          <w:lang w:val="tr-TR" w:eastAsia="tr-TR" w:bidi="tr-TR"/>
        </w:rPr>
      </w:pPr>
      <w:r w:rsidRPr="000A13CF">
        <w:rPr>
          <w:rFonts w:eastAsia="Arial"/>
          <w:color w:val="000000"/>
          <w:lang w:val="tr-TR" w:eastAsia="tr-TR" w:bidi="tr-TR"/>
        </w:rPr>
        <w:t>Barajului</w:t>
      </w:r>
    </w:p>
    <w:p w14:paraId="4FBD150D" w14:textId="77777777" w:rsidR="00240841" w:rsidRPr="000A13CF" w:rsidRDefault="00240841" w:rsidP="00240841">
      <w:pPr>
        <w:pStyle w:val="Listparagraf"/>
        <w:widowControl w:val="0"/>
        <w:numPr>
          <w:ilvl w:val="0"/>
          <w:numId w:val="1"/>
        </w:numPr>
        <w:jc w:val="both"/>
        <w:rPr>
          <w:rFonts w:eastAsia="Arial"/>
          <w:color w:val="000000"/>
          <w:lang w:val="tr-TR" w:eastAsia="tr-TR" w:bidi="tr-TR"/>
        </w:rPr>
      </w:pPr>
      <w:r w:rsidRPr="000A13CF">
        <w:rPr>
          <w:rFonts w:eastAsia="Arial"/>
          <w:color w:val="000000"/>
          <w:lang w:val="tr-TR" w:eastAsia="tr-TR" w:bidi="tr-TR"/>
        </w:rPr>
        <w:t>Insulei</w:t>
      </w:r>
    </w:p>
    <w:p w14:paraId="23DD6AF1" w14:textId="77777777" w:rsidR="00240841" w:rsidRPr="000A13CF" w:rsidRDefault="00240841" w:rsidP="00240841">
      <w:pPr>
        <w:pStyle w:val="Listparagraf"/>
        <w:widowControl w:val="0"/>
        <w:numPr>
          <w:ilvl w:val="0"/>
          <w:numId w:val="1"/>
        </w:numPr>
        <w:jc w:val="both"/>
        <w:rPr>
          <w:rFonts w:eastAsia="Arial"/>
          <w:color w:val="000000"/>
          <w:lang w:val="tr-TR" w:eastAsia="tr-TR" w:bidi="tr-TR"/>
        </w:rPr>
      </w:pPr>
      <w:r w:rsidRPr="000A13CF">
        <w:rPr>
          <w:rFonts w:eastAsia="Arial"/>
          <w:color w:val="000000"/>
          <w:lang w:val="tr-TR" w:eastAsia="tr-TR" w:bidi="tr-TR"/>
        </w:rPr>
        <w:t xml:space="preserve">Tamas Erno </w:t>
      </w:r>
    </w:p>
    <w:p w14:paraId="005C6384" w14:textId="77777777" w:rsidR="00240841" w:rsidRPr="000A13CF" w:rsidRDefault="00240841" w:rsidP="00240841">
      <w:pPr>
        <w:pStyle w:val="Listparagraf"/>
        <w:widowControl w:val="0"/>
        <w:numPr>
          <w:ilvl w:val="0"/>
          <w:numId w:val="1"/>
        </w:numPr>
        <w:jc w:val="both"/>
        <w:rPr>
          <w:rFonts w:eastAsia="Arial"/>
          <w:color w:val="000000"/>
          <w:lang w:val="tr-TR" w:eastAsia="tr-TR" w:bidi="tr-TR"/>
        </w:rPr>
      </w:pPr>
      <w:r w:rsidRPr="000A13CF">
        <w:rPr>
          <w:rFonts w:eastAsia="Arial"/>
          <w:color w:val="000000"/>
          <w:lang w:val="tr-TR" w:eastAsia="tr-TR" w:bidi="tr-TR"/>
        </w:rPr>
        <w:t>Cuza Vodă</w:t>
      </w:r>
    </w:p>
    <w:p w14:paraId="736268C3" w14:textId="77777777" w:rsidR="00240841" w:rsidRPr="000A13CF" w:rsidRDefault="00240841" w:rsidP="00240841">
      <w:pPr>
        <w:pStyle w:val="Listparagraf"/>
        <w:widowControl w:val="0"/>
        <w:numPr>
          <w:ilvl w:val="0"/>
          <w:numId w:val="1"/>
        </w:numPr>
        <w:jc w:val="both"/>
        <w:rPr>
          <w:rFonts w:eastAsia="Arial"/>
          <w:color w:val="000000"/>
          <w:lang w:val="tr-TR" w:eastAsia="tr-TR" w:bidi="tr-TR"/>
        </w:rPr>
      </w:pPr>
      <w:r w:rsidRPr="000A13CF">
        <w:rPr>
          <w:rFonts w:eastAsia="Arial"/>
          <w:color w:val="000000"/>
          <w:lang w:val="tr-TR" w:eastAsia="tr-TR" w:bidi="tr-TR"/>
        </w:rPr>
        <w:t>Sinaia</w:t>
      </w:r>
    </w:p>
    <w:p w14:paraId="2159E852" w14:textId="77777777" w:rsidR="00240841" w:rsidRPr="000A13CF" w:rsidRDefault="00240841" w:rsidP="00240841">
      <w:pPr>
        <w:pStyle w:val="Listparagraf"/>
        <w:widowControl w:val="0"/>
        <w:numPr>
          <w:ilvl w:val="0"/>
          <w:numId w:val="1"/>
        </w:numPr>
        <w:jc w:val="both"/>
        <w:rPr>
          <w:rFonts w:eastAsia="Arial"/>
          <w:color w:val="000000"/>
          <w:lang w:val="tr-TR" w:eastAsia="tr-TR" w:bidi="tr-TR"/>
        </w:rPr>
      </w:pPr>
      <w:r w:rsidRPr="000A13CF">
        <w:rPr>
          <w:rFonts w:eastAsia="Arial"/>
          <w:color w:val="000000"/>
          <w:lang w:val="tr-TR" w:eastAsia="tr-TR" w:bidi="tr-TR"/>
        </w:rPr>
        <w:t>Pavel Chinezu</w:t>
      </w:r>
    </w:p>
    <w:p w14:paraId="11324DCF" w14:textId="77777777" w:rsidR="00240841" w:rsidRPr="000A13CF" w:rsidRDefault="00240841" w:rsidP="00240841">
      <w:pPr>
        <w:pStyle w:val="Listparagraf"/>
        <w:widowControl w:val="0"/>
        <w:numPr>
          <w:ilvl w:val="0"/>
          <w:numId w:val="1"/>
        </w:numPr>
        <w:jc w:val="both"/>
        <w:rPr>
          <w:rFonts w:eastAsia="Arial"/>
          <w:color w:val="000000"/>
          <w:lang w:val="tr-TR" w:eastAsia="tr-TR" w:bidi="tr-TR"/>
        </w:rPr>
      </w:pPr>
      <w:r w:rsidRPr="000A13CF">
        <w:rPr>
          <w:rFonts w:eastAsia="Arial"/>
          <w:color w:val="000000"/>
          <w:lang w:val="tr-TR" w:eastAsia="tr-TR" w:bidi="tr-TR"/>
        </w:rPr>
        <w:t>Piata Mărășești</w:t>
      </w:r>
    </w:p>
    <w:p w14:paraId="51DFC4A2" w14:textId="77777777" w:rsidR="00240841" w:rsidRPr="000A13CF" w:rsidRDefault="00240841" w:rsidP="00240841">
      <w:pPr>
        <w:pStyle w:val="Listparagraf"/>
        <w:widowControl w:val="0"/>
        <w:numPr>
          <w:ilvl w:val="0"/>
          <w:numId w:val="1"/>
        </w:numPr>
        <w:jc w:val="both"/>
        <w:rPr>
          <w:rFonts w:eastAsia="Arial"/>
          <w:color w:val="000000"/>
          <w:lang w:val="tr-TR" w:eastAsia="tr-TR" w:bidi="tr-TR"/>
        </w:rPr>
      </w:pPr>
      <w:r w:rsidRPr="000A13CF">
        <w:rPr>
          <w:rFonts w:eastAsia="Arial"/>
          <w:color w:val="000000"/>
          <w:lang w:val="tr-TR" w:eastAsia="tr-TR" w:bidi="tr-TR"/>
        </w:rPr>
        <w:t xml:space="preserve">Piata Republicii </w:t>
      </w:r>
    </w:p>
    <w:p w14:paraId="10874ACE" w14:textId="77777777" w:rsidR="00240841" w:rsidRDefault="00240841" w:rsidP="00240841">
      <w:pPr>
        <w:pStyle w:val="Listparagraf"/>
        <w:widowControl w:val="0"/>
        <w:numPr>
          <w:ilvl w:val="0"/>
          <w:numId w:val="1"/>
        </w:numPr>
        <w:jc w:val="both"/>
        <w:rPr>
          <w:rFonts w:eastAsia="Arial"/>
          <w:color w:val="000000"/>
          <w:lang w:val="tr-TR" w:eastAsia="tr-TR" w:bidi="tr-TR"/>
        </w:rPr>
      </w:pPr>
      <w:r w:rsidRPr="000A13CF">
        <w:rPr>
          <w:rFonts w:eastAsia="Arial"/>
          <w:color w:val="000000"/>
          <w:lang w:val="tr-TR" w:eastAsia="tr-TR" w:bidi="tr-TR"/>
        </w:rPr>
        <w:t>Str. 22 Decembrie 1989</w:t>
      </w:r>
    </w:p>
    <w:p w14:paraId="314D6D0B" w14:textId="77777777" w:rsidR="00240841" w:rsidRDefault="00240841" w:rsidP="00240841">
      <w:pPr>
        <w:pStyle w:val="Listparagraf"/>
        <w:widowControl w:val="0"/>
        <w:jc w:val="both"/>
        <w:rPr>
          <w:rFonts w:eastAsia="Arial"/>
          <w:color w:val="000000"/>
          <w:lang w:val="tr-TR" w:eastAsia="tr-TR" w:bidi="tr-TR"/>
        </w:rPr>
      </w:pPr>
    </w:p>
    <w:p w14:paraId="025D1F48" w14:textId="77777777" w:rsidR="00240841" w:rsidRDefault="00240841" w:rsidP="00240841">
      <w:pPr>
        <w:pStyle w:val="Listparagraf"/>
        <w:widowControl w:val="0"/>
        <w:jc w:val="both"/>
        <w:rPr>
          <w:rFonts w:eastAsia="Arial"/>
          <w:color w:val="000000"/>
          <w:lang w:val="tr-TR" w:eastAsia="tr-TR" w:bidi="tr-TR"/>
        </w:rPr>
      </w:pPr>
    </w:p>
    <w:p w14:paraId="4985D04B" w14:textId="77777777" w:rsidR="00240841" w:rsidRDefault="00240841" w:rsidP="00240841">
      <w:pPr>
        <w:pStyle w:val="Listparagraf"/>
        <w:widowControl w:val="0"/>
        <w:jc w:val="both"/>
        <w:rPr>
          <w:rFonts w:eastAsia="Arial"/>
          <w:color w:val="000000"/>
          <w:lang w:val="tr-TR" w:eastAsia="tr-TR" w:bidi="tr-TR"/>
        </w:rPr>
      </w:pPr>
    </w:p>
    <w:p w14:paraId="2D949D80" w14:textId="77777777" w:rsidR="00240841" w:rsidRDefault="00240841" w:rsidP="00240841">
      <w:pPr>
        <w:pStyle w:val="Listparagraf"/>
        <w:widowControl w:val="0"/>
        <w:jc w:val="both"/>
        <w:rPr>
          <w:rFonts w:eastAsia="Arial"/>
          <w:color w:val="000000"/>
          <w:lang w:val="tr-TR" w:eastAsia="tr-TR" w:bidi="tr-TR"/>
        </w:rPr>
      </w:pPr>
    </w:p>
    <w:p w14:paraId="396AF039" w14:textId="77777777" w:rsidR="00240841" w:rsidRPr="000A13CF" w:rsidRDefault="00240841" w:rsidP="00240841">
      <w:pPr>
        <w:pStyle w:val="Listparagraf"/>
        <w:widowControl w:val="0"/>
        <w:jc w:val="both"/>
        <w:rPr>
          <w:rFonts w:eastAsia="Arial"/>
          <w:color w:val="000000"/>
          <w:lang w:val="tr-TR" w:eastAsia="tr-TR" w:bidi="tr-TR"/>
        </w:rPr>
      </w:pPr>
    </w:p>
    <w:p w14:paraId="568E8170" w14:textId="77777777" w:rsidR="00240841" w:rsidRPr="000A13CF" w:rsidRDefault="00240841" w:rsidP="00240841">
      <w:pPr>
        <w:pStyle w:val="Listparagraf"/>
        <w:widowControl w:val="0"/>
        <w:ind w:left="810"/>
        <w:jc w:val="both"/>
        <w:rPr>
          <w:rFonts w:eastAsia="Arial"/>
          <w:color w:val="000000"/>
          <w:lang w:val="tr-TR" w:eastAsia="tr-TR" w:bidi="tr-TR"/>
        </w:rPr>
      </w:pPr>
    </w:p>
    <w:p w14:paraId="34089183" w14:textId="77777777" w:rsidR="00240841" w:rsidRPr="000A13CF" w:rsidRDefault="00240841" w:rsidP="00240841">
      <w:pPr>
        <w:widowControl w:val="0"/>
        <w:jc w:val="both"/>
        <w:rPr>
          <w:rFonts w:eastAsia="Arial"/>
          <w:color w:val="000000"/>
          <w:lang w:val="tr-TR" w:eastAsia="tr-TR" w:bidi="tr-TR"/>
        </w:rPr>
      </w:pPr>
      <w:r w:rsidRPr="000A13CF">
        <w:rPr>
          <w:rFonts w:eastAsia="Arial"/>
          <w:color w:val="000000"/>
          <w:lang w:val="tr-TR" w:eastAsia="tr-TR" w:bidi="tr-TR"/>
        </w:rPr>
        <w:t>Tranzitul din direcția Cluj Napoca spre Sud (Sighisoara, Brașov, București) se realizează pe următoarele străzi din municipiul Târgu Mureș:</w:t>
      </w:r>
    </w:p>
    <w:p w14:paraId="47C310AD" w14:textId="77777777" w:rsidR="00240841" w:rsidRPr="00642543" w:rsidRDefault="00240841" w:rsidP="00240841">
      <w:pPr>
        <w:pStyle w:val="Listparagraf"/>
        <w:widowControl w:val="0"/>
        <w:numPr>
          <w:ilvl w:val="0"/>
          <w:numId w:val="1"/>
        </w:numPr>
        <w:jc w:val="both"/>
        <w:rPr>
          <w:rFonts w:eastAsia="Arial"/>
          <w:color w:val="000000"/>
          <w:lang w:val="tr-TR" w:eastAsia="tr-TR" w:bidi="tr-TR"/>
        </w:rPr>
      </w:pPr>
      <w:r w:rsidRPr="000A13CF">
        <w:rPr>
          <w:rFonts w:eastAsia="Arial"/>
          <w:color w:val="000000"/>
          <w:lang w:val="tr-TR" w:eastAsia="tr-TR" w:bidi="tr-TR"/>
        </w:rPr>
        <w:t xml:space="preserve">Str. Gheorghe Doja </w:t>
      </w:r>
    </w:p>
    <w:p w14:paraId="21639EA2" w14:textId="77777777" w:rsidR="00240841" w:rsidRPr="000A13CF" w:rsidRDefault="00240841" w:rsidP="00240841">
      <w:pPr>
        <w:pStyle w:val="Listparagraf"/>
        <w:widowControl w:val="0"/>
        <w:numPr>
          <w:ilvl w:val="0"/>
          <w:numId w:val="1"/>
        </w:numPr>
        <w:jc w:val="both"/>
        <w:rPr>
          <w:rFonts w:eastAsia="Arial"/>
          <w:color w:val="000000"/>
          <w:lang w:val="tr-TR" w:eastAsia="tr-TR" w:bidi="tr-TR"/>
        </w:rPr>
      </w:pPr>
      <w:r w:rsidRPr="000A13CF">
        <w:rPr>
          <w:rFonts w:eastAsia="Arial"/>
          <w:color w:val="000000"/>
          <w:lang w:val="tr-TR" w:eastAsia="tr-TR" w:bidi="tr-TR"/>
        </w:rPr>
        <w:t>Str. Bega</w:t>
      </w:r>
    </w:p>
    <w:p w14:paraId="05C961E8" w14:textId="77777777" w:rsidR="00240841" w:rsidRPr="000A13CF" w:rsidRDefault="00240841" w:rsidP="00240841">
      <w:pPr>
        <w:pStyle w:val="Listparagraf"/>
        <w:widowControl w:val="0"/>
        <w:numPr>
          <w:ilvl w:val="0"/>
          <w:numId w:val="1"/>
        </w:numPr>
        <w:jc w:val="both"/>
        <w:rPr>
          <w:rFonts w:eastAsia="Arial"/>
          <w:color w:val="000000"/>
          <w:lang w:val="tr-TR" w:eastAsia="tr-TR" w:bidi="tr-TR"/>
        </w:rPr>
      </w:pPr>
      <w:r w:rsidRPr="000A13CF">
        <w:rPr>
          <w:rFonts w:eastAsia="Arial"/>
          <w:color w:val="000000"/>
          <w:lang w:val="tr-TR" w:eastAsia="tr-TR" w:bidi="tr-TR"/>
        </w:rPr>
        <w:t>Calea Sighisoarei</w:t>
      </w:r>
    </w:p>
    <w:p w14:paraId="19BDA579" w14:textId="77777777" w:rsidR="00240841" w:rsidRPr="000A13CF" w:rsidRDefault="00240841" w:rsidP="00240841">
      <w:pPr>
        <w:pStyle w:val="Listparagraf"/>
        <w:widowControl w:val="0"/>
        <w:numPr>
          <w:ilvl w:val="0"/>
          <w:numId w:val="1"/>
        </w:numPr>
        <w:jc w:val="both"/>
        <w:rPr>
          <w:rFonts w:eastAsia="Arial"/>
          <w:color w:val="000000"/>
          <w:lang w:val="tr-TR" w:eastAsia="tr-TR" w:bidi="tr-TR"/>
        </w:rPr>
      </w:pPr>
      <w:r w:rsidRPr="000A13CF">
        <w:rPr>
          <w:rFonts w:eastAsia="Arial"/>
          <w:color w:val="000000"/>
          <w:lang w:val="tr-TR" w:eastAsia="tr-TR" w:bidi="tr-TR"/>
        </w:rPr>
        <w:t>Bd. 1 Decembrie 1918</w:t>
      </w:r>
    </w:p>
    <w:p w14:paraId="1B81E289" w14:textId="77777777" w:rsidR="00240841" w:rsidRPr="000A13CF" w:rsidRDefault="00240841" w:rsidP="00240841">
      <w:pPr>
        <w:pStyle w:val="Listparagraf"/>
        <w:widowControl w:val="0"/>
        <w:ind w:left="810"/>
        <w:jc w:val="both"/>
        <w:rPr>
          <w:rFonts w:eastAsia="Arial"/>
          <w:color w:val="000000"/>
          <w:lang w:val="tr-TR" w:eastAsia="tr-TR" w:bidi="tr-TR"/>
        </w:rPr>
      </w:pPr>
    </w:p>
    <w:p w14:paraId="60DC517F" w14:textId="77777777" w:rsidR="00240841" w:rsidRPr="009E7D42" w:rsidRDefault="00240841" w:rsidP="00240841">
      <w:pPr>
        <w:widowControl w:val="0"/>
        <w:ind w:firstLine="450"/>
        <w:jc w:val="both"/>
        <w:rPr>
          <w:rFonts w:eastAsia="Arial"/>
          <w:color w:val="000000"/>
          <w:lang w:val="tr-TR" w:bidi="en-US"/>
        </w:rPr>
      </w:pPr>
      <w:r w:rsidRPr="009E7D42">
        <w:rPr>
          <w:rFonts w:eastAsia="Arial"/>
          <w:color w:val="000000"/>
          <w:lang w:val="tr-TR" w:bidi="en-US"/>
        </w:rPr>
        <w:t xml:space="preserve">Strazile mentionate mai </w:t>
      </w:r>
      <w:r w:rsidRPr="000A13CF">
        <w:rPr>
          <w:rFonts w:eastAsia="Arial"/>
          <w:color w:val="000000"/>
          <w:lang w:val="tr-TR" w:eastAsia="tr-TR" w:bidi="tr-TR"/>
        </w:rPr>
        <w:t xml:space="preserve">sus </w:t>
      </w:r>
      <w:r w:rsidRPr="009E7D42">
        <w:rPr>
          <w:rFonts w:eastAsia="Arial"/>
          <w:color w:val="000000"/>
          <w:lang w:val="tr-TR" w:bidi="en-US"/>
        </w:rPr>
        <w:t xml:space="preserve">au doua sau </w:t>
      </w:r>
      <w:r w:rsidRPr="000A13CF">
        <w:rPr>
          <w:rFonts w:eastAsia="Arial"/>
          <w:color w:val="000000"/>
          <w:lang w:val="tr-TR" w:eastAsia="tr-TR" w:bidi="tr-TR"/>
        </w:rPr>
        <w:t xml:space="preserve">patru benzi </w:t>
      </w:r>
      <w:r w:rsidRPr="009E7D42">
        <w:rPr>
          <w:rFonts w:eastAsia="Arial"/>
          <w:color w:val="000000"/>
          <w:lang w:val="tr-TR" w:bidi="en-US"/>
        </w:rPr>
        <w:t xml:space="preserve">in sectiune transversala, mărginite in general de trotuare si borduri din </w:t>
      </w:r>
      <w:r w:rsidRPr="000A13CF">
        <w:rPr>
          <w:rFonts w:eastAsia="Arial"/>
          <w:color w:val="000000"/>
          <w:lang w:val="tr-TR" w:eastAsia="tr-TR" w:bidi="tr-TR"/>
        </w:rPr>
        <w:t>beton.</w:t>
      </w:r>
    </w:p>
    <w:p w14:paraId="7F2F6A05" w14:textId="77777777" w:rsidR="00240841" w:rsidRPr="009E7D42" w:rsidRDefault="00240841" w:rsidP="00240841">
      <w:pPr>
        <w:widowControl w:val="0"/>
        <w:ind w:firstLine="450"/>
        <w:jc w:val="both"/>
        <w:rPr>
          <w:rFonts w:eastAsia="Arial"/>
          <w:color w:val="000000"/>
          <w:lang w:val="pt-BR" w:bidi="en-US"/>
        </w:rPr>
      </w:pPr>
      <w:r w:rsidRPr="009E7D42">
        <w:rPr>
          <w:rFonts w:eastAsia="Arial"/>
          <w:color w:val="000000"/>
          <w:lang w:val="pt-BR" w:bidi="en-US"/>
        </w:rPr>
        <w:t>Partea carosabila, realizata cu imbracaminti asfaltice, prezinta multiple degradari, datorate traficului foarte greu care le tranziteaza.</w:t>
      </w:r>
    </w:p>
    <w:p w14:paraId="59034FCE" w14:textId="77777777" w:rsidR="00240841" w:rsidRPr="009E7D42" w:rsidRDefault="00240841" w:rsidP="00240841">
      <w:pPr>
        <w:widowControl w:val="0"/>
        <w:ind w:firstLine="450"/>
        <w:jc w:val="both"/>
        <w:rPr>
          <w:rFonts w:eastAsia="Arial"/>
          <w:color w:val="000000"/>
          <w:lang w:val="pt-BR" w:bidi="en-US"/>
        </w:rPr>
      </w:pPr>
      <w:r w:rsidRPr="009E7D42">
        <w:rPr>
          <w:rFonts w:eastAsia="Arial"/>
          <w:color w:val="000000"/>
          <w:lang w:val="pt-BR" w:bidi="en-US"/>
        </w:rPr>
        <w:t xml:space="preserve">De asemenea, traseele prin oras strabat, in general, zone rezidentiale, cu imobile situate in apropierea partii carosabile, fapt ce creeaza </w:t>
      </w:r>
      <w:r w:rsidRPr="000A13CF">
        <w:rPr>
          <w:rFonts w:eastAsia="Arial"/>
          <w:color w:val="000000"/>
          <w:lang w:val="tr-TR" w:eastAsia="tr-TR" w:bidi="tr-TR"/>
        </w:rPr>
        <w:t xml:space="preserve">probleme majore, </w:t>
      </w:r>
      <w:r w:rsidRPr="009E7D42">
        <w:rPr>
          <w:rFonts w:eastAsia="Arial"/>
          <w:color w:val="000000"/>
          <w:lang w:val="pt-BR" w:bidi="en-US"/>
        </w:rPr>
        <w:t>în special riveranilor.</w:t>
      </w:r>
    </w:p>
    <w:p w14:paraId="6F1973C4" w14:textId="77777777" w:rsidR="00240841" w:rsidRPr="009E7D42" w:rsidRDefault="00240841" w:rsidP="00240841">
      <w:pPr>
        <w:widowControl w:val="0"/>
        <w:ind w:firstLine="450"/>
        <w:jc w:val="both"/>
        <w:rPr>
          <w:rFonts w:eastAsia="Arial"/>
          <w:color w:val="000000"/>
          <w:lang w:val="pt-BR" w:bidi="en-US"/>
        </w:rPr>
      </w:pPr>
      <w:r w:rsidRPr="009E7D42">
        <w:rPr>
          <w:rFonts w:eastAsia="Arial"/>
          <w:color w:val="000000"/>
          <w:lang w:val="pt-BR" w:bidi="en-US"/>
        </w:rPr>
        <w:t>Traficul pe rețeaua stradală se desfasoara anevoios, cu viteze reduse de circulatie, cu libertatea de menevrare redusa și cu un confort scazut al deplasarii.</w:t>
      </w:r>
    </w:p>
    <w:p w14:paraId="3E7B0F8E" w14:textId="77777777" w:rsidR="00240841" w:rsidRPr="009E7D42" w:rsidRDefault="00240841" w:rsidP="00240841">
      <w:pPr>
        <w:widowControl w:val="0"/>
        <w:ind w:firstLine="720"/>
        <w:jc w:val="both"/>
        <w:rPr>
          <w:rFonts w:eastAsia="Arial"/>
          <w:color w:val="000000"/>
          <w:lang w:val="pt-BR" w:bidi="en-US"/>
        </w:rPr>
      </w:pPr>
      <w:r w:rsidRPr="009E7D42">
        <w:rPr>
          <w:rFonts w:eastAsia="Arial"/>
          <w:color w:val="000000"/>
          <w:lang w:val="pt-BR" w:bidi="en-US"/>
        </w:rPr>
        <w:t>Utilizarea traseelor de tranzit ale cailor de comunicatie descrise mai sus au ca rezultat supraincarcarea strazilor principale ale orașului, acest fapt generand viteze mici de circulatie și timpi ridicati de transport și poluare.</w:t>
      </w:r>
    </w:p>
    <w:p w14:paraId="12107D0D" w14:textId="77777777" w:rsidR="00240841" w:rsidRPr="009E7D42" w:rsidRDefault="00240841" w:rsidP="00240841">
      <w:pPr>
        <w:widowControl w:val="0"/>
        <w:ind w:firstLine="720"/>
        <w:jc w:val="both"/>
        <w:rPr>
          <w:rFonts w:eastAsia="Arial"/>
          <w:color w:val="000000"/>
          <w:lang w:val="pt-BR" w:bidi="en-US"/>
        </w:rPr>
      </w:pPr>
      <w:r w:rsidRPr="009E7D42">
        <w:rPr>
          <w:rFonts w:eastAsia="Arial"/>
          <w:color w:val="000000"/>
          <w:lang w:val="pt-BR" w:bidi="en-US"/>
        </w:rPr>
        <w:t>Intersectiile de pe traseul străzilor sunt supraîncărcate, timpii de asteptare sau de trecere sunt foarte mari, provocând ambuteiaje ce conduc la blocarea temporară a acestor trasee și a străzilor limitrofe.</w:t>
      </w:r>
    </w:p>
    <w:p w14:paraId="1D9A139F" w14:textId="77777777" w:rsidR="00240841" w:rsidRPr="009E7D42" w:rsidRDefault="00240841" w:rsidP="00240841">
      <w:pPr>
        <w:widowControl w:val="0"/>
        <w:ind w:firstLine="720"/>
        <w:jc w:val="both"/>
        <w:rPr>
          <w:rFonts w:eastAsia="Arial"/>
          <w:color w:val="000000"/>
          <w:lang w:val="pt-BR" w:bidi="en-US"/>
        </w:rPr>
      </w:pPr>
      <w:r w:rsidRPr="009E7D42">
        <w:rPr>
          <w:rFonts w:eastAsia="Arial"/>
          <w:color w:val="000000"/>
          <w:lang w:val="pt-BR" w:bidi="en-US"/>
        </w:rPr>
        <w:t>Gradul de poluare este foarte ridicat, cu praf și noxe. Disconfortul dat de zgomotul din traffic este ridicat, au fost măsurate valori peste 100 DB ceea ce conduce la scăderea nivelului de trai si aparitiei bolilor cauzate de stres,</w:t>
      </w:r>
    </w:p>
    <w:p w14:paraId="3AEF8192" w14:textId="77777777" w:rsidR="00240841" w:rsidRPr="009E7D42" w:rsidRDefault="00240841" w:rsidP="00240841">
      <w:pPr>
        <w:rPr>
          <w:lang w:val="pt-BR"/>
        </w:rPr>
      </w:pPr>
    </w:p>
    <w:p w14:paraId="114A8A78" w14:textId="77777777" w:rsidR="00240841" w:rsidRPr="009E7D42" w:rsidRDefault="00240841" w:rsidP="00240841">
      <w:pPr>
        <w:ind w:firstLine="720"/>
        <w:rPr>
          <w:b/>
          <w:bCs/>
          <w:lang w:val="pt-BR"/>
        </w:rPr>
      </w:pPr>
      <w:r w:rsidRPr="009E7D42">
        <w:rPr>
          <w:b/>
          <w:bCs/>
          <w:lang w:val="pt-BR"/>
        </w:rPr>
        <w:t>Situaţia propusă:</w:t>
      </w:r>
    </w:p>
    <w:p w14:paraId="73AEDB8E" w14:textId="77777777" w:rsidR="00240841" w:rsidRPr="009E7D42" w:rsidRDefault="00240841" w:rsidP="00240841">
      <w:pPr>
        <w:ind w:firstLine="720"/>
        <w:rPr>
          <w:color w:val="5B9BD5"/>
          <w:lang w:val="pt-BR"/>
        </w:rPr>
      </w:pPr>
    </w:p>
    <w:p w14:paraId="1629DF1C" w14:textId="77777777" w:rsidR="00240841" w:rsidRPr="009E7D42" w:rsidRDefault="00240841" w:rsidP="00240841">
      <w:pPr>
        <w:shd w:val="clear" w:color="auto" w:fill="FFFFFF"/>
        <w:jc w:val="both"/>
        <w:rPr>
          <w:lang w:val="pt-BR"/>
        </w:rPr>
      </w:pPr>
      <w:r w:rsidRPr="009E7D42">
        <w:rPr>
          <w:lang w:val="pt-BR"/>
        </w:rPr>
        <w:tab/>
        <w:t>Obiectivele directe ce se doresc atinge prin prezentul proiect sunt sintetizate astfel:</w:t>
      </w:r>
    </w:p>
    <w:p w14:paraId="5F60E6D9" w14:textId="77777777" w:rsidR="00240841" w:rsidRPr="009E7D42" w:rsidRDefault="00240841" w:rsidP="00240841">
      <w:pPr>
        <w:shd w:val="clear" w:color="auto" w:fill="FFFFFF"/>
        <w:jc w:val="both"/>
        <w:rPr>
          <w:lang w:val="pt-BR"/>
        </w:rPr>
      </w:pPr>
    </w:p>
    <w:p w14:paraId="2384FD15" w14:textId="77777777" w:rsidR="00240841" w:rsidRPr="009E7D42" w:rsidRDefault="00240841" w:rsidP="005F22B8">
      <w:pPr>
        <w:pStyle w:val="Listparagraf"/>
        <w:numPr>
          <w:ilvl w:val="0"/>
          <w:numId w:val="2"/>
        </w:numPr>
        <w:shd w:val="clear" w:color="auto" w:fill="FFFFFF"/>
        <w:ind w:left="1560" w:hanging="1560"/>
        <w:jc w:val="both"/>
        <w:rPr>
          <w:lang w:val="pt-BR"/>
        </w:rPr>
      </w:pPr>
      <w:r w:rsidRPr="009E7D42">
        <w:rPr>
          <w:lang w:val="pt-BR"/>
        </w:rPr>
        <w:t xml:space="preserve">Amenajrea drum ocolitor </w:t>
      </w:r>
      <w:bookmarkStart w:id="3" w:name="_Hlk144877919"/>
      <w:r w:rsidRPr="009E7D42">
        <w:rPr>
          <w:lang w:val="pt-BR"/>
        </w:rPr>
        <w:t xml:space="preserve">intre nodul rutier al autostrăzii A3 existent, amenajat cu sens giratoriu și strada Budiului;  </w:t>
      </w:r>
    </w:p>
    <w:bookmarkEnd w:id="3"/>
    <w:p w14:paraId="3FEDD7D6" w14:textId="77777777" w:rsidR="00240841" w:rsidRPr="009E7D42" w:rsidRDefault="00240841" w:rsidP="00240841">
      <w:pPr>
        <w:pStyle w:val="Listparagraf"/>
        <w:numPr>
          <w:ilvl w:val="0"/>
          <w:numId w:val="2"/>
        </w:numPr>
        <w:shd w:val="clear" w:color="auto" w:fill="FFFFFF"/>
        <w:ind w:hanging="1530"/>
        <w:jc w:val="both"/>
        <w:rPr>
          <w:lang w:val="pt-BR"/>
        </w:rPr>
      </w:pPr>
      <w:r w:rsidRPr="009E7D42">
        <w:rPr>
          <w:lang w:val="pt-BR"/>
        </w:rPr>
        <w:t>Amenajare intersectie cu strada Budiului și racordare la viitorul tronson 4 al Inelului ocolitor;</w:t>
      </w:r>
    </w:p>
    <w:p w14:paraId="227DF1FA" w14:textId="77777777" w:rsidR="00240841" w:rsidRPr="009E7D42" w:rsidRDefault="00240841" w:rsidP="00240841">
      <w:pPr>
        <w:pStyle w:val="Listparagraf"/>
        <w:numPr>
          <w:ilvl w:val="0"/>
          <w:numId w:val="2"/>
        </w:numPr>
        <w:shd w:val="clear" w:color="auto" w:fill="FFFFFF"/>
        <w:ind w:hanging="1530"/>
        <w:jc w:val="both"/>
        <w:rPr>
          <w:lang w:val="pt-BR"/>
        </w:rPr>
      </w:pPr>
      <w:r w:rsidRPr="009E7D42">
        <w:rPr>
          <w:lang w:val="pt-BR"/>
        </w:rPr>
        <w:t xml:space="preserve">Asigurarea continuității traficului pe traseul propus, prin implementarea tuturor tronsoanelor; </w:t>
      </w:r>
    </w:p>
    <w:p w14:paraId="54B8D75D" w14:textId="77777777" w:rsidR="00240841" w:rsidRPr="009E7D42" w:rsidRDefault="00240841" w:rsidP="00240841">
      <w:pPr>
        <w:pStyle w:val="Listparagraf"/>
        <w:numPr>
          <w:ilvl w:val="0"/>
          <w:numId w:val="2"/>
        </w:numPr>
        <w:shd w:val="clear" w:color="auto" w:fill="FFFFFF"/>
        <w:ind w:hanging="1530"/>
        <w:jc w:val="both"/>
        <w:rPr>
          <w:lang w:val="pt-BR"/>
        </w:rPr>
      </w:pPr>
      <w:r w:rsidRPr="009E7D42">
        <w:rPr>
          <w:lang w:val="pt-BR"/>
        </w:rPr>
        <w:t xml:space="preserve">Amenajarea unei părți carosabile care va face față la trafic greu pentru o perioadă de 30 ani;  </w:t>
      </w:r>
    </w:p>
    <w:p w14:paraId="522AF8EE" w14:textId="77777777" w:rsidR="00240841" w:rsidRPr="009E7D42" w:rsidRDefault="00240841" w:rsidP="00240841">
      <w:pPr>
        <w:pStyle w:val="Listparagraf"/>
        <w:numPr>
          <w:ilvl w:val="0"/>
          <w:numId w:val="2"/>
        </w:numPr>
        <w:shd w:val="clear" w:color="auto" w:fill="FFFFFF"/>
        <w:ind w:hanging="1530"/>
        <w:jc w:val="both"/>
        <w:rPr>
          <w:lang w:val="pt-BR"/>
        </w:rPr>
      </w:pPr>
      <w:r w:rsidRPr="009E7D42">
        <w:rPr>
          <w:lang w:val="pt-BR"/>
        </w:rPr>
        <w:t>Asigurarea elementelor geometrice ale traseului in plan orizontal pentru un trafic cu viteză de 50 - 70 km/ h</w:t>
      </w:r>
    </w:p>
    <w:p w14:paraId="559C9CC0" w14:textId="77777777" w:rsidR="00240841" w:rsidRPr="009E7D42" w:rsidRDefault="00240841" w:rsidP="00240841">
      <w:pPr>
        <w:pStyle w:val="Listparagraf"/>
        <w:numPr>
          <w:ilvl w:val="0"/>
          <w:numId w:val="2"/>
        </w:numPr>
        <w:shd w:val="clear" w:color="auto" w:fill="FFFFFF"/>
        <w:ind w:hanging="1530"/>
        <w:jc w:val="both"/>
        <w:rPr>
          <w:lang w:val="pt-BR"/>
        </w:rPr>
      </w:pPr>
      <w:r w:rsidRPr="009E7D42">
        <w:rPr>
          <w:lang w:val="pt-BR"/>
        </w:rPr>
        <w:t>Amenajarea iluminat public pentru intersectiile drumului și pe sectoarele cu lucrările de artă de pe traseu</w:t>
      </w:r>
    </w:p>
    <w:p w14:paraId="743646DE" w14:textId="77777777" w:rsidR="00240841" w:rsidRPr="009E7D42" w:rsidRDefault="00240841" w:rsidP="00240841">
      <w:pPr>
        <w:pStyle w:val="Listparagraf"/>
        <w:numPr>
          <w:ilvl w:val="0"/>
          <w:numId w:val="2"/>
        </w:numPr>
        <w:shd w:val="clear" w:color="auto" w:fill="FFFFFF"/>
        <w:ind w:hanging="1530"/>
        <w:jc w:val="both"/>
        <w:rPr>
          <w:lang w:val="pt-BR"/>
        </w:rPr>
      </w:pPr>
      <w:r w:rsidRPr="009E7D42">
        <w:rPr>
          <w:lang w:val="pt-BR"/>
        </w:rPr>
        <w:t>Asigurarea colectării si evacuării apelor provenite din precipitatii și descărcarea acestora în afluenții aflati adiacent traseului.</w:t>
      </w:r>
    </w:p>
    <w:p w14:paraId="614999AC" w14:textId="77777777" w:rsidR="00240841" w:rsidRPr="009E7D42" w:rsidRDefault="00240841" w:rsidP="00240841">
      <w:pPr>
        <w:shd w:val="clear" w:color="auto" w:fill="FFFFFF"/>
        <w:ind w:hanging="1530"/>
        <w:jc w:val="both"/>
        <w:rPr>
          <w:lang w:val="pt-BR"/>
        </w:rPr>
      </w:pPr>
    </w:p>
    <w:p w14:paraId="5F995265" w14:textId="77777777" w:rsidR="00240841" w:rsidRPr="000A13CF" w:rsidRDefault="00240841" w:rsidP="00240841">
      <w:pPr>
        <w:shd w:val="clear" w:color="auto" w:fill="FFFFFF"/>
        <w:ind w:firstLine="720"/>
        <w:jc w:val="both"/>
      </w:pPr>
      <w:proofErr w:type="spellStart"/>
      <w:r w:rsidRPr="000A13CF">
        <w:t>Obiective</w:t>
      </w:r>
      <w:proofErr w:type="spellEnd"/>
      <w:r w:rsidRPr="000A13CF">
        <w:t xml:space="preserve"> </w:t>
      </w:r>
      <w:proofErr w:type="spellStart"/>
      <w:r w:rsidRPr="000A13CF">
        <w:t>indirecte</w:t>
      </w:r>
      <w:proofErr w:type="spellEnd"/>
      <w:r w:rsidRPr="000A13CF">
        <w:t xml:space="preserve"> ale </w:t>
      </w:r>
      <w:proofErr w:type="spellStart"/>
      <w:r w:rsidRPr="000A13CF">
        <w:t>proiectului</w:t>
      </w:r>
      <w:proofErr w:type="spellEnd"/>
      <w:r w:rsidRPr="000A13CF">
        <w:t>:</w:t>
      </w:r>
    </w:p>
    <w:p w14:paraId="17FAD0A6" w14:textId="77777777" w:rsidR="00240841" w:rsidRPr="009E7D42" w:rsidRDefault="00240841" w:rsidP="00240841">
      <w:pPr>
        <w:widowControl w:val="0"/>
        <w:numPr>
          <w:ilvl w:val="0"/>
          <w:numId w:val="2"/>
        </w:numPr>
        <w:jc w:val="both"/>
        <w:rPr>
          <w:rFonts w:eastAsia="Arial"/>
          <w:color w:val="000000"/>
          <w:lang w:val="pt-BR" w:bidi="en-US"/>
        </w:rPr>
      </w:pPr>
      <w:r w:rsidRPr="009E7D42">
        <w:rPr>
          <w:rFonts w:eastAsia="Arial"/>
          <w:color w:val="000000"/>
          <w:lang w:val="pt-BR" w:bidi="en-US"/>
        </w:rPr>
        <w:t>reducerea timpului de calatorie si cresterea vitezei medii de deplasare;</w:t>
      </w:r>
    </w:p>
    <w:p w14:paraId="0C232F9F" w14:textId="77777777" w:rsidR="00240841" w:rsidRPr="009E7D42" w:rsidRDefault="00240841" w:rsidP="00240841">
      <w:pPr>
        <w:widowControl w:val="0"/>
        <w:numPr>
          <w:ilvl w:val="0"/>
          <w:numId w:val="2"/>
        </w:numPr>
        <w:jc w:val="both"/>
        <w:rPr>
          <w:rFonts w:eastAsia="Arial"/>
          <w:color w:val="000000"/>
          <w:lang w:val="pt-BR" w:bidi="en-US"/>
        </w:rPr>
      </w:pPr>
      <w:r w:rsidRPr="009E7D42">
        <w:rPr>
          <w:rFonts w:eastAsia="Arial"/>
          <w:color w:val="000000"/>
          <w:lang w:val="pt-BR" w:bidi="en-US"/>
        </w:rPr>
        <w:t>imbunatatirea conditiilor de siguranta a traficului rutier;</w:t>
      </w:r>
    </w:p>
    <w:p w14:paraId="3CE6ACE5" w14:textId="77777777" w:rsidR="00240841" w:rsidRPr="009E7D42" w:rsidRDefault="00240841" w:rsidP="00240841">
      <w:pPr>
        <w:widowControl w:val="0"/>
        <w:numPr>
          <w:ilvl w:val="0"/>
          <w:numId w:val="2"/>
        </w:numPr>
        <w:jc w:val="both"/>
        <w:rPr>
          <w:rFonts w:eastAsia="Arial"/>
          <w:color w:val="000000"/>
          <w:lang w:val="pt-BR" w:bidi="en-US"/>
        </w:rPr>
      </w:pPr>
      <w:r w:rsidRPr="009E7D42">
        <w:rPr>
          <w:rFonts w:eastAsia="Arial"/>
          <w:color w:val="000000"/>
          <w:lang w:val="pt-BR" w:bidi="en-US"/>
        </w:rPr>
        <w:t>reducerea numarului de accidente precum si imbunatatirea confortului in timpul calatoriei;</w:t>
      </w:r>
    </w:p>
    <w:p w14:paraId="7883A7A0" w14:textId="77777777" w:rsidR="00240841" w:rsidRPr="009E7D42" w:rsidRDefault="00240841" w:rsidP="00240841">
      <w:pPr>
        <w:widowControl w:val="0"/>
        <w:numPr>
          <w:ilvl w:val="0"/>
          <w:numId w:val="2"/>
        </w:numPr>
        <w:jc w:val="both"/>
        <w:rPr>
          <w:rFonts w:eastAsia="Arial"/>
          <w:color w:val="000000"/>
          <w:lang w:val="pt-BR" w:bidi="en-US"/>
        </w:rPr>
      </w:pPr>
      <w:r w:rsidRPr="009E7D42">
        <w:rPr>
          <w:rFonts w:eastAsia="Arial"/>
          <w:color w:val="000000"/>
          <w:lang w:val="pt-BR" w:bidi="en-US"/>
        </w:rPr>
        <w:t xml:space="preserve">reducerea emisiilor de poluanti si impactului negativ asupra mediului, prin cresterea fluentei  </w:t>
      </w:r>
      <w:r w:rsidRPr="000A13CF">
        <w:rPr>
          <w:rFonts w:eastAsia="Arial"/>
          <w:color w:val="000000"/>
          <w:lang w:val="tr-TR" w:eastAsia="tr-TR" w:bidi="tr-TR"/>
        </w:rPr>
        <w:t xml:space="preserve">atat </w:t>
      </w:r>
      <w:r w:rsidRPr="009E7D42">
        <w:rPr>
          <w:rFonts w:eastAsia="Arial"/>
          <w:color w:val="000000"/>
          <w:lang w:val="pt-BR" w:bidi="en-US"/>
        </w:rPr>
        <w:t xml:space="preserve">a traficului de tranzit deviat, cat si a traficului ramas in </w:t>
      </w:r>
      <w:r w:rsidRPr="000A13CF">
        <w:rPr>
          <w:rFonts w:eastAsia="Arial"/>
          <w:color w:val="000000"/>
          <w:lang w:val="tr-TR" w:eastAsia="tr-TR" w:bidi="tr-TR"/>
        </w:rPr>
        <w:t xml:space="preserve">zona urbana, </w:t>
      </w:r>
      <w:r w:rsidRPr="009E7D42">
        <w:rPr>
          <w:rFonts w:eastAsia="Arial"/>
          <w:color w:val="000000"/>
          <w:lang w:val="pt-BR" w:bidi="en-US"/>
        </w:rPr>
        <w:t>de reducere a poluarii sonore in zonele populate.</w:t>
      </w:r>
    </w:p>
    <w:p w14:paraId="6DC2AE8B" w14:textId="77777777" w:rsidR="00240841" w:rsidRPr="003C1D01" w:rsidRDefault="00240841" w:rsidP="00240841">
      <w:pPr>
        <w:jc w:val="both"/>
        <w:rPr>
          <w:lang w:val="it-IT"/>
        </w:rPr>
      </w:pPr>
    </w:p>
    <w:p w14:paraId="60AEE96E" w14:textId="77777777" w:rsidR="00240841" w:rsidRDefault="00240841" w:rsidP="00240841">
      <w:pPr>
        <w:ind w:firstLine="709"/>
        <w:jc w:val="both"/>
        <w:rPr>
          <w:lang w:val="it-IT"/>
        </w:rPr>
      </w:pPr>
      <w:r w:rsidRPr="003C1D01">
        <w:rPr>
          <w:lang w:val="it-IT"/>
        </w:rPr>
        <w:t>Rețeaua de transport a Municipiului Târgu Mureș continuă să fie afectată de un trafic intens pe rutele actuale de tranzit, ceea ce impune implementarea urgentă a proiectului pentru fluidizarea circulației și reducerea impactului negativ asupra zonei urbane.</w:t>
      </w:r>
    </w:p>
    <w:p w14:paraId="313E0032" w14:textId="77777777" w:rsidR="00240841" w:rsidRDefault="00240841" w:rsidP="00240841">
      <w:pPr>
        <w:ind w:firstLine="709"/>
        <w:jc w:val="both"/>
        <w:rPr>
          <w:lang w:val="it-IT"/>
        </w:rPr>
      </w:pPr>
    </w:p>
    <w:p w14:paraId="329A52D6" w14:textId="77777777" w:rsidR="00240841" w:rsidRPr="003C1D01" w:rsidRDefault="00240841" w:rsidP="00240841">
      <w:pPr>
        <w:ind w:firstLine="709"/>
        <w:jc w:val="both"/>
        <w:rPr>
          <w:lang w:val="it-IT"/>
        </w:rPr>
      </w:pPr>
    </w:p>
    <w:p w14:paraId="656898F5" w14:textId="77777777" w:rsidR="00240841" w:rsidRPr="003C1D01" w:rsidRDefault="00240841" w:rsidP="00240841">
      <w:pPr>
        <w:ind w:firstLine="709"/>
        <w:jc w:val="both"/>
        <w:rPr>
          <w:lang w:val="it-IT"/>
        </w:rPr>
      </w:pPr>
    </w:p>
    <w:p w14:paraId="78C0D833" w14:textId="77777777" w:rsidR="00240841" w:rsidRPr="003C1D01" w:rsidRDefault="00240841" w:rsidP="00240841">
      <w:pPr>
        <w:ind w:firstLine="567"/>
        <w:jc w:val="both"/>
        <w:rPr>
          <w:lang w:val="it-IT"/>
        </w:rPr>
      </w:pPr>
      <w:r>
        <w:rPr>
          <w:lang w:val="it-IT"/>
        </w:rPr>
        <w:t xml:space="preserve">  </w:t>
      </w:r>
      <w:r w:rsidRPr="003C1D01">
        <w:rPr>
          <w:lang w:val="it-IT"/>
        </w:rPr>
        <w:t>În acest context, actualizarea indicatorilor tehnico-economici este necesară pentru a asigura fezabilitatea economică și tehnică a proiectului și pentru a respecta cerințele de finanțare și implementare.</w:t>
      </w:r>
    </w:p>
    <w:p w14:paraId="19331DA2" w14:textId="77777777" w:rsidR="00240841" w:rsidRPr="003C1D01" w:rsidRDefault="00240841" w:rsidP="00240841">
      <w:pPr>
        <w:jc w:val="both"/>
        <w:rPr>
          <w:lang w:val="it-IT"/>
        </w:rPr>
      </w:pPr>
    </w:p>
    <w:p w14:paraId="59048221" w14:textId="77777777" w:rsidR="00240841" w:rsidRDefault="00240841" w:rsidP="00240841">
      <w:pPr>
        <w:jc w:val="both"/>
        <w:rPr>
          <w:lang w:val="it-IT"/>
        </w:rPr>
      </w:pPr>
      <w:r w:rsidRPr="003C1D01">
        <w:rPr>
          <w:lang w:val="it-IT"/>
        </w:rPr>
        <w:t>Conform documentației revizuite, valorile investiției au fost ajustate astfel:</w:t>
      </w:r>
    </w:p>
    <w:p w14:paraId="1D010142" w14:textId="77777777" w:rsidR="00240841" w:rsidRPr="003C1D01" w:rsidRDefault="00240841" w:rsidP="005475F2">
      <w:pPr>
        <w:ind w:left="426"/>
        <w:jc w:val="both"/>
        <w:rPr>
          <w:lang w:val="it-IT"/>
        </w:rPr>
      </w:pPr>
    </w:p>
    <w:p w14:paraId="336B8F8E" w14:textId="5B6BBD80" w:rsidR="00DC71A1" w:rsidRPr="00DC71A1" w:rsidRDefault="00DC71A1" w:rsidP="005475F2">
      <w:pPr>
        <w:pStyle w:val="Listparagraf"/>
        <w:numPr>
          <w:ilvl w:val="1"/>
          <w:numId w:val="8"/>
        </w:numPr>
        <w:ind w:left="426"/>
        <w:jc w:val="both"/>
        <w:rPr>
          <w:b/>
          <w:bCs/>
        </w:rPr>
      </w:pPr>
      <w:r w:rsidRPr="00DC71A1">
        <w:rPr>
          <w:b/>
          <w:bCs/>
          <w:lang w:val="it-IT"/>
        </w:rPr>
        <w:t>Valoarea totală a investiției (</w:t>
      </w:r>
      <w:r w:rsidR="005475F2">
        <w:rPr>
          <w:b/>
          <w:bCs/>
          <w:lang w:val="it-IT"/>
        </w:rPr>
        <w:t xml:space="preserve">fara </w:t>
      </w:r>
      <w:r w:rsidRPr="00DC71A1">
        <w:rPr>
          <w:b/>
          <w:bCs/>
          <w:lang w:val="it-IT"/>
        </w:rPr>
        <w:t>TVA):</w:t>
      </w:r>
      <w:r w:rsidRPr="00DC71A1">
        <w:rPr>
          <w:b/>
          <w:bCs/>
          <w:sz w:val="22"/>
          <w:szCs w:val="22"/>
        </w:rPr>
        <w:t xml:space="preserve">  </w:t>
      </w:r>
      <w:r w:rsidR="005475F2">
        <w:rPr>
          <w:b/>
          <w:bCs/>
        </w:rPr>
        <w:t>368.857.309,61</w:t>
      </w:r>
      <w:r w:rsidRPr="00DC71A1">
        <w:rPr>
          <w:b/>
          <w:bCs/>
          <w:lang w:val="it-IT"/>
        </w:rPr>
        <w:t xml:space="preserve"> lei</w:t>
      </w:r>
    </w:p>
    <w:p w14:paraId="1D82315F" w14:textId="0B37E606" w:rsidR="00240841" w:rsidRDefault="00240841" w:rsidP="005475F2">
      <w:pPr>
        <w:ind w:left="426"/>
        <w:jc w:val="both"/>
        <w:rPr>
          <w:lang w:val="it-IT"/>
        </w:rPr>
      </w:pPr>
    </w:p>
    <w:p w14:paraId="5D43E6F8" w14:textId="32CE1212" w:rsidR="00240841" w:rsidRPr="005475F2" w:rsidRDefault="00240841" w:rsidP="005475F2">
      <w:pPr>
        <w:pStyle w:val="Listparagraf"/>
        <w:numPr>
          <w:ilvl w:val="1"/>
          <w:numId w:val="8"/>
        </w:numPr>
        <w:ind w:left="426"/>
        <w:jc w:val="both"/>
        <w:rPr>
          <w:b/>
          <w:bCs/>
        </w:rPr>
      </w:pPr>
      <w:r w:rsidRPr="00DC71A1">
        <w:rPr>
          <w:b/>
          <w:bCs/>
          <w:lang w:val="it-IT"/>
        </w:rPr>
        <w:t>Valoarea totală a investiției (</w:t>
      </w:r>
      <w:r w:rsidR="00867493">
        <w:rPr>
          <w:b/>
          <w:bCs/>
          <w:lang w:val="it-IT"/>
        </w:rPr>
        <w:t xml:space="preserve"> cu </w:t>
      </w:r>
      <w:r w:rsidRPr="00DC71A1">
        <w:rPr>
          <w:b/>
          <w:bCs/>
          <w:lang w:val="it-IT"/>
        </w:rPr>
        <w:t>TVA):</w:t>
      </w:r>
      <w:r w:rsidR="00F42A9F" w:rsidRPr="00DC71A1">
        <w:rPr>
          <w:b/>
          <w:bCs/>
          <w:sz w:val="22"/>
          <w:szCs w:val="22"/>
        </w:rPr>
        <w:t xml:space="preserve">  </w:t>
      </w:r>
      <w:r w:rsidR="00F42A9F" w:rsidRPr="00DC71A1">
        <w:rPr>
          <w:b/>
          <w:bCs/>
        </w:rPr>
        <w:t xml:space="preserve">443.765.257,11 </w:t>
      </w:r>
      <w:r w:rsidRPr="00DC71A1">
        <w:rPr>
          <w:b/>
          <w:bCs/>
          <w:lang w:val="it-IT"/>
        </w:rPr>
        <w:t xml:space="preserve"> lei</w:t>
      </w:r>
    </w:p>
    <w:p w14:paraId="787E132C" w14:textId="77777777" w:rsidR="005475F2" w:rsidRPr="005475F2" w:rsidRDefault="005475F2" w:rsidP="005475F2">
      <w:pPr>
        <w:ind w:left="426"/>
        <w:jc w:val="both"/>
        <w:rPr>
          <w:b/>
          <w:bCs/>
        </w:rPr>
      </w:pPr>
    </w:p>
    <w:p w14:paraId="2AEB517C" w14:textId="07D79060" w:rsidR="005475F2" w:rsidRPr="00DC71A1" w:rsidRDefault="005475F2" w:rsidP="005475F2">
      <w:pPr>
        <w:pStyle w:val="Listparagraf"/>
        <w:numPr>
          <w:ilvl w:val="1"/>
          <w:numId w:val="8"/>
        </w:numPr>
        <w:ind w:left="426"/>
        <w:jc w:val="both"/>
        <w:rPr>
          <w:b/>
          <w:bCs/>
          <w:lang w:val="it-IT"/>
        </w:rPr>
      </w:pPr>
      <w:r w:rsidRPr="00DC71A1">
        <w:rPr>
          <w:b/>
          <w:bCs/>
          <w:lang w:val="it-IT"/>
        </w:rPr>
        <w:t>Din care construcții și montaj (</w:t>
      </w:r>
      <w:r>
        <w:rPr>
          <w:b/>
          <w:bCs/>
          <w:lang w:val="it-IT"/>
        </w:rPr>
        <w:t xml:space="preserve">fara TVA </w:t>
      </w:r>
      <w:r w:rsidRPr="00DC71A1">
        <w:rPr>
          <w:b/>
          <w:bCs/>
          <w:lang w:val="it-IT"/>
        </w:rPr>
        <w:t>):</w:t>
      </w:r>
      <w:r w:rsidR="00867493">
        <w:rPr>
          <w:b/>
          <w:bCs/>
          <w:lang w:val="it-IT"/>
        </w:rPr>
        <w:t xml:space="preserve"> </w:t>
      </w:r>
      <w:r>
        <w:rPr>
          <w:b/>
          <w:bCs/>
          <w:lang w:val="it-IT"/>
        </w:rPr>
        <w:t>260.992.617,03</w:t>
      </w:r>
      <w:r w:rsidRPr="00DC71A1">
        <w:rPr>
          <w:b/>
          <w:bCs/>
          <w:lang w:val="it-IT"/>
        </w:rPr>
        <w:t xml:space="preserve">  lei</w:t>
      </w:r>
    </w:p>
    <w:p w14:paraId="13546900" w14:textId="40D74E3A" w:rsidR="00240841" w:rsidRPr="00DC71A1" w:rsidRDefault="00240841" w:rsidP="005475F2">
      <w:pPr>
        <w:ind w:left="426" w:firstLine="780"/>
        <w:jc w:val="both"/>
        <w:rPr>
          <w:b/>
          <w:bCs/>
          <w:lang w:val="it-IT"/>
        </w:rPr>
      </w:pPr>
    </w:p>
    <w:p w14:paraId="4D8F513B" w14:textId="6C25F93D" w:rsidR="00240841" w:rsidRPr="00DC71A1" w:rsidRDefault="00240841" w:rsidP="005475F2">
      <w:pPr>
        <w:pStyle w:val="Listparagraf"/>
        <w:numPr>
          <w:ilvl w:val="1"/>
          <w:numId w:val="8"/>
        </w:numPr>
        <w:ind w:left="426"/>
        <w:jc w:val="both"/>
        <w:rPr>
          <w:b/>
          <w:bCs/>
          <w:lang w:val="it-IT"/>
        </w:rPr>
      </w:pPr>
      <w:r w:rsidRPr="00DC71A1">
        <w:rPr>
          <w:b/>
          <w:bCs/>
          <w:lang w:val="it-IT"/>
        </w:rPr>
        <w:t xml:space="preserve">Din care construcții și montaj (C+M </w:t>
      </w:r>
      <w:r w:rsidR="00867493">
        <w:rPr>
          <w:b/>
          <w:bCs/>
          <w:lang w:val="it-IT"/>
        </w:rPr>
        <w:t xml:space="preserve"> cu </w:t>
      </w:r>
      <w:r w:rsidRPr="00DC71A1">
        <w:rPr>
          <w:b/>
          <w:bCs/>
          <w:lang w:val="it-IT"/>
        </w:rPr>
        <w:t>TVA): 315.</w:t>
      </w:r>
      <w:r w:rsidR="009850A2" w:rsidRPr="00DC71A1">
        <w:rPr>
          <w:b/>
          <w:bCs/>
          <w:lang w:val="it-IT"/>
        </w:rPr>
        <w:t>801.066,61</w:t>
      </w:r>
      <w:r w:rsidRPr="00DC71A1">
        <w:rPr>
          <w:b/>
          <w:bCs/>
          <w:lang w:val="it-IT"/>
        </w:rPr>
        <w:t xml:space="preserve"> lei</w:t>
      </w:r>
    </w:p>
    <w:p w14:paraId="284CDC60" w14:textId="56F9C656" w:rsidR="00240841" w:rsidRPr="003C1D01" w:rsidRDefault="00240841" w:rsidP="00240841">
      <w:pPr>
        <w:jc w:val="both"/>
        <w:rPr>
          <w:lang w:val="it-IT"/>
        </w:rPr>
      </w:pPr>
      <w:r>
        <w:rPr>
          <w:lang w:val="it-IT"/>
        </w:rPr>
        <w:tab/>
      </w:r>
    </w:p>
    <w:p w14:paraId="27AF0B45" w14:textId="77777777" w:rsidR="00240841" w:rsidRDefault="00240841" w:rsidP="00240841">
      <w:pPr>
        <w:ind w:firstLine="567"/>
        <w:jc w:val="both"/>
        <w:rPr>
          <w:lang w:val="it-IT"/>
        </w:rPr>
      </w:pPr>
      <w:r w:rsidRPr="003C1D01">
        <w:rPr>
          <w:lang w:val="it-IT"/>
        </w:rPr>
        <w:t>Principalii indicatori tehnico-economici detaliați sunt prezentați în Anexa nr. 1, care face parte integrantă din proiectul de hotărâre.</w:t>
      </w:r>
    </w:p>
    <w:p w14:paraId="015018FB" w14:textId="77777777" w:rsidR="00240841" w:rsidRDefault="00240841" w:rsidP="00240841">
      <w:pPr>
        <w:ind w:firstLine="567"/>
        <w:jc w:val="both"/>
        <w:rPr>
          <w:lang w:val="it-IT"/>
        </w:rPr>
      </w:pPr>
    </w:p>
    <w:p w14:paraId="78DB1086" w14:textId="18D21373" w:rsidR="00240841" w:rsidRPr="006E7FD0" w:rsidRDefault="00240841" w:rsidP="00240841">
      <w:pPr>
        <w:ind w:firstLine="567"/>
        <w:jc w:val="both"/>
        <w:rPr>
          <w:b/>
          <w:bCs/>
          <w:i/>
          <w:iCs/>
          <w:lang w:val="it-IT"/>
        </w:rPr>
      </w:pPr>
      <w:r>
        <w:rPr>
          <w:lang w:val="it-IT"/>
        </w:rPr>
        <w:t xml:space="preserve">Menționăm faptul că, studiul de fezabilitate cu indicatorii tehnico – economici a fost avizat în ședința CTE CNAIR. Avizul s-a acordat cu condiționat cu solicitarea ca până la data de 15.05.2025, să transmitem Hotărârea de consiliul Local privind </w:t>
      </w:r>
      <w:r w:rsidRPr="006E7FD0">
        <w:rPr>
          <w:b/>
          <w:bCs/>
          <w:i/>
          <w:iCs/>
          <w:lang w:val="it-IT"/>
        </w:rPr>
        <w:t>modificarea indicatorilor tehnico-economici aprobați prin HCL nr.</w:t>
      </w:r>
      <w:r w:rsidR="00C50497">
        <w:rPr>
          <w:b/>
          <w:bCs/>
          <w:i/>
          <w:iCs/>
          <w:lang w:val="it-IT"/>
        </w:rPr>
        <w:t xml:space="preserve"> 90</w:t>
      </w:r>
      <w:r w:rsidRPr="006E7FD0">
        <w:rPr>
          <w:b/>
          <w:bCs/>
          <w:i/>
          <w:iCs/>
          <w:lang w:val="it-IT"/>
        </w:rPr>
        <w:t xml:space="preserve"> din </w:t>
      </w:r>
      <w:r w:rsidR="00C50497">
        <w:rPr>
          <w:b/>
          <w:bCs/>
          <w:i/>
          <w:iCs/>
          <w:lang w:val="it-IT"/>
        </w:rPr>
        <w:t>13</w:t>
      </w:r>
      <w:r w:rsidRPr="006E7FD0">
        <w:rPr>
          <w:b/>
          <w:bCs/>
          <w:i/>
          <w:iCs/>
          <w:lang w:val="it-IT"/>
        </w:rPr>
        <w:t xml:space="preserve"> m</w:t>
      </w:r>
      <w:r w:rsidR="00C50497">
        <w:rPr>
          <w:b/>
          <w:bCs/>
          <w:i/>
          <w:iCs/>
          <w:lang w:val="it-IT"/>
        </w:rPr>
        <w:t>ai</w:t>
      </w:r>
      <w:r w:rsidRPr="006E7FD0">
        <w:rPr>
          <w:b/>
          <w:bCs/>
          <w:i/>
          <w:iCs/>
          <w:lang w:val="it-IT"/>
        </w:rPr>
        <w:t xml:space="preserve"> 2025 aferenți obiectivului de investiții„Prelungire Calea Sighișoarei – tronson de legătură între str. Budiului și autostrada Transilvania, inclusiv lucrări de protejare și deviere rețele”, parte integrantă din proiectul „Realizare inel ocolitor al Municipiului Târgu Mureș prin interconectarea autostrăzii A3, E60, DN15, DJ152A” – tronson 3</w:t>
      </w:r>
      <w:r>
        <w:rPr>
          <w:lang w:val="it-IT"/>
        </w:rPr>
        <w:t>, revizuită în condițiile solicitării comisiei CTE CNAIR, prin avizul nr.92/36.764 din 10 aprilie 2025, înregistrat la Municipiul Târgu Mureș sub nr. 20.245/827/DT/09.05.2025, anexat.</w:t>
      </w:r>
    </w:p>
    <w:p w14:paraId="0715DF7E" w14:textId="77777777" w:rsidR="00240841" w:rsidRPr="00FE31D1" w:rsidRDefault="00240841" w:rsidP="00240841">
      <w:pPr>
        <w:ind w:firstLine="567"/>
        <w:jc w:val="both"/>
        <w:rPr>
          <w:lang w:val="it-IT"/>
        </w:rPr>
      </w:pPr>
      <w:r w:rsidRPr="00080BF2">
        <w:rPr>
          <w:lang w:val="it-IT"/>
        </w:rPr>
        <w:t xml:space="preserve">Finanţarea investiţiei </w:t>
      </w:r>
      <w:r>
        <w:rPr>
          <w:lang w:val="it-IT"/>
        </w:rPr>
        <w:t xml:space="preserve">e propusă a se </w:t>
      </w:r>
      <w:r w:rsidRPr="00080BF2">
        <w:rPr>
          <w:lang w:val="it-IT"/>
        </w:rPr>
        <w:t>realiza prin fonduri externe nerambursabile.</w:t>
      </w:r>
      <w:r>
        <w:rPr>
          <w:lang w:val="it-IT"/>
        </w:rPr>
        <w:t xml:space="preserve"> </w:t>
      </w:r>
      <w:r w:rsidRPr="00080BF2">
        <w:rPr>
          <w:lang w:val="it-IT"/>
        </w:rPr>
        <w:t>PT 2021-2027</w:t>
      </w:r>
    </w:p>
    <w:p w14:paraId="6D2B98B2" w14:textId="77777777" w:rsidR="00240841" w:rsidRPr="003C1D01" w:rsidRDefault="00240841" w:rsidP="00240841">
      <w:pPr>
        <w:jc w:val="both"/>
        <w:rPr>
          <w:lang w:val="it-IT"/>
        </w:rPr>
      </w:pPr>
    </w:p>
    <w:p w14:paraId="1AF2672A" w14:textId="24B32EDB" w:rsidR="00240841" w:rsidRDefault="00240841" w:rsidP="0016519B">
      <w:pPr>
        <w:ind w:firstLine="567"/>
        <w:jc w:val="both"/>
        <w:rPr>
          <w:lang w:val="it-IT"/>
        </w:rPr>
      </w:pPr>
      <w:r w:rsidRPr="003C1D01">
        <w:rPr>
          <w:lang w:val="it-IT"/>
        </w:rPr>
        <w:t>Având în vedere cele menționate, propunem spre aprobare în cadrul Consiliului Local Municipiului Târgu Mureș actualizarea indicatorilor tehnico-economici ai investiției, în conformitate cu noile valori rezultate din analiza tehnică și financiară.</w:t>
      </w:r>
    </w:p>
    <w:p w14:paraId="2B86F113" w14:textId="77777777" w:rsidR="0016519B" w:rsidRPr="0016519B" w:rsidRDefault="0016519B" w:rsidP="0016519B">
      <w:pPr>
        <w:ind w:firstLine="567"/>
        <w:jc w:val="both"/>
        <w:rPr>
          <w:lang w:val="it-IT"/>
        </w:rPr>
      </w:pPr>
    </w:p>
    <w:p w14:paraId="606C79B1" w14:textId="77777777" w:rsidR="00240841" w:rsidRPr="00AF4454" w:rsidRDefault="00240841" w:rsidP="00240841">
      <w:pPr>
        <w:pStyle w:val="Textnotdesubsol"/>
        <w:jc w:val="center"/>
        <w:rPr>
          <w:b/>
          <w:sz w:val="26"/>
          <w:szCs w:val="26"/>
          <w:lang w:val="ro-RO"/>
        </w:rPr>
      </w:pPr>
      <w:r w:rsidRPr="00AF4454">
        <w:rPr>
          <w:b/>
          <w:sz w:val="26"/>
          <w:szCs w:val="26"/>
          <w:lang w:val="ro-RO"/>
        </w:rPr>
        <w:t>Arhitect Șef,</w:t>
      </w:r>
    </w:p>
    <w:p w14:paraId="3C85676C" w14:textId="77777777" w:rsidR="00240841" w:rsidRPr="00AF4454" w:rsidRDefault="00240841" w:rsidP="00240841">
      <w:pPr>
        <w:pStyle w:val="Textnotdesubsol"/>
        <w:jc w:val="center"/>
        <w:rPr>
          <w:bCs/>
          <w:sz w:val="26"/>
          <w:szCs w:val="26"/>
          <w:lang w:val="ro-RO"/>
        </w:rPr>
      </w:pPr>
      <w:r w:rsidRPr="00AF4454">
        <w:rPr>
          <w:bCs/>
          <w:sz w:val="26"/>
          <w:szCs w:val="26"/>
          <w:lang w:val="ro-RO"/>
        </w:rPr>
        <w:t>Miheț Florin Daniela</w:t>
      </w:r>
    </w:p>
    <w:p w14:paraId="30B476C8" w14:textId="77777777" w:rsidR="00240841" w:rsidRPr="00AF4454" w:rsidRDefault="00240841" w:rsidP="0016519B">
      <w:pPr>
        <w:pStyle w:val="Textnotdesubsol"/>
        <w:rPr>
          <w:bCs/>
          <w:sz w:val="26"/>
          <w:szCs w:val="26"/>
          <w:lang w:val="ro-RO"/>
        </w:rPr>
      </w:pPr>
    </w:p>
    <w:p w14:paraId="163D9320" w14:textId="77777777" w:rsidR="00240841" w:rsidRPr="00AF4454" w:rsidRDefault="00240841" w:rsidP="00240841">
      <w:pPr>
        <w:pStyle w:val="Textnotdesubsol"/>
        <w:jc w:val="center"/>
        <w:rPr>
          <w:b/>
          <w:i/>
          <w:iCs/>
          <w:sz w:val="26"/>
          <w:szCs w:val="26"/>
          <w:lang w:val="ro-RO"/>
        </w:rPr>
      </w:pPr>
    </w:p>
    <w:p w14:paraId="5341FC81" w14:textId="77777777" w:rsidR="00240841" w:rsidRPr="00AF4454" w:rsidRDefault="00240841" w:rsidP="00240841">
      <w:pPr>
        <w:pStyle w:val="Textnotdesubsol"/>
        <w:jc w:val="left"/>
        <w:rPr>
          <w:b/>
          <w:sz w:val="26"/>
          <w:szCs w:val="26"/>
          <w:lang w:val="ro-RO"/>
        </w:rPr>
      </w:pPr>
      <w:r w:rsidRPr="00AF4454">
        <w:rPr>
          <w:b/>
          <w:sz w:val="26"/>
          <w:szCs w:val="26"/>
          <w:lang w:val="ro-RO"/>
        </w:rPr>
        <w:t xml:space="preserve">               Director Executiv,                                                      </w:t>
      </w:r>
      <w:r>
        <w:rPr>
          <w:b/>
          <w:sz w:val="26"/>
          <w:szCs w:val="26"/>
          <w:lang w:val="ro-RO"/>
        </w:rPr>
        <w:t xml:space="preserve"> </w:t>
      </w:r>
      <w:r w:rsidRPr="00AF4454">
        <w:rPr>
          <w:b/>
          <w:sz w:val="26"/>
          <w:szCs w:val="26"/>
          <w:lang w:val="ro-RO"/>
        </w:rPr>
        <w:t xml:space="preserve">    Director S.P.A.D.P. </w:t>
      </w:r>
    </w:p>
    <w:p w14:paraId="2580BE73" w14:textId="77777777" w:rsidR="00240841" w:rsidRPr="00AF4454" w:rsidRDefault="00240841" w:rsidP="00240841">
      <w:pPr>
        <w:pStyle w:val="Textnotdesubsol"/>
        <w:jc w:val="left"/>
        <w:rPr>
          <w:bCs/>
          <w:sz w:val="26"/>
          <w:szCs w:val="26"/>
          <w:lang w:val="ro-RO"/>
        </w:rPr>
      </w:pPr>
      <w:r w:rsidRPr="00AF4454">
        <w:rPr>
          <w:bCs/>
          <w:sz w:val="26"/>
          <w:szCs w:val="26"/>
          <w:lang w:val="ro-RO"/>
        </w:rPr>
        <w:t xml:space="preserve">              ec.  Fodor Anca Maria                                                       Ing. Moldovan Florian</w:t>
      </w:r>
    </w:p>
    <w:p w14:paraId="57171698" w14:textId="77777777" w:rsidR="00240841" w:rsidRPr="00AF4454" w:rsidRDefault="00240841" w:rsidP="00240841">
      <w:pPr>
        <w:pStyle w:val="Textnotdesubsol"/>
        <w:jc w:val="center"/>
        <w:rPr>
          <w:bCs/>
          <w:sz w:val="26"/>
          <w:szCs w:val="26"/>
          <w:lang w:val="ro-RO"/>
        </w:rPr>
      </w:pPr>
    </w:p>
    <w:p w14:paraId="2BCAB6BD" w14:textId="77777777" w:rsidR="00240841" w:rsidRPr="00AF4454" w:rsidRDefault="00240841" w:rsidP="00240841">
      <w:pPr>
        <w:pStyle w:val="Textnotdesubsol"/>
        <w:jc w:val="center"/>
        <w:rPr>
          <w:bCs/>
          <w:sz w:val="26"/>
          <w:szCs w:val="26"/>
          <w:lang w:val="ro-RO"/>
        </w:rPr>
      </w:pPr>
    </w:p>
    <w:p w14:paraId="1AD12B42" w14:textId="77777777" w:rsidR="00240841" w:rsidRPr="00AF4454" w:rsidRDefault="00240841" w:rsidP="00240841">
      <w:pPr>
        <w:pStyle w:val="Textnotdesubsol"/>
        <w:jc w:val="center"/>
        <w:rPr>
          <w:bCs/>
          <w:sz w:val="26"/>
          <w:szCs w:val="26"/>
          <w:lang w:val="ro-RO"/>
        </w:rPr>
      </w:pPr>
    </w:p>
    <w:p w14:paraId="65753819" w14:textId="77777777" w:rsidR="00240841" w:rsidRPr="00AF4454" w:rsidRDefault="00240841" w:rsidP="00240841">
      <w:pPr>
        <w:pStyle w:val="Textnotdesubsol"/>
        <w:jc w:val="center"/>
        <w:rPr>
          <w:bCs/>
          <w:sz w:val="26"/>
          <w:szCs w:val="26"/>
          <w:lang w:val="ro-RO"/>
        </w:rPr>
      </w:pPr>
    </w:p>
    <w:p w14:paraId="5CF60EF7" w14:textId="77777777" w:rsidR="00240841" w:rsidRPr="00AF4454" w:rsidRDefault="00240841" w:rsidP="00240841">
      <w:pPr>
        <w:pStyle w:val="Textnotdesubsol"/>
        <w:jc w:val="left"/>
        <w:rPr>
          <w:bCs/>
          <w:sz w:val="26"/>
          <w:szCs w:val="26"/>
          <w:lang w:val="ro-RO"/>
        </w:rPr>
      </w:pPr>
      <w:r w:rsidRPr="00AF4454">
        <w:rPr>
          <w:bCs/>
          <w:sz w:val="26"/>
          <w:szCs w:val="26"/>
          <w:lang w:val="ro-RO"/>
        </w:rPr>
        <w:t xml:space="preserve">                </w:t>
      </w:r>
      <w:r w:rsidRPr="00AF4454">
        <w:rPr>
          <w:b/>
          <w:bCs/>
          <w:sz w:val="26"/>
          <w:szCs w:val="26"/>
          <w:lang w:val="ro-RO"/>
        </w:rPr>
        <w:t>Director Executiv,                                                            Șef serviciu SPFI</w:t>
      </w:r>
    </w:p>
    <w:p w14:paraId="66A90B8B" w14:textId="77777777" w:rsidR="00240841" w:rsidRPr="00AF4454" w:rsidRDefault="00240841" w:rsidP="00240841">
      <w:pPr>
        <w:pStyle w:val="Textnotdesubsol"/>
        <w:jc w:val="left"/>
        <w:rPr>
          <w:bCs/>
          <w:sz w:val="26"/>
          <w:szCs w:val="26"/>
          <w:lang w:val="ro-RO"/>
        </w:rPr>
      </w:pPr>
      <w:r w:rsidRPr="00AF4454">
        <w:rPr>
          <w:bCs/>
          <w:sz w:val="26"/>
          <w:szCs w:val="26"/>
          <w:lang w:val="ro-RO"/>
        </w:rPr>
        <w:t xml:space="preserve">                </w:t>
      </w:r>
      <w:r w:rsidRPr="00AF4454">
        <w:rPr>
          <w:sz w:val="26"/>
          <w:szCs w:val="26"/>
          <w:lang w:val="ro-RO"/>
        </w:rPr>
        <w:t xml:space="preserve">  ing. </w:t>
      </w:r>
      <w:proofErr w:type="spellStart"/>
      <w:r w:rsidRPr="00AF4454">
        <w:rPr>
          <w:sz w:val="26"/>
          <w:szCs w:val="26"/>
          <w:lang w:val="ro-RO"/>
        </w:rPr>
        <w:t>Racz</w:t>
      </w:r>
      <w:proofErr w:type="spellEnd"/>
      <w:r w:rsidRPr="00AF4454">
        <w:rPr>
          <w:sz w:val="26"/>
          <w:szCs w:val="26"/>
          <w:lang w:val="ro-RO"/>
        </w:rPr>
        <w:t xml:space="preserve"> Lucian                                                                      Dana </w:t>
      </w:r>
      <w:proofErr w:type="spellStart"/>
      <w:r w:rsidRPr="00AF4454">
        <w:rPr>
          <w:sz w:val="26"/>
          <w:szCs w:val="26"/>
          <w:lang w:val="ro-RO"/>
        </w:rPr>
        <w:t>Ijac</w:t>
      </w:r>
      <w:proofErr w:type="spellEnd"/>
    </w:p>
    <w:p w14:paraId="7E2CD053" w14:textId="77777777" w:rsidR="00240841" w:rsidRPr="00AF4454" w:rsidRDefault="00240841" w:rsidP="00240841">
      <w:pPr>
        <w:pStyle w:val="Textnotdesubsol"/>
        <w:ind w:firstLine="1080"/>
        <w:jc w:val="left"/>
        <w:rPr>
          <w:sz w:val="26"/>
          <w:szCs w:val="26"/>
          <w:lang w:val="ro-RO"/>
        </w:rPr>
      </w:pPr>
    </w:p>
    <w:p w14:paraId="1840F186" w14:textId="77777777" w:rsidR="00240841" w:rsidRPr="00AF4454" w:rsidRDefault="00240841" w:rsidP="00240841">
      <w:pPr>
        <w:pStyle w:val="Textnotdesubsol"/>
        <w:ind w:firstLine="1080"/>
        <w:jc w:val="left"/>
        <w:rPr>
          <w:sz w:val="26"/>
          <w:szCs w:val="26"/>
          <w:lang w:val="ro-RO"/>
        </w:rPr>
      </w:pPr>
    </w:p>
    <w:p w14:paraId="0E7E4E6A" w14:textId="77777777" w:rsidR="00240841" w:rsidRPr="00AF4454" w:rsidRDefault="00240841" w:rsidP="00240841">
      <w:pPr>
        <w:pStyle w:val="Textnotdesubsol"/>
        <w:ind w:firstLine="1080"/>
        <w:jc w:val="left"/>
        <w:rPr>
          <w:sz w:val="26"/>
          <w:szCs w:val="26"/>
          <w:lang w:val="ro-RO"/>
        </w:rPr>
      </w:pPr>
    </w:p>
    <w:p w14:paraId="1E92FCD8" w14:textId="77777777" w:rsidR="00240841" w:rsidRDefault="00240841" w:rsidP="00240841">
      <w:pPr>
        <w:pStyle w:val="Textnotdesubsol"/>
        <w:rPr>
          <w:sz w:val="26"/>
          <w:szCs w:val="26"/>
          <w:lang w:val="ro-RO"/>
        </w:rPr>
      </w:pPr>
    </w:p>
    <w:p w14:paraId="07FAB720" w14:textId="77777777" w:rsidR="00240841" w:rsidRDefault="00240841" w:rsidP="00240841">
      <w:pPr>
        <w:pStyle w:val="Textnotdesubsol"/>
        <w:rPr>
          <w:sz w:val="26"/>
          <w:szCs w:val="26"/>
          <w:lang w:val="ro-RO"/>
        </w:rPr>
      </w:pPr>
    </w:p>
    <w:p w14:paraId="6E2F3524" w14:textId="77777777" w:rsidR="00240841" w:rsidRDefault="00240841" w:rsidP="00240841">
      <w:pPr>
        <w:pStyle w:val="Textnotdesubsol"/>
        <w:rPr>
          <w:sz w:val="26"/>
          <w:szCs w:val="26"/>
          <w:lang w:val="ro-RO"/>
        </w:rPr>
      </w:pPr>
    </w:p>
    <w:p w14:paraId="2416A575" w14:textId="77777777" w:rsidR="00240841" w:rsidRPr="00AF4454" w:rsidRDefault="00240841" w:rsidP="00240841">
      <w:pPr>
        <w:pStyle w:val="Textnotdesubsol"/>
        <w:rPr>
          <w:sz w:val="24"/>
          <w:szCs w:val="24"/>
          <w:lang w:val="ro-RO"/>
        </w:rPr>
      </w:pPr>
    </w:p>
    <w:p w14:paraId="13D64B41" w14:textId="77777777" w:rsidR="00240841" w:rsidRPr="00AF4454" w:rsidRDefault="00240841" w:rsidP="00240841">
      <w:pPr>
        <w:jc w:val="both"/>
        <w:rPr>
          <w:bCs/>
          <w:sz w:val="16"/>
          <w:szCs w:val="16"/>
          <w:lang w:val="ro-RO" w:eastAsia="ro-RO"/>
        </w:rPr>
      </w:pPr>
      <w:r w:rsidRPr="00AF4454">
        <w:rPr>
          <w:bCs/>
          <w:sz w:val="16"/>
          <w:szCs w:val="16"/>
          <w:lang w:val="ro-RO" w:eastAsia="ro-RO"/>
        </w:rPr>
        <w:t xml:space="preserve">*Actele administrative sunt hotărârile de Consiliu local care intră în vigoare </w:t>
      </w:r>
      <w:proofErr w:type="spellStart"/>
      <w:r w:rsidRPr="00AF4454">
        <w:rPr>
          <w:bCs/>
          <w:sz w:val="16"/>
          <w:szCs w:val="16"/>
          <w:lang w:val="ro-RO" w:eastAsia="ro-RO"/>
        </w:rPr>
        <w:t>şi</w:t>
      </w:r>
      <w:proofErr w:type="spellEnd"/>
      <w:r w:rsidRPr="00AF4454">
        <w:rPr>
          <w:bCs/>
          <w:sz w:val="16"/>
          <w:szCs w:val="16"/>
          <w:lang w:val="ro-RO" w:eastAsia="ro-RO"/>
        </w:rPr>
        <w:t xml:space="preserve"> produc efecte juridice după îndeplinirea </w:t>
      </w:r>
      <w:proofErr w:type="spellStart"/>
      <w:r w:rsidRPr="00AF4454">
        <w:rPr>
          <w:bCs/>
          <w:sz w:val="16"/>
          <w:szCs w:val="16"/>
          <w:lang w:val="ro-RO" w:eastAsia="ro-RO"/>
        </w:rPr>
        <w:t>condiţiilor</w:t>
      </w:r>
      <w:proofErr w:type="spellEnd"/>
      <w:r w:rsidRPr="00AF4454">
        <w:rPr>
          <w:bCs/>
          <w:sz w:val="16"/>
          <w:szCs w:val="16"/>
          <w:lang w:val="ro-RO" w:eastAsia="ro-RO"/>
        </w:rPr>
        <w:t xml:space="preserve"> prevăzute de art. 129, art. 139 din O.U.G. nr. 57/2019 privind Codul Administrativ</w:t>
      </w:r>
    </w:p>
    <w:p w14:paraId="1F11B69C" w14:textId="77777777" w:rsidR="00240841" w:rsidRPr="00AF4454" w:rsidRDefault="00240841" w:rsidP="00240841">
      <w:pPr>
        <w:jc w:val="both"/>
        <w:rPr>
          <w:bCs/>
          <w:sz w:val="16"/>
          <w:szCs w:val="16"/>
          <w:lang w:val="ro-RO" w:eastAsia="ro-RO"/>
        </w:rPr>
      </w:pPr>
    </w:p>
    <w:p w14:paraId="17CFC66C" w14:textId="77777777" w:rsidR="00240841" w:rsidRDefault="00240841" w:rsidP="00240841">
      <w:pPr>
        <w:widowControl w:val="0"/>
        <w:autoSpaceDE w:val="0"/>
        <w:autoSpaceDN w:val="0"/>
        <w:jc w:val="both"/>
        <w:rPr>
          <w:b/>
          <w:sz w:val="21"/>
          <w:szCs w:val="21"/>
          <w:lang w:val="ro-RO" w:eastAsia="ro-RO" w:bidi="en-US"/>
        </w:rPr>
      </w:pPr>
    </w:p>
    <w:p w14:paraId="18FBE5B1" w14:textId="77777777" w:rsidR="00240841" w:rsidRPr="00B11F31" w:rsidRDefault="00240841" w:rsidP="00240841">
      <w:pPr>
        <w:widowControl w:val="0"/>
        <w:autoSpaceDE w:val="0"/>
        <w:autoSpaceDN w:val="0"/>
        <w:jc w:val="both"/>
        <w:rPr>
          <w:b/>
          <w:sz w:val="21"/>
          <w:szCs w:val="21"/>
          <w:lang w:val="ro-RO" w:eastAsia="ro-RO" w:bidi="en-US"/>
        </w:rPr>
      </w:pPr>
      <w:r w:rsidRPr="00B11F31">
        <w:rPr>
          <w:b/>
          <w:sz w:val="21"/>
          <w:szCs w:val="21"/>
          <w:lang w:val="ro-RO" w:eastAsia="ro-RO" w:bidi="en-US"/>
        </w:rPr>
        <w:lastRenderedPageBreak/>
        <w:t xml:space="preserve">R O M Â N I A </w:t>
      </w:r>
      <w:r w:rsidRPr="00B11F31">
        <w:rPr>
          <w:b/>
          <w:sz w:val="21"/>
          <w:szCs w:val="21"/>
          <w:lang w:val="ro-RO" w:eastAsia="ro-RO" w:bidi="en-US"/>
        </w:rPr>
        <w:tab/>
      </w:r>
      <w:r w:rsidRPr="00B11F31">
        <w:rPr>
          <w:b/>
          <w:sz w:val="21"/>
          <w:szCs w:val="21"/>
          <w:lang w:val="ro-RO" w:eastAsia="ro-RO" w:bidi="en-US"/>
        </w:rPr>
        <w:tab/>
      </w:r>
      <w:r w:rsidRPr="00B11F31">
        <w:rPr>
          <w:b/>
          <w:sz w:val="21"/>
          <w:szCs w:val="21"/>
          <w:lang w:val="ro-RO" w:eastAsia="ro-RO" w:bidi="en-US"/>
        </w:rPr>
        <w:tab/>
      </w:r>
      <w:r w:rsidRPr="00B11F31">
        <w:rPr>
          <w:b/>
          <w:sz w:val="21"/>
          <w:szCs w:val="21"/>
          <w:lang w:val="ro-RO" w:eastAsia="ro-RO" w:bidi="en-US"/>
        </w:rPr>
        <w:tab/>
      </w:r>
      <w:r w:rsidRPr="00B11F31">
        <w:rPr>
          <w:b/>
          <w:sz w:val="21"/>
          <w:szCs w:val="21"/>
          <w:lang w:val="ro-RO" w:eastAsia="ro-RO" w:bidi="en-US"/>
        </w:rPr>
        <w:tab/>
      </w:r>
      <w:r w:rsidRPr="00B11F31">
        <w:rPr>
          <w:b/>
          <w:sz w:val="21"/>
          <w:szCs w:val="21"/>
          <w:lang w:val="ro-RO" w:eastAsia="ro-RO" w:bidi="en-US"/>
        </w:rPr>
        <w:tab/>
      </w:r>
      <w:r w:rsidRPr="00B11F31">
        <w:rPr>
          <w:b/>
          <w:sz w:val="21"/>
          <w:szCs w:val="21"/>
          <w:lang w:val="ro-RO" w:eastAsia="ro-RO" w:bidi="en-US"/>
        </w:rPr>
        <w:tab/>
      </w:r>
    </w:p>
    <w:p w14:paraId="12A78395" w14:textId="77777777" w:rsidR="00240841" w:rsidRPr="00B11F31" w:rsidRDefault="00240841" w:rsidP="00240841">
      <w:pPr>
        <w:widowControl w:val="0"/>
        <w:autoSpaceDE w:val="0"/>
        <w:autoSpaceDN w:val="0"/>
        <w:jc w:val="both"/>
        <w:rPr>
          <w:b/>
          <w:sz w:val="21"/>
          <w:szCs w:val="21"/>
          <w:lang w:val="ro-RO" w:eastAsia="ro-RO" w:bidi="en-US"/>
        </w:rPr>
      </w:pPr>
      <w:r w:rsidRPr="00B11F31">
        <w:rPr>
          <w:b/>
          <w:sz w:val="21"/>
          <w:szCs w:val="21"/>
          <w:lang w:val="ro-RO" w:eastAsia="ro-RO" w:bidi="en-US"/>
        </w:rPr>
        <w:t>JUDEŢUL MUREŞ</w:t>
      </w:r>
    </w:p>
    <w:p w14:paraId="3F6F9B29" w14:textId="77777777" w:rsidR="00240841" w:rsidRPr="00B11F31" w:rsidRDefault="00240841" w:rsidP="00240841">
      <w:pPr>
        <w:widowControl w:val="0"/>
        <w:autoSpaceDE w:val="0"/>
        <w:autoSpaceDN w:val="0"/>
        <w:jc w:val="both"/>
        <w:rPr>
          <w:b/>
          <w:sz w:val="21"/>
          <w:szCs w:val="21"/>
          <w:lang w:val="ro-RO" w:eastAsia="ro-RO" w:bidi="en-US"/>
        </w:rPr>
      </w:pPr>
      <w:r w:rsidRPr="00B11F31">
        <w:rPr>
          <w:b/>
          <w:sz w:val="21"/>
          <w:szCs w:val="21"/>
          <w:lang w:val="ro-RO" w:eastAsia="ro-RO" w:bidi="en-US"/>
        </w:rPr>
        <w:t>CONSILIUL LOCAL AL MUNICIPIULUI TÂRGU MUREŞ</w:t>
      </w:r>
    </w:p>
    <w:p w14:paraId="37A037EE" w14:textId="2464EA7A" w:rsidR="00240841" w:rsidRPr="00B11F31" w:rsidRDefault="0016519B" w:rsidP="0016519B">
      <w:pPr>
        <w:widowControl w:val="0"/>
        <w:autoSpaceDE w:val="0"/>
        <w:autoSpaceDN w:val="0"/>
        <w:jc w:val="center"/>
        <w:rPr>
          <w:b/>
          <w:sz w:val="21"/>
          <w:szCs w:val="21"/>
          <w:lang w:val="ro-RO" w:bidi="en-US"/>
        </w:rPr>
      </w:pPr>
      <w:r>
        <w:rPr>
          <w:b/>
          <w:sz w:val="21"/>
          <w:szCs w:val="21"/>
          <w:lang w:val="ro-RO" w:bidi="en-US"/>
        </w:rPr>
        <w:t xml:space="preserve">                                                                                                                                </w:t>
      </w:r>
      <w:r w:rsidR="00240841" w:rsidRPr="00B11F31">
        <w:rPr>
          <w:b/>
          <w:sz w:val="21"/>
          <w:szCs w:val="21"/>
          <w:lang w:val="ro-RO" w:bidi="en-US"/>
        </w:rPr>
        <w:t>Proiect</w:t>
      </w:r>
    </w:p>
    <w:p w14:paraId="188E7C9B" w14:textId="77777777" w:rsidR="00240841" w:rsidRPr="00B11F31" w:rsidRDefault="00240841" w:rsidP="00240841">
      <w:pPr>
        <w:widowControl w:val="0"/>
        <w:autoSpaceDE w:val="0"/>
        <w:autoSpaceDN w:val="0"/>
        <w:jc w:val="right"/>
        <w:rPr>
          <w:b/>
          <w:sz w:val="21"/>
          <w:szCs w:val="21"/>
          <w:lang w:val="ro-RO" w:bidi="en-US"/>
        </w:rPr>
      </w:pPr>
      <w:r w:rsidRPr="00B11F31">
        <w:rPr>
          <w:b/>
          <w:sz w:val="21"/>
          <w:szCs w:val="21"/>
          <w:lang w:val="ro-RO" w:bidi="en-US"/>
        </w:rPr>
        <w:t xml:space="preserve">(nu produce efecte juridice) * </w:t>
      </w:r>
    </w:p>
    <w:p w14:paraId="2D4F034D" w14:textId="77777777" w:rsidR="00240841" w:rsidRDefault="00240841" w:rsidP="00240841">
      <w:pPr>
        <w:widowControl w:val="0"/>
        <w:autoSpaceDE w:val="0"/>
        <w:autoSpaceDN w:val="0"/>
        <w:rPr>
          <w:b/>
          <w:sz w:val="21"/>
          <w:szCs w:val="21"/>
          <w:lang w:val="ro-RO" w:eastAsia="ro-RO" w:bidi="en-US"/>
        </w:rPr>
      </w:pPr>
      <w:r w:rsidRPr="00B11F31">
        <w:rPr>
          <w:b/>
          <w:sz w:val="21"/>
          <w:szCs w:val="21"/>
          <w:lang w:val="ro-RO" w:eastAsia="ro-RO" w:bidi="en-US"/>
        </w:rPr>
        <w:t xml:space="preserve">                                                                                                                                                                  </w:t>
      </w:r>
      <w:r>
        <w:rPr>
          <w:b/>
          <w:sz w:val="21"/>
          <w:szCs w:val="21"/>
          <w:lang w:val="ro-RO" w:eastAsia="ro-RO" w:bidi="en-US"/>
        </w:rPr>
        <w:t xml:space="preserve">                           </w:t>
      </w:r>
    </w:p>
    <w:p w14:paraId="4B3E7544" w14:textId="77777777" w:rsidR="00240841" w:rsidRPr="00B11F31" w:rsidRDefault="00240841" w:rsidP="00240841">
      <w:pPr>
        <w:widowControl w:val="0"/>
        <w:autoSpaceDE w:val="0"/>
        <w:autoSpaceDN w:val="0"/>
        <w:rPr>
          <w:b/>
          <w:sz w:val="21"/>
          <w:szCs w:val="21"/>
          <w:lang w:val="ro-RO" w:eastAsia="ro-RO" w:bidi="en-US"/>
        </w:rPr>
      </w:pPr>
      <w:r>
        <w:rPr>
          <w:b/>
          <w:sz w:val="21"/>
          <w:szCs w:val="21"/>
          <w:lang w:val="ro-RO" w:eastAsia="ro-RO" w:bidi="en-US"/>
        </w:rPr>
        <w:t xml:space="preserve">                                                                                                                                               </w:t>
      </w:r>
      <w:proofErr w:type="spellStart"/>
      <w:r w:rsidRPr="00B11F31">
        <w:rPr>
          <w:b/>
          <w:sz w:val="21"/>
          <w:szCs w:val="21"/>
          <w:lang w:val="ro-RO" w:eastAsia="ro-RO" w:bidi="en-US"/>
        </w:rPr>
        <w:t>Iniţiator</w:t>
      </w:r>
      <w:proofErr w:type="spellEnd"/>
    </w:p>
    <w:p w14:paraId="362598CE" w14:textId="2CAAD90B" w:rsidR="00240841" w:rsidRPr="00B11F31" w:rsidRDefault="00240841" w:rsidP="00240841">
      <w:pPr>
        <w:widowControl w:val="0"/>
        <w:autoSpaceDE w:val="0"/>
        <w:autoSpaceDN w:val="0"/>
        <w:rPr>
          <w:b/>
          <w:sz w:val="21"/>
          <w:szCs w:val="21"/>
          <w:lang w:val="ro-RO" w:eastAsia="ro-RO" w:bidi="en-US"/>
        </w:rPr>
      </w:pPr>
      <w:r w:rsidRPr="00B11F31">
        <w:rPr>
          <w:b/>
          <w:sz w:val="21"/>
          <w:szCs w:val="21"/>
          <w:lang w:val="ro-RO" w:eastAsia="ro-RO" w:bidi="en-US"/>
        </w:rPr>
        <w:t xml:space="preserve">                                                                                                    </w:t>
      </w:r>
      <w:r>
        <w:rPr>
          <w:b/>
          <w:sz w:val="21"/>
          <w:szCs w:val="21"/>
          <w:lang w:val="ro-RO" w:eastAsia="ro-RO" w:bidi="en-US"/>
        </w:rPr>
        <w:t xml:space="preserve">                                </w:t>
      </w:r>
      <w:r w:rsidRPr="00B11F31">
        <w:rPr>
          <w:b/>
          <w:sz w:val="21"/>
          <w:szCs w:val="21"/>
          <w:lang w:val="ro-RO" w:eastAsia="ro-RO" w:bidi="en-US"/>
        </w:rPr>
        <w:t xml:space="preserve">      </w:t>
      </w:r>
      <w:r w:rsidR="005F22B8">
        <w:rPr>
          <w:b/>
          <w:sz w:val="21"/>
          <w:szCs w:val="21"/>
          <w:lang w:val="ro-RO" w:eastAsia="ro-RO" w:bidi="en-US"/>
        </w:rPr>
        <w:t xml:space="preserve"> </w:t>
      </w:r>
      <w:r w:rsidRPr="00B11F31">
        <w:rPr>
          <w:b/>
          <w:sz w:val="21"/>
          <w:szCs w:val="21"/>
          <w:lang w:val="ro-RO" w:eastAsia="ro-RO" w:bidi="en-US"/>
        </w:rPr>
        <w:t xml:space="preserve"> </w:t>
      </w:r>
      <w:r>
        <w:rPr>
          <w:b/>
          <w:sz w:val="21"/>
          <w:szCs w:val="21"/>
          <w:lang w:val="ro-RO" w:eastAsia="ro-RO" w:bidi="en-US"/>
        </w:rPr>
        <w:t xml:space="preserve"> </w:t>
      </w:r>
      <w:r w:rsidRPr="00B11F31">
        <w:rPr>
          <w:b/>
          <w:sz w:val="21"/>
          <w:szCs w:val="21"/>
          <w:lang w:val="ro-RO" w:eastAsia="ro-RO" w:bidi="en-US"/>
        </w:rPr>
        <w:t xml:space="preserve"> PRIMAR</w:t>
      </w:r>
    </w:p>
    <w:p w14:paraId="09420135" w14:textId="256A5884" w:rsidR="00240841" w:rsidRPr="00EC5074" w:rsidRDefault="00240841" w:rsidP="00EC5074">
      <w:pPr>
        <w:widowControl w:val="0"/>
        <w:autoSpaceDE w:val="0"/>
        <w:autoSpaceDN w:val="0"/>
        <w:rPr>
          <w:bCs/>
          <w:sz w:val="21"/>
          <w:szCs w:val="21"/>
          <w:lang w:val="ro-RO" w:bidi="en-US"/>
        </w:rPr>
      </w:pPr>
      <w:r w:rsidRPr="00B11F31">
        <w:rPr>
          <w:b/>
          <w:sz w:val="21"/>
          <w:szCs w:val="21"/>
          <w:lang w:val="ro-RO" w:bidi="en-US"/>
        </w:rPr>
        <w:t xml:space="preserve">                                                                                                                        </w:t>
      </w:r>
      <w:r>
        <w:rPr>
          <w:b/>
          <w:sz w:val="21"/>
          <w:szCs w:val="21"/>
          <w:lang w:val="ro-RO" w:bidi="en-US"/>
        </w:rPr>
        <w:t xml:space="preserve">                     </w:t>
      </w:r>
      <w:proofErr w:type="spellStart"/>
      <w:r>
        <w:rPr>
          <w:b/>
          <w:sz w:val="21"/>
          <w:szCs w:val="21"/>
          <w:lang w:val="ro-RO" w:bidi="en-US"/>
        </w:rPr>
        <w:t>Soos</w:t>
      </w:r>
      <w:proofErr w:type="spellEnd"/>
      <w:r>
        <w:rPr>
          <w:b/>
          <w:sz w:val="21"/>
          <w:szCs w:val="21"/>
          <w:lang w:val="ro-RO" w:bidi="en-US"/>
        </w:rPr>
        <w:t xml:space="preserve"> Zoltan       </w:t>
      </w:r>
    </w:p>
    <w:p w14:paraId="4435107E" w14:textId="77777777" w:rsidR="00240841" w:rsidRPr="004C79FA" w:rsidRDefault="00240841" w:rsidP="00736733">
      <w:pPr>
        <w:widowControl w:val="0"/>
        <w:autoSpaceDE w:val="0"/>
        <w:autoSpaceDN w:val="0"/>
        <w:jc w:val="center"/>
        <w:rPr>
          <w:bCs/>
          <w:sz w:val="21"/>
          <w:szCs w:val="21"/>
          <w:lang w:val="ro-RO" w:bidi="en-US"/>
        </w:rPr>
      </w:pPr>
    </w:p>
    <w:p w14:paraId="42C67B21" w14:textId="44663D0D" w:rsidR="00240841" w:rsidRPr="00B11F31" w:rsidRDefault="00240841" w:rsidP="00736733">
      <w:pPr>
        <w:widowControl w:val="0"/>
        <w:autoSpaceDE w:val="0"/>
        <w:autoSpaceDN w:val="0"/>
        <w:jc w:val="center"/>
        <w:rPr>
          <w:b/>
          <w:lang w:val="ro-RO" w:bidi="en-US"/>
        </w:rPr>
      </w:pPr>
      <w:r w:rsidRPr="00B11F31">
        <w:rPr>
          <w:b/>
          <w:lang w:val="ro-RO" w:bidi="en-US"/>
        </w:rPr>
        <w:t>H O T Ă R Â R E A     nr. ______</w:t>
      </w:r>
    </w:p>
    <w:p w14:paraId="536E7428" w14:textId="2140EB13" w:rsidR="00240841" w:rsidRDefault="00240841" w:rsidP="00736733">
      <w:pPr>
        <w:widowControl w:val="0"/>
        <w:autoSpaceDE w:val="0"/>
        <w:autoSpaceDN w:val="0"/>
        <w:jc w:val="center"/>
        <w:rPr>
          <w:b/>
          <w:lang w:val="ro-RO" w:bidi="en-US"/>
        </w:rPr>
      </w:pPr>
      <w:r w:rsidRPr="00B11F31">
        <w:rPr>
          <w:b/>
          <w:lang w:val="ro-RO" w:bidi="en-US"/>
        </w:rPr>
        <w:t>din _____________________ 2025</w:t>
      </w:r>
    </w:p>
    <w:p w14:paraId="4F6B1432" w14:textId="77777777" w:rsidR="00240841" w:rsidRPr="00AF4454" w:rsidRDefault="00240841" w:rsidP="00736733">
      <w:pPr>
        <w:widowControl w:val="0"/>
        <w:autoSpaceDE w:val="0"/>
        <w:autoSpaceDN w:val="0"/>
        <w:jc w:val="center"/>
        <w:rPr>
          <w:b/>
          <w:lang w:val="ro-RO" w:bidi="en-US"/>
        </w:rPr>
      </w:pPr>
    </w:p>
    <w:p w14:paraId="59F2B10F" w14:textId="3B321BF0" w:rsidR="00240841" w:rsidRPr="0016519B" w:rsidRDefault="00240841" w:rsidP="00240841">
      <w:pPr>
        <w:jc w:val="center"/>
        <w:rPr>
          <w:b/>
          <w:bCs/>
          <w:i/>
          <w:iCs/>
          <w:lang w:val="it-IT"/>
        </w:rPr>
      </w:pPr>
      <w:r w:rsidRPr="0016519B">
        <w:rPr>
          <w:b/>
          <w:bCs/>
          <w:lang w:val="it-IT"/>
        </w:rPr>
        <w:t>privind</w:t>
      </w:r>
      <w:bookmarkStart w:id="4" w:name="_Hlk197676965"/>
      <w:r w:rsidR="005F22B8" w:rsidRPr="0016519B">
        <w:rPr>
          <w:b/>
          <w:bCs/>
          <w:lang w:val="it-IT"/>
        </w:rPr>
        <w:t xml:space="preserve"> </w:t>
      </w:r>
      <w:r w:rsidR="00C50497">
        <w:rPr>
          <w:b/>
          <w:bCs/>
          <w:lang w:val="it-IT"/>
        </w:rPr>
        <w:t xml:space="preserve">aprobarea </w:t>
      </w:r>
      <w:r w:rsidR="005F22B8" w:rsidRPr="0016519B">
        <w:rPr>
          <w:b/>
          <w:bCs/>
          <w:lang w:val="it-IT"/>
        </w:rPr>
        <w:t xml:space="preserve"> </w:t>
      </w:r>
      <w:r w:rsidRPr="0016519B">
        <w:rPr>
          <w:b/>
          <w:bCs/>
          <w:lang w:val="it-IT"/>
        </w:rPr>
        <w:t>indicatorilor tehnico-economici</w:t>
      </w:r>
      <w:r w:rsidR="005F22B8" w:rsidRPr="0016519B">
        <w:rPr>
          <w:b/>
          <w:bCs/>
          <w:lang w:val="it-IT"/>
        </w:rPr>
        <w:t xml:space="preserve"> cu diferența de TVA</w:t>
      </w:r>
      <w:r w:rsidR="005F22B8">
        <w:rPr>
          <w:b/>
          <w:bCs/>
          <w:lang w:val="it-IT"/>
        </w:rPr>
        <w:t xml:space="preserve">  </w:t>
      </w:r>
      <w:r w:rsidRPr="00642543">
        <w:rPr>
          <w:lang w:val="it-IT"/>
        </w:rPr>
        <w:t xml:space="preserve"> </w:t>
      </w:r>
      <w:r w:rsidRPr="0016519B">
        <w:rPr>
          <w:b/>
          <w:bCs/>
          <w:i/>
          <w:iCs/>
          <w:lang w:val="it-IT"/>
        </w:rPr>
        <w:t xml:space="preserve">aprobați prin </w:t>
      </w:r>
    </w:p>
    <w:p w14:paraId="4E7F5FB2" w14:textId="0C6690E5" w:rsidR="00240841" w:rsidRPr="0016519B" w:rsidRDefault="00DC71A1" w:rsidP="00C50497">
      <w:pPr>
        <w:jc w:val="center"/>
        <w:rPr>
          <w:b/>
          <w:bCs/>
          <w:i/>
          <w:iCs/>
          <w:lang w:val="it-IT"/>
        </w:rPr>
      </w:pPr>
      <w:r>
        <w:rPr>
          <w:b/>
          <w:bCs/>
          <w:i/>
          <w:iCs/>
          <w:lang w:val="it-IT"/>
        </w:rPr>
        <w:t>și HCL nr. 90 din 13 mai 2025</w:t>
      </w:r>
      <w:r w:rsidRPr="005F22B8">
        <w:rPr>
          <w:b/>
          <w:bCs/>
          <w:i/>
          <w:iCs/>
          <w:lang w:val="it-IT"/>
        </w:rPr>
        <w:t xml:space="preserve"> </w:t>
      </w:r>
      <w:r w:rsidR="00240841" w:rsidRPr="0016519B">
        <w:rPr>
          <w:b/>
          <w:bCs/>
          <w:i/>
          <w:iCs/>
          <w:lang w:val="it-IT"/>
        </w:rPr>
        <w:t xml:space="preserve"> aferenți obiectivului de investiții</w:t>
      </w:r>
    </w:p>
    <w:p w14:paraId="078701F0" w14:textId="77777777" w:rsidR="00240841" w:rsidRPr="0016519B" w:rsidRDefault="00240841" w:rsidP="00240841">
      <w:pPr>
        <w:jc w:val="center"/>
        <w:rPr>
          <w:b/>
          <w:bCs/>
          <w:i/>
          <w:iCs/>
          <w:lang w:val="it-IT"/>
        </w:rPr>
      </w:pPr>
      <w:r w:rsidRPr="0016519B">
        <w:rPr>
          <w:b/>
          <w:bCs/>
          <w:i/>
          <w:iCs/>
          <w:lang w:val="it-IT"/>
        </w:rPr>
        <w:t>„Prelungire Calea Sighișoarei – tronson de legătură între str. Budiului și autostrada Transilvania, inclusiv lucrări de protejare și deviere rețele”, parte integrantă din proiectul „Realizare inel ocolitor al Municipiului Târgu Mureș prin interconectarea autostrăzii A3, E60, DN15, DJ152A” – tronson 3</w:t>
      </w:r>
    </w:p>
    <w:bookmarkEnd w:id="4"/>
    <w:p w14:paraId="61621898" w14:textId="77777777" w:rsidR="00240841" w:rsidRPr="00AF4454" w:rsidRDefault="00240841" w:rsidP="00240841">
      <w:pPr>
        <w:pStyle w:val="Textnotdesubsol"/>
        <w:jc w:val="center"/>
        <w:rPr>
          <w:b/>
          <w:i/>
          <w:iCs/>
          <w:sz w:val="26"/>
          <w:szCs w:val="26"/>
          <w:lang w:val="ro-RO"/>
        </w:rPr>
      </w:pPr>
    </w:p>
    <w:p w14:paraId="0B567935" w14:textId="31CB6A01" w:rsidR="00240841" w:rsidRPr="00B11F31" w:rsidRDefault="00240841" w:rsidP="00240841">
      <w:pPr>
        <w:spacing w:line="276" w:lineRule="auto"/>
        <w:contextualSpacing/>
        <w:jc w:val="both"/>
        <w:rPr>
          <w:i/>
          <w:lang w:val="ro-RO"/>
        </w:rPr>
      </w:pPr>
      <w:r w:rsidRPr="00AF4454">
        <w:rPr>
          <w:sz w:val="26"/>
          <w:szCs w:val="26"/>
          <w:lang w:val="ro-RO"/>
        </w:rPr>
        <w:t xml:space="preserve">     </w:t>
      </w:r>
      <w:r w:rsidRPr="00AF4454">
        <w:rPr>
          <w:b/>
          <w:i/>
          <w:sz w:val="26"/>
          <w:szCs w:val="26"/>
          <w:lang w:val="ro-RO"/>
        </w:rPr>
        <w:t xml:space="preserve">  </w:t>
      </w:r>
      <w:r w:rsidRPr="00AF4454">
        <w:rPr>
          <w:b/>
          <w:i/>
          <w:lang w:val="ro-RO"/>
        </w:rPr>
        <w:t xml:space="preserve">Consiliul Local al Municipiului Târgu </w:t>
      </w:r>
      <w:proofErr w:type="spellStart"/>
      <w:r w:rsidRPr="00AF4454">
        <w:rPr>
          <w:b/>
          <w:i/>
          <w:lang w:val="ro-RO"/>
        </w:rPr>
        <w:t>Mureş</w:t>
      </w:r>
      <w:proofErr w:type="spellEnd"/>
      <w:r w:rsidRPr="00AF4454">
        <w:rPr>
          <w:b/>
          <w:i/>
          <w:lang w:val="ro-RO"/>
        </w:rPr>
        <w:t xml:space="preserve">, întrunit în ședință </w:t>
      </w:r>
      <w:r w:rsidR="00C50497">
        <w:rPr>
          <w:b/>
          <w:i/>
          <w:lang w:val="ro-RO"/>
        </w:rPr>
        <w:t xml:space="preserve"> </w:t>
      </w:r>
      <w:r w:rsidRPr="00AF4454">
        <w:rPr>
          <w:b/>
          <w:i/>
          <w:lang w:val="ro-RO"/>
        </w:rPr>
        <w:t xml:space="preserve">ordinară de lucru </w:t>
      </w:r>
    </w:p>
    <w:p w14:paraId="0F748EA5" w14:textId="3FF1A644" w:rsidR="00240841" w:rsidRPr="00AF4454" w:rsidRDefault="00240841" w:rsidP="00240841">
      <w:pPr>
        <w:spacing w:line="276" w:lineRule="auto"/>
        <w:contextualSpacing/>
        <w:jc w:val="both"/>
        <w:rPr>
          <w:b/>
          <w:i/>
          <w:lang w:val="ro-RO"/>
        </w:rPr>
      </w:pPr>
      <w:r w:rsidRPr="00B11F31">
        <w:rPr>
          <w:b/>
          <w:i/>
          <w:lang w:val="ro-RO"/>
        </w:rPr>
        <w:t xml:space="preserve">     </w:t>
      </w:r>
    </w:p>
    <w:p w14:paraId="0590FFC0" w14:textId="77777777" w:rsidR="00240841" w:rsidRPr="00B11F31" w:rsidRDefault="00240841" w:rsidP="00240841">
      <w:pPr>
        <w:spacing w:line="276" w:lineRule="auto"/>
        <w:contextualSpacing/>
        <w:jc w:val="both"/>
        <w:rPr>
          <w:b/>
          <w:lang w:val="ro-RO" w:bidi="en-US"/>
        </w:rPr>
      </w:pPr>
      <w:r w:rsidRPr="00B11F31">
        <w:rPr>
          <w:b/>
          <w:i/>
          <w:lang w:val="ro-RO"/>
        </w:rPr>
        <w:t xml:space="preserve"> </w:t>
      </w:r>
      <w:r w:rsidRPr="00B11F31">
        <w:rPr>
          <w:b/>
          <w:lang w:val="ro-RO" w:bidi="en-US"/>
        </w:rPr>
        <w:t>Având în vedere:</w:t>
      </w:r>
    </w:p>
    <w:p w14:paraId="26B017E2" w14:textId="08706249" w:rsidR="00240841" w:rsidRPr="00AF4454" w:rsidRDefault="00240841" w:rsidP="00240841">
      <w:pPr>
        <w:numPr>
          <w:ilvl w:val="0"/>
          <w:numId w:val="3"/>
        </w:numPr>
        <w:spacing w:line="276" w:lineRule="auto"/>
        <w:ind w:left="0" w:firstLine="1080"/>
        <w:contextualSpacing/>
        <w:jc w:val="both"/>
        <w:rPr>
          <w:rFonts w:eastAsia="Calibri"/>
          <w:iCs/>
          <w:lang w:val="ro-RO"/>
        </w:rPr>
      </w:pPr>
      <w:r w:rsidRPr="00B11F31">
        <w:rPr>
          <w:lang w:val="ro-RO"/>
        </w:rPr>
        <w:t>Referatul de aprobare nr.</w:t>
      </w:r>
      <w:r w:rsidR="00A30FDF">
        <w:rPr>
          <w:lang w:val="ro-RO"/>
        </w:rPr>
        <w:t xml:space="preserve"> 42150/1990/20.08.2025</w:t>
      </w:r>
      <w:r w:rsidRPr="00726B1B">
        <w:rPr>
          <w:rFonts w:eastAsia="Calibri"/>
          <w:color w:val="FF0000"/>
          <w:lang w:val="ro-RO"/>
        </w:rPr>
        <w:t xml:space="preserve">  </w:t>
      </w:r>
      <w:proofErr w:type="spellStart"/>
      <w:r w:rsidRPr="00B11F31">
        <w:rPr>
          <w:lang w:val="ro-RO"/>
        </w:rPr>
        <w:t>iniţiat</w:t>
      </w:r>
      <w:proofErr w:type="spellEnd"/>
      <w:r w:rsidRPr="00B11F31">
        <w:rPr>
          <w:lang w:val="ro-RO"/>
        </w:rPr>
        <w:t xml:space="preserve"> de  Primarul Municipiului Târgu Mureș prin </w:t>
      </w:r>
      <w:proofErr w:type="spellStart"/>
      <w:r w:rsidRPr="00B11F31">
        <w:rPr>
          <w:lang w:val="ro-RO"/>
        </w:rPr>
        <w:t>Direcţia</w:t>
      </w:r>
      <w:proofErr w:type="spellEnd"/>
      <w:r w:rsidRPr="00B11F31">
        <w:rPr>
          <w:lang w:val="ro-RO"/>
        </w:rPr>
        <w:t xml:space="preserve"> </w:t>
      </w:r>
      <w:r w:rsidRPr="00AF4454">
        <w:rPr>
          <w:rFonts w:eastAsia="Calibri"/>
          <w:lang w:val="ro-RO"/>
        </w:rPr>
        <w:t xml:space="preserve">Tehnică </w:t>
      </w:r>
      <w:bookmarkStart w:id="5" w:name="_Hlk197677455"/>
      <w:r w:rsidRPr="00AF4454">
        <w:rPr>
          <w:rFonts w:eastAsia="Calibri"/>
          <w:i/>
          <w:lang w:val="ro-RO"/>
        </w:rPr>
        <w:t xml:space="preserve">privind </w:t>
      </w:r>
      <w:r>
        <w:rPr>
          <w:rFonts w:eastAsia="Calibri"/>
          <w:i/>
          <w:lang w:val="ro-RO"/>
        </w:rPr>
        <w:t xml:space="preserve">ajutarea </w:t>
      </w:r>
      <w:r w:rsidRPr="00AF4454">
        <w:rPr>
          <w:rFonts w:eastAsia="Calibri"/>
          <w:i/>
          <w:lang w:val="ro-RO"/>
        </w:rPr>
        <w:t xml:space="preserve"> indicatorilor </w:t>
      </w:r>
      <w:proofErr w:type="spellStart"/>
      <w:r w:rsidRPr="00AF4454">
        <w:rPr>
          <w:rFonts w:eastAsia="Calibri"/>
          <w:i/>
          <w:lang w:val="ro-RO"/>
        </w:rPr>
        <w:t>tehnico</w:t>
      </w:r>
      <w:proofErr w:type="spellEnd"/>
      <w:r w:rsidRPr="00AF4454">
        <w:rPr>
          <w:rFonts w:eastAsia="Calibri"/>
          <w:i/>
          <w:lang w:val="ro-RO"/>
        </w:rPr>
        <w:t>-economici</w:t>
      </w:r>
      <w:r w:rsidR="0016519B">
        <w:rPr>
          <w:rFonts w:eastAsia="Calibri"/>
          <w:i/>
          <w:lang w:val="ro-RO"/>
        </w:rPr>
        <w:t xml:space="preserve"> cu diferență de TVA, </w:t>
      </w:r>
      <w:r w:rsidRPr="00AF4454">
        <w:rPr>
          <w:rFonts w:eastAsia="Calibri"/>
          <w:i/>
          <w:lang w:val="ro-RO"/>
        </w:rPr>
        <w:t xml:space="preserve"> </w:t>
      </w:r>
      <w:r>
        <w:rPr>
          <w:rFonts w:eastAsia="Calibri"/>
          <w:i/>
          <w:lang w:val="ro-RO"/>
        </w:rPr>
        <w:t xml:space="preserve">aprobați prin HCL nr. 35 din 18 martie 2025 </w:t>
      </w:r>
      <w:proofErr w:type="spellStart"/>
      <w:r w:rsidRPr="00AF4454">
        <w:rPr>
          <w:rFonts w:eastAsia="Calibri"/>
          <w:i/>
          <w:lang w:val="ro-RO"/>
        </w:rPr>
        <w:t>aferenţi</w:t>
      </w:r>
      <w:proofErr w:type="spellEnd"/>
      <w:r w:rsidRPr="00AF4454">
        <w:rPr>
          <w:rFonts w:eastAsia="Calibri"/>
          <w:i/>
          <w:lang w:val="ro-RO"/>
        </w:rPr>
        <w:t xml:space="preserve"> obiectivului de </w:t>
      </w:r>
      <w:proofErr w:type="spellStart"/>
      <w:r w:rsidRPr="00AF4454">
        <w:rPr>
          <w:rFonts w:eastAsia="Calibri"/>
          <w:i/>
          <w:lang w:val="ro-RO"/>
        </w:rPr>
        <w:t>investiţii</w:t>
      </w:r>
      <w:proofErr w:type="spellEnd"/>
      <w:r w:rsidRPr="00AF4454">
        <w:rPr>
          <w:rFonts w:eastAsia="Calibri"/>
          <w:i/>
          <w:lang w:val="ro-RO"/>
        </w:rPr>
        <w:t xml:space="preserve"> </w:t>
      </w:r>
      <w:r w:rsidRPr="00B11F31">
        <w:rPr>
          <w:rFonts w:eastAsia="Calibri"/>
          <w:i/>
          <w:lang w:val="ro-RO"/>
        </w:rPr>
        <w:t xml:space="preserve">„Prelungire calea Sighișoarei- tronson de legătură între str. </w:t>
      </w:r>
      <w:proofErr w:type="spellStart"/>
      <w:r w:rsidRPr="00B11F31">
        <w:rPr>
          <w:rFonts w:eastAsia="Calibri"/>
          <w:i/>
          <w:lang w:val="ro-RO"/>
        </w:rPr>
        <w:t>Budiului</w:t>
      </w:r>
      <w:proofErr w:type="spellEnd"/>
      <w:r w:rsidRPr="00B11F31">
        <w:rPr>
          <w:rFonts w:eastAsia="Calibri"/>
          <w:i/>
          <w:lang w:val="ro-RO"/>
        </w:rPr>
        <w:t xml:space="preserve"> și autostrada Transilvania,, inclusiv lucrări de protejare și deviere rețele, parte integrantă din proiectul Realizare inel ocolitor al municipiului Târgu Mureș prin interconectarea autostrăzii A3, E60, DN15, DJ152A”- tronson 3</w:t>
      </w:r>
    </w:p>
    <w:bookmarkEnd w:id="5"/>
    <w:p w14:paraId="4C90F63E" w14:textId="77777777" w:rsidR="00240841" w:rsidRPr="00DC71A1" w:rsidRDefault="00240841" w:rsidP="00240841">
      <w:pPr>
        <w:numPr>
          <w:ilvl w:val="0"/>
          <w:numId w:val="3"/>
        </w:numPr>
        <w:spacing w:line="276" w:lineRule="auto"/>
        <w:ind w:left="0" w:firstLine="1080"/>
        <w:contextualSpacing/>
        <w:jc w:val="both"/>
        <w:rPr>
          <w:rFonts w:eastAsia="Calibri"/>
          <w:iCs/>
          <w:lang w:val="ro-RO"/>
        </w:rPr>
      </w:pPr>
      <w:r w:rsidRPr="00AF4454">
        <w:rPr>
          <w:rFonts w:eastAsia="Calibri"/>
          <w:i/>
          <w:lang w:val="ro-RO"/>
        </w:rPr>
        <w:t>Hotărârea Consiliului local municipal Târgu Mureș nr. 3</w:t>
      </w:r>
      <w:r>
        <w:rPr>
          <w:rFonts w:eastAsia="Calibri"/>
          <w:i/>
          <w:lang w:val="ro-RO"/>
        </w:rPr>
        <w:t>5</w:t>
      </w:r>
      <w:r w:rsidRPr="00AF4454">
        <w:rPr>
          <w:rFonts w:eastAsia="Calibri"/>
          <w:i/>
          <w:lang w:val="ro-RO"/>
        </w:rPr>
        <w:t>/</w:t>
      </w:r>
      <w:r>
        <w:rPr>
          <w:rFonts w:eastAsia="Calibri"/>
          <w:i/>
          <w:lang w:val="ro-RO"/>
        </w:rPr>
        <w:t>1</w:t>
      </w:r>
      <w:r w:rsidRPr="00AF4454">
        <w:rPr>
          <w:rFonts w:eastAsia="Calibri"/>
          <w:i/>
          <w:lang w:val="ro-RO"/>
        </w:rPr>
        <w:t>8.0</w:t>
      </w:r>
      <w:r>
        <w:rPr>
          <w:rFonts w:eastAsia="Calibri"/>
          <w:i/>
          <w:lang w:val="ro-RO"/>
        </w:rPr>
        <w:t>3</w:t>
      </w:r>
      <w:r w:rsidRPr="00AF4454">
        <w:rPr>
          <w:rFonts w:eastAsia="Calibri"/>
          <w:i/>
          <w:lang w:val="ro-RO"/>
        </w:rPr>
        <w:t>.202</w:t>
      </w:r>
      <w:r>
        <w:rPr>
          <w:rFonts w:eastAsia="Calibri"/>
          <w:i/>
          <w:lang w:val="ro-RO"/>
        </w:rPr>
        <w:t>5</w:t>
      </w:r>
      <w:r w:rsidRPr="00AF4454">
        <w:rPr>
          <w:rFonts w:eastAsia="Calibri"/>
          <w:i/>
          <w:lang w:val="ro-RO"/>
        </w:rPr>
        <w:t xml:space="preserve"> </w:t>
      </w:r>
      <w:r w:rsidRPr="00AF4454">
        <w:rPr>
          <w:iCs/>
          <w:lang w:val="ro-RO"/>
        </w:rPr>
        <w:t>privind a</w:t>
      </w:r>
      <w:r>
        <w:rPr>
          <w:iCs/>
          <w:lang w:val="ro-RO"/>
        </w:rPr>
        <w:t>ctualizarea</w:t>
      </w:r>
      <w:r w:rsidRPr="00AF4454">
        <w:rPr>
          <w:iCs/>
          <w:lang w:val="ro-RO"/>
        </w:rPr>
        <w:t xml:space="preserve"> indicatorilor </w:t>
      </w:r>
      <w:proofErr w:type="spellStart"/>
      <w:r w:rsidRPr="00AF4454">
        <w:rPr>
          <w:iCs/>
          <w:lang w:val="ro-RO"/>
        </w:rPr>
        <w:t>tehnico</w:t>
      </w:r>
      <w:proofErr w:type="spellEnd"/>
      <w:r w:rsidRPr="00AF4454">
        <w:rPr>
          <w:iCs/>
          <w:lang w:val="ro-RO"/>
        </w:rPr>
        <w:t xml:space="preserve">-economici aferenți </w:t>
      </w:r>
      <w:r w:rsidRPr="00A3150D">
        <w:rPr>
          <w:iCs/>
          <w:spacing w:val="-2"/>
          <w:lang w:val="ro-RO"/>
        </w:rPr>
        <w:t xml:space="preserve">obiectivului de investiții </w:t>
      </w:r>
      <w:r w:rsidRPr="00A3150D">
        <w:rPr>
          <w:bCs/>
          <w:spacing w:val="-2"/>
          <w:lang w:val="ro-RO"/>
        </w:rPr>
        <w:t xml:space="preserve">„Prelungire calea Sighișoarei- tronson de legătură între str. </w:t>
      </w:r>
      <w:proofErr w:type="spellStart"/>
      <w:r w:rsidRPr="00A3150D">
        <w:rPr>
          <w:bCs/>
          <w:spacing w:val="-2"/>
          <w:lang w:val="ro-RO"/>
        </w:rPr>
        <w:t>Budiului</w:t>
      </w:r>
      <w:proofErr w:type="spellEnd"/>
      <w:r w:rsidRPr="00A3150D">
        <w:rPr>
          <w:bCs/>
          <w:spacing w:val="-2"/>
          <w:lang w:val="ro-RO"/>
        </w:rPr>
        <w:t xml:space="preserve"> și autostrada Transilvania,, inclusiv lucrări de protejare și deviere rețele, parte integrantă din proiectul Realizare inel ocolitor al municipiului Târgu Mureș  prin interconectarea autostrăzii A3, E60, DN15, DJ152A”- tronson 3- VARIANTA 3</w:t>
      </w:r>
    </w:p>
    <w:p w14:paraId="2D9074F5" w14:textId="3C41B830" w:rsidR="00DC71A1" w:rsidRPr="00DC71A1" w:rsidRDefault="00DC71A1" w:rsidP="00DC71A1">
      <w:pPr>
        <w:numPr>
          <w:ilvl w:val="0"/>
          <w:numId w:val="3"/>
        </w:numPr>
        <w:spacing w:line="276" w:lineRule="auto"/>
        <w:ind w:left="0" w:firstLine="1080"/>
        <w:contextualSpacing/>
        <w:jc w:val="both"/>
        <w:rPr>
          <w:rFonts w:eastAsia="Calibri"/>
          <w:iCs/>
          <w:lang w:val="ro-RO"/>
        </w:rPr>
      </w:pPr>
      <w:r w:rsidRPr="00AF4454">
        <w:rPr>
          <w:rFonts w:eastAsia="Calibri"/>
          <w:i/>
          <w:lang w:val="ro-RO"/>
        </w:rPr>
        <w:t xml:space="preserve">Hotărârea Consiliului local municipal Târgu Mureș nr. </w:t>
      </w:r>
      <w:r>
        <w:rPr>
          <w:rFonts w:eastAsia="Calibri"/>
          <w:i/>
          <w:lang w:val="ro-RO"/>
        </w:rPr>
        <w:t>90</w:t>
      </w:r>
      <w:r w:rsidRPr="00AF4454">
        <w:rPr>
          <w:rFonts w:eastAsia="Calibri"/>
          <w:i/>
          <w:lang w:val="ro-RO"/>
        </w:rPr>
        <w:t>/</w:t>
      </w:r>
      <w:r>
        <w:rPr>
          <w:rFonts w:eastAsia="Calibri"/>
          <w:i/>
          <w:lang w:val="ro-RO"/>
        </w:rPr>
        <w:t>13</w:t>
      </w:r>
      <w:r w:rsidRPr="00AF4454">
        <w:rPr>
          <w:rFonts w:eastAsia="Calibri"/>
          <w:i/>
          <w:lang w:val="ro-RO"/>
        </w:rPr>
        <w:t>.0</w:t>
      </w:r>
      <w:r>
        <w:rPr>
          <w:rFonts w:eastAsia="Calibri"/>
          <w:i/>
          <w:lang w:val="ro-RO"/>
        </w:rPr>
        <w:t>5</w:t>
      </w:r>
      <w:r w:rsidRPr="00AF4454">
        <w:rPr>
          <w:rFonts w:eastAsia="Calibri"/>
          <w:i/>
          <w:lang w:val="ro-RO"/>
        </w:rPr>
        <w:t>.202</w:t>
      </w:r>
      <w:r>
        <w:rPr>
          <w:rFonts w:eastAsia="Calibri"/>
          <w:i/>
          <w:lang w:val="ro-RO"/>
        </w:rPr>
        <w:t>5</w:t>
      </w:r>
      <w:r w:rsidRPr="00AF4454">
        <w:rPr>
          <w:rFonts w:eastAsia="Calibri"/>
          <w:i/>
          <w:lang w:val="ro-RO"/>
        </w:rPr>
        <w:t xml:space="preserve"> </w:t>
      </w:r>
      <w:r w:rsidRPr="00AF4454">
        <w:rPr>
          <w:iCs/>
          <w:lang w:val="ro-RO"/>
        </w:rPr>
        <w:t xml:space="preserve">privind </w:t>
      </w:r>
      <w:r>
        <w:rPr>
          <w:iCs/>
          <w:lang w:val="ro-RO"/>
        </w:rPr>
        <w:t xml:space="preserve">modificarea </w:t>
      </w:r>
      <w:r w:rsidRPr="00AF4454">
        <w:rPr>
          <w:iCs/>
          <w:lang w:val="ro-RO"/>
        </w:rPr>
        <w:t xml:space="preserve">a indicatorilor </w:t>
      </w:r>
      <w:proofErr w:type="spellStart"/>
      <w:r w:rsidRPr="00AF4454">
        <w:rPr>
          <w:iCs/>
          <w:lang w:val="ro-RO"/>
        </w:rPr>
        <w:t>tehnico</w:t>
      </w:r>
      <w:proofErr w:type="spellEnd"/>
      <w:r w:rsidRPr="00AF4454">
        <w:rPr>
          <w:iCs/>
          <w:lang w:val="ro-RO"/>
        </w:rPr>
        <w:t>-economici</w:t>
      </w:r>
      <w:r>
        <w:rPr>
          <w:iCs/>
          <w:lang w:val="ro-RO"/>
        </w:rPr>
        <w:t xml:space="preserve"> aprobați prin HCL nr. 35 din 18 martie 2025</w:t>
      </w:r>
      <w:r w:rsidRPr="00AF4454">
        <w:rPr>
          <w:iCs/>
          <w:lang w:val="ro-RO"/>
        </w:rPr>
        <w:t xml:space="preserve"> aferenți </w:t>
      </w:r>
      <w:r w:rsidRPr="00A3150D">
        <w:rPr>
          <w:iCs/>
          <w:spacing w:val="-2"/>
          <w:lang w:val="ro-RO"/>
        </w:rPr>
        <w:t xml:space="preserve">obiectivului de investiții </w:t>
      </w:r>
      <w:r w:rsidRPr="00A3150D">
        <w:rPr>
          <w:bCs/>
          <w:spacing w:val="-2"/>
          <w:lang w:val="ro-RO"/>
        </w:rPr>
        <w:t xml:space="preserve">„Prelungire calea Sighișoarei- tronson de legătură între str. </w:t>
      </w:r>
      <w:proofErr w:type="spellStart"/>
      <w:r w:rsidRPr="00A3150D">
        <w:rPr>
          <w:bCs/>
          <w:spacing w:val="-2"/>
          <w:lang w:val="ro-RO"/>
        </w:rPr>
        <w:t>Budiului</w:t>
      </w:r>
      <w:proofErr w:type="spellEnd"/>
      <w:r w:rsidRPr="00A3150D">
        <w:rPr>
          <w:bCs/>
          <w:spacing w:val="-2"/>
          <w:lang w:val="ro-RO"/>
        </w:rPr>
        <w:t xml:space="preserve"> și autostrada Transilvania,, inclusiv lucrări de protejare și deviere rețele, parte integrantă din proiectul Realizare inel ocolitor al municipiului Târgu Mureș  prin interconectarea autostrăzii A3, E60, DN15, DJ152A”- tronson 3- </w:t>
      </w:r>
    </w:p>
    <w:p w14:paraId="2545E4CD" w14:textId="77777777" w:rsidR="00240841" w:rsidRPr="00DC71A1" w:rsidRDefault="00240841" w:rsidP="00240841">
      <w:pPr>
        <w:numPr>
          <w:ilvl w:val="0"/>
          <w:numId w:val="3"/>
        </w:numPr>
        <w:spacing w:line="276" w:lineRule="auto"/>
        <w:ind w:left="0" w:firstLine="1080"/>
        <w:contextualSpacing/>
        <w:jc w:val="both"/>
        <w:rPr>
          <w:b/>
          <w:bCs/>
          <w:lang w:val="ro-RO"/>
        </w:rPr>
      </w:pPr>
      <w:r w:rsidRPr="00B11F31">
        <w:rPr>
          <w:lang w:val="ro-RO"/>
        </w:rPr>
        <w:t xml:space="preserve">Raportul Comisiilor de specialitate din cadrul Consiliului local municipal Târgu </w:t>
      </w:r>
      <w:proofErr w:type="spellStart"/>
      <w:r w:rsidRPr="00B11F31">
        <w:rPr>
          <w:lang w:val="ro-RO"/>
        </w:rPr>
        <w:t>Mureş</w:t>
      </w:r>
      <w:bookmarkStart w:id="6" w:name="_Hlk2852973"/>
      <w:proofErr w:type="spellEnd"/>
    </w:p>
    <w:p w14:paraId="2B3D9B4A" w14:textId="77777777" w:rsidR="00DC71A1" w:rsidRPr="00AF4454" w:rsidRDefault="00DC71A1" w:rsidP="00DC71A1">
      <w:pPr>
        <w:spacing w:line="276" w:lineRule="auto"/>
        <w:ind w:left="1080"/>
        <w:contextualSpacing/>
        <w:jc w:val="both"/>
        <w:rPr>
          <w:b/>
          <w:bCs/>
          <w:lang w:val="ro-RO"/>
        </w:rPr>
      </w:pPr>
    </w:p>
    <w:p w14:paraId="0841C48D" w14:textId="3C333BEF" w:rsidR="00736733" w:rsidRPr="00736733" w:rsidRDefault="00240841" w:rsidP="00736733">
      <w:pPr>
        <w:contextualSpacing/>
        <w:jc w:val="both"/>
        <w:rPr>
          <w:b/>
          <w:bCs/>
          <w:lang w:val="ro-RO" w:eastAsia="ro-RO"/>
        </w:rPr>
      </w:pPr>
      <w:r w:rsidRPr="00AF4454">
        <w:rPr>
          <w:rFonts w:eastAsia="Calibri"/>
          <w:lang w:val="ro-RO"/>
        </w:rPr>
        <w:tab/>
      </w:r>
      <w:bookmarkEnd w:id="6"/>
      <w:r w:rsidRPr="00AF4454">
        <w:rPr>
          <w:b/>
          <w:bCs/>
          <w:lang w:val="ro-RO" w:eastAsia="ro-RO"/>
        </w:rPr>
        <w:t>În conformitate cu prevederile:</w:t>
      </w:r>
      <w:bookmarkStart w:id="7" w:name="_Hlk80172456"/>
    </w:p>
    <w:p w14:paraId="6A10B49A" w14:textId="3EA9B6FC" w:rsidR="00736733" w:rsidRPr="00736733" w:rsidRDefault="00736733" w:rsidP="00736733">
      <w:pPr>
        <w:ind w:left="1321"/>
        <w:contextualSpacing/>
        <w:jc w:val="both"/>
        <w:rPr>
          <w:lang w:val="ro-RO" w:eastAsia="ro-RO"/>
        </w:rPr>
      </w:pPr>
      <w:r>
        <w:rPr>
          <w:lang w:val="ro-RO" w:eastAsia="ro-RO"/>
        </w:rPr>
        <w:t xml:space="preserve"> </w:t>
      </w:r>
    </w:p>
    <w:p w14:paraId="7DB256C5" w14:textId="639CAE62" w:rsidR="00EC5074" w:rsidRPr="007A544F" w:rsidRDefault="00736733" w:rsidP="00EC5074">
      <w:pPr>
        <w:numPr>
          <w:ilvl w:val="0"/>
          <w:numId w:val="4"/>
        </w:numPr>
        <w:ind w:left="0" w:firstLine="961"/>
        <w:contextualSpacing/>
        <w:jc w:val="both"/>
        <w:rPr>
          <w:lang w:val="ro-RO" w:eastAsia="ro-RO"/>
        </w:rPr>
      </w:pPr>
      <w:r w:rsidRPr="00736733">
        <w:rPr>
          <w:lang w:val="ro-RO" w:eastAsia="ro-RO"/>
        </w:rPr>
        <w:t>art. 2, pct. 42  din Legea nr.  141 din 25 iulie 2025 privind  modificarea si completarea art. 291 alin.(1) din Legea nr. 227/2015 privind Codul fiscal</w:t>
      </w:r>
    </w:p>
    <w:p w14:paraId="4FC11896" w14:textId="77777777" w:rsidR="00EC5074" w:rsidRPr="00736733" w:rsidRDefault="00EC5074" w:rsidP="00EC5074">
      <w:pPr>
        <w:contextualSpacing/>
        <w:jc w:val="both"/>
        <w:rPr>
          <w:lang w:val="ro-RO" w:eastAsia="ro-RO"/>
        </w:rPr>
      </w:pPr>
    </w:p>
    <w:p w14:paraId="4B4F042D" w14:textId="06FB1889" w:rsidR="00DC71A1" w:rsidRPr="007A544F" w:rsidRDefault="00240841" w:rsidP="00DC71A1">
      <w:pPr>
        <w:numPr>
          <w:ilvl w:val="0"/>
          <w:numId w:val="4"/>
        </w:numPr>
        <w:ind w:left="0" w:firstLine="961"/>
        <w:contextualSpacing/>
        <w:jc w:val="both"/>
        <w:rPr>
          <w:lang w:val="ro-RO" w:eastAsia="ro-RO"/>
        </w:rPr>
      </w:pPr>
      <w:r w:rsidRPr="00AF4454">
        <w:rPr>
          <w:lang w:val="ro-RO" w:eastAsia="ro-RO"/>
        </w:rPr>
        <w:t xml:space="preserve">art. 66, </w:t>
      </w:r>
      <w:proofErr w:type="spellStart"/>
      <w:r w:rsidRPr="00AF4454">
        <w:rPr>
          <w:lang w:val="ro-RO" w:eastAsia="ro-RO"/>
        </w:rPr>
        <w:t>pct</w:t>
      </w:r>
      <w:proofErr w:type="spellEnd"/>
      <w:r w:rsidRPr="00AF4454">
        <w:rPr>
          <w:lang w:val="ro-RO" w:eastAsia="ro-RO"/>
        </w:rPr>
        <w:t xml:space="preserve"> 1 din Ordonanța de Urgenț</w:t>
      </w:r>
      <w:r w:rsidR="00A30FDF">
        <w:rPr>
          <w:lang w:val="ro-RO" w:eastAsia="ro-RO"/>
        </w:rPr>
        <w:t>ă</w:t>
      </w:r>
      <w:r w:rsidRPr="00AF4454">
        <w:rPr>
          <w:lang w:val="ro-RO" w:eastAsia="ro-RO"/>
        </w:rPr>
        <w:t xml:space="preserve"> a Guvernului nr. 114/2018, privind instituirea unor măsuri în domeniul investițiilor publice și a unor măsuri fiscal bugetare; </w:t>
      </w:r>
    </w:p>
    <w:p w14:paraId="52937DF3" w14:textId="0BF4747B" w:rsidR="00DC71A1" w:rsidRDefault="00240841" w:rsidP="00DC71A1">
      <w:pPr>
        <w:numPr>
          <w:ilvl w:val="0"/>
          <w:numId w:val="4"/>
        </w:numPr>
        <w:ind w:left="0" w:firstLine="961"/>
        <w:contextualSpacing/>
        <w:jc w:val="both"/>
        <w:rPr>
          <w:lang w:val="ro-RO" w:eastAsia="ro-RO"/>
        </w:rPr>
      </w:pPr>
      <w:r w:rsidRPr="00AF4454">
        <w:rPr>
          <w:lang w:val="ro-RO"/>
        </w:rPr>
        <w:t xml:space="preserve">HG nr. 907/2016 privind etapele de elaborare </w:t>
      </w:r>
      <w:proofErr w:type="spellStart"/>
      <w:r w:rsidRPr="00AF4454">
        <w:rPr>
          <w:lang w:val="ro-RO"/>
        </w:rPr>
        <w:t>şi</w:t>
      </w:r>
      <w:proofErr w:type="spellEnd"/>
      <w:r w:rsidRPr="00AF4454">
        <w:rPr>
          <w:lang w:val="ro-RO"/>
        </w:rPr>
        <w:t xml:space="preserve"> </w:t>
      </w:r>
      <w:proofErr w:type="spellStart"/>
      <w:r w:rsidRPr="00AF4454">
        <w:rPr>
          <w:lang w:val="ro-RO"/>
        </w:rPr>
        <w:t>conţinutul</w:t>
      </w:r>
      <w:proofErr w:type="spellEnd"/>
      <w:r w:rsidRPr="00AF4454">
        <w:rPr>
          <w:lang w:val="ro-RO"/>
        </w:rPr>
        <w:t xml:space="preserve">-cadru al </w:t>
      </w:r>
      <w:proofErr w:type="spellStart"/>
      <w:r w:rsidRPr="00AF4454">
        <w:rPr>
          <w:lang w:val="ro-RO"/>
        </w:rPr>
        <w:t>documentaţiilor</w:t>
      </w:r>
      <w:proofErr w:type="spellEnd"/>
      <w:r w:rsidRPr="00AF4454">
        <w:rPr>
          <w:lang w:val="ro-RO"/>
        </w:rPr>
        <w:t xml:space="preserve"> </w:t>
      </w:r>
      <w:proofErr w:type="spellStart"/>
      <w:r w:rsidRPr="00AF4454">
        <w:rPr>
          <w:lang w:val="ro-RO"/>
        </w:rPr>
        <w:t>tehnico</w:t>
      </w:r>
      <w:proofErr w:type="spellEnd"/>
      <w:r w:rsidRPr="00AF4454">
        <w:rPr>
          <w:lang w:val="ro-RO"/>
        </w:rPr>
        <w:t xml:space="preserve">-economice aferente obiectivelor/proiectelor de </w:t>
      </w:r>
      <w:proofErr w:type="spellStart"/>
      <w:r w:rsidRPr="00AF4454">
        <w:rPr>
          <w:lang w:val="ro-RO"/>
        </w:rPr>
        <w:t>investiţii</w:t>
      </w:r>
      <w:proofErr w:type="spellEnd"/>
      <w:r w:rsidRPr="00AF4454">
        <w:rPr>
          <w:lang w:val="ro-RO"/>
        </w:rPr>
        <w:t xml:space="preserve"> </w:t>
      </w:r>
      <w:proofErr w:type="spellStart"/>
      <w:r w:rsidRPr="00AF4454">
        <w:rPr>
          <w:lang w:val="ro-RO"/>
        </w:rPr>
        <w:t>finanţate</w:t>
      </w:r>
      <w:proofErr w:type="spellEnd"/>
      <w:r w:rsidRPr="00AF4454">
        <w:rPr>
          <w:lang w:val="ro-RO"/>
        </w:rPr>
        <w:t xml:space="preserve"> din fonduri publice, cu modificările </w:t>
      </w:r>
      <w:proofErr w:type="spellStart"/>
      <w:r w:rsidRPr="00AF4454">
        <w:rPr>
          <w:lang w:val="ro-RO"/>
        </w:rPr>
        <w:t>şi</w:t>
      </w:r>
      <w:proofErr w:type="spellEnd"/>
      <w:r w:rsidRPr="00AF4454">
        <w:rPr>
          <w:lang w:val="ro-RO"/>
        </w:rPr>
        <w:t xml:space="preserve"> completările ulterioare;</w:t>
      </w:r>
    </w:p>
    <w:p w14:paraId="2B778AA7" w14:textId="77777777" w:rsidR="007A544F" w:rsidRDefault="007A544F" w:rsidP="007A544F">
      <w:pPr>
        <w:ind w:left="961"/>
        <w:contextualSpacing/>
        <w:jc w:val="both"/>
        <w:rPr>
          <w:lang w:val="ro-RO" w:eastAsia="ro-RO"/>
        </w:rPr>
      </w:pPr>
    </w:p>
    <w:p w14:paraId="5B36CF74" w14:textId="77777777" w:rsidR="00C50497" w:rsidRDefault="00C50497" w:rsidP="007A544F">
      <w:pPr>
        <w:ind w:left="961"/>
        <w:contextualSpacing/>
        <w:jc w:val="both"/>
        <w:rPr>
          <w:lang w:val="ro-RO" w:eastAsia="ro-RO"/>
        </w:rPr>
      </w:pPr>
    </w:p>
    <w:p w14:paraId="73483756" w14:textId="77777777" w:rsidR="00C50497" w:rsidRPr="00DC71A1" w:rsidRDefault="00C50497" w:rsidP="007A544F">
      <w:pPr>
        <w:ind w:left="961"/>
        <w:contextualSpacing/>
        <w:jc w:val="both"/>
        <w:rPr>
          <w:lang w:val="ro-RO" w:eastAsia="ro-RO"/>
        </w:rPr>
      </w:pPr>
    </w:p>
    <w:bookmarkEnd w:id="7"/>
    <w:p w14:paraId="002A8538" w14:textId="301FD3B5" w:rsidR="00736733" w:rsidRPr="00DC71A1" w:rsidRDefault="00240841" w:rsidP="00736733">
      <w:pPr>
        <w:numPr>
          <w:ilvl w:val="0"/>
          <w:numId w:val="4"/>
        </w:numPr>
        <w:suppressAutoHyphens/>
        <w:ind w:left="0" w:firstLine="961"/>
        <w:jc w:val="both"/>
        <w:rPr>
          <w:b/>
          <w:iCs/>
          <w:lang w:val="ro-RO"/>
        </w:rPr>
      </w:pPr>
      <w:r w:rsidRPr="00AF4454">
        <w:rPr>
          <w:bCs/>
          <w:iCs/>
          <w:lang w:val="ro-RO"/>
        </w:rPr>
        <w:t xml:space="preserve">Legii nr. 24/2000 privind normele de tehnică legislativă pentru elaborarea actelor normative, republicată, cu modificările </w:t>
      </w:r>
      <w:proofErr w:type="spellStart"/>
      <w:r w:rsidRPr="00AF4454">
        <w:rPr>
          <w:bCs/>
          <w:iCs/>
          <w:lang w:val="ro-RO"/>
        </w:rPr>
        <w:t>şi</w:t>
      </w:r>
      <w:proofErr w:type="spellEnd"/>
      <w:r w:rsidRPr="00AF4454">
        <w:rPr>
          <w:bCs/>
          <w:iCs/>
          <w:lang w:val="ro-RO"/>
        </w:rPr>
        <w:t xml:space="preserve"> completările ulterioare;</w:t>
      </w:r>
    </w:p>
    <w:p w14:paraId="5FDCBF3C" w14:textId="77777777" w:rsidR="00240841" w:rsidRPr="00AF4454" w:rsidRDefault="00240841" w:rsidP="00240841">
      <w:pPr>
        <w:numPr>
          <w:ilvl w:val="0"/>
          <w:numId w:val="4"/>
        </w:numPr>
        <w:suppressAutoHyphens/>
        <w:ind w:left="0" w:firstLine="961"/>
        <w:jc w:val="both"/>
        <w:rPr>
          <w:b/>
          <w:iCs/>
          <w:lang w:val="ro-RO"/>
        </w:rPr>
      </w:pPr>
      <w:r w:rsidRPr="00AF4454">
        <w:rPr>
          <w:bCs/>
          <w:iCs/>
          <w:lang w:val="ro-RO"/>
        </w:rPr>
        <w:t xml:space="preserve">Art. 1 alin. (2) din Legea nr. 500/2002 privind </w:t>
      </w:r>
      <w:proofErr w:type="spellStart"/>
      <w:r w:rsidRPr="00AF4454">
        <w:rPr>
          <w:bCs/>
          <w:iCs/>
          <w:lang w:val="ro-RO"/>
        </w:rPr>
        <w:t>finanţele</w:t>
      </w:r>
      <w:proofErr w:type="spellEnd"/>
      <w:r w:rsidRPr="00AF4454">
        <w:rPr>
          <w:bCs/>
          <w:iCs/>
          <w:lang w:val="ro-RO"/>
        </w:rPr>
        <w:t xml:space="preserve"> publice, cu modificările </w:t>
      </w:r>
      <w:proofErr w:type="spellStart"/>
      <w:r w:rsidRPr="00AF4454">
        <w:rPr>
          <w:bCs/>
          <w:iCs/>
          <w:lang w:val="ro-RO"/>
        </w:rPr>
        <w:t>şi</w:t>
      </w:r>
      <w:proofErr w:type="spellEnd"/>
      <w:r w:rsidRPr="00AF4454">
        <w:rPr>
          <w:bCs/>
          <w:iCs/>
          <w:lang w:val="ro-RO"/>
        </w:rPr>
        <w:t xml:space="preserve"> </w:t>
      </w:r>
      <w:proofErr w:type="spellStart"/>
      <w:r w:rsidRPr="00AF4454">
        <w:rPr>
          <w:bCs/>
          <w:iCs/>
          <w:lang w:val="ro-RO"/>
        </w:rPr>
        <w:t>ccompletările</w:t>
      </w:r>
      <w:proofErr w:type="spellEnd"/>
      <w:r w:rsidRPr="00AF4454">
        <w:rPr>
          <w:bCs/>
          <w:iCs/>
          <w:lang w:val="ro-RO"/>
        </w:rPr>
        <w:t xml:space="preserve"> ulterioare; </w:t>
      </w:r>
    </w:p>
    <w:p w14:paraId="1F14EE5B" w14:textId="5859DE74" w:rsidR="00240841" w:rsidRPr="00736733" w:rsidRDefault="00240841" w:rsidP="00736733">
      <w:pPr>
        <w:numPr>
          <w:ilvl w:val="0"/>
          <w:numId w:val="4"/>
        </w:numPr>
        <w:suppressAutoHyphens/>
        <w:ind w:left="0" w:firstLine="961"/>
        <w:jc w:val="both"/>
        <w:rPr>
          <w:b/>
          <w:iCs/>
          <w:lang w:val="ro-RO"/>
        </w:rPr>
      </w:pPr>
      <w:r w:rsidRPr="00AF4454">
        <w:rPr>
          <w:bCs/>
          <w:iCs/>
          <w:lang w:val="ro-RO"/>
        </w:rPr>
        <w:t xml:space="preserve">Art. 44, alin. (1) al Legii nr. 273/2006 privind </w:t>
      </w:r>
      <w:proofErr w:type="spellStart"/>
      <w:r w:rsidRPr="00AF4454">
        <w:rPr>
          <w:bCs/>
          <w:iCs/>
          <w:lang w:val="ro-RO"/>
        </w:rPr>
        <w:t>finanţele</w:t>
      </w:r>
      <w:proofErr w:type="spellEnd"/>
      <w:r w:rsidRPr="00AF4454">
        <w:rPr>
          <w:bCs/>
          <w:iCs/>
          <w:lang w:val="ro-RO"/>
        </w:rPr>
        <w:t xml:space="preserve"> publice locale, cu modificările </w:t>
      </w:r>
      <w:proofErr w:type="spellStart"/>
      <w:r w:rsidRPr="00AF4454">
        <w:rPr>
          <w:bCs/>
          <w:iCs/>
          <w:lang w:val="ro-RO"/>
        </w:rPr>
        <w:t>şi</w:t>
      </w:r>
      <w:proofErr w:type="spellEnd"/>
      <w:r w:rsidRPr="00AF4454">
        <w:rPr>
          <w:bCs/>
          <w:iCs/>
          <w:lang w:val="ro-RO"/>
        </w:rPr>
        <w:t xml:space="preserve"> completările ulterioare;</w:t>
      </w:r>
    </w:p>
    <w:p w14:paraId="0108CFC3" w14:textId="77777777" w:rsidR="00240841" w:rsidRPr="002418D7" w:rsidRDefault="00240841" w:rsidP="00240841">
      <w:pPr>
        <w:numPr>
          <w:ilvl w:val="0"/>
          <w:numId w:val="4"/>
        </w:numPr>
        <w:suppressAutoHyphens/>
        <w:ind w:left="0" w:firstLine="961"/>
        <w:jc w:val="both"/>
        <w:rPr>
          <w:b/>
          <w:iCs/>
          <w:lang w:val="ro-RO"/>
        </w:rPr>
      </w:pPr>
      <w:r>
        <w:rPr>
          <w:bCs/>
          <w:iCs/>
          <w:lang w:val="ro-RO"/>
        </w:rPr>
        <w:t>Avizul CTE CNAIR nr. 92/36.764 din 10 aprilie 2025 înregistrat la Municipiul Târgu Mureș sub nr. 20.245/827/DT/15.04.2025.</w:t>
      </w:r>
    </w:p>
    <w:p w14:paraId="71C912BD" w14:textId="2F9363BE" w:rsidR="00240841" w:rsidRPr="00736733" w:rsidRDefault="00240841" w:rsidP="00240841">
      <w:pPr>
        <w:numPr>
          <w:ilvl w:val="0"/>
          <w:numId w:val="4"/>
        </w:numPr>
        <w:suppressAutoHyphens/>
        <w:ind w:left="0" w:firstLine="961"/>
        <w:jc w:val="both"/>
        <w:rPr>
          <w:b/>
          <w:iCs/>
          <w:lang w:val="ro-RO"/>
        </w:rPr>
      </w:pPr>
      <w:r w:rsidRPr="00AF4454">
        <w:rPr>
          <w:rFonts w:eastAsia="Calibri"/>
          <w:lang w:val="ro-RO"/>
        </w:rPr>
        <w:t xml:space="preserve">Art.129 alin. (1), alin. (2) lit. „b”, alin. (4) lit. „d”, art. 139 alin. (1) OUG nr. 57/05.07.2019 privind Codul administrativ, cu modificările </w:t>
      </w:r>
      <w:proofErr w:type="spellStart"/>
      <w:r w:rsidRPr="00AF4454">
        <w:rPr>
          <w:rFonts w:eastAsia="Calibri"/>
          <w:lang w:val="ro-RO"/>
        </w:rPr>
        <w:t>şi</w:t>
      </w:r>
      <w:proofErr w:type="spellEnd"/>
      <w:r w:rsidRPr="00AF4454">
        <w:rPr>
          <w:rFonts w:eastAsia="Calibri"/>
          <w:lang w:val="ro-RO"/>
        </w:rPr>
        <w:t xml:space="preserve"> completările ulterioare</w:t>
      </w:r>
      <w:r>
        <w:rPr>
          <w:rFonts w:eastAsia="Calibri"/>
          <w:lang w:val="ro-RO"/>
        </w:rPr>
        <w:t>;</w:t>
      </w:r>
    </w:p>
    <w:p w14:paraId="49E0C675" w14:textId="77777777" w:rsidR="00240841" w:rsidRPr="00AF4454" w:rsidRDefault="00240841" w:rsidP="00240841">
      <w:pPr>
        <w:suppressAutoHyphens/>
        <w:jc w:val="both"/>
        <w:rPr>
          <w:rFonts w:eastAsia="Calibri"/>
          <w:lang w:val="ro-RO"/>
        </w:rPr>
      </w:pPr>
    </w:p>
    <w:p w14:paraId="4F2A62A0" w14:textId="77777777" w:rsidR="00240841" w:rsidRPr="00AF4454" w:rsidRDefault="00240841" w:rsidP="00240841">
      <w:pPr>
        <w:contextualSpacing/>
        <w:jc w:val="center"/>
        <w:rPr>
          <w:rFonts w:eastAsia="Calibri"/>
          <w:b/>
          <w:lang w:val="ro-RO"/>
        </w:rPr>
      </w:pPr>
      <w:r w:rsidRPr="00AF4454">
        <w:rPr>
          <w:rFonts w:eastAsia="Calibri"/>
          <w:b/>
          <w:lang w:val="ro-RO"/>
        </w:rPr>
        <w:t xml:space="preserve">H o t ă r ă </w:t>
      </w:r>
      <w:proofErr w:type="spellStart"/>
      <w:r w:rsidRPr="00AF4454">
        <w:rPr>
          <w:rFonts w:eastAsia="Calibri"/>
          <w:b/>
          <w:lang w:val="ro-RO"/>
        </w:rPr>
        <w:t>ş</w:t>
      </w:r>
      <w:proofErr w:type="spellEnd"/>
      <w:r w:rsidRPr="00AF4454">
        <w:rPr>
          <w:rFonts w:eastAsia="Calibri"/>
          <w:b/>
          <w:lang w:val="ro-RO"/>
        </w:rPr>
        <w:t xml:space="preserve"> t e :</w:t>
      </w:r>
    </w:p>
    <w:p w14:paraId="28167216" w14:textId="77777777" w:rsidR="00240841" w:rsidRPr="005F22B8" w:rsidRDefault="00240841" w:rsidP="00240841">
      <w:pPr>
        <w:contextualSpacing/>
        <w:jc w:val="both"/>
        <w:rPr>
          <w:rFonts w:eastAsia="Calibri"/>
          <w:lang w:val="ro-RO"/>
        </w:rPr>
      </w:pPr>
      <w:r w:rsidRPr="00AF4454">
        <w:rPr>
          <w:iCs/>
          <w:lang w:val="ro-RO"/>
        </w:rPr>
        <w:t xml:space="preserve"> </w:t>
      </w:r>
    </w:p>
    <w:p w14:paraId="0023874B" w14:textId="664BBFD4" w:rsidR="00240841" w:rsidRDefault="00240841" w:rsidP="00240841">
      <w:pPr>
        <w:pStyle w:val="Textnotdesubsol"/>
        <w:rPr>
          <w:b/>
          <w:bCs/>
          <w:iCs/>
          <w:sz w:val="24"/>
          <w:szCs w:val="24"/>
          <w:lang w:val="ro-RO"/>
        </w:rPr>
      </w:pPr>
      <w:r w:rsidRPr="005F22B8">
        <w:rPr>
          <w:rFonts w:eastAsia="Calibri"/>
          <w:b/>
          <w:sz w:val="24"/>
          <w:szCs w:val="24"/>
          <w:lang w:val="ro-RO"/>
        </w:rPr>
        <w:t xml:space="preserve">  </w:t>
      </w:r>
      <w:r w:rsidRPr="005F22B8">
        <w:rPr>
          <w:rFonts w:eastAsia="Calibri"/>
          <w:b/>
          <w:sz w:val="24"/>
          <w:szCs w:val="24"/>
          <w:lang w:val="ro-RO"/>
        </w:rPr>
        <w:tab/>
        <w:t>Art. I.</w:t>
      </w:r>
      <w:r w:rsidRPr="005F22B8">
        <w:rPr>
          <w:rFonts w:eastAsia="Calibri"/>
          <w:sz w:val="24"/>
          <w:szCs w:val="24"/>
          <w:lang w:val="ro-RO"/>
        </w:rPr>
        <w:t xml:space="preserve"> </w:t>
      </w:r>
      <w:r w:rsidRPr="005F22B8">
        <w:rPr>
          <w:rFonts w:eastAsia="Calibri"/>
          <w:b/>
          <w:bCs/>
          <w:sz w:val="24"/>
          <w:szCs w:val="24"/>
          <w:lang w:val="ro-RO"/>
        </w:rPr>
        <w:t>Se aprobă</w:t>
      </w:r>
      <w:r w:rsidR="005F22B8" w:rsidRPr="005F22B8">
        <w:rPr>
          <w:rFonts w:eastAsia="Calibri"/>
          <w:b/>
          <w:bCs/>
          <w:sz w:val="24"/>
          <w:szCs w:val="24"/>
          <w:lang w:val="ro-RO"/>
        </w:rPr>
        <w:t xml:space="preserve"> </w:t>
      </w:r>
      <w:r w:rsidRPr="005F22B8">
        <w:rPr>
          <w:b/>
          <w:bCs/>
          <w:iCs/>
          <w:sz w:val="24"/>
          <w:szCs w:val="24"/>
          <w:lang w:val="ro-RO"/>
        </w:rPr>
        <w:t>indicatori</w:t>
      </w:r>
      <w:r w:rsidR="00216A87">
        <w:rPr>
          <w:b/>
          <w:bCs/>
          <w:iCs/>
          <w:sz w:val="24"/>
          <w:szCs w:val="24"/>
          <w:lang w:val="ro-RO"/>
        </w:rPr>
        <w:t>i</w:t>
      </w:r>
      <w:r w:rsidRPr="005F22B8">
        <w:rPr>
          <w:b/>
          <w:bCs/>
          <w:iCs/>
          <w:sz w:val="24"/>
          <w:szCs w:val="24"/>
          <w:lang w:val="ro-RO"/>
        </w:rPr>
        <w:t xml:space="preserve"> </w:t>
      </w:r>
      <w:proofErr w:type="spellStart"/>
      <w:r w:rsidRPr="005F22B8">
        <w:rPr>
          <w:b/>
          <w:bCs/>
          <w:iCs/>
          <w:sz w:val="24"/>
          <w:szCs w:val="24"/>
          <w:lang w:val="ro-RO"/>
        </w:rPr>
        <w:t>tehnico</w:t>
      </w:r>
      <w:proofErr w:type="spellEnd"/>
      <w:r w:rsidRPr="005F22B8">
        <w:rPr>
          <w:b/>
          <w:bCs/>
          <w:iCs/>
          <w:sz w:val="24"/>
          <w:szCs w:val="24"/>
          <w:lang w:val="ro-RO"/>
        </w:rPr>
        <w:t xml:space="preserve">-economici </w:t>
      </w:r>
      <w:r w:rsidR="005F22B8" w:rsidRPr="005F22B8">
        <w:rPr>
          <w:b/>
          <w:bCs/>
          <w:sz w:val="24"/>
          <w:szCs w:val="24"/>
          <w:lang w:val="it-IT"/>
        </w:rPr>
        <w:t>cu diferența de TVA</w:t>
      </w:r>
      <w:r w:rsidR="005F22B8">
        <w:rPr>
          <w:b/>
          <w:bCs/>
          <w:lang w:val="it-IT"/>
        </w:rPr>
        <w:t xml:space="preserve">  </w:t>
      </w:r>
      <w:r w:rsidRPr="00726B1B">
        <w:rPr>
          <w:b/>
          <w:bCs/>
          <w:iCs/>
          <w:sz w:val="24"/>
          <w:szCs w:val="24"/>
          <w:lang w:val="ro-RO"/>
        </w:rPr>
        <w:t>aprobați prin HCL nr.</w:t>
      </w:r>
      <w:r w:rsidR="00C50497">
        <w:rPr>
          <w:b/>
          <w:bCs/>
          <w:iCs/>
          <w:sz w:val="24"/>
          <w:szCs w:val="24"/>
          <w:lang w:val="ro-RO"/>
        </w:rPr>
        <w:t xml:space="preserve"> 90</w:t>
      </w:r>
      <w:r w:rsidRPr="00726B1B">
        <w:rPr>
          <w:b/>
          <w:bCs/>
          <w:iCs/>
          <w:sz w:val="24"/>
          <w:szCs w:val="24"/>
          <w:lang w:val="ro-RO"/>
        </w:rPr>
        <w:t xml:space="preserve"> din 1</w:t>
      </w:r>
      <w:r w:rsidR="00C50497">
        <w:rPr>
          <w:b/>
          <w:bCs/>
          <w:iCs/>
          <w:sz w:val="24"/>
          <w:szCs w:val="24"/>
          <w:lang w:val="ro-RO"/>
        </w:rPr>
        <w:t>3</w:t>
      </w:r>
      <w:r w:rsidRPr="00726B1B">
        <w:rPr>
          <w:b/>
          <w:bCs/>
          <w:iCs/>
          <w:sz w:val="24"/>
          <w:szCs w:val="24"/>
          <w:lang w:val="ro-RO"/>
        </w:rPr>
        <w:t xml:space="preserve"> m</w:t>
      </w:r>
      <w:r w:rsidR="00C50497">
        <w:rPr>
          <w:b/>
          <w:bCs/>
          <w:iCs/>
          <w:sz w:val="24"/>
          <w:szCs w:val="24"/>
          <w:lang w:val="ro-RO"/>
        </w:rPr>
        <w:t>ai</w:t>
      </w:r>
      <w:r w:rsidRPr="00726B1B">
        <w:rPr>
          <w:b/>
          <w:bCs/>
          <w:iCs/>
          <w:sz w:val="24"/>
          <w:szCs w:val="24"/>
          <w:lang w:val="ro-RO"/>
        </w:rPr>
        <w:t xml:space="preserve"> 2025</w:t>
      </w:r>
      <w:r w:rsidR="009850A2">
        <w:rPr>
          <w:b/>
          <w:bCs/>
          <w:iCs/>
          <w:sz w:val="24"/>
          <w:szCs w:val="24"/>
          <w:lang w:val="ro-RO"/>
        </w:rPr>
        <w:t xml:space="preserve"> </w:t>
      </w:r>
      <w:r w:rsidR="00C50497">
        <w:rPr>
          <w:b/>
          <w:bCs/>
          <w:iCs/>
          <w:sz w:val="24"/>
          <w:szCs w:val="24"/>
          <w:lang w:val="ro-RO"/>
        </w:rPr>
        <w:t xml:space="preserve">  </w:t>
      </w:r>
      <w:r w:rsidRPr="00726B1B">
        <w:rPr>
          <w:b/>
          <w:bCs/>
          <w:iCs/>
          <w:sz w:val="24"/>
          <w:szCs w:val="24"/>
          <w:lang w:val="ro-RO"/>
        </w:rPr>
        <w:t>aferenți obiectivului de investiții</w:t>
      </w:r>
      <w:r w:rsidR="00DC71A1">
        <w:rPr>
          <w:b/>
          <w:bCs/>
          <w:iCs/>
          <w:sz w:val="24"/>
          <w:szCs w:val="24"/>
          <w:lang w:val="ro-RO"/>
        </w:rPr>
        <w:t xml:space="preserve"> ”</w:t>
      </w:r>
      <w:r w:rsidRPr="00726B1B">
        <w:rPr>
          <w:b/>
          <w:bCs/>
          <w:iCs/>
          <w:sz w:val="24"/>
          <w:szCs w:val="24"/>
          <w:lang w:val="ro-RO"/>
        </w:rPr>
        <w:t xml:space="preserve">Prelungire Calea Sighișoarei – tronson de legătură între str. </w:t>
      </w:r>
      <w:proofErr w:type="spellStart"/>
      <w:r w:rsidRPr="00726B1B">
        <w:rPr>
          <w:b/>
          <w:bCs/>
          <w:iCs/>
          <w:sz w:val="24"/>
          <w:szCs w:val="24"/>
          <w:lang w:val="ro-RO"/>
        </w:rPr>
        <w:t>Budiului</w:t>
      </w:r>
      <w:proofErr w:type="spellEnd"/>
      <w:r w:rsidRPr="00726B1B">
        <w:rPr>
          <w:b/>
          <w:bCs/>
          <w:iCs/>
          <w:sz w:val="24"/>
          <w:szCs w:val="24"/>
          <w:lang w:val="ro-RO"/>
        </w:rPr>
        <w:t xml:space="preserve"> și autostrada Transilvania, inclusiv lucrări de protejare și deviere rețele”, parte integrantă din proiectul „Realizare inel ocolitor al Municipiului Târgu Mureș prin interconectarea autostrăzii A3, E60, DN15, DJ152A” – tronson 3</w:t>
      </w:r>
    </w:p>
    <w:p w14:paraId="5F7A94AC" w14:textId="77777777" w:rsidR="007A544F" w:rsidRDefault="007A544F" w:rsidP="00240841">
      <w:pPr>
        <w:pStyle w:val="Textnotdesubsol"/>
        <w:rPr>
          <w:b/>
          <w:bCs/>
          <w:iCs/>
          <w:sz w:val="24"/>
          <w:szCs w:val="24"/>
          <w:lang w:val="ro-RO"/>
        </w:rPr>
      </w:pPr>
    </w:p>
    <w:p w14:paraId="481179F7" w14:textId="06B0F53A" w:rsidR="007A544F" w:rsidRPr="007A544F" w:rsidRDefault="007A544F" w:rsidP="007A544F">
      <w:pPr>
        <w:pStyle w:val="Listparagraf"/>
        <w:numPr>
          <w:ilvl w:val="1"/>
          <w:numId w:val="8"/>
        </w:numPr>
        <w:ind w:left="993" w:hanging="426"/>
        <w:jc w:val="both"/>
        <w:rPr>
          <w:b/>
          <w:bCs/>
        </w:rPr>
      </w:pPr>
      <w:r w:rsidRPr="007A544F">
        <w:rPr>
          <w:lang w:val="it-IT"/>
        </w:rPr>
        <w:t>Valoarea totală a investiției ( cu TVA</w:t>
      </w:r>
      <w:r w:rsidRPr="007A544F">
        <w:rPr>
          <w:b/>
          <w:bCs/>
          <w:lang w:val="it-IT"/>
        </w:rPr>
        <w:t>):</w:t>
      </w:r>
      <w:r w:rsidRPr="007A544F">
        <w:rPr>
          <w:b/>
          <w:bCs/>
          <w:sz w:val="22"/>
          <w:szCs w:val="22"/>
        </w:rPr>
        <w:t xml:space="preserve">  </w:t>
      </w:r>
      <w:r w:rsidRPr="007A544F">
        <w:rPr>
          <w:b/>
          <w:bCs/>
        </w:rPr>
        <w:t xml:space="preserve">443.765.257,11 </w:t>
      </w:r>
      <w:r w:rsidRPr="007A544F">
        <w:rPr>
          <w:b/>
          <w:bCs/>
          <w:lang w:val="it-IT"/>
        </w:rPr>
        <w:t xml:space="preserve"> lei</w:t>
      </w:r>
    </w:p>
    <w:p w14:paraId="6180D86A" w14:textId="77777777" w:rsidR="007A544F" w:rsidRPr="007A544F" w:rsidRDefault="007A544F" w:rsidP="007A544F">
      <w:pPr>
        <w:ind w:left="993" w:hanging="927"/>
        <w:jc w:val="both"/>
        <w:rPr>
          <w:lang w:val="it-IT"/>
        </w:rPr>
      </w:pPr>
    </w:p>
    <w:p w14:paraId="26FB32A0" w14:textId="77777777" w:rsidR="007A544F" w:rsidRDefault="007A544F" w:rsidP="007A544F">
      <w:pPr>
        <w:pStyle w:val="Listparagraf"/>
        <w:numPr>
          <w:ilvl w:val="1"/>
          <w:numId w:val="8"/>
        </w:numPr>
        <w:ind w:left="993" w:hanging="426"/>
        <w:jc w:val="both"/>
        <w:rPr>
          <w:b/>
          <w:bCs/>
          <w:lang w:val="it-IT"/>
        </w:rPr>
      </w:pPr>
      <w:r w:rsidRPr="007A544F">
        <w:rPr>
          <w:lang w:val="it-IT"/>
        </w:rPr>
        <w:t xml:space="preserve">Din care construcții și montaj (C+M  cu TVA): </w:t>
      </w:r>
      <w:r w:rsidRPr="007A544F">
        <w:rPr>
          <w:b/>
          <w:bCs/>
          <w:lang w:val="it-IT"/>
        </w:rPr>
        <w:t>315.801.066,61 lei</w:t>
      </w:r>
    </w:p>
    <w:p w14:paraId="60C39513" w14:textId="77777777" w:rsidR="00216A87" w:rsidRPr="00216A87" w:rsidRDefault="00216A87" w:rsidP="00216A87">
      <w:pPr>
        <w:pStyle w:val="Listparagraf"/>
        <w:rPr>
          <w:b/>
          <w:bCs/>
          <w:lang w:val="it-IT"/>
        </w:rPr>
      </w:pPr>
    </w:p>
    <w:p w14:paraId="3AFCB9CB" w14:textId="51834504" w:rsidR="00216A87" w:rsidRDefault="00216A87" w:rsidP="00216A87">
      <w:pPr>
        <w:pStyle w:val="Listparagraf"/>
        <w:shd w:val="clear" w:color="auto" w:fill="FFFFFF"/>
        <w:ind w:left="0" w:firstLine="720"/>
        <w:jc w:val="both"/>
        <w:rPr>
          <w:b/>
          <w:bCs/>
          <w:i/>
          <w:lang w:val="ro-RO"/>
        </w:rPr>
      </w:pPr>
      <w:r>
        <w:rPr>
          <w:b/>
          <w:bCs/>
          <w:i/>
          <w:lang w:val="ro-RO"/>
        </w:rPr>
        <w:t xml:space="preserve">Actualizarea </w:t>
      </w:r>
      <w:proofErr w:type="spellStart"/>
      <w:r>
        <w:rPr>
          <w:b/>
          <w:bCs/>
          <w:i/>
          <w:lang w:val="ro-RO"/>
        </w:rPr>
        <w:t>i</w:t>
      </w:r>
      <w:r w:rsidRPr="00AF4454">
        <w:rPr>
          <w:b/>
          <w:bCs/>
          <w:i/>
          <w:lang w:val="ro-RO"/>
        </w:rPr>
        <w:t>ndicatori</w:t>
      </w:r>
      <w:r>
        <w:rPr>
          <w:b/>
          <w:bCs/>
          <w:i/>
          <w:lang w:val="ro-RO"/>
        </w:rPr>
        <w:t>or</w:t>
      </w:r>
      <w:proofErr w:type="spellEnd"/>
      <w:r w:rsidRPr="00AF4454">
        <w:rPr>
          <w:b/>
          <w:bCs/>
          <w:i/>
          <w:lang w:val="ro-RO"/>
        </w:rPr>
        <w:t xml:space="preserve"> </w:t>
      </w:r>
      <w:proofErr w:type="spellStart"/>
      <w:r w:rsidRPr="00AF4454">
        <w:rPr>
          <w:b/>
          <w:bCs/>
          <w:i/>
          <w:lang w:val="ro-RO"/>
        </w:rPr>
        <w:t>tehnico</w:t>
      </w:r>
      <w:proofErr w:type="spellEnd"/>
      <w:r w:rsidRPr="00AF4454">
        <w:rPr>
          <w:b/>
          <w:bCs/>
          <w:i/>
          <w:lang w:val="ro-RO"/>
        </w:rPr>
        <w:t>-economici detailați sunt prezen</w:t>
      </w:r>
      <w:r>
        <w:rPr>
          <w:b/>
          <w:bCs/>
          <w:i/>
          <w:lang w:val="ro-RO"/>
        </w:rPr>
        <w:t>tați</w:t>
      </w:r>
      <w:r w:rsidRPr="00AF4454">
        <w:rPr>
          <w:b/>
          <w:bCs/>
          <w:i/>
          <w:lang w:val="ro-RO"/>
        </w:rPr>
        <w:t xml:space="preserve"> în Anexa nr. 1, care face parte integrantă din prezenta hotărâre. </w:t>
      </w:r>
    </w:p>
    <w:p w14:paraId="3EEDB5AD" w14:textId="0DD1EEFB" w:rsidR="009850A2" w:rsidRPr="007A544F" w:rsidRDefault="009850A2" w:rsidP="00216A87">
      <w:pPr>
        <w:pStyle w:val="Textnotdesubsol"/>
        <w:rPr>
          <w:iCs/>
          <w:sz w:val="24"/>
          <w:szCs w:val="24"/>
          <w:lang w:val="ro-RO"/>
        </w:rPr>
      </w:pPr>
    </w:p>
    <w:p w14:paraId="61E50EA3" w14:textId="1D7E4698" w:rsidR="005F22B8" w:rsidRPr="005F22B8" w:rsidRDefault="005F22B8" w:rsidP="005F22B8">
      <w:pPr>
        <w:jc w:val="both"/>
        <w:rPr>
          <w:spacing w:val="-2"/>
          <w:lang w:val="ro-RO" w:eastAsia="ro-RO"/>
        </w:rPr>
      </w:pPr>
      <w:r>
        <w:rPr>
          <w:b/>
          <w:bCs/>
          <w:spacing w:val="-2"/>
          <w:lang w:val="ro-RO" w:eastAsia="ro-RO"/>
        </w:rPr>
        <w:tab/>
      </w:r>
      <w:r w:rsidRPr="005F22B8">
        <w:rPr>
          <w:b/>
          <w:bCs/>
          <w:spacing w:val="-2"/>
          <w:lang w:val="ro-RO" w:eastAsia="ro-RO"/>
        </w:rPr>
        <w:t xml:space="preserve">Art. </w:t>
      </w:r>
      <w:r>
        <w:rPr>
          <w:b/>
          <w:bCs/>
          <w:spacing w:val="-2"/>
          <w:lang w:val="ro-RO" w:eastAsia="ro-RO"/>
        </w:rPr>
        <w:t>II</w:t>
      </w:r>
      <w:r w:rsidRPr="005F22B8">
        <w:rPr>
          <w:spacing w:val="-2"/>
          <w:lang w:val="ro-RO" w:eastAsia="ro-RO"/>
        </w:rPr>
        <w:t xml:space="preserve"> Se declară de utilitate publică de interes local obiectivul de investiții „</w:t>
      </w:r>
      <w:r>
        <w:rPr>
          <w:spacing w:val="-2"/>
          <w:lang w:val="ro-RO" w:eastAsia="ro-RO"/>
        </w:rPr>
        <w:t xml:space="preserve"> ”</w:t>
      </w:r>
      <w:r w:rsidRPr="005F22B8">
        <w:rPr>
          <w:b/>
          <w:bCs/>
          <w:spacing w:val="-2"/>
          <w:lang w:val="ro-RO" w:eastAsia="ro-RO"/>
        </w:rPr>
        <w:t xml:space="preserve">Prelungire Calea Sighișoarei – tronson de legătură între str. </w:t>
      </w:r>
      <w:proofErr w:type="spellStart"/>
      <w:r w:rsidRPr="005F22B8">
        <w:rPr>
          <w:b/>
          <w:bCs/>
          <w:spacing w:val="-2"/>
          <w:lang w:val="ro-RO" w:eastAsia="ro-RO"/>
        </w:rPr>
        <w:t>Budiului</w:t>
      </w:r>
      <w:proofErr w:type="spellEnd"/>
      <w:r w:rsidRPr="005F22B8">
        <w:rPr>
          <w:b/>
          <w:bCs/>
          <w:spacing w:val="-2"/>
          <w:lang w:val="ro-RO" w:eastAsia="ro-RO"/>
        </w:rPr>
        <w:t xml:space="preserve"> și autostrada Transilvania, inclusiv lucrări de protejare și deviere rețele”, parte integrantă din proiectul „Realizare inel ocolitor al Municipiului Târgu Mureș prin interconectarea autostrăzii A3, E60, DN15, DJ152A” – tronson</w:t>
      </w:r>
      <w:r w:rsidRPr="005F22B8">
        <w:rPr>
          <w:spacing w:val="-2"/>
          <w:lang w:val="ro-RO" w:eastAsia="ro-RO"/>
        </w:rPr>
        <w:t xml:space="preserve"> 3</w:t>
      </w:r>
      <w:r>
        <w:rPr>
          <w:spacing w:val="-2"/>
          <w:lang w:val="ro-RO" w:eastAsia="ro-RO"/>
        </w:rPr>
        <w:t>”</w:t>
      </w:r>
    </w:p>
    <w:p w14:paraId="371D09A6" w14:textId="77777777" w:rsidR="00240841" w:rsidRPr="007A544F" w:rsidRDefault="00240841" w:rsidP="007A544F">
      <w:pPr>
        <w:shd w:val="clear" w:color="auto" w:fill="FFFFFF"/>
        <w:jc w:val="both"/>
        <w:rPr>
          <w:b/>
          <w:bCs/>
          <w:i/>
          <w:lang w:val="ro-RO"/>
        </w:rPr>
      </w:pPr>
    </w:p>
    <w:p w14:paraId="7BD17742" w14:textId="77777777" w:rsidR="00240841" w:rsidRPr="00AF4454" w:rsidRDefault="00240841" w:rsidP="00240841">
      <w:pPr>
        <w:pStyle w:val="Textnotdesubsol"/>
        <w:rPr>
          <w:sz w:val="24"/>
          <w:szCs w:val="24"/>
          <w:lang w:val="ro-RO" w:eastAsia="ro-RO"/>
        </w:rPr>
      </w:pPr>
    </w:p>
    <w:p w14:paraId="2DD92793" w14:textId="293F8DBA" w:rsidR="00240841" w:rsidRPr="00AF4454" w:rsidRDefault="00240841" w:rsidP="00240841">
      <w:pPr>
        <w:pStyle w:val="Textnotdesubsol"/>
        <w:rPr>
          <w:sz w:val="24"/>
          <w:szCs w:val="24"/>
          <w:lang w:val="ro-RO"/>
        </w:rPr>
      </w:pPr>
      <w:r w:rsidRPr="00AF4454">
        <w:rPr>
          <w:sz w:val="24"/>
          <w:szCs w:val="24"/>
          <w:lang w:val="ro-RO" w:eastAsia="ro-RO"/>
        </w:rPr>
        <w:tab/>
      </w:r>
      <w:r w:rsidRPr="00AF4454">
        <w:rPr>
          <w:b/>
          <w:sz w:val="24"/>
          <w:szCs w:val="24"/>
          <w:lang w:val="ro-RO" w:eastAsia="ro-RO"/>
        </w:rPr>
        <w:t xml:space="preserve">Art. </w:t>
      </w:r>
      <w:r w:rsidR="00216A87">
        <w:rPr>
          <w:b/>
          <w:sz w:val="24"/>
          <w:szCs w:val="24"/>
          <w:lang w:val="ro-RO" w:eastAsia="ro-RO"/>
        </w:rPr>
        <w:t>III</w:t>
      </w:r>
      <w:r w:rsidRPr="00AF4454">
        <w:rPr>
          <w:b/>
          <w:sz w:val="24"/>
          <w:szCs w:val="24"/>
          <w:lang w:val="ro-RO" w:eastAsia="ro-RO"/>
        </w:rPr>
        <w:t>.</w:t>
      </w:r>
      <w:r w:rsidRPr="00AF4454">
        <w:rPr>
          <w:sz w:val="24"/>
          <w:szCs w:val="24"/>
          <w:lang w:val="ro-RO" w:eastAsia="ro-RO"/>
        </w:rPr>
        <w:t xml:space="preserve"> </w:t>
      </w:r>
      <w:r w:rsidR="00216A87">
        <w:rPr>
          <w:sz w:val="24"/>
          <w:szCs w:val="24"/>
          <w:lang w:val="ro-RO" w:eastAsia="ro-RO"/>
        </w:rPr>
        <w:t xml:space="preserve"> </w:t>
      </w:r>
      <w:r w:rsidRPr="00AF4454">
        <w:rPr>
          <w:sz w:val="24"/>
          <w:szCs w:val="24"/>
          <w:lang w:val="ro-RO"/>
        </w:rPr>
        <w:t xml:space="preserve">În conformitate cu prevederile art. 252, alin. 1, lit. c și ale art. 255 din O.U.G. nr. 57/2019 privind Codul Administrativ precum și ale art. 3, alin. 1 din Legea nr. 554/2004, privind contenciosul administrativ, prezenta Hotărâre se înaintează Prefectului </w:t>
      </w:r>
      <w:proofErr w:type="spellStart"/>
      <w:r w:rsidRPr="00AF4454">
        <w:rPr>
          <w:sz w:val="24"/>
          <w:szCs w:val="24"/>
          <w:lang w:val="ro-RO"/>
        </w:rPr>
        <w:t>Judeţului</w:t>
      </w:r>
      <w:proofErr w:type="spellEnd"/>
      <w:r w:rsidRPr="00AF4454">
        <w:rPr>
          <w:sz w:val="24"/>
          <w:szCs w:val="24"/>
          <w:lang w:val="ro-RO"/>
        </w:rPr>
        <w:t xml:space="preserve"> </w:t>
      </w:r>
      <w:proofErr w:type="spellStart"/>
      <w:r w:rsidRPr="00AF4454">
        <w:rPr>
          <w:sz w:val="24"/>
          <w:szCs w:val="24"/>
          <w:lang w:val="ro-RO"/>
        </w:rPr>
        <w:t>Mureş</w:t>
      </w:r>
      <w:proofErr w:type="spellEnd"/>
      <w:r w:rsidRPr="00AF4454">
        <w:rPr>
          <w:sz w:val="24"/>
          <w:szCs w:val="24"/>
          <w:lang w:val="ro-RO"/>
        </w:rPr>
        <w:t xml:space="preserve"> pentru exercitarea controlului de legalitate.</w:t>
      </w:r>
    </w:p>
    <w:p w14:paraId="7ECFEAF8" w14:textId="77777777" w:rsidR="00240841" w:rsidRPr="00AF4454" w:rsidRDefault="00240841" w:rsidP="00240841">
      <w:pPr>
        <w:pStyle w:val="Textnotdesubsol"/>
        <w:rPr>
          <w:iCs/>
          <w:sz w:val="24"/>
          <w:szCs w:val="24"/>
          <w:lang w:val="ro-RO"/>
        </w:rPr>
      </w:pPr>
    </w:p>
    <w:p w14:paraId="0976319F" w14:textId="7E480059" w:rsidR="00240841" w:rsidRPr="00AF4454" w:rsidRDefault="00240841" w:rsidP="00240841">
      <w:pPr>
        <w:pStyle w:val="p2"/>
        <w:spacing w:after="0"/>
        <w:ind w:firstLine="720"/>
        <w:jc w:val="both"/>
        <w:rPr>
          <w:rFonts w:ascii="Times New Roman" w:hAnsi="Times New Roman"/>
          <w:sz w:val="24"/>
          <w:szCs w:val="24"/>
          <w:lang w:val="ro-RO"/>
        </w:rPr>
      </w:pPr>
      <w:bookmarkStart w:id="8" w:name="_Hlk80102638"/>
      <w:r w:rsidRPr="00AF4454">
        <w:rPr>
          <w:rFonts w:ascii="Times New Roman" w:hAnsi="Times New Roman"/>
          <w:b/>
          <w:bCs/>
          <w:sz w:val="24"/>
          <w:szCs w:val="24"/>
          <w:lang w:val="ro-RO"/>
        </w:rPr>
        <w:t xml:space="preserve">Art. </w:t>
      </w:r>
      <w:r w:rsidR="00216A87">
        <w:rPr>
          <w:rFonts w:ascii="Times New Roman" w:hAnsi="Times New Roman"/>
          <w:b/>
          <w:bCs/>
          <w:sz w:val="24"/>
          <w:szCs w:val="24"/>
          <w:lang w:val="ro-RO"/>
        </w:rPr>
        <w:t>I</w:t>
      </w:r>
      <w:r>
        <w:rPr>
          <w:rFonts w:ascii="Times New Roman" w:hAnsi="Times New Roman"/>
          <w:b/>
          <w:bCs/>
          <w:sz w:val="24"/>
          <w:szCs w:val="24"/>
          <w:lang w:val="ro-RO"/>
        </w:rPr>
        <w:t>V</w:t>
      </w:r>
      <w:r w:rsidRPr="00AF4454">
        <w:rPr>
          <w:rFonts w:ascii="Times New Roman" w:hAnsi="Times New Roman"/>
          <w:b/>
          <w:bCs/>
          <w:sz w:val="24"/>
          <w:szCs w:val="24"/>
          <w:lang w:val="ro-RO"/>
        </w:rPr>
        <w:t xml:space="preserve">. </w:t>
      </w:r>
      <w:r>
        <w:rPr>
          <w:rFonts w:ascii="Times New Roman" w:hAnsi="Times New Roman"/>
          <w:b/>
          <w:bCs/>
          <w:sz w:val="24"/>
          <w:szCs w:val="24"/>
          <w:lang w:val="ro-RO"/>
        </w:rPr>
        <w:t xml:space="preserve"> </w:t>
      </w:r>
      <w:r w:rsidRPr="00AF4454">
        <w:rPr>
          <w:rFonts w:ascii="Times New Roman" w:hAnsi="Times New Roman"/>
          <w:sz w:val="24"/>
          <w:szCs w:val="24"/>
          <w:lang w:val="ro-RO"/>
        </w:rPr>
        <w:t xml:space="preserve">Prezenta hotărâre se comunică: </w:t>
      </w:r>
      <w:bookmarkStart w:id="9" w:name="_Hlk192842996"/>
    </w:p>
    <w:p w14:paraId="165A4840" w14:textId="77777777" w:rsidR="00240841" w:rsidRPr="00AF4454" w:rsidRDefault="00240841" w:rsidP="00240841">
      <w:pPr>
        <w:pStyle w:val="p2"/>
        <w:numPr>
          <w:ilvl w:val="0"/>
          <w:numId w:val="5"/>
        </w:numPr>
        <w:spacing w:after="0"/>
        <w:jc w:val="both"/>
        <w:rPr>
          <w:rFonts w:ascii="Times New Roman" w:hAnsi="Times New Roman"/>
          <w:sz w:val="24"/>
          <w:szCs w:val="24"/>
          <w:lang w:val="ro-RO"/>
        </w:rPr>
      </w:pPr>
      <w:r w:rsidRPr="00AF4454">
        <w:rPr>
          <w:rFonts w:ascii="Times New Roman" w:hAnsi="Times New Roman"/>
          <w:sz w:val="24"/>
          <w:szCs w:val="24"/>
          <w:lang w:val="ro-RO"/>
        </w:rPr>
        <w:t xml:space="preserve">Direcției Arhitect șef, </w:t>
      </w:r>
    </w:p>
    <w:p w14:paraId="20928E87" w14:textId="77777777" w:rsidR="00240841" w:rsidRPr="00AF4454" w:rsidRDefault="00240841" w:rsidP="00240841">
      <w:pPr>
        <w:pStyle w:val="p2"/>
        <w:numPr>
          <w:ilvl w:val="0"/>
          <w:numId w:val="5"/>
        </w:numPr>
        <w:spacing w:after="0"/>
        <w:jc w:val="both"/>
        <w:rPr>
          <w:rFonts w:ascii="Times New Roman" w:hAnsi="Times New Roman"/>
          <w:sz w:val="24"/>
          <w:szCs w:val="24"/>
          <w:lang w:val="ro-RO"/>
        </w:rPr>
      </w:pPr>
      <w:r w:rsidRPr="00AF4454">
        <w:rPr>
          <w:rFonts w:ascii="Times New Roman" w:hAnsi="Times New Roman"/>
          <w:sz w:val="24"/>
          <w:szCs w:val="24"/>
          <w:lang w:val="ro-RO"/>
        </w:rPr>
        <w:t>Direcției tehnice,</w:t>
      </w:r>
    </w:p>
    <w:p w14:paraId="31728B43" w14:textId="77777777" w:rsidR="00240841" w:rsidRPr="00AF4454" w:rsidRDefault="00240841" w:rsidP="00240841">
      <w:pPr>
        <w:pStyle w:val="p2"/>
        <w:numPr>
          <w:ilvl w:val="0"/>
          <w:numId w:val="5"/>
        </w:numPr>
        <w:spacing w:after="0"/>
        <w:jc w:val="both"/>
        <w:rPr>
          <w:rFonts w:ascii="Times New Roman" w:hAnsi="Times New Roman"/>
          <w:sz w:val="24"/>
          <w:szCs w:val="24"/>
          <w:lang w:val="ro-RO"/>
        </w:rPr>
      </w:pPr>
      <w:r w:rsidRPr="00AF4454">
        <w:rPr>
          <w:rFonts w:ascii="Times New Roman" w:hAnsi="Times New Roman"/>
          <w:sz w:val="24"/>
          <w:szCs w:val="24"/>
          <w:lang w:val="ro-RO"/>
        </w:rPr>
        <w:t xml:space="preserve">Direcției economice, </w:t>
      </w:r>
    </w:p>
    <w:p w14:paraId="1255685A" w14:textId="77777777" w:rsidR="00240841" w:rsidRPr="00AF4454" w:rsidRDefault="00240841" w:rsidP="00240841">
      <w:pPr>
        <w:pStyle w:val="p2"/>
        <w:numPr>
          <w:ilvl w:val="0"/>
          <w:numId w:val="5"/>
        </w:numPr>
        <w:spacing w:after="0"/>
        <w:jc w:val="both"/>
        <w:rPr>
          <w:rFonts w:ascii="Times New Roman" w:hAnsi="Times New Roman"/>
          <w:sz w:val="24"/>
          <w:szCs w:val="24"/>
          <w:lang w:val="ro-RO"/>
        </w:rPr>
      </w:pPr>
      <w:r w:rsidRPr="00AF4454">
        <w:rPr>
          <w:rFonts w:ascii="Times New Roman" w:hAnsi="Times New Roman"/>
          <w:sz w:val="24"/>
          <w:szCs w:val="24"/>
          <w:lang w:val="ro-RO"/>
        </w:rPr>
        <w:t>Serviciului Public Administrația Domeniului Public</w:t>
      </w:r>
    </w:p>
    <w:p w14:paraId="71910475" w14:textId="77777777" w:rsidR="00240841" w:rsidRPr="00AF4454" w:rsidRDefault="00240841" w:rsidP="00240841">
      <w:pPr>
        <w:pStyle w:val="p2"/>
        <w:numPr>
          <w:ilvl w:val="0"/>
          <w:numId w:val="5"/>
        </w:numPr>
        <w:spacing w:after="0"/>
        <w:jc w:val="both"/>
        <w:rPr>
          <w:rFonts w:ascii="Times New Roman" w:hAnsi="Times New Roman"/>
          <w:sz w:val="24"/>
          <w:szCs w:val="24"/>
          <w:lang w:val="ro-RO"/>
        </w:rPr>
      </w:pPr>
      <w:r w:rsidRPr="00AF4454">
        <w:rPr>
          <w:rFonts w:ascii="Times New Roman" w:hAnsi="Times New Roman"/>
          <w:sz w:val="24"/>
          <w:szCs w:val="24"/>
          <w:lang w:val="ro-RO"/>
        </w:rPr>
        <w:t>Serviciului Proiecte cu Finanțare Internațională</w:t>
      </w:r>
    </w:p>
    <w:bookmarkEnd w:id="9"/>
    <w:p w14:paraId="31CFB9A4" w14:textId="093086BB" w:rsidR="00240841" w:rsidRPr="005F22B8" w:rsidRDefault="00240841" w:rsidP="005F22B8">
      <w:pPr>
        <w:pStyle w:val="p2"/>
        <w:spacing w:after="0"/>
        <w:jc w:val="both"/>
        <w:rPr>
          <w:rFonts w:ascii="Times New Roman" w:hAnsi="Times New Roman"/>
          <w:b/>
          <w:bCs/>
          <w:sz w:val="24"/>
          <w:szCs w:val="24"/>
          <w:lang w:val="ro-RO"/>
        </w:rPr>
      </w:pPr>
      <w:r w:rsidRPr="00AF4454">
        <w:rPr>
          <w:rFonts w:ascii="Times New Roman" w:hAnsi="Times New Roman"/>
          <w:sz w:val="24"/>
          <w:szCs w:val="24"/>
          <w:lang w:val="ro-RO"/>
        </w:rPr>
        <w:tab/>
      </w:r>
      <w:r w:rsidRPr="00AF4454">
        <w:rPr>
          <w:rFonts w:ascii="Times New Roman" w:hAnsi="Times New Roman"/>
          <w:sz w:val="24"/>
          <w:szCs w:val="24"/>
          <w:lang w:val="ro-RO"/>
        </w:rPr>
        <w:tab/>
      </w:r>
      <w:r w:rsidRPr="00AF4454">
        <w:rPr>
          <w:rFonts w:ascii="Times New Roman" w:hAnsi="Times New Roman"/>
          <w:sz w:val="24"/>
          <w:szCs w:val="24"/>
          <w:lang w:val="ro-RO"/>
        </w:rPr>
        <w:tab/>
      </w:r>
      <w:bookmarkEnd w:id="8"/>
    </w:p>
    <w:p w14:paraId="09119575" w14:textId="77777777" w:rsidR="00240841" w:rsidRPr="00AF4454" w:rsidRDefault="00240841" w:rsidP="00240841">
      <w:pPr>
        <w:spacing w:after="100" w:afterAutospacing="1"/>
        <w:ind w:firstLine="540"/>
        <w:contextualSpacing/>
        <w:jc w:val="both"/>
        <w:rPr>
          <w:b/>
          <w:bCs/>
          <w:lang w:val="ro-RO"/>
        </w:rPr>
      </w:pPr>
    </w:p>
    <w:p w14:paraId="029F6AEC" w14:textId="77777777" w:rsidR="00240841" w:rsidRPr="00AF4454" w:rsidRDefault="00240841" w:rsidP="00240841">
      <w:pPr>
        <w:spacing w:after="100" w:afterAutospacing="1"/>
        <w:contextualSpacing/>
        <w:jc w:val="center"/>
        <w:rPr>
          <w:b/>
          <w:bCs/>
          <w:lang w:val="ro-RO"/>
        </w:rPr>
      </w:pPr>
      <w:r w:rsidRPr="00AF4454">
        <w:rPr>
          <w:b/>
          <w:bCs/>
          <w:lang w:val="ro-RO"/>
        </w:rPr>
        <w:t>Viză de legalitate</w:t>
      </w:r>
    </w:p>
    <w:p w14:paraId="38D582CD" w14:textId="77777777" w:rsidR="00240841" w:rsidRPr="00AF4454" w:rsidRDefault="00240841" w:rsidP="00240841">
      <w:pPr>
        <w:spacing w:after="100" w:afterAutospacing="1"/>
        <w:contextualSpacing/>
        <w:jc w:val="center"/>
        <w:rPr>
          <w:b/>
          <w:bCs/>
          <w:lang w:val="ro-RO"/>
        </w:rPr>
      </w:pPr>
      <w:r w:rsidRPr="00AF4454">
        <w:rPr>
          <w:b/>
          <w:bCs/>
          <w:lang w:val="ro-RO"/>
        </w:rPr>
        <w:t xml:space="preserve">Secretarul General al Municipiului Târgu </w:t>
      </w:r>
      <w:proofErr w:type="spellStart"/>
      <w:r w:rsidRPr="00AF4454">
        <w:rPr>
          <w:b/>
          <w:bCs/>
          <w:lang w:val="ro-RO"/>
        </w:rPr>
        <w:t>Mureş</w:t>
      </w:r>
      <w:proofErr w:type="spellEnd"/>
    </w:p>
    <w:p w14:paraId="1987D648" w14:textId="08074F1D" w:rsidR="00240841" w:rsidRPr="0016519B" w:rsidRDefault="00240841" w:rsidP="0016519B">
      <w:pPr>
        <w:spacing w:after="100" w:afterAutospacing="1"/>
        <w:ind w:left="2880" w:firstLine="720"/>
        <w:contextualSpacing/>
        <w:rPr>
          <w:b/>
          <w:bCs/>
          <w:lang w:val="ro-RO"/>
        </w:rPr>
      </w:pPr>
      <w:r w:rsidRPr="00AF4454">
        <w:rPr>
          <w:b/>
          <w:bCs/>
          <w:lang w:val="ro-RO"/>
        </w:rPr>
        <w:t xml:space="preserve">      </w:t>
      </w:r>
      <w:proofErr w:type="spellStart"/>
      <w:r w:rsidRPr="00AF4454">
        <w:rPr>
          <w:b/>
          <w:bCs/>
          <w:lang w:val="ro-RO"/>
        </w:rPr>
        <w:t>Bordi</w:t>
      </w:r>
      <w:proofErr w:type="spellEnd"/>
      <w:r w:rsidRPr="00AF4454">
        <w:rPr>
          <w:b/>
          <w:bCs/>
          <w:lang w:val="ro-RO"/>
        </w:rPr>
        <w:t xml:space="preserve"> </w:t>
      </w:r>
      <w:proofErr w:type="spellStart"/>
      <w:r w:rsidRPr="00AF4454">
        <w:rPr>
          <w:b/>
          <w:bCs/>
          <w:lang w:val="ro-RO"/>
        </w:rPr>
        <w:t>King</w:t>
      </w:r>
      <w:r w:rsidR="0016519B">
        <w:rPr>
          <w:b/>
          <w:bCs/>
          <w:lang w:val="ro-RO"/>
        </w:rPr>
        <w:t>a</w:t>
      </w:r>
      <w:proofErr w:type="spellEnd"/>
    </w:p>
    <w:p w14:paraId="50D97463" w14:textId="77777777" w:rsidR="00240841" w:rsidRPr="00AF4454" w:rsidRDefault="00240841" w:rsidP="00240841">
      <w:pPr>
        <w:rPr>
          <w:bCs/>
          <w:sz w:val="26"/>
          <w:szCs w:val="26"/>
          <w:lang w:val="ro-RO" w:eastAsia="ro-RO"/>
        </w:rPr>
      </w:pPr>
    </w:p>
    <w:p w14:paraId="4152D7A0" w14:textId="77777777" w:rsidR="00240841" w:rsidRPr="00AF4454" w:rsidRDefault="00240841" w:rsidP="00240841">
      <w:pPr>
        <w:rPr>
          <w:bCs/>
          <w:sz w:val="16"/>
          <w:szCs w:val="16"/>
          <w:lang w:val="ro-RO" w:eastAsia="ro-RO"/>
        </w:rPr>
      </w:pPr>
      <w:r w:rsidRPr="00AF4454">
        <w:rPr>
          <w:bCs/>
          <w:sz w:val="16"/>
          <w:szCs w:val="16"/>
          <w:lang w:val="ro-RO" w:eastAsia="ro-RO"/>
        </w:rPr>
        <w:t xml:space="preserve">*Actele administrative sunt hotărârile de Consiliu local care intră în vigoare </w:t>
      </w:r>
      <w:proofErr w:type="spellStart"/>
      <w:r w:rsidRPr="00AF4454">
        <w:rPr>
          <w:bCs/>
          <w:sz w:val="16"/>
          <w:szCs w:val="16"/>
          <w:lang w:val="ro-RO" w:eastAsia="ro-RO"/>
        </w:rPr>
        <w:t>şi</w:t>
      </w:r>
      <w:proofErr w:type="spellEnd"/>
      <w:r w:rsidRPr="00AF4454">
        <w:rPr>
          <w:bCs/>
          <w:sz w:val="16"/>
          <w:szCs w:val="16"/>
          <w:lang w:val="ro-RO" w:eastAsia="ro-RO"/>
        </w:rPr>
        <w:t xml:space="preserve"> produc efecte juridice după îndeplinirea </w:t>
      </w:r>
      <w:proofErr w:type="spellStart"/>
      <w:r w:rsidRPr="00AF4454">
        <w:rPr>
          <w:bCs/>
          <w:sz w:val="16"/>
          <w:szCs w:val="16"/>
          <w:lang w:val="ro-RO" w:eastAsia="ro-RO"/>
        </w:rPr>
        <w:t>condiţiilor</w:t>
      </w:r>
      <w:proofErr w:type="spellEnd"/>
      <w:r w:rsidRPr="00AF4454">
        <w:rPr>
          <w:bCs/>
          <w:sz w:val="16"/>
          <w:szCs w:val="16"/>
          <w:lang w:val="ro-RO" w:eastAsia="ro-RO"/>
        </w:rPr>
        <w:t xml:space="preserve"> prevăzute de art. 129, art. 139 din O.U.G. nr. 57/2019 privind Codul Administrativ</w:t>
      </w:r>
    </w:p>
    <w:p w14:paraId="54A5DBFC" w14:textId="77777777" w:rsidR="00630450" w:rsidRDefault="00630450"/>
    <w:sectPr w:rsidR="00630450" w:rsidSect="00240841">
      <w:pgSz w:w="11906" w:h="16838" w:code="9"/>
      <w:pgMar w:top="0" w:right="1134" w:bottom="28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Narrow">
    <w:panose1 w:val="020B0606020202030204"/>
    <w:charset w:val="EE"/>
    <w:family w:val="swiss"/>
    <w:pitch w:val="variable"/>
    <w:sig w:usb0="00000287" w:usb1="000008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F207E1"/>
    <w:multiLevelType w:val="hybridMultilevel"/>
    <w:tmpl w:val="F75880E2"/>
    <w:lvl w:ilvl="0" w:tplc="77AEE38A">
      <w:start w:val="2"/>
      <w:numFmt w:val="bullet"/>
      <w:lvlText w:val="-"/>
      <w:lvlJc w:val="left"/>
      <w:pPr>
        <w:ind w:left="1530" w:hanging="360"/>
      </w:pPr>
      <w:rPr>
        <w:rFonts w:ascii="Arial Narrow" w:eastAsia="Times New Roman" w:hAnsi="Arial Narrow" w:cs="Times New Roman"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17746C78"/>
    <w:multiLevelType w:val="hybridMultilevel"/>
    <w:tmpl w:val="E558F9F6"/>
    <w:lvl w:ilvl="0" w:tplc="0418000B">
      <w:start w:val="1"/>
      <w:numFmt w:val="bullet"/>
      <w:lvlText w:val=""/>
      <w:lvlJc w:val="left"/>
      <w:pPr>
        <w:ind w:left="1321" w:hanging="360"/>
      </w:pPr>
      <w:rPr>
        <w:rFonts w:ascii="Wingdings" w:hAnsi="Wingdings" w:hint="default"/>
      </w:rPr>
    </w:lvl>
    <w:lvl w:ilvl="1" w:tplc="FFFFFFFF" w:tentative="1">
      <w:start w:val="1"/>
      <w:numFmt w:val="bullet"/>
      <w:lvlText w:val="o"/>
      <w:lvlJc w:val="left"/>
      <w:pPr>
        <w:ind w:left="2041" w:hanging="360"/>
      </w:pPr>
      <w:rPr>
        <w:rFonts w:ascii="Courier New" w:hAnsi="Courier New" w:cs="Courier New" w:hint="default"/>
      </w:rPr>
    </w:lvl>
    <w:lvl w:ilvl="2" w:tplc="FFFFFFFF" w:tentative="1">
      <w:start w:val="1"/>
      <w:numFmt w:val="bullet"/>
      <w:lvlText w:val=""/>
      <w:lvlJc w:val="left"/>
      <w:pPr>
        <w:ind w:left="2761" w:hanging="360"/>
      </w:pPr>
      <w:rPr>
        <w:rFonts w:ascii="Wingdings" w:hAnsi="Wingdings" w:hint="default"/>
      </w:rPr>
    </w:lvl>
    <w:lvl w:ilvl="3" w:tplc="FFFFFFFF" w:tentative="1">
      <w:start w:val="1"/>
      <w:numFmt w:val="bullet"/>
      <w:lvlText w:val=""/>
      <w:lvlJc w:val="left"/>
      <w:pPr>
        <w:ind w:left="3481" w:hanging="360"/>
      </w:pPr>
      <w:rPr>
        <w:rFonts w:ascii="Symbol" w:hAnsi="Symbol" w:hint="default"/>
      </w:rPr>
    </w:lvl>
    <w:lvl w:ilvl="4" w:tplc="FFFFFFFF" w:tentative="1">
      <w:start w:val="1"/>
      <w:numFmt w:val="bullet"/>
      <w:lvlText w:val="o"/>
      <w:lvlJc w:val="left"/>
      <w:pPr>
        <w:ind w:left="4201" w:hanging="360"/>
      </w:pPr>
      <w:rPr>
        <w:rFonts w:ascii="Courier New" w:hAnsi="Courier New" w:cs="Courier New" w:hint="default"/>
      </w:rPr>
    </w:lvl>
    <w:lvl w:ilvl="5" w:tplc="FFFFFFFF" w:tentative="1">
      <w:start w:val="1"/>
      <w:numFmt w:val="bullet"/>
      <w:lvlText w:val=""/>
      <w:lvlJc w:val="left"/>
      <w:pPr>
        <w:ind w:left="4921" w:hanging="360"/>
      </w:pPr>
      <w:rPr>
        <w:rFonts w:ascii="Wingdings" w:hAnsi="Wingdings" w:hint="default"/>
      </w:rPr>
    </w:lvl>
    <w:lvl w:ilvl="6" w:tplc="FFFFFFFF" w:tentative="1">
      <w:start w:val="1"/>
      <w:numFmt w:val="bullet"/>
      <w:lvlText w:val=""/>
      <w:lvlJc w:val="left"/>
      <w:pPr>
        <w:ind w:left="5641" w:hanging="360"/>
      </w:pPr>
      <w:rPr>
        <w:rFonts w:ascii="Symbol" w:hAnsi="Symbol" w:hint="default"/>
      </w:rPr>
    </w:lvl>
    <w:lvl w:ilvl="7" w:tplc="FFFFFFFF" w:tentative="1">
      <w:start w:val="1"/>
      <w:numFmt w:val="bullet"/>
      <w:lvlText w:val="o"/>
      <w:lvlJc w:val="left"/>
      <w:pPr>
        <w:ind w:left="6361" w:hanging="360"/>
      </w:pPr>
      <w:rPr>
        <w:rFonts w:ascii="Courier New" w:hAnsi="Courier New" w:cs="Courier New" w:hint="default"/>
      </w:rPr>
    </w:lvl>
    <w:lvl w:ilvl="8" w:tplc="FFFFFFFF" w:tentative="1">
      <w:start w:val="1"/>
      <w:numFmt w:val="bullet"/>
      <w:lvlText w:val=""/>
      <w:lvlJc w:val="left"/>
      <w:pPr>
        <w:ind w:left="7081" w:hanging="360"/>
      </w:pPr>
      <w:rPr>
        <w:rFonts w:ascii="Wingdings" w:hAnsi="Wingdings" w:hint="default"/>
      </w:rPr>
    </w:lvl>
  </w:abstractNum>
  <w:abstractNum w:abstractNumId="2" w15:restartNumberingAfterBreak="0">
    <w:nsid w:val="180416D4"/>
    <w:multiLevelType w:val="hybridMultilevel"/>
    <w:tmpl w:val="6F86E114"/>
    <w:lvl w:ilvl="0" w:tplc="0418000B">
      <w:start w:val="1"/>
      <w:numFmt w:val="bullet"/>
      <w:lvlText w:val=""/>
      <w:lvlJc w:val="left"/>
      <w:pPr>
        <w:ind w:left="1429" w:hanging="360"/>
      </w:pPr>
      <w:rPr>
        <w:rFonts w:ascii="Wingdings" w:hAnsi="Wingdings" w:hint="default"/>
      </w:r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3" w15:restartNumberingAfterBreak="0">
    <w:nsid w:val="27617631"/>
    <w:multiLevelType w:val="hybridMultilevel"/>
    <w:tmpl w:val="FB626D8A"/>
    <w:lvl w:ilvl="0" w:tplc="0418000B">
      <w:start w:val="1"/>
      <w:numFmt w:val="bullet"/>
      <w:lvlText w:val=""/>
      <w:lvlJc w:val="left"/>
      <w:pPr>
        <w:ind w:left="1440" w:hanging="360"/>
      </w:pPr>
      <w:rPr>
        <w:rFonts w:ascii="Wingdings" w:hAnsi="Wingdings"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4" w15:restartNumberingAfterBreak="0">
    <w:nsid w:val="2FBC0C84"/>
    <w:multiLevelType w:val="hybridMultilevel"/>
    <w:tmpl w:val="A7F018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5FC4411"/>
    <w:multiLevelType w:val="hybridMultilevel"/>
    <w:tmpl w:val="7DA83B5C"/>
    <w:lvl w:ilvl="0" w:tplc="FFFFFFFF">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4D324472"/>
    <w:multiLevelType w:val="hybridMultilevel"/>
    <w:tmpl w:val="E4703242"/>
    <w:lvl w:ilvl="0" w:tplc="77AEE38A">
      <w:start w:val="2"/>
      <w:numFmt w:val="bullet"/>
      <w:lvlText w:val="-"/>
      <w:lvlJc w:val="left"/>
      <w:pPr>
        <w:ind w:left="810" w:hanging="360"/>
      </w:pPr>
      <w:rPr>
        <w:rFonts w:ascii="Arial Narrow" w:eastAsia="Times New Roman" w:hAnsi="Arial Narrow" w:cs="Times New Roman" w:hint="default"/>
      </w:rPr>
    </w:lvl>
    <w:lvl w:ilvl="1" w:tplc="040E0003">
      <w:start w:val="1"/>
      <w:numFmt w:val="bullet"/>
      <w:lvlText w:val="o"/>
      <w:lvlJc w:val="left"/>
      <w:pPr>
        <w:ind w:left="1530" w:hanging="360"/>
      </w:pPr>
      <w:rPr>
        <w:rFonts w:ascii="Courier New" w:hAnsi="Courier New" w:cs="Courier New" w:hint="default"/>
      </w:rPr>
    </w:lvl>
    <w:lvl w:ilvl="2" w:tplc="040E0005" w:tentative="1">
      <w:start w:val="1"/>
      <w:numFmt w:val="bullet"/>
      <w:lvlText w:val=""/>
      <w:lvlJc w:val="left"/>
      <w:pPr>
        <w:ind w:left="2250" w:hanging="360"/>
      </w:pPr>
      <w:rPr>
        <w:rFonts w:ascii="Wingdings" w:hAnsi="Wingdings" w:hint="default"/>
      </w:rPr>
    </w:lvl>
    <w:lvl w:ilvl="3" w:tplc="040E0001" w:tentative="1">
      <w:start w:val="1"/>
      <w:numFmt w:val="bullet"/>
      <w:lvlText w:val=""/>
      <w:lvlJc w:val="left"/>
      <w:pPr>
        <w:ind w:left="2970" w:hanging="360"/>
      </w:pPr>
      <w:rPr>
        <w:rFonts w:ascii="Symbol" w:hAnsi="Symbol" w:hint="default"/>
      </w:rPr>
    </w:lvl>
    <w:lvl w:ilvl="4" w:tplc="040E0003" w:tentative="1">
      <w:start w:val="1"/>
      <w:numFmt w:val="bullet"/>
      <w:lvlText w:val="o"/>
      <w:lvlJc w:val="left"/>
      <w:pPr>
        <w:ind w:left="3690" w:hanging="360"/>
      </w:pPr>
      <w:rPr>
        <w:rFonts w:ascii="Courier New" w:hAnsi="Courier New" w:cs="Courier New" w:hint="default"/>
      </w:rPr>
    </w:lvl>
    <w:lvl w:ilvl="5" w:tplc="040E0005" w:tentative="1">
      <w:start w:val="1"/>
      <w:numFmt w:val="bullet"/>
      <w:lvlText w:val=""/>
      <w:lvlJc w:val="left"/>
      <w:pPr>
        <w:ind w:left="4410" w:hanging="360"/>
      </w:pPr>
      <w:rPr>
        <w:rFonts w:ascii="Wingdings" w:hAnsi="Wingdings" w:hint="default"/>
      </w:rPr>
    </w:lvl>
    <w:lvl w:ilvl="6" w:tplc="040E0001" w:tentative="1">
      <w:start w:val="1"/>
      <w:numFmt w:val="bullet"/>
      <w:lvlText w:val=""/>
      <w:lvlJc w:val="left"/>
      <w:pPr>
        <w:ind w:left="5130" w:hanging="360"/>
      </w:pPr>
      <w:rPr>
        <w:rFonts w:ascii="Symbol" w:hAnsi="Symbol" w:hint="default"/>
      </w:rPr>
    </w:lvl>
    <w:lvl w:ilvl="7" w:tplc="040E0003" w:tentative="1">
      <w:start w:val="1"/>
      <w:numFmt w:val="bullet"/>
      <w:lvlText w:val="o"/>
      <w:lvlJc w:val="left"/>
      <w:pPr>
        <w:ind w:left="5850" w:hanging="360"/>
      </w:pPr>
      <w:rPr>
        <w:rFonts w:ascii="Courier New" w:hAnsi="Courier New" w:cs="Courier New" w:hint="default"/>
      </w:rPr>
    </w:lvl>
    <w:lvl w:ilvl="8" w:tplc="040E0005" w:tentative="1">
      <w:start w:val="1"/>
      <w:numFmt w:val="bullet"/>
      <w:lvlText w:val=""/>
      <w:lvlJc w:val="left"/>
      <w:pPr>
        <w:ind w:left="6570" w:hanging="360"/>
      </w:pPr>
      <w:rPr>
        <w:rFonts w:ascii="Wingdings" w:hAnsi="Wingdings" w:hint="default"/>
      </w:rPr>
    </w:lvl>
  </w:abstractNum>
  <w:abstractNum w:abstractNumId="7" w15:restartNumberingAfterBreak="0">
    <w:nsid w:val="5B226BAC"/>
    <w:multiLevelType w:val="hybridMultilevel"/>
    <w:tmpl w:val="04CC7670"/>
    <w:lvl w:ilvl="0" w:tplc="0418000B">
      <w:start w:val="1"/>
      <w:numFmt w:val="bullet"/>
      <w:lvlText w:val=""/>
      <w:lvlJc w:val="left"/>
      <w:pPr>
        <w:ind w:left="1440" w:hanging="360"/>
      </w:pPr>
      <w:rPr>
        <w:rFonts w:ascii="Wingdings" w:hAnsi="Wingdings"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num w:numId="1" w16cid:durableId="1624649958">
    <w:abstractNumId w:val="6"/>
  </w:num>
  <w:num w:numId="2" w16cid:durableId="923418344">
    <w:abstractNumId w:val="0"/>
  </w:num>
  <w:num w:numId="3" w16cid:durableId="1136070092">
    <w:abstractNumId w:val="3"/>
  </w:num>
  <w:num w:numId="4" w16cid:durableId="1871261754">
    <w:abstractNumId w:val="1"/>
  </w:num>
  <w:num w:numId="5" w16cid:durableId="1392386194">
    <w:abstractNumId w:val="7"/>
  </w:num>
  <w:num w:numId="6" w16cid:durableId="770273189">
    <w:abstractNumId w:val="2"/>
  </w:num>
  <w:num w:numId="7" w16cid:durableId="1269124071">
    <w:abstractNumId w:val="4"/>
  </w:num>
  <w:num w:numId="8" w16cid:durableId="187291414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0841"/>
    <w:rsid w:val="0016519B"/>
    <w:rsid w:val="00216A87"/>
    <w:rsid w:val="00240841"/>
    <w:rsid w:val="004654A2"/>
    <w:rsid w:val="004D2A5A"/>
    <w:rsid w:val="005475F2"/>
    <w:rsid w:val="005F22B8"/>
    <w:rsid w:val="00630450"/>
    <w:rsid w:val="006663C4"/>
    <w:rsid w:val="006941A1"/>
    <w:rsid w:val="00736733"/>
    <w:rsid w:val="007A544F"/>
    <w:rsid w:val="00867493"/>
    <w:rsid w:val="009579FB"/>
    <w:rsid w:val="009850A2"/>
    <w:rsid w:val="009B4309"/>
    <w:rsid w:val="00A30FDF"/>
    <w:rsid w:val="00C50497"/>
    <w:rsid w:val="00D1590A"/>
    <w:rsid w:val="00DC71A1"/>
    <w:rsid w:val="00EB6266"/>
    <w:rsid w:val="00EC5074"/>
    <w:rsid w:val="00F42A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69FAB7"/>
  <w15:chartTrackingRefBased/>
  <w15:docId w15:val="{07E3D77A-D52A-4A2F-A28A-8EE92742B0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0841"/>
    <w:pPr>
      <w:spacing w:after="0" w:line="240" w:lineRule="auto"/>
    </w:pPr>
    <w:rPr>
      <w:rFonts w:ascii="Times New Roman" w:eastAsia="Times New Roman" w:hAnsi="Times New Roman" w:cs="Times New Roman"/>
      <w:kern w:val="0"/>
      <w14:ligatures w14:val="none"/>
    </w:rPr>
  </w:style>
  <w:style w:type="paragraph" w:styleId="Titlu1">
    <w:name w:val="heading 1"/>
    <w:basedOn w:val="Normal"/>
    <w:next w:val="Normal"/>
    <w:link w:val="Titlu1Caracter"/>
    <w:qFormat/>
    <w:rsid w:val="0024084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lu2">
    <w:name w:val="heading 2"/>
    <w:basedOn w:val="Normal"/>
    <w:next w:val="Normal"/>
    <w:link w:val="Titlu2Caracter"/>
    <w:uiPriority w:val="9"/>
    <w:semiHidden/>
    <w:unhideWhenUsed/>
    <w:qFormat/>
    <w:rsid w:val="0024084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lu3">
    <w:name w:val="heading 3"/>
    <w:basedOn w:val="Normal"/>
    <w:next w:val="Normal"/>
    <w:link w:val="Titlu3Caracter"/>
    <w:uiPriority w:val="9"/>
    <w:semiHidden/>
    <w:unhideWhenUsed/>
    <w:qFormat/>
    <w:rsid w:val="00240841"/>
    <w:pPr>
      <w:keepNext/>
      <w:keepLines/>
      <w:spacing w:before="160" w:after="80"/>
      <w:outlineLvl w:val="2"/>
    </w:pPr>
    <w:rPr>
      <w:rFonts w:eastAsiaTheme="majorEastAsia" w:cstheme="majorBidi"/>
      <w:color w:val="2F5496" w:themeColor="accent1" w:themeShade="BF"/>
      <w:sz w:val="28"/>
      <w:szCs w:val="28"/>
    </w:rPr>
  </w:style>
  <w:style w:type="paragraph" w:styleId="Titlu4">
    <w:name w:val="heading 4"/>
    <w:basedOn w:val="Normal"/>
    <w:next w:val="Normal"/>
    <w:link w:val="Titlu4Caracter"/>
    <w:uiPriority w:val="9"/>
    <w:semiHidden/>
    <w:unhideWhenUsed/>
    <w:qFormat/>
    <w:rsid w:val="00240841"/>
    <w:pPr>
      <w:keepNext/>
      <w:keepLines/>
      <w:spacing w:before="80" w:after="40"/>
      <w:outlineLvl w:val="3"/>
    </w:pPr>
    <w:rPr>
      <w:rFonts w:eastAsiaTheme="majorEastAsia" w:cstheme="majorBidi"/>
      <w:i/>
      <w:iCs/>
      <w:color w:val="2F5496" w:themeColor="accent1" w:themeShade="BF"/>
    </w:rPr>
  </w:style>
  <w:style w:type="paragraph" w:styleId="Titlu5">
    <w:name w:val="heading 5"/>
    <w:basedOn w:val="Normal"/>
    <w:next w:val="Normal"/>
    <w:link w:val="Titlu5Caracter"/>
    <w:uiPriority w:val="9"/>
    <w:semiHidden/>
    <w:unhideWhenUsed/>
    <w:qFormat/>
    <w:rsid w:val="00240841"/>
    <w:pPr>
      <w:keepNext/>
      <w:keepLines/>
      <w:spacing w:before="80" w:after="40"/>
      <w:outlineLvl w:val="4"/>
    </w:pPr>
    <w:rPr>
      <w:rFonts w:eastAsiaTheme="majorEastAsia" w:cstheme="majorBidi"/>
      <w:color w:val="2F5496" w:themeColor="accent1" w:themeShade="BF"/>
    </w:rPr>
  </w:style>
  <w:style w:type="paragraph" w:styleId="Titlu6">
    <w:name w:val="heading 6"/>
    <w:basedOn w:val="Normal"/>
    <w:next w:val="Normal"/>
    <w:link w:val="Titlu6Caracter"/>
    <w:uiPriority w:val="9"/>
    <w:semiHidden/>
    <w:unhideWhenUsed/>
    <w:qFormat/>
    <w:rsid w:val="00240841"/>
    <w:pPr>
      <w:keepNext/>
      <w:keepLines/>
      <w:spacing w:before="40"/>
      <w:outlineLvl w:val="5"/>
    </w:pPr>
    <w:rPr>
      <w:rFonts w:eastAsiaTheme="majorEastAsia" w:cstheme="majorBidi"/>
      <w:i/>
      <w:iCs/>
      <w:color w:val="595959" w:themeColor="text1" w:themeTint="A6"/>
    </w:rPr>
  </w:style>
  <w:style w:type="paragraph" w:styleId="Titlu7">
    <w:name w:val="heading 7"/>
    <w:basedOn w:val="Normal"/>
    <w:next w:val="Normal"/>
    <w:link w:val="Titlu7Caracter"/>
    <w:uiPriority w:val="9"/>
    <w:semiHidden/>
    <w:unhideWhenUsed/>
    <w:qFormat/>
    <w:rsid w:val="00240841"/>
    <w:pPr>
      <w:keepNext/>
      <w:keepLines/>
      <w:spacing w:before="40"/>
      <w:outlineLvl w:val="6"/>
    </w:pPr>
    <w:rPr>
      <w:rFonts w:eastAsiaTheme="majorEastAsia" w:cstheme="majorBidi"/>
      <w:color w:val="595959" w:themeColor="text1" w:themeTint="A6"/>
    </w:rPr>
  </w:style>
  <w:style w:type="paragraph" w:styleId="Titlu8">
    <w:name w:val="heading 8"/>
    <w:basedOn w:val="Normal"/>
    <w:next w:val="Normal"/>
    <w:link w:val="Titlu8Caracter"/>
    <w:uiPriority w:val="9"/>
    <w:semiHidden/>
    <w:unhideWhenUsed/>
    <w:qFormat/>
    <w:rsid w:val="00240841"/>
    <w:pPr>
      <w:keepNext/>
      <w:keepLines/>
      <w:outlineLvl w:val="7"/>
    </w:pPr>
    <w:rPr>
      <w:rFonts w:eastAsiaTheme="majorEastAsia" w:cstheme="majorBidi"/>
      <w:i/>
      <w:iCs/>
      <w:color w:val="272727" w:themeColor="text1" w:themeTint="D8"/>
    </w:rPr>
  </w:style>
  <w:style w:type="paragraph" w:styleId="Titlu9">
    <w:name w:val="heading 9"/>
    <w:basedOn w:val="Normal"/>
    <w:next w:val="Normal"/>
    <w:link w:val="Titlu9Caracter"/>
    <w:uiPriority w:val="9"/>
    <w:semiHidden/>
    <w:unhideWhenUsed/>
    <w:qFormat/>
    <w:rsid w:val="00240841"/>
    <w:pPr>
      <w:keepNext/>
      <w:keepLines/>
      <w:outlineLvl w:val="8"/>
    </w:pPr>
    <w:rPr>
      <w:rFonts w:eastAsiaTheme="majorEastAsia" w:cstheme="majorBidi"/>
      <w:color w:val="272727" w:themeColor="text1" w:themeTint="D8"/>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
    <w:rsid w:val="00240841"/>
    <w:rPr>
      <w:rFonts w:asciiTheme="majorHAnsi" w:eastAsiaTheme="majorEastAsia" w:hAnsiTheme="majorHAnsi" w:cstheme="majorBidi"/>
      <w:color w:val="2F5496" w:themeColor="accent1" w:themeShade="BF"/>
      <w:sz w:val="40"/>
      <w:szCs w:val="40"/>
    </w:rPr>
  </w:style>
  <w:style w:type="character" w:customStyle="1" w:styleId="Titlu2Caracter">
    <w:name w:val="Titlu 2 Caracter"/>
    <w:basedOn w:val="Fontdeparagrafimplicit"/>
    <w:link w:val="Titlu2"/>
    <w:uiPriority w:val="9"/>
    <w:semiHidden/>
    <w:rsid w:val="00240841"/>
    <w:rPr>
      <w:rFonts w:asciiTheme="majorHAnsi" w:eastAsiaTheme="majorEastAsia" w:hAnsiTheme="majorHAnsi" w:cstheme="majorBidi"/>
      <w:color w:val="2F5496" w:themeColor="accent1" w:themeShade="BF"/>
      <w:sz w:val="32"/>
      <w:szCs w:val="32"/>
    </w:rPr>
  </w:style>
  <w:style w:type="character" w:customStyle="1" w:styleId="Titlu3Caracter">
    <w:name w:val="Titlu 3 Caracter"/>
    <w:basedOn w:val="Fontdeparagrafimplicit"/>
    <w:link w:val="Titlu3"/>
    <w:uiPriority w:val="9"/>
    <w:semiHidden/>
    <w:rsid w:val="00240841"/>
    <w:rPr>
      <w:rFonts w:eastAsiaTheme="majorEastAsia" w:cstheme="majorBidi"/>
      <w:color w:val="2F5496" w:themeColor="accent1" w:themeShade="BF"/>
      <w:sz w:val="28"/>
      <w:szCs w:val="28"/>
    </w:rPr>
  </w:style>
  <w:style w:type="character" w:customStyle="1" w:styleId="Titlu4Caracter">
    <w:name w:val="Titlu 4 Caracter"/>
    <w:basedOn w:val="Fontdeparagrafimplicit"/>
    <w:link w:val="Titlu4"/>
    <w:uiPriority w:val="9"/>
    <w:semiHidden/>
    <w:rsid w:val="00240841"/>
    <w:rPr>
      <w:rFonts w:eastAsiaTheme="majorEastAsia" w:cstheme="majorBidi"/>
      <w:i/>
      <w:iCs/>
      <w:color w:val="2F5496" w:themeColor="accent1" w:themeShade="BF"/>
    </w:rPr>
  </w:style>
  <w:style w:type="character" w:customStyle="1" w:styleId="Titlu5Caracter">
    <w:name w:val="Titlu 5 Caracter"/>
    <w:basedOn w:val="Fontdeparagrafimplicit"/>
    <w:link w:val="Titlu5"/>
    <w:uiPriority w:val="9"/>
    <w:semiHidden/>
    <w:rsid w:val="00240841"/>
    <w:rPr>
      <w:rFonts w:eastAsiaTheme="majorEastAsia" w:cstheme="majorBidi"/>
      <w:color w:val="2F5496" w:themeColor="accent1" w:themeShade="BF"/>
    </w:rPr>
  </w:style>
  <w:style w:type="character" w:customStyle="1" w:styleId="Titlu6Caracter">
    <w:name w:val="Titlu 6 Caracter"/>
    <w:basedOn w:val="Fontdeparagrafimplicit"/>
    <w:link w:val="Titlu6"/>
    <w:uiPriority w:val="9"/>
    <w:semiHidden/>
    <w:rsid w:val="00240841"/>
    <w:rPr>
      <w:rFonts w:eastAsiaTheme="majorEastAsia" w:cstheme="majorBidi"/>
      <w:i/>
      <w:iCs/>
      <w:color w:val="595959" w:themeColor="text1" w:themeTint="A6"/>
    </w:rPr>
  </w:style>
  <w:style w:type="character" w:customStyle="1" w:styleId="Titlu7Caracter">
    <w:name w:val="Titlu 7 Caracter"/>
    <w:basedOn w:val="Fontdeparagrafimplicit"/>
    <w:link w:val="Titlu7"/>
    <w:uiPriority w:val="9"/>
    <w:semiHidden/>
    <w:rsid w:val="00240841"/>
    <w:rPr>
      <w:rFonts w:eastAsiaTheme="majorEastAsia" w:cstheme="majorBidi"/>
      <w:color w:val="595959" w:themeColor="text1" w:themeTint="A6"/>
    </w:rPr>
  </w:style>
  <w:style w:type="character" w:customStyle="1" w:styleId="Titlu8Caracter">
    <w:name w:val="Titlu 8 Caracter"/>
    <w:basedOn w:val="Fontdeparagrafimplicit"/>
    <w:link w:val="Titlu8"/>
    <w:uiPriority w:val="9"/>
    <w:semiHidden/>
    <w:rsid w:val="00240841"/>
    <w:rPr>
      <w:rFonts w:eastAsiaTheme="majorEastAsia" w:cstheme="majorBidi"/>
      <w:i/>
      <w:iCs/>
      <w:color w:val="272727" w:themeColor="text1" w:themeTint="D8"/>
    </w:rPr>
  </w:style>
  <w:style w:type="character" w:customStyle="1" w:styleId="Titlu9Caracter">
    <w:name w:val="Titlu 9 Caracter"/>
    <w:basedOn w:val="Fontdeparagrafimplicit"/>
    <w:link w:val="Titlu9"/>
    <w:uiPriority w:val="9"/>
    <w:semiHidden/>
    <w:rsid w:val="00240841"/>
    <w:rPr>
      <w:rFonts w:eastAsiaTheme="majorEastAsia" w:cstheme="majorBidi"/>
      <w:color w:val="272727" w:themeColor="text1" w:themeTint="D8"/>
    </w:rPr>
  </w:style>
  <w:style w:type="paragraph" w:styleId="Titlu">
    <w:name w:val="Title"/>
    <w:basedOn w:val="Normal"/>
    <w:next w:val="Normal"/>
    <w:link w:val="TitluCaracter"/>
    <w:uiPriority w:val="10"/>
    <w:qFormat/>
    <w:rsid w:val="00240841"/>
    <w:pPr>
      <w:spacing w:after="80"/>
      <w:contextualSpacing/>
    </w:pPr>
    <w:rPr>
      <w:rFonts w:asciiTheme="majorHAnsi" w:eastAsiaTheme="majorEastAsia" w:hAnsiTheme="majorHAnsi" w:cstheme="majorBidi"/>
      <w:spacing w:val="-10"/>
      <w:kern w:val="28"/>
      <w:sz w:val="56"/>
      <w:szCs w:val="56"/>
    </w:rPr>
  </w:style>
  <w:style w:type="character" w:customStyle="1" w:styleId="TitluCaracter">
    <w:name w:val="Titlu Caracter"/>
    <w:basedOn w:val="Fontdeparagrafimplicit"/>
    <w:link w:val="Titlu"/>
    <w:uiPriority w:val="10"/>
    <w:rsid w:val="00240841"/>
    <w:rPr>
      <w:rFonts w:asciiTheme="majorHAnsi" w:eastAsiaTheme="majorEastAsia" w:hAnsiTheme="majorHAnsi" w:cstheme="majorBidi"/>
      <w:spacing w:val="-10"/>
      <w:kern w:val="28"/>
      <w:sz w:val="56"/>
      <w:szCs w:val="56"/>
    </w:rPr>
  </w:style>
  <w:style w:type="paragraph" w:styleId="Subtitlu">
    <w:name w:val="Subtitle"/>
    <w:basedOn w:val="Normal"/>
    <w:next w:val="Normal"/>
    <w:link w:val="SubtitluCaracter"/>
    <w:uiPriority w:val="11"/>
    <w:qFormat/>
    <w:rsid w:val="00240841"/>
    <w:pPr>
      <w:numPr>
        <w:ilvl w:val="1"/>
      </w:numPr>
    </w:pPr>
    <w:rPr>
      <w:rFonts w:eastAsiaTheme="majorEastAsia" w:cstheme="majorBidi"/>
      <w:color w:val="595959" w:themeColor="text1" w:themeTint="A6"/>
      <w:spacing w:val="15"/>
      <w:sz w:val="28"/>
      <w:szCs w:val="28"/>
    </w:rPr>
  </w:style>
  <w:style w:type="character" w:customStyle="1" w:styleId="SubtitluCaracter">
    <w:name w:val="Subtitlu Caracter"/>
    <w:basedOn w:val="Fontdeparagrafimplicit"/>
    <w:link w:val="Subtitlu"/>
    <w:uiPriority w:val="11"/>
    <w:rsid w:val="00240841"/>
    <w:rPr>
      <w:rFonts w:eastAsiaTheme="majorEastAsia" w:cstheme="majorBidi"/>
      <w:color w:val="595959" w:themeColor="text1" w:themeTint="A6"/>
      <w:spacing w:val="15"/>
      <w:sz w:val="28"/>
      <w:szCs w:val="28"/>
    </w:rPr>
  </w:style>
  <w:style w:type="paragraph" w:styleId="Citat">
    <w:name w:val="Quote"/>
    <w:basedOn w:val="Normal"/>
    <w:next w:val="Normal"/>
    <w:link w:val="CitatCaracter"/>
    <w:uiPriority w:val="29"/>
    <w:qFormat/>
    <w:rsid w:val="00240841"/>
    <w:pPr>
      <w:spacing w:before="160"/>
      <w:jc w:val="center"/>
    </w:pPr>
    <w:rPr>
      <w:i/>
      <w:iCs/>
      <w:color w:val="404040" w:themeColor="text1" w:themeTint="BF"/>
    </w:rPr>
  </w:style>
  <w:style w:type="character" w:customStyle="1" w:styleId="CitatCaracter">
    <w:name w:val="Citat Caracter"/>
    <w:basedOn w:val="Fontdeparagrafimplicit"/>
    <w:link w:val="Citat"/>
    <w:uiPriority w:val="29"/>
    <w:rsid w:val="00240841"/>
    <w:rPr>
      <w:i/>
      <w:iCs/>
      <w:color w:val="404040" w:themeColor="text1" w:themeTint="BF"/>
    </w:rPr>
  </w:style>
  <w:style w:type="paragraph" w:styleId="Listparagraf">
    <w:name w:val="List Paragraph"/>
    <w:aliases w:val="JASPERS Heading 2"/>
    <w:basedOn w:val="Normal"/>
    <w:uiPriority w:val="99"/>
    <w:qFormat/>
    <w:rsid w:val="00240841"/>
    <w:pPr>
      <w:ind w:left="720"/>
      <w:contextualSpacing/>
    </w:pPr>
  </w:style>
  <w:style w:type="character" w:styleId="Accentuareintens">
    <w:name w:val="Intense Emphasis"/>
    <w:basedOn w:val="Fontdeparagrafimplicit"/>
    <w:uiPriority w:val="21"/>
    <w:qFormat/>
    <w:rsid w:val="00240841"/>
    <w:rPr>
      <w:i/>
      <w:iCs/>
      <w:color w:val="2F5496" w:themeColor="accent1" w:themeShade="BF"/>
    </w:rPr>
  </w:style>
  <w:style w:type="paragraph" w:styleId="Citatintens">
    <w:name w:val="Intense Quote"/>
    <w:basedOn w:val="Normal"/>
    <w:next w:val="Normal"/>
    <w:link w:val="CitatintensCaracter"/>
    <w:uiPriority w:val="30"/>
    <w:qFormat/>
    <w:rsid w:val="0024084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ntensCaracter">
    <w:name w:val="Citat intens Caracter"/>
    <w:basedOn w:val="Fontdeparagrafimplicit"/>
    <w:link w:val="Citatintens"/>
    <w:uiPriority w:val="30"/>
    <w:rsid w:val="00240841"/>
    <w:rPr>
      <w:i/>
      <w:iCs/>
      <w:color w:val="2F5496" w:themeColor="accent1" w:themeShade="BF"/>
    </w:rPr>
  </w:style>
  <w:style w:type="character" w:styleId="Referireintens">
    <w:name w:val="Intense Reference"/>
    <w:basedOn w:val="Fontdeparagrafimplicit"/>
    <w:uiPriority w:val="32"/>
    <w:qFormat/>
    <w:rsid w:val="00240841"/>
    <w:rPr>
      <w:b/>
      <w:bCs/>
      <w:smallCaps/>
      <w:color w:val="2F5496" w:themeColor="accent1" w:themeShade="BF"/>
      <w:spacing w:val="5"/>
    </w:rPr>
  </w:style>
  <w:style w:type="paragraph" w:styleId="Textnotdesubsol">
    <w:name w:val="footnote text"/>
    <w:basedOn w:val="Normal"/>
    <w:link w:val="TextnotdesubsolCaracter"/>
    <w:semiHidden/>
    <w:rsid w:val="00240841"/>
    <w:pPr>
      <w:widowControl w:val="0"/>
      <w:tabs>
        <w:tab w:val="left" w:pos="-720"/>
      </w:tabs>
      <w:suppressAutoHyphens/>
      <w:jc w:val="both"/>
    </w:pPr>
    <w:rPr>
      <w:spacing w:val="-2"/>
      <w:sz w:val="20"/>
      <w:szCs w:val="20"/>
      <w:lang w:val="en-GB"/>
    </w:rPr>
  </w:style>
  <w:style w:type="character" w:customStyle="1" w:styleId="TextnotdesubsolCaracter">
    <w:name w:val="Text notă de subsol Caracter"/>
    <w:basedOn w:val="Fontdeparagrafimplicit"/>
    <w:link w:val="Textnotdesubsol"/>
    <w:semiHidden/>
    <w:rsid w:val="00240841"/>
    <w:rPr>
      <w:rFonts w:ascii="Times New Roman" w:eastAsia="Times New Roman" w:hAnsi="Times New Roman" w:cs="Times New Roman"/>
      <w:spacing w:val="-2"/>
      <w:kern w:val="0"/>
      <w:sz w:val="20"/>
      <w:szCs w:val="20"/>
      <w:lang w:val="en-GB"/>
      <w14:ligatures w14:val="none"/>
    </w:rPr>
  </w:style>
  <w:style w:type="paragraph" w:customStyle="1" w:styleId="p2">
    <w:name w:val="p2"/>
    <w:basedOn w:val="Normal"/>
    <w:rsid w:val="00240841"/>
    <w:pPr>
      <w:spacing w:after="50"/>
    </w:pPr>
    <w:rPr>
      <w:rFonts w:ascii="Calibri" w:eastAsia="Calibri" w:hAnsi="Calibri"/>
      <w:sz w:val="17"/>
      <w:szCs w:val="1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244</TotalTime>
  <Pages>5</Pages>
  <Words>2196</Words>
  <Characters>12518</Characters>
  <Application>Microsoft Office Word</Application>
  <DocSecurity>0</DocSecurity>
  <Lines>104</Lines>
  <Paragraphs>29</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14685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4</cp:revision>
  <cp:lastPrinted>2025-08-25T07:07:00Z</cp:lastPrinted>
  <dcterms:created xsi:type="dcterms:W3CDTF">2025-08-20T08:27:00Z</dcterms:created>
  <dcterms:modified xsi:type="dcterms:W3CDTF">2025-08-25T08:44:00Z</dcterms:modified>
</cp:coreProperties>
</file>