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648"/>
        <w:gridCol w:w="3392"/>
        <w:gridCol w:w="3393"/>
        <w:gridCol w:w="3392"/>
        <w:gridCol w:w="3393"/>
      </w:tblGrid>
      <w:tr w:rsidR="001A2754" w:rsidRPr="00514E77" w:rsidTr="00F26706">
        <w:tc>
          <w:tcPr>
            <w:tcW w:w="14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1A2754" w:rsidRDefault="001A2754" w:rsidP="00F26706">
            <w:pPr>
              <w:jc w:val="center"/>
              <w:rPr>
                <w:b/>
                <w:sz w:val="22"/>
                <w:szCs w:val="22"/>
              </w:rPr>
            </w:pPr>
            <w:r w:rsidRPr="00514E77">
              <w:rPr>
                <w:b/>
                <w:sz w:val="22"/>
                <w:szCs w:val="22"/>
              </w:rPr>
              <w:t>Planul de lucrări de interes local</w:t>
            </w:r>
            <w:r>
              <w:rPr>
                <w:b/>
                <w:sz w:val="22"/>
                <w:szCs w:val="22"/>
              </w:rPr>
              <w:t xml:space="preserve"> pentru anul 201</w:t>
            </w:r>
            <w:r w:rsidR="00263274">
              <w:rPr>
                <w:b/>
                <w:sz w:val="22"/>
                <w:szCs w:val="22"/>
              </w:rPr>
              <w:t>9</w:t>
            </w:r>
            <w:r w:rsidR="00D33FBC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propus</w:t>
            </w:r>
            <w:r w:rsidRPr="00514E77">
              <w:rPr>
                <w:b/>
                <w:sz w:val="22"/>
                <w:szCs w:val="22"/>
              </w:rPr>
              <w:t xml:space="preserve">  pentru beneficiarii venitului minim garantat  </w:t>
            </w:r>
          </w:p>
          <w:p w:rsidR="00D33FBC" w:rsidRPr="00514E77" w:rsidRDefault="00BF3A6F" w:rsidP="00F267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487BF4">
              <w:rPr>
                <w:b/>
                <w:sz w:val="22"/>
                <w:szCs w:val="22"/>
              </w:rPr>
              <w:t xml:space="preserve">in </w:t>
            </w:r>
            <w:r w:rsidR="00B31A96">
              <w:rPr>
                <w:b/>
                <w:sz w:val="22"/>
                <w:szCs w:val="22"/>
              </w:rPr>
              <w:t>m</w:t>
            </w:r>
            <w:r w:rsidR="00487BF4">
              <w:rPr>
                <w:b/>
                <w:sz w:val="22"/>
                <w:szCs w:val="22"/>
              </w:rPr>
              <w:t>uni</w:t>
            </w:r>
            <w:r>
              <w:rPr>
                <w:b/>
                <w:sz w:val="22"/>
                <w:szCs w:val="22"/>
              </w:rPr>
              <w:t>cipiul Tîrgu Mureș</w:t>
            </w:r>
          </w:p>
          <w:p w:rsidR="001A2754" w:rsidRPr="00514E77" w:rsidRDefault="001A2754" w:rsidP="00F26706">
            <w:pPr>
              <w:rPr>
                <w:sz w:val="22"/>
                <w:szCs w:val="22"/>
              </w:rPr>
            </w:pP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1879CA" w:rsidRDefault="001A2754" w:rsidP="00F26706">
            <w:pPr>
              <w:rPr>
                <w:b/>
                <w:sz w:val="22"/>
                <w:szCs w:val="22"/>
              </w:rPr>
            </w:pPr>
            <w:r w:rsidRPr="001879CA">
              <w:rPr>
                <w:b/>
                <w:sz w:val="22"/>
                <w:szCs w:val="22"/>
              </w:rPr>
              <w:t>luna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Default="001A2754" w:rsidP="00F26706">
            <w:pPr>
              <w:jc w:val="center"/>
              <w:rPr>
                <w:b/>
                <w:sz w:val="22"/>
                <w:szCs w:val="22"/>
              </w:rPr>
            </w:pPr>
            <w:r w:rsidRPr="00514E77">
              <w:rPr>
                <w:b/>
                <w:sz w:val="22"/>
                <w:szCs w:val="22"/>
              </w:rPr>
              <w:t>Serviciul public de utilităţi municipale</w:t>
            </w:r>
          </w:p>
          <w:p w:rsidR="001A2754" w:rsidRDefault="001A2754" w:rsidP="00F26706">
            <w:pPr>
              <w:jc w:val="both"/>
              <w:rPr>
                <w:sz w:val="22"/>
                <w:szCs w:val="22"/>
              </w:rPr>
            </w:pPr>
            <w:r w:rsidRPr="00E74EC3">
              <w:rPr>
                <w:sz w:val="22"/>
                <w:szCs w:val="22"/>
              </w:rPr>
              <w:t>Propus şi avizat</w:t>
            </w:r>
            <w:r>
              <w:rPr>
                <w:sz w:val="22"/>
                <w:szCs w:val="22"/>
              </w:rPr>
              <w:t xml:space="preserve">: </w:t>
            </w:r>
          </w:p>
          <w:p w:rsidR="001A2754" w:rsidRPr="00E74EC3" w:rsidRDefault="001A2754" w:rsidP="00F26706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director SPUM, Mircea Moldovan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Default="001A2754" w:rsidP="00F26706">
            <w:pPr>
              <w:jc w:val="center"/>
              <w:rPr>
                <w:b/>
                <w:sz w:val="22"/>
                <w:szCs w:val="22"/>
              </w:rPr>
            </w:pPr>
            <w:r w:rsidRPr="00514E77">
              <w:rPr>
                <w:b/>
                <w:sz w:val="22"/>
                <w:szCs w:val="22"/>
              </w:rPr>
              <w:t>Administraţia complexului de agrement şi sport ”Mureşul”</w:t>
            </w:r>
          </w:p>
          <w:p w:rsidR="001A2754" w:rsidRDefault="001A2754" w:rsidP="00F26706">
            <w:pPr>
              <w:jc w:val="both"/>
              <w:rPr>
                <w:sz w:val="22"/>
                <w:szCs w:val="22"/>
              </w:rPr>
            </w:pPr>
            <w:r w:rsidRPr="00E74EC3">
              <w:rPr>
                <w:sz w:val="22"/>
                <w:szCs w:val="22"/>
              </w:rPr>
              <w:t>Propus şi avizat</w:t>
            </w:r>
            <w:r>
              <w:rPr>
                <w:sz w:val="22"/>
                <w:szCs w:val="22"/>
              </w:rPr>
              <w:t xml:space="preserve">: </w:t>
            </w:r>
          </w:p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ACASM, Ioan Cîrcu</w:t>
            </w: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F26706">
            <w:pPr>
              <w:jc w:val="center"/>
              <w:rPr>
                <w:b/>
                <w:sz w:val="22"/>
                <w:szCs w:val="22"/>
              </w:rPr>
            </w:pPr>
            <w:r w:rsidRPr="00514E77">
              <w:rPr>
                <w:b/>
                <w:sz w:val="22"/>
                <w:szCs w:val="22"/>
              </w:rPr>
              <w:t>Administraţia serelor, parcurilor şi zonelor verzi</w:t>
            </w:r>
          </w:p>
          <w:p w:rsidR="001A2754" w:rsidRDefault="001A2754" w:rsidP="00F26706">
            <w:pPr>
              <w:jc w:val="both"/>
              <w:rPr>
                <w:sz w:val="22"/>
                <w:szCs w:val="22"/>
              </w:rPr>
            </w:pPr>
            <w:r w:rsidRPr="00E74EC3">
              <w:rPr>
                <w:sz w:val="22"/>
                <w:szCs w:val="22"/>
              </w:rPr>
              <w:t>Propus şi avizat</w:t>
            </w:r>
            <w:r>
              <w:rPr>
                <w:sz w:val="22"/>
                <w:szCs w:val="22"/>
              </w:rPr>
              <w:t xml:space="preserve">: </w:t>
            </w:r>
          </w:p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director ASPZV, </w:t>
            </w:r>
            <w:r w:rsidR="00354DF9">
              <w:rPr>
                <w:sz w:val="22"/>
                <w:szCs w:val="22"/>
              </w:rPr>
              <w:t>Mihai Sava</w:t>
            </w: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Default="001A2754" w:rsidP="00F26706">
            <w:pPr>
              <w:jc w:val="center"/>
              <w:rPr>
                <w:b/>
                <w:sz w:val="22"/>
                <w:szCs w:val="22"/>
              </w:rPr>
            </w:pPr>
            <w:r w:rsidRPr="00514E77">
              <w:rPr>
                <w:b/>
                <w:sz w:val="22"/>
                <w:szCs w:val="22"/>
              </w:rPr>
              <w:t>Administraţia domeniului public</w:t>
            </w:r>
          </w:p>
          <w:p w:rsidR="001A2754" w:rsidRDefault="001A2754" w:rsidP="00F26706">
            <w:pPr>
              <w:jc w:val="center"/>
              <w:rPr>
                <w:b/>
                <w:sz w:val="22"/>
                <w:szCs w:val="22"/>
              </w:rPr>
            </w:pPr>
          </w:p>
          <w:p w:rsidR="001A2754" w:rsidRDefault="001A2754" w:rsidP="00F26706">
            <w:pPr>
              <w:jc w:val="both"/>
              <w:rPr>
                <w:sz w:val="22"/>
                <w:szCs w:val="22"/>
              </w:rPr>
            </w:pPr>
            <w:r w:rsidRPr="00E74EC3">
              <w:rPr>
                <w:sz w:val="22"/>
                <w:szCs w:val="22"/>
              </w:rPr>
              <w:t>Propus şi avizat</w:t>
            </w:r>
            <w:r>
              <w:rPr>
                <w:sz w:val="22"/>
                <w:szCs w:val="22"/>
              </w:rPr>
              <w:t xml:space="preserve">: </w:t>
            </w:r>
          </w:p>
          <w:p w:rsidR="001A2754" w:rsidRDefault="001A2754" w:rsidP="00F267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ADP, Florin  Moldovan</w:t>
            </w:r>
          </w:p>
          <w:p w:rsidR="00D33FBC" w:rsidRDefault="00D33FBC" w:rsidP="00F26706">
            <w:pPr>
              <w:jc w:val="both"/>
              <w:rPr>
                <w:sz w:val="22"/>
                <w:szCs w:val="22"/>
              </w:rPr>
            </w:pPr>
          </w:p>
          <w:p w:rsidR="00D33FBC" w:rsidRDefault="00D33FBC" w:rsidP="00F26706">
            <w:pPr>
              <w:jc w:val="both"/>
              <w:rPr>
                <w:sz w:val="22"/>
                <w:szCs w:val="22"/>
              </w:rPr>
            </w:pPr>
          </w:p>
          <w:p w:rsidR="00D33FBC" w:rsidRDefault="00D33FBC" w:rsidP="00F26706">
            <w:pPr>
              <w:jc w:val="both"/>
              <w:rPr>
                <w:sz w:val="22"/>
                <w:szCs w:val="22"/>
              </w:rPr>
            </w:pPr>
          </w:p>
          <w:p w:rsidR="00D33FBC" w:rsidRDefault="00D33FBC" w:rsidP="00F26706">
            <w:pPr>
              <w:jc w:val="both"/>
              <w:rPr>
                <w:sz w:val="22"/>
                <w:szCs w:val="22"/>
              </w:rPr>
            </w:pPr>
          </w:p>
          <w:p w:rsidR="00D33FBC" w:rsidRDefault="00D33FBC" w:rsidP="00F26706">
            <w:pPr>
              <w:jc w:val="both"/>
              <w:rPr>
                <w:sz w:val="22"/>
                <w:szCs w:val="22"/>
              </w:rPr>
            </w:pPr>
          </w:p>
          <w:p w:rsidR="00D33FBC" w:rsidRDefault="00D33FBC" w:rsidP="00F26706">
            <w:pPr>
              <w:jc w:val="both"/>
              <w:rPr>
                <w:sz w:val="22"/>
                <w:szCs w:val="22"/>
              </w:rPr>
            </w:pPr>
          </w:p>
          <w:p w:rsidR="00D33FBC" w:rsidRDefault="00D33FBC" w:rsidP="00F26706">
            <w:pPr>
              <w:jc w:val="both"/>
              <w:rPr>
                <w:sz w:val="22"/>
                <w:szCs w:val="22"/>
              </w:rPr>
            </w:pPr>
          </w:p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I.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>Măturat, adunat gunoi, golire coşuri, efectuat curăţenie, igenizare, de</w:t>
            </w:r>
            <w:r w:rsidR="00D33FBC">
              <w:rPr>
                <w:sz w:val="22"/>
                <w:szCs w:val="22"/>
                <w:lang w:val="it-IT"/>
              </w:rPr>
              <w:t>s</w:t>
            </w:r>
            <w:r w:rsidRPr="00514E77">
              <w:rPr>
                <w:sz w:val="22"/>
                <w:szCs w:val="22"/>
                <w:lang w:val="it-IT"/>
              </w:rPr>
              <w:t>zăpezire etc</w:t>
            </w:r>
            <w:r w:rsidR="00985B03">
              <w:rPr>
                <w:sz w:val="22"/>
                <w:szCs w:val="22"/>
                <w:lang w:val="it-IT"/>
              </w:rPr>
              <w:t>.</w:t>
            </w:r>
            <w:r w:rsidRPr="00514E77">
              <w:rPr>
                <w:sz w:val="22"/>
                <w:szCs w:val="22"/>
                <w:lang w:val="it-IT"/>
              </w:rPr>
              <w:t xml:space="preserve"> la punctele de lucru din cadrul SPUM: </w:t>
            </w:r>
            <w:r w:rsidR="00673DAB" w:rsidRPr="00514E77">
              <w:rPr>
                <w:sz w:val="22"/>
                <w:szCs w:val="22"/>
                <w:lang w:val="it-IT"/>
              </w:rPr>
              <w:t>Cetate,</w:t>
            </w:r>
            <w:r w:rsidR="00673DAB">
              <w:rPr>
                <w:sz w:val="22"/>
                <w:szCs w:val="22"/>
                <w:lang w:val="it-IT"/>
              </w:rPr>
              <w:t xml:space="preserve"> </w:t>
            </w:r>
            <w:r w:rsidR="00673DAB" w:rsidRPr="00514E77">
              <w:rPr>
                <w:sz w:val="22"/>
                <w:szCs w:val="22"/>
                <w:lang w:val="it-IT"/>
              </w:rPr>
              <w:t>Parcul municipal,</w:t>
            </w:r>
            <w:r w:rsidR="007C76E4" w:rsidRPr="00514E77">
              <w:rPr>
                <w:sz w:val="22"/>
                <w:szCs w:val="22"/>
                <w:lang w:val="it-IT"/>
              </w:rPr>
              <w:t xml:space="preserve"> Teatrul de vară,</w:t>
            </w:r>
            <w:r w:rsidR="00673DAB" w:rsidRPr="00514E77">
              <w:rPr>
                <w:sz w:val="22"/>
                <w:szCs w:val="22"/>
                <w:lang w:val="it-IT"/>
              </w:rPr>
              <w:t xml:space="preserve"> </w:t>
            </w:r>
            <w:r w:rsidRPr="00514E77">
              <w:rPr>
                <w:sz w:val="22"/>
                <w:szCs w:val="22"/>
                <w:lang w:val="it-IT"/>
              </w:rPr>
              <w:t xml:space="preserve">patinoar, pârtie tubing, pistă de alergare, parc de joacă, trenuleţ,  terenuri de sport, </w:t>
            </w:r>
            <w:r w:rsidR="00673DAB">
              <w:rPr>
                <w:sz w:val="22"/>
                <w:szCs w:val="22"/>
                <w:lang w:val="it-IT"/>
              </w:rPr>
              <w:t>c</w:t>
            </w:r>
            <w:r w:rsidRPr="00514E77">
              <w:rPr>
                <w:sz w:val="22"/>
                <w:szCs w:val="22"/>
                <w:lang w:val="it-IT"/>
              </w:rPr>
              <w:t xml:space="preserve">imitirele municipale, </w:t>
            </w:r>
            <w:r w:rsidR="00673DAB">
              <w:rPr>
                <w:sz w:val="22"/>
                <w:szCs w:val="22"/>
                <w:lang w:val="it-IT"/>
              </w:rPr>
              <w:t>v</w:t>
            </w:r>
            <w:r w:rsidRPr="00514E77">
              <w:rPr>
                <w:sz w:val="22"/>
                <w:szCs w:val="22"/>
                <w:lang w:val="it-IT"/>
              </w:rPr>
              <w:t xml:space="preserve">espasiene, </w:t>
            </w:r>
            <w:r w:rsidR="00673DAB">
              <w:rPr>
                <w:sz w:val="22"/>
                <w:szCs w:val="22"/>
                <w:lang w:val="it-IT"/>
              </w:rPr>
              <w:t>c</w:t>
            </w:r>
            <w:r w:rsidRPr="00514E77">
              <w:rPr>
                <w:sz w:val="22"/>
                <w:szCs w:val="22"/>
                <w:lang w:val="it-IT"/>
              </w:rPr>
              <w:t>nematografe, baie</w:t>
            </w:r>
            <w:r w:rsidR="0003231F">
              <w:rPr>
                <w:sz w:val="22"/>
                <w:szCs w:val="22"/>
                <w:lang w:val="it-IT"/>
              </w:rPr>
              <w:t xml:space="preserve"> </w:t>
            </w:r>
            <w:r w:rsidRPr="00514E77">
              <w:rPr>
                <w:sz w:val="22"/>
                <w:szCs w:val="22"/>
                <w:lang w:val="it-IT"/>
              </w:rPr>
              <w:t>romi.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Întreţinerea curăţeniei</w:t>
            </w:r>
            <w:r>
              <w:rPr>
                <w:sz w:val="22"/>
                <w:szCs w:val="22"/>
              </w:rPr>
              <w:t xml:space="preserve"> (colectarea gunoiului menajer de la cabane, unităţi de alimentaţie publică, coşuri de gunoi),</w:t>
            </w:r>
            <w:r w:rsidRPr="00514E77">
              <w:rPr>
                <w:sz w:val="22"/>
                <w:szCs w:val="22"/>
              </w:rPr>
              <w:t xml:space="preserve"> curăţarea de zăpadă a terenurilor de sport, căilor de acces, locurilor de joacă, parcărilor. De</w:t>
            </w:r>
            <w:r>
              <w:rPr>
                <w:sz w:val="22"/>
                <w:szCs w:val="22"/>
              </w:rPr>
              <w:t>s</w:t>
            </w:r>
            <w:r w:rsidRPr="00514E77">
              <w:rPr>
                <w:sz w:val="22"/>
                <w:szCs w:val="22"/>
              </w:rPr>
              <w:t>zăpezirea şi întreţinerea patinoarului dacă e cazul.</w:t>
            </w:r>
            <w:r>
              <w:rPr>
                <w:sz w:val="22"/>
                <w:szCs w:val="22"/>
              </w:rPr>
              <w:t xml:space="preserve"> </w:t>
            </w:r>
          </w:p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Alte lucrări ivite ocazional în complex.</w:t>
            </w: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Pregătirea lemnelor pentru foc.</w:t>
            </w:r>
          </w:p>
          <w:p w:rsidR="001A2754" w:rsidRDefault="00BC28BF" w:rsidP="00F26706">
            <w:pPr>
              <w:jc w:val="both"/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Întreţinere curăţenie</w:t>
            </w:r>
            <w:r w:rsidR="00D04CB8">
              <w:rPr>
                <w:sz w:val="22"/>
                <w:szCs w:val="22"/>
              </w:rPr>
              <w:t xml:space="preserve"> în incinta ASPZV.</w:t>
            </w:r>
          </w:p>
          <w:p w:rsidR="00D04CB8" w:rsidRPr="00514E77" w:rsidRDefault="00D04CB8" w:rsidP="00F267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Lucrăr</w:t>
            </w:r>
            <w:r w:rsidR="00E407DE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specifice în sere.</w:t>
            </w: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Curăţare</w:t>
            </w:r>
            <w:r w:rsidR="004E4FC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>e pietonale, parcuri, locuri de joacă etc</w:t>
            </w:r>
            <w:r w:rsidR="00714AD3">
              <w:rPr>
                <w:sz w:val="22"/>
                <w:szCs w:val="22"/>
              </w:rPr>
              <w:t>.</w:t>
            </w: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II.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>Măturat, adunat gunoi, golire coşuri, efectuat curăţenie, de</w:t>
            </w:r>
            <w:r w:rsidR="00D33FBC">
              <w:rPr>
                <w:sz w:val="22"/>
                <w:szCs w:val="22"/>
                <w:lang w:val="it-IT"/>
              </w:rPr>
              <w:t>s</w:t>
            </w:r>
            <w:r w:rsidRPr="00514E77">
              <w:rPr>
                <w:sz w:val="22"/>
                <w:szCs w:val="22"/>
                <w:lang w:val="it-IT"/>
              </w:rPr>
              <w:t>zăpezire la punctele de lucru din cadrul SPUM.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A05FC0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 xml:space="preserve">Întreţinerea curăţeniei, curăţarea de zăpadă a terenurilor de sport, căilor de acces, locurilor de joacă, parcărilor. </w:t>
            </w:r>
            <w:r w:rsidR="001A2754" w:rsidRPr="00514E77">
              <w:rPr>
                <w:sz w:val="22"/>
                <w:szCs w:val="22"/>
              </w:rPr>
              <w:t>Întreţinerea patinoarului dacă e cazul.</w:t>
            </w:r>
          </w:p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Alte lucrări ivite ocazional în complex.</w:t>
            </w: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Pregătirea lemnelor pentru foc.</w:t>
            </w:r>
          </w:p>
          <w:p w:rsidR="00D04CB8" w:rsidRDefault="00D04CB8" w:rsidP="00D04CB8">
            <w:pPr>
              <w:jc w:val="both"/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Întreţinere curăţenie</w:t>
            </w:r>
            <w:r>
              <w:rPr>
                <w:sz w:val="22"/>
                <w:szCs w:val="22"/>
              </w:rPr>
              <w:t xml:space="preserve"> în incinta ASPZV.</w:t>
            </w:r>
          </w:p>
          <w:p w:rsidR="001A2754" w:rsidRPr="00514E77" w:rsidRDefault="00D04CB8" w:rsidP="00D04C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Lucrăr</w:t>
            </w:r>
            <w:r w:rsidR="00E407DE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specifice în sere.</w:t>
            </w: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Curăţare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>e pietonale, parcuri, locuri de joacă etc</w:t>
            </w:r>
            <w:r w:rsidR="00714AD3">
              <w:rPr>
                <w:sz w:val="22"/>
                <w:szCs w:val="22"/>
              </w:rPr>
              <w:t>.</w:t>
            </w: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III.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 xml:space="preserve">Măturat, adunat gunoi, golire </w:t>
            </w:r>
            <w:r w:rsidRPr="00514E77">
              <w:rPr>
                <w:sz w:val="22"/>
                <w:szCs w:val="22"/>
                <w:lang w:val="it-IT"/>
              </w:rPr>
              <w:lastRenderedPageBreak/>
              <w:t>coşuri, efectuat curăţenie, de</w:t>
            </w:r>
            <w:r w:rsidR="00D33FBC">
              <w:rPr>
                <w:sz w:val="22"/>
                <w:szCs w:val="22"/>
                <w:lang w:val="it-IT"/>
              </w:rPr>
              <w:t>s</w:t>
            </w:r>
            <w:r w:rsidRPr="00514E77">
              <w:rPr>
                <w:sz w:val="22"/>
                <w:szCs w:val="22"/>
                <w:lang w:val="it-IT"/>
              </w:rPr>
              <w:t>zăpezire la punctele de lucru din cadrul SPUM</w:t>
            </w:r>
            <w:r w:rsidR="00D15062">
              <w:rPr>
                <w:sz w:val="22"/>
                <w:szCs w:val="22"/>
                <w:lang w:val="it-IT"/>
              </w:rPr>
              <w:t>.</w:t>
            </w:r>
            <w:r w:rsidR="00D15062" w:rsidRPr="00514E77">
              <w:rPr>
                <w:sz w:val="22"/>
                <w:szCs w:val="22"/>
              </w:rPr>
              <w:t xml:space="preserve"> Plantări arbori şi arbuşti</w:t>
            </w:r>
            <w:r w:rsidR="00D15062">
              <w:rPr>
                <w:sz w:val="22"/>
                <w:szCs w:val="22"/>
              </w:rPr>
              <w:t>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lastRenderedPageBreak/>
              <w:t xml:space="preserve">Întreţinerea curăţeniei, </w:t>
            </w:r>
            <w:r w:rsidR="0003231F">
              <w:rPr>
                <w:sz w:val="22"/>
                <w:szCs w:val="22"/>
              </w:rPr>
              <w:t xml:space="preserve">lucrări de </w:t>
            </w:r>
            <w:r w:rsidR="0003231F">
              <w:rPr>
                <w:sz w:val="22"/>
                <w:szCs w:val="22"/>
              </w:rPr>
              <w:lastRenderedPageBreak/>
              <w:t xml:space="preserve">îngrijire </w:t>
            </w:r>
            <w:r w:rsidR="00F805D2">
              <w:rPr>
                <w:sz w:val="22"/>
                <w:szCs w:val="22"/>
              </w:rPr>
              <w:t xml:space="preserve">a </w:t>
            </w:r>
            <w:r w:rsidRPr="00514E77">
              <w:rPr>
                <w:sz w:val="22"/>
                <w:szCs w:val="22"/>
              </w:rPr>
              <w:t>arborilor, arbuştilor, gardului viu. Alte lucrări ivite ocazional în complex.</w:t>
            </w:r>
          </w:p>
          <w:p w:rsidR="00D33FBC" w:rsidRDefault="00D33FBC" w:rsidP="00F26706">
            <w:pPr>
              <w:rPr>
                <w:sz w:val="22"/>
                <w:szCs w:val="22"/>
              </w:rPr>
            </w:pPr>
          </w:p>
          <w:p w:rsidR="00D33FBC" w:rsidRPr="00514E77" w:rsidRDefault="00D33FBC" w:rsidP="00F26706">
            <w:pPr>
              <w:rPr>
                <w:sz w:val="22"/>
                <w:szCs w:val="22"/>
              </w:rPr>
            </w:pPr>
          </w:p>
          <w:p w:rsidR="001A2754" w:rsidRPr="00514E77" w:rsidRDefault="001A2754" w:rsidP="00F26706">
            <w:pPr>
              <w:rPr>
                <w:sz w:val="22"/>
                <w:szCs w:val="22"/>
              </w:rPr>
            </w:pP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D15062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lastRenderedPageBreak/>
              <w:t>P</w:t>
            </w:r>
            <w:r w:rsidR="00D04CB8">
              <w:rPr>
                <w:sz w:val="22"/>
                <w:szCs w:val="22"/>
              </w:rPr>
              <w:t>regătit teren în vederea p</w:t>
            </w:r>
            <w:r w:rsidRPr="00514E77">
              <w:rPr>
                <w:sz w:val="22"/>
                <w:szCs w:val="22"/>
              </w:rPr>
              <w:t>lantări</w:t>
            </w:r>
            <w:r w:rsidR="00D04CB8">
              <w:rPr>
                <w:sz w:val="22"/>
                <w:szCs w:val="22"/>
              </w:rPr>
              <w:t xml:space="preserve">lor </w:t>
            </w:r>
            <w:r w:rsidR="00D04CB8">
              <w:rPr>
                <w:sz w:val="22"/>
                <w:szCs w:val="22"/>
              </w:rPr>
              <w:lastRenderedPageBreak/>
              <w:t>de</w:t>
            </w:r>
            <w:r w:rsidRPr="00514E77">
              <w:rPr>
                <w:sz w:val="22"/>
                <w:szCs w:val="22"/>
              </w:rPr>
              <w:t xml:space="preserve"> arbori şi arbuşti</w:t>
            </w:r>
            <w:r w:rsidR="00D15062">
              <w:rPr>
                <w:sz w:val="22"/>
                <w:szCs w:val="22"/>
              </w:rPr>
              <w:t>.</w:t>
            </w:r>
            <w:r w:rsidRPr="00514E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lastRenderedPageBreak/>
              <w:t>Curăţare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lastRenderedPageBreak/>
              <w:t>pietonale, parcuri, locuri de joacă etc</w:t>
            </w:r>
            <w:r w:rsidR="00714AD3">
              <w:rPr>
                <w:sz w:val="22"/>
                <w:szCs w:val="22"/>
              </w:rPr>
              <w:t>.</w:t>
            </w: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lastRenderedPageBreak/>
              <w:t>IV.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62" w:rsidRPr="00514E77" w:rsidRDefault="001A2754" w:rsidP="00D15062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>Efectuare  curăţenie generală de primăvară  şi întreţinerea ei permanentă la toate punctele de lucru</w:t>
            </w:r>
            <w:r>
              <w:rPr>
                <w:sz w:val="22"/>
                <w:szCs w:val="22"/>
                <w:lang w:val="it-IT"/>
              </w:rPr>
              <w:t xml:space="preserve"> ale </w:t>
            </w:r>
            <w:r w:rsidRPr="00514E77">
              <w:rPr>
                <w:sz w:val="22"/>
                <w:szCs w:val="22"/>
                <w:lang w:val="it-IT"/>
              </w:rPr>
              <w:t xml:space="preserve"> SPUM.</w:t>
            </w:r>
            <w:r w:rsidR="00D15062">
              <w:rPr>
                <w:sz w:val="22"/>
                <w:szCs w:val="22"/>
              </w:rPr>
              <w:t xml:space="preserve"> P</w:t>
            </w:r>
            <w:r w:rsidR="00D15062" w:rsidRPr="00514E77">
              <w:rPr>
                <w:sz w:val="22"/>
                <w:szCs w:val="22"/>
              </w:rPr>
              <w:t>relucrat teren în vederea plantării speciilor floricole</w:t>
            </w:r>
            <w:r w:rsidR="00D15062">
              <w:rPr>
                <w:sz w:val="22"/>
                <w:szCs w:val="22"/>
              </w:rPr>
              <w:t xml:space="preserve"> şi lucrări de întreţinere gazon.</w:t>
            </w:r>
          </w:p>
          <w:p w:rsidR="001A2754" w:rsidRPr="00514E77" w:rsidRDefault="00F805D2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Alte lucrări ivite ocazional</w:t>
            </w:r>
            <w:r>
              <w:rPr>
                <w:sz w:val="22"/>
                <w:szCs w:val="22"/>
              </w:rPr>
              <w:t xml:space="preserve"> la punctele de lucru ale SPUM.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A05FC0" w:rsidP="00A05FC0">
            <w:pPr>
              <w:pStyle w:val="ListParagraph"/>
              <w:ind w:left="0"/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 xml:space="preserve">Întreţinerea curăţeniei, </w:t>
            </w:r>
            <w:r>
              <w:rPr>
                <w:sz w:val="22"/>
                <w:szCs w:val="22"/>
              </w:rPr>
              <w:t xml:space="preserve">lucrări de îngrijire a </w:t>
            </w:r>
            <w:r w:rsidRPr="00514E77">
              <w:rPr>
                <w:sz w:val="22"/>
                <w:szCs w:val="22"/>
              </w:rPr>
              <w:t>arborilor, arbuştilor, gardului viu</w:t>
            </w:r>
            <w:r>
              <w:rPr>
                <w:sz w:val="22"/>
                <w:szCs w:val="22"/>
              </w:rPr>
              <w:t>.</w:t>
            </w:r>
            <w:r w:rsidRPr="00514E77">
              <w:rPr>
                <w:sz w:val="22"/>
                <w:szCs w:val="22"/>
                <w:lang w:val="ro-RO"/>
              </w:rPr>
              <w:t xml:space="preserve"> </w:t>
            </w:r>
            <w:r w:rsidR="001A2754" w:rsidRPr="00514E77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V</w:t>
            </w:r>
            <w:r w:rsidR="001A2754" w:rsidRPr="00514E77">
              <w:rPr>
                <w:sz w:val="22"/>
                <w:szCs w:val="22"/>
                <w:lang w:val="ro-RO"/>
              </w:rPr>
              <w:t>opsirea cu var a copacilor şi refacerea spaţiului verde. Curăţarea lacului de canotaj şi lansarea la apă a</w:t>
            </w:r>
            <w:r w:rsidR="00D33FBC">
              <w:rPr>
                <w:sz w:val="22"/>
                <w:szCs w:val="22"/>
                <w:lang w:val="ro-RO"/>
              </w:rPr>
              <w:t xml:space="preserve"> </w:t>
            </w:r>
            <w:r w:rsidR="001A2754" w:rsidRPr="00514E77">
              <w:rPr>
                <w:sz w:val="22"/>
                <w:szCs w:val="22"/>
                <w:lang w:val="ro-RO"/>
              </w:rPr>
              <w:t xml:space="preserve">ambarcaţiunilor. </w:t>
            </w:r>
            <w:r w:rsidRPr="00514E77">
              <w:rPr>
                <w:sz w:val="22"/>
                <w:szCs w:val="22"/>
              </w:rPr>
              <w:t>Ajutor la scoaterea şezlongurilor şi balansoarelor  pe plajă,</w:t>
            </w:r>
            <w:r>
              <w:rPr>
                <w:sz w:val="22"/>
                <w:szCs w:val="22"/>
              </w:rPr>
              <w:t xml:space="preserve"> </w:t>
            </w:r>
            <w:r w:rsidR="001A2754" w:rsidRPr="00514E77">
              <w:rPr>
                <w:sz w:val="22"/>
                <w:szCs w:val="22"/>
                <w:lang w:val="ro-RO"/>
              </w:rPr>
              <w:t>Alte lucrări ivite ocazional în complex.</w:t>
            </w: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D15062" w:rsidP="00F267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A2754" w:rsidRPr="00514E77">
              <w:rPr>
                <w:sz w:val="22"/>
                <w:szCs w:val="22"/>
              </w:rPr>
              <w:t>relucrat teren în vederea plantării speciilor floricole</w:t>
            </w:r>
            <w:r w:rsidR="001A2754">
              <w:rPr>
                <w:sz w:val="22"/>
                <w:szCs w:val="22"/>
              </w:rPr>
              <w:t xml:space="preserve"> şi lucrări de întreţinere gazon.</w:t>
            </w:r>
          </w:p>
          <w:p w:rsidR="001A2754" w:rsidRPr="00514E77" w:rsidRDefault="00D04CB8" w:rsidP="00F267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Dezgropat trandafiri din ronduri și rabate.</w:t>
            </w: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Curăţare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>e pietonale, parcuri, locuri de joacă etc</w:t>
            </w:r>
            <w:r w:rsidR="00714AD3">
              <w:rPr>
                <w:sz w:val="22"/>
                <w:szCs w:val="22"/>
              </w:rPr>
              <w:t>.</w:t>
            </w: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V.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A05FC0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>Efectuare  curăţenie şi  întreţinerea ei permanentă, cosit şi întreţinere gazon  la toate punctele de lucru SPUM.</w:t>
            </w:r>
            <w:r w:rsidR="00D15062">
              <w:rPr>
                <w:sz w:val="22"/>
                <w:szCs w:val="22"/>
                <w:lang w:val="it-IT"/>
              </w:rPr>
              <w:t xml:space="preserve"> L</w:t>
            </w:r>
            <w:r w:rsidR="00D15062">
              <w:rPr>
                <w:sz w:val="22"/>
                <w:szCs w:val="22"/>
              </w:rPr>
              <w:t>ucrări de întreţinere gazon.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514E77">
              <w:rPr>
                <w:sz w:val="22"/>
                <w:szCs w:val="22"/>
                <w:lang w:val="ro-RO"/>
              </w:rPr>
              <w:t>Întreţinerea curăţeniei în jurul bazinelor şi plajă</w:t>
            </w:r>
            <w:r w:rsidR="00A05FC0">
              <w:rPr>
                <w:sz w:val="22"/>
                <w:szCs w:val="22"/>
                <w:lang w:val="ro-RO"/>
              </w:rPr>
              <w:t>. V</w:t>
            </w:r>
            <w:r w:rsidR="00A05FC0" w:rsidRPr="00514E77">
              <w:rPr>
                <w:sz w:val="22"/>
                <w:szCs w:val="22"/>
                <w:lang w:val="ro-RO"/>
              </w:rPr>
              <w:t>opsirea cu var a copacilor şi refacerea spaţiului verde.</w:t>
            </w:r>
            <w:r w:rsidR="00A05FC0">
              <w:rPr>
                <w:sz w:val="22"/>
                <w:szCs w:val="22"/>
                <w:lang w:val="ro-RO"/>
              </w:rPr>
              <w:t xml:space="preserve"> </w:t>
            </w:r>
            <w:r w:rsidRPr="00514E77">
              <w:rPr>
                <w:sz w:val="22"/>
                <w:szCs w:val="22"/>
                <w:lang w:val="ro-RO"/>
              </w:rPr>
              <w:t>Alte lucrări ivite ocazional în complex.</w:t>
            </w:r>
          </w:p>
          <w:p w:rsidR="001A2754" w:rsidRPr="00514E77" w:rsidRDefault="001A2754" w:rsidP="00F26706">
            <w:pPr>
              <w:rPr>
                <w:sz w:val="22"/>
                <w:szCs w:val="22"/>
              </w:rPr>
            </w:pP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Prelucrat teren în vederea plantării speciilor floricole şi lucrări de întreţinere gazon.</w:t>
            </w:r>
          </w:p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Curăţare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>e pietonale, parcuri, locuri de joacă etc</w:t>
            </w:r>
            <w:r w:rsidR="00714AD3">
              <w:rPr>
                <w:sz w:val="22"/>
                <w:szCs w:val="22"/>
              </w:rPr>
              <w:t>.</w:t>
            </w: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VI.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>Efectuare  curăţenie şi  întreţinerea ei permanentă, cosit şi întreţinere gazon  la toate punctele de lucru SPUM.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A05FC0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 xml:space="preserve">Întreţinerea curăţeniei în jurul bazinelor şi plajă,  a arborilor, arbuştilor, gardului viu şi întreţinerea spaţiului verde. </w:t>
            </w:r>
            <w:r w:rsidR="001A2754" w:rsidRPr="00514E77">
              <w:rPr>
                <w:sz w:val="22"/>
                <w:szCs w:val="22"/>
              </w:rPr>
              <w:t>Alte lucrări ivite ocazional în complex.</w:t>
            </w: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Prelucrat teren în vederea plantării speciilor floricole şi lucrări de întreţinere gazon.</w:t>
            </w:r>
          </w:p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Curăţare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>e pietonale, parcuri, locuri de joacă etc</w:t>
            </w:r>
            <w:r w:rsidR="00714AD3">
              <w:rPr>
                <w:sz w:val="22"/>
                <w:szCs w:val="22"/>
              </w:rPr>
              <w:t>.</w:t>
            </w: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VII.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>Efectuare  curăţenie şi  întreţinerea ei permanentă, cosit şi întreţinere gazon  la toate punctele de lucru SPUM.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Întreţinerea curăţeniei în jurul bazinelor şi plajă,  a arborilor, arbuştilor, gardului viu şi întreţinerea spaţiului verde. Alte lucrări ivite ocazional în complex.</w:t>
            </w: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Întreţinerea culturi</w:t>
            </w:r>
            <w:r w:rsidR="00D04CB8">
              <w:rPr>
                <w:sz w:val="22"/>
                <w:szCs w:val="22"/>
              </w:rPr>
              <w:t>lor</w:t>
            </w:r>
            <w:r w:rsidRPr="00514E77">
              <w:rPr>
                <w:sz w:val="22"/>
                <w:szCs w:val="22"/>
              </w:rPr>
              <w:t xml:space="preserve"> dendro-floricole şi lucrări de întreţinere ale gazon</w:t>
            </w:r>
            <w:r w:rsidR="00D04CB8">
              <w:rPr>
                <w:sz w:val="22"/>
                <w:szCs w:val="22"/>
              </w:rPr>
              <w:t>ului</w:t>
            </w:r>
            <w:r w:rsidRPr="00514E77">
              <w:rPr>
                <w:sz w:val="22"/>
                <w:szCs w:val="22"/>
              </w:rPr>
              <w:t>.</w:t>
            </w:r>
          </w:p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Curăţare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>e pietonale, parcuri, locuri de joacă etc</w:t>
            </w:r>
            <w:r w:rsidR="00714AD3">
              <w:rPr>
                <w:sz w:val="22"/>
                <w:szCs w:val="22"/>
              </w:rPr>
              <w:t>.</w:t>
            </w: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VIII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>Efectuare  curăţenie şi  întreţinerea ei permanentă, cosit şi întreţinere gazon  la toate punctele de lucru SPUM.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A05FC0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 xml:space="preserve">Întreţinerea curăţeniei în jurul bazinelor şi plajă,  a arborilor, arbuştilor, gardului viu şi întreţinerea spaţiului verde. Alte </w:t>
            </w:r>
            <w:r w:rsidRPr="00514E77">
              <w:rPr>
                <w:sz w:val="22"/>
                <w:szCs w:val="22"/>
              </w:rPr>
              <w:lastRenderedPageBreak/>
              <w:t>lucrări ivite ocazional în complex.</w:t>
            </w: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</w:p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Întreţinerea culturi</w:t>
            </w:r>
            <w:r w:rsidR="00D04CB8">
              <w:rPr>
                <w:sz w:val="22"/>
                <w:szCs w:val="22"/>
              </w:rPr>
              <w:t>lor</w:t>
            </w:r>
            <w:r w:rsidRPr="00514E77">
              <w:rPr>
                <w:sz w:val="22"/>
                <w:szCs w:val="22"/>
              </w:rPr>
              <w:t xml:space="preserve"> dendro-floricole şi lucrări de întreţinere ale gazon</w:t>
            </w:r>
            <w:r w:rsidR="00D04CB8">
              <w:rPr>
                <w:sz w:val="22"/>
                <w:szCs w:val="22"/>
              </w:rPr>
              <w:t>ului</w:t>
            </w:r>
            <w:r w:rsidRPr="00514E77">
              <w:rPr>
                <w:sz w:val="22"/>
                <w:szCs w:val="22"/>
              </w:rPr>
              <w:t>.</w:t>
            </w:r>
          </w:p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lastRenderedPageBreak/>
              <w:t>Curăţare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>e pietonale, parcuri, locuri de joacă etc</w:t>
            </w:r>
            <w:r w:rsidR="00714AD3">
              <w:rPr>
                <w:sz w:val="22"/>
                <w:szCs w:val="22"/>
              </w:rPr>
              <w:t>.</w:t>
            </w: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lastRenderedPageBreak/>
              <w:t>IX.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>Efectuare  curăţenie şi  întreţinerea ei permanentă, cosit şi întreţinere gazon  la toate punctele de lucru SPUM.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Întreţinerea curăţeniei bazinelor</w:t>
            </w:r>
            <w:r w:rsidR="00F805D2">
              <w:rPr>
                <w:sz w:val="22"/>
                <w:szCs w:val="22"/>
              </w:rPr>
              <w:t xml:space="preserve">, </w:t>
            </w:r>
            <w:r w:rsidRPr="00514E77">
              <w:rPr>
                <w:sz w:val="22"/>
                <w:szCs w:val="22"/>
              </w:rPr>
              <w:t xml:space="preserve"> plaj</w:t>
            </w:r>
            <w:r w:rsidR="00F805D2">
              <w:rPr>
                <w:sz w:val="22"/>
                <w:szCs w:val="22"/>
              </w:rPr>
              <w:t>ei</w:t>
            </w:r>
            <w:r w:rsidRPr="00514E77">
              <w:rPr>
                <w:sz w:val="22"/>
                <w:szCs w:val="22"/>
              </w:rPr>
              <w:t>,  arbuştilor şi întreţinerea spaţiului verde. Ajutor la scoaterea şezlongurilor şi balansoarelor de pe plajă, scoaterea ambarcaţiunilor de pe lac şi conservarea lor.  Alte lucrări ivite ocazional în complex.</w:t>
            </w: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Întreţinerea culturi</w:t>
            </w:r>
            <w:r w:rsidR="00D04CB8">
              <w:rPr>
                <w:sz w:val="22"/>
                <w:szCs w:val="22"/>
              </w:rPr>
              <w:t>lor</w:t>
            </w:r>
            <w:r w:rsidRPr="00514E77">
              <w:rPr>
                <w:sz w:val="22"/>
                <w:szCs w:val="22"/>
              </w:rPr>
              <w:t xml:space="preserve"> dendro-floricole şi lucrări de întreţinere ale gazon</w:t>
            </w:r>
            <w:r w:rsidR="00D04CB8">
              <w:rPr>
                <w:sz w:val="22"/>
                <w:szCs w:val="22"/>
              </w:rPr>
              <w:t>ului</w:t>
            </w:r>
            <w:r w:rsidRPr="00514E77">
              <w:rPr>
                <w:sz w:val="22"/>
                <w:szCs w:val="22"/>
              </w:rPr>
              <w:t>.</w:t>
            </w:r>
          </w:p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Curăţare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>e pietonale, parcuri, locuri de joacă etc</w:t>
            </w:r>
            <w:r w:rsidR="00714AD3">
              <w:rPr>
                <w:sz w:val="22"/>
                <w:szCs w:val="22"/>
              </w:rPr>
              <w:t>.</w:t>
            </w: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X.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>Măturat alei, adunat gunoi, efectuarea curăţeniei de toamnă, pregătirea pentru sezonul de iarnă.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F805D2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Întreţinerea curăţeniei bazinelor</w:t>
            </w:r>
            <w:r>
              <w:rPr>
                <w:sz w:val="22"/>
                <w:szCs w:val="22"/>
              </w:rPr>
              <w:t xml:space="preserve">, </w:t>
            </w:r>
            <w:r w:rsidRPr="00514E77">
              <w:rPr>
                <w:sz w:val="22"/>
                <w:szCs w:val="22"/>
              </w:rPr>
              <w:t xml:space="preserve"> plaj</w:t>
            </w:r>
            <w:r>
              <w:rPr>
                <w:sz w:val="22"/>
                <w:szCs w:val="22"/>
              </w:rPr>
              <w:t>ei</w:t>
            </w:r>
            <w:r w:rsidRPr="00514E77">
              <w:rPr>
                <w:sz w:val="22"/>
                <w:szCs w:val="22"/>
              </w:rPr>
              <w:t xml:space="preserve">,  arbuştilor şi întreţinerea spaţiului verde. </w:t>
            </w:r>
            <w:r w:rsidR="001A2754" w:rsidRPr="00514E77">
              <w:rPr>
                <w:sz w:val="22"/>
                <w:szCs w:val="22"/>
              </w:rPr>
              <w:t>Ajutor la conservarea bazinelor de înot pentru iarnă.  Alte lucrări ivite ocazional în complex.</w:t>
            </w: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Pregătirea terenului în vederea plantărilor de toamnă</w:t>
            </w:r>
            <w:r w:rsidR="00D04CB8">
              <w:rPr>
                <w:sz w:val="22"/>
                <w:szCs w:val="22"/>
              </w:rPr>
              <w:t>,</w:t>
            </w:r>
            <w:r w:rsidR="007E369E">
              <w:rPr>
                <w:sz w:val="22"/>
                <w:szCs w:val="22"/>
              </w:rPr>
              <w:t xml:space="preserve"> plantarea arborilor/arbuștilor</w:t>
            </w:r>
            <w:r w:rsidR="00D04CB8">
              <w:rPr>
                <w:sz w:val="22"/>
                <w:szCs w:val="22"/>
              </w:rPr>
              <w:t xml:space="preserve"> și îngropat trandafiri</w:t>
            </w:r>
            <w:r w:rsidR="007E369E">
              <w:rPr>
                <w:sz w:val="22"/>
                <w:szCs w:val="22"/>
              </w:rPr>
              <w:t>.</w:t>
            </w:r>
          </w:p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Curăţare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>e pietonale, parcuri, locuri de joacă etc</w:t>
            </w:r>
            <w:r w:rsidR="00714AD3">
              <w:rPr>
                <w:sz w:val="22"/>
                <w:szCs w:val="22"/>
              </w:rPr>
              <w:t>.</w:t>
            </w: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XI.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>Curăţenie şi de</w:t>
            </w:r>
            <w:r w:rsidR="00A73944">
              <w:rPr>
                <w:sz w:val="22"/>
                <w:szCs w:val="22"/>
                <w:lang w:val="it-IT"/>
              </w:rPr>
              <w:t>s</w:t>
            </w:r>
            <w:r w:rsidRPr="00514E77">
              <w:rPr>
                <w:sz w:val="22"/>
                <w:szCs w:val="22"/>
                <w:lang w:val="it-IT"/>
              </w:rPr>
              <w:t>zăpezire la toate punctele de lucru din cadrul SPUM.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F805D2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Întreţinerea curăţeniei bazinelor</w:t>
            </w:r>
            <w:r>
              <w:rPr>
                <w:sz w:val="22"/>
                <w:szCs w:val="22"/>
              </w:rPr>
              <w:t xml:space="preserve">, </w:t>
            </w:r>
            <w:r w:rsidRPr="00514E77">
              <w:rPr>
                <w:sz w:val="22"/>
                <w:szCs w:val="22"/>
              </w:rPr>
              <w:t xml:space="preserve"> plaj</w:t>
            </w:r>
            <w:r>
              <w:rPr>
                <w:sz w:val="22"/>
                <w:szCs w:val="22"/>
              </w:rPr>
              <w:t>ei</w:t>
            </w:r>
            <w:r w:rsidRPr="00514E77">
              <w:rPr>
                <w:sz w:val="22"/>
                <w:szCs w:val="22"/>
              </w:rPr>
              <w:t xml:space="preserve">,  arbuştilor şi întreţinerea spaţiului verde. </w:t>
            </w:r>
            <w:r w:rsidR="001A2754" w:rsidRPr="00514E77">
              <w:rPr>
                <w:sz w:val="22"/>
                <w:szCs w:val="22"/>
              </w:rPr>
              <w:t>Alte lucrări ivite ocazional în complex</w:t>
            </w: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D04CB8" w:rsidP="00D04CB8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Pregătirea terenului în vederea plantărilor de toamnă</w:t>
            </w:r>
            <w:r>
              <w:rPr>
                <w:sz w:val="22"/>
                <w:szCs w:val="22"/>
              </w:rPr>
              <w:t>, plantarea arborilor/arbuștilor și îngropat trandafiri.</w:t>
            </w: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Curăţare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>e pietonale, parcuri, locuri de joacă etc</w:t>
            </w:r>
            <w:r w:rsidR="00714AD3">
              <w:rPr>
                <w:sz w:val="22"/>
                <w:szCs w:val="22"/>
              </w:rPr>
              <w:t>.</w:t>
            </w: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XII.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>Curăţenie şi de</w:t>
            </w:r>
            <w:r w:rsidR="00A73944">
              <w:rPr>
                <w:sz w:val="22"/>
                <w:szCs w:val="22"/>
                <w:lang w:val="it-IT"/>
              </w:rPr>
              <w:t>s</w:t>
            </w:r>
            <w:r w:rsidRPr="00514E77">
              <w:rPr>
                <w:sz w:val="22"/>
                <w:szCs w:val="22"/>
                <w:lang w:val="it-IT"/>
              </w:rPr>
              <w:t>zăpezire la toate punctele de lucru din cadrul SPUM.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Întreţinerea curăţeniei, curăţarea de zăpadă a terenurilor de sport, căilor de acces, locurilor de joacă, parcărilor. Ajutor la pregătirea, dezăpezirea şi întreţinerea patinoarului</w:t>
            </w:r>
            <w:r w:rsidR="00A05FC0">
              <w:rPr>
                <w:sz w:val="22"/>
                <w:szCs w:val="22"/>
              </w:rPr>
              <w:t xml:space="preserve"> dacă este cazul.</w:t>
            </w:r>
            <w:r w:rsidRPr="00514E77">
              <w:rPr>
                <w:sz w:val="22"/>
                <w:szCs w:val="22"/>
              </w:rPr>
              <w:t xml:space="preserve"> Alte lucrări ivite ocazional în complex.</w:t>
            </w:r>
          </w:p>
        </w:tc>
        <w:tc>
          <w:tcPr>
            <w:tcW w:w="33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</w:p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</w:p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Pregătirea lemnelor pentru foc</w:t>
            </w:r>
            <w:r w:rsidR="00D04CB8">
              <w:rPr>
                <w:sz w:val="22"/>
                <w:szCs w:val="22"/>
              </w:rPr>
              <w:t xml:space="preserve"> și lucrări specifice în sere</w:t>
            </w:r>
            <w:r w:rsidRPr="00514E77">
              <w:rPr>
                <w:sz w:val="22"/>
                <w:szCs w:val="22"/>
              </w:rPr>
              <w:t>.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Curăţare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>e pietonale, parcuri, locuri de joacă etc</w:t>
            </w:r>
            <w:r w:rsidR="006A0F45">
              <w:rPr>
                <w:sz w:val="22"/>
                <w:szCs w:val="22"/>
              </w:rPr>
              <w:t>.</w:t>
            </w:r>
          </w:p>
        </w:tc>
      </w:tr>
    </w:tbl>
    <w:p w:rsidR="001A2754" w:rsidRPr="00514E77" w:rsidRDefault="001A2754" w:rsidP="001A2754">
      <w:pPr>
        <w:rPr>
          <w:sz w:val="22"/>
          <w:szCs w:val="22"/>
        </w:rPr>
      </w:pPr>
    </w:p>
    <w:p w:rsidR="001A2754" w:rsidRPr="007E623C" w:rsidRDefault="001A2754" w:rsidP="001A275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E623C">
        <w:rPr>
          <w:sz w:val="22"/>
          <w:szCs w:val="22"/>
        </w:rPr>
        <w:t xml:space="preserve">      Întocmit</w:t>
      </w:r>
    </w:p>
    <w:p w:rsidR="001A2754" w:rsidRPr="007E623C" w:rsidRDefault="001A2754" w:rsidP="001A2754">
      <w:pPr>
        <w:rPr>
          <w:sz w:val="22"/>
          <w:szCs w:val="22"/>
        </w:rPr>
      </w:pPr>
      <w:r w:rsidRPr="007E623C">
        <w:rPr>
          <w:sz w:val="22"/>
          <w:szCs w:val="22"/>
        </w:rPr>
        <w:tab/>
      </w:r>
      <w:r w:rsidRPr="007E623C">
        <w:rPr>
          <w:sz w:val="22"/>
          <w:szCs w:val="22"/>
        </w:rPr>
        <w:tab/>
      </w:r>
      <w:r w:rsidRPr="007E623C">
        <w:rPr>
          <w:sz w:val="22"/>
          <w:szCs w:val="22"/>
        </w:rPr>
        <w:tab/>
      </w:r>
      <w:r w:rsidRPr="007E623C">
        <w:rPr>
          <w:sz w:val="22"/>
          <w:szCs w:val="22"/>
        </w:rPr>
        <w:tab/>
      </w:r>
      <w:r w:rsidRPr="007E623C">
        <w:rPr>
          <w:sz w:val="22"/>
          <w:szCs w:val="22"/>
        </w:rPr>
        <w:tab/>
      </w:r>
      <w:r w:rsidRPr="007E623C">
        <w:rPr>
          <w:sz w:val="22"/>
          <w:szCs w:val="22"/>
        </w:rPr>
        <w:tab/>
      </w:r>
      <w:r w:rsidRPr="007E623C">
        <w:rPr>
          <w:sz w:val="22"/>
          <w:szCs w:val="22"/>
        </w:rPr>
        <w:tab/>
        <w:t xml:space="preserve">                                        Kiss Ildiko, şef serviciu, Serviciul Protecţie Socială</w:t>
      </w:r>
    </w:p>
    <w:p w:rsidR="00B14127" w:rsidRDefault="00B14127"/>
    <w:sectPr w:rsidR="00B14127" w:rsidSect="00467D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61B" w:rsidRDefault="0038561B" w:rsidP="00B77C2E">
      <w:r>
        <w:separator/>
      </w:r>
    </w:p>
  </w:endnote>
  <w:endnote w:type="continuationSeparator" w:id="0">
    <w:p w:rsidR="0038561B" w:rsidRDefault="0038561B" w:rsidP="00B7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2E" w:rsidRDefault="00B77C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2E" w:rsidRDefault="00B77C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2E" w:rsidRDefault="00B77C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61B" w:rsidRDefault="0038561B" w:rsidP="00B77C2E">
      <w:r>
        <w:separator/>
      </w:r>
    </w:p>
  </w:footnote>
  <w:footnote w:type="continuationSeparator" w:id="0">
    <w:p w:rsidR="0038561B" w:rsidRDefault="0038561B" w:rsidP="00B77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2E" w:rsidRDefault="00B77C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text1" w:themeTint="80"/>
      </w:rPr>
      <w:alias w:val="Title"/>
      <w:tag w:val=""/>
      <w:id w:val="1116400235"/>
      <w:placeholder>
        <w:docPart w:val="52FB6378FC384CC69364F99AB1CC2D6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B77C2E" w:rsidRDefault="00B77C2E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anexa nr.1</w:t>
        </w:r>
      </w:p>
    </w:sdtContent>
  </w:sdt>
  <w:p w:rsidR="00B77C2E" w:rsidRDefault="00B77C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2E" w:rsidRDefault="00B77C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E6"/>
    <w:rsid w:val="0003231F"/>
    <w:rsid w:val="000E2199"/>
    <w:rsid w:val="0017325E"/>
    <w:rsid w:val="001879CA"/>
    <w:rsid w:val="001974FE"/>
    <w:rsid w:val="001A2754"/>
    <w:rsid w:val="002372B7"/>
    <w:rsid w:val="00263274"/>
    <w:rsid w:val="00354DF9"/>
    <w:rsid w:val="0038561B"/>
    <w:rsid w:val="00411194"/>
    <w:rsid w:val="00411956"/>
    <w:rsid w:val="00487BF4"/>
    <w:rsid w:val="004E4FCF"/>
    <w:rsid w:val="00514678"/>
    <w:rsid w:val="00652AE6"/>
    <w:rsid w:val="00673DAB"/>
    <w:rsid w:val="00682EEE"/>
    <w:rsid w:val="006A0F45"/>
    <w:rsid w:val="006C2B34"/>
    <w:rsid w:val="00714AD3"/>
    <w:rsid w:val="007C76E4"/>
    <w:rsid w:val="007E369E"/>
    <w:rsid w:val="007E41B8"/>
    <w:rsid w:val="00811764"/>
    <w:rsid w:val="00891DED"/>
    <w:rsid w:val="008B38E5"/>
    <w:rsid w:val="00956DD2"/>
    <w:rsid w:val="00985B03"/>
    <w:rsid w:val="009F16F6"/>
    <w:rsid w:val="00A05FC0"/>
    <w:rsid w:val="00A73944"/>
    <w:rsid w:val="00AF3DC9"/>
    <w:rsid w:val="00B14127"/>
    <w:rsid w:val="00B31A96"/>
    <w:rsid w:val="00B53CB0"/>
    <w:rsid w:val="00B77C2E"/>
    <w:rsid w:val="00BB4A39"/>
    <w:rsid w:val="00BC28BF"/>
    <w:rsid w:val="00BF3A6F"/>
    <w:rsid w:val="00C266DF"/>
    <w:rsid w:val="00C94C90"/>
    <w:rsid w:val="00D04CB8"/>
    <w:rsid w:val="00D1423A"/>
    <w:rsid w:val="00D15062"/>
    <w:rsid w:val="00D33FBC"/>
    <w:rsid w:val="00E16097"/>
    <w:rsid w:val="00E407DE"/>
    <w:rsid w:val="00F805D2"/>
    <w:rsid w:val="00FD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A2754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rsid w:val="001A2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A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D3"/>
    <w:rPr>
      <w:rFonts w:ascii="Segoe UI" w:eastAsia="Times New Roman" w:hAnsi="Segoe UI" w:cs="Segoe UI"/>
      <w:sz w:val="18"/>
      <w:szCs w:val="18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B77C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C2E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77C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C2E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A2754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rsid w:val="001A2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A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D3"/>
    <w:rPr>
      <w:rFonts w:ascii="Segoe UI" w:eastAsia="Times New Roman" w:hAnsi="Segoe UI" w:cs="Segoe UI"/>
      <w:sz w:val="18"/>
      <w:szCs w:val="18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B77C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C2E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77C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C2E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FB6378FC384CC69364F99AB1CC2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FDF2E-B25A-4356-BC42-D6C1E097694A}"/>
      </w:docPartPr>
      <w:docPartBody>
        <w:p w:rsidR="005B0C94" w:rsidRDefault="001A2CCA" w:rsidP="001A2CCA">
          <w:pPr>
            <w:pStyle w:val="52FB6378FC384CC69364F99AB1CC2D66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CA"/>
    <w:rsid w:val="001A2CCA"/>
    <w:rsid w:val="004A2923"/>
    <w:rsid w:val="0052010E"/>
    <w:rsid w:val="00547AE2"/>
    <w:rsid w:val="005B0C94"/>
    <w:rsid w:val="00AB461F"/>
    <w:rsid w:val="00B154F5"/>
    <w:rsid w:val="00C5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FB6378FC384CC69364F99AB1CC2D66">
    <w:name w:val="52FB6378FC384CC69364F99AB1CC2D66"/>
    <w:rsid w:val="001A2CC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FB6378FC384CC69364F99AB1CC2D66">
    <w:name w:val="52FB6378FC384CC69364F99AB1CC2D66"/>
    <w:rsid w:val="001A2C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988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nr.1</vt:lpstr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nr.1</dc:title>
  <dc:creator>HP</dc:creator>
  <cp:lastModifiedBy>Statia15</cp:lastModifiedBy>
  <cp:revision>2</cp:revision>
  <cp:lastPrinted>2017-11-21T10:48:00Z</cp:lastPrinted>
  <dcterms:created xsi:type="dcterms:W3CDTF">2018-12-03T06:55:00Z</dcterms:created>
  <dcterms:modified xsi:type="dcterms:W3CDTF">2018-12-03T06:55:00Z</dcterms:modified>
</cp:coreProperties>
</file>