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94E" w:rsidRPr="005113DC" w:rsidRDefault="00F3294E" w:rsidP="00F3294E">
      <w:pPr>
        <w:rPr>
          <w:lang w:val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ED3C1D" wp14:editId="2327E62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04825" cy="763905"/>
            <wp:effectExtent l="0" t="0" r="9525" b="0"/>
            <wp:wrapThrough wrapText="bothSides">
              <wp:wrapPolygon edited="0">
                <wp:start x="5706" y="0"/>
                <wp:lineTo x="0" y="539"/>
                <wp:lineTo x="0" y="12928"/>
                <wp:lineTo x="2445" y="17237"/>
                <wp:lineTo x="8151" y="21007"/>
                <wp:lineTo x="8966" y="21007"/>
                <wp:lineTo x="12226" y="21007"/>
                <wp:lineTo x="13042" y="21007"/>
                <wp:lineTo x="18747" y="17237"/>
                <wp:lineTo x="21192" y="12928"/>
                <wp:lineTo x="21192" y="539"/>
                <wp:lineTo x="15487" y="0"/>
                <wp:lineTo x="5706" y="0"/>
              </wp:wrapPolygon>
            </wp:wrapThrough>
            <wp:docPr id="1" name="Picture 1" descr="C:\Users\User\AppData\Local\Microsoft\Windows\INetCache\Content.Word\Coa_Romania_Town_Marosvásárhe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Coa_Romania_Town_Marosvásárhely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3DC">
        <w:rPr>
          <w:lang w:val="ro-RO"/>
        </w:rPr>
        <w:t>ROMÂNIA</w:t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  </w:t>
      </w:r>
    </w:p>
    <w:p w:rsidR="00F3294E" w:rsidRPr="005113DC" w:rsidRDefault="00F3294E" w:rsidP="00F3294E">
      <w:pPr>
        <w:rPr>
          <w:lang w:val="ro-RO"/>
        </w:rPr>
      </w:pPr>
      <w:r w:rsidRPr="005113DC">
        <w:rPr>
          <w:lang w:val="ro-RO"/>
        </w:rPr>
        <w:t>JUDEŢUL MUREŞ</w:t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  </w:t>
      </w:r>
    </w:p>
    <w:p w:rsidR="00F3294E" w:rsidRPr="005113DC" w:rsidRDefault="00F3294E" w:rsidP="00F3294E">
      <w:pPr>
        <w:rPr>
          <w:lang w:val="ro-RO"/>
        </w:rPr>
      </w:pPr>
      <w:r>
        <w:rPr>
          <w:lang w:val="ro-RO"/>
        </w:rPr>
        <w:t xml:space="preserve"> </w:t>
      </w:r>
      <w:r w:rsidRPr="005113DC">
        <w:rPr>
          <w:lang w:val="ro-RO"/>
        </w:rPr>
        <w:t xml:space="preserve">MUNICIPIULUI TÎRGU-MUREŞ </w:t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</w:r>
      <w:r w:rsidRPr="005113DC">
        <w:rPr>
          <w:lang w:val="ro-RO"/>
        </w:rPr>
        <w:tab/>
        <w:t xml:space="preserve">   </w:t>
      </w:r>
    </w:p>
    <w:p w:rsidR="00F3294E" w:rsidRDefault="00F3294E" w:rsidP="00F3294E">
      <w:pPr>
        <w:pStyle w:val="NormalWeb"/>
        <w:jc w:val="center"/>
        <w:rPr>
          <w:b/>
          <w:bCs/>
        </w:rPr>
      </w:pPr>
    </w:p>
    <w:p w:rsidR="00F3294E" w:rsidRDefault="00F3294E" w:rsidP="00F3294E">
      <w:pPr>
        <w:pStyle w:val="NormalWeb"/>
        <w:jc w:val="center"/>
      </w:pPr>
      <w:proofErr w:type="spellStart"/>
      <w:r>
        <w:rPr>
          <w:b/>
          <w:bCs/>
        </w:rPr>
        <w:t>Anexa</w:t>
      </w:r>
      <w:proofErr w:type="spellEnd"/>
      <w:r>
        <w:rPr>
          <w:b/>
          <w:bCs/>
        </w:rPr>
        <w:t xml:space="preserve"> 1. La HCL </w:t>
      </w:r>
      <w:proofErr w:type="spellStart"/>
      <w:r>
        <w:rPr>
          <w:b/>
          <w:bCs/>
        </w:rPr>
        <w:t>nr</w:t>
      </w:r>
      <w:proofErr w:type="spellEnd"/>
      <w:r>
        <w:rPr>
          <w:b/>
          <w:bCs/>
        </w:rPr>
        <w:t>…… 2018</w:t>
      </w:r>
    </w:p>
    <w:p w:rsidR="00F3294E" w:rsidRDefault="00F3294E" w:rsidP="00F3294E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METODOLOGIA </w:t>
      </w:r>
      <w:r w:rsidR="00CF6B69">
        <w:rPr>
          <w:b/>
          <w:bCs/>
        </w:rPr>
        <w:t>PRIVIND ACORDAREA STIMULENTULUI FINANCIAR MEDICO-SOCIAL</w:t>
      </w:r>
    </w:p>
    <w:p w:rsidR="00F3294E" w:rsidRDefault="00F3294E" w:rsidP="00F3294E">
      <w:pPr>
        <w:pStyle w:val="NormalWeb"/>
      </w:pPr>
    </w:p>
    <w:p w:rsidR="00F3294E" w:rsidRDefault="00F3294E" w:rsidP="00F3294E">
      <w:pPr>
        <w:pStyle w:val="NormalWeb"/>
      </w:pPr>
      <w:proofErr w:type="spellStart"/>
      <w:r>
        <w:t>Prezența</w:t>
      </w:r>
      <w:proofErr w:type="spellEnd"/>
      <w:r>
        <w:t xml:space="preserve"> </w:t>
      </w:r>
      <w:proofErr w:type="spellStart"/>
      <w:r>
        <w:t>metodologie</w:t>
      </w:r>
      <w:proofErr w:type="spellEnd"/>
      <w:r>
        <w:t xml:space="preserve">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292/2011, ale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272/2004,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,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448/2006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handicap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Strategiei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Incluziunea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Sărăciei</w:t>
      </w:r>
      <w:proofErr w:type="spellEnd"/>
      <w:r>
        <w:t xml:space="preserve"> 2015-2020.</w:t>
      </w:r>
    </w:p>
    <w:p w:rsidR="00F3294E" w:rsidRDefault="00F3294E" w:rsidP="00F3294E">
      <w:pPr>
        <w:pStyle w:val="NormalWeb"/>
      </w:pPr>
    </w:p>
    <w:p w:rsidR="00F3294E" w:rsidRDefault="00F3294E" w:rsidP="00F3294E">
      <w:pPr>
        <w:pStyle w:val="NormalWeb"/>
        <w:numPr>
          <w:ilvl w:val="0"/>
          <w:numId w:val="3"/>
        </w:numPr>
      </w:pPr>
      <w:proofErr w:type="spellStart"/>
      <w:r>
        <w:t>Tipul</w:t>
      </w:r>
      <w:proofErr w:type="spellEnd"/>
      <w:r>
        <w:t xml:space="preserve"> de </w:t>
      </w:r>
      <w:proofErr w:type="spellStart"/>
      <w:r>
        <w:t>beneficiari</w:t>
      </w:r>
      <w:proofErr w:type="spellEnd"/>
    </w:p>
    <w:p w:rsidR="00F3294E" w:rsidRDefault="00F3294E" w:rsidP="00CF6B69">
      <w:pPr>
        <w:pStyle w:val="NormalWeb"/>
        <w:ind w:left="360"/>
        <w:jc w:val="both"/>
      </w:pPr>
      <w:proofErr w:type="spellStart"/>
      <w:r>
        <w:t>Beneficiarii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metodologii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  <w:r w:rsidR="00CF6B69" w:rsidRPr="002E70B4">
        <w:rPr>
          <w:color w:val="000000" w:themeColor="text1"/>
          <w:shd w:val="clear" w:color="auto" w:fill="FFFFFF"/>
          <w:lang w:val="ro-RO"/>
        </w:rPr>
        <w:t xml:space="preserve">bolnavi  de TBC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şi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 care se află în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evidenţa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 dispensarelor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şcolare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 ori bolnavi de diabet, boli maligne,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sindromuri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 de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malabsorbţie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 grave,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insuficienţe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 renale cronice, astm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bronşic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, epilepsie, cardiopatii congenitale, hepatită cronică, glaucom, miopie gravă, boli imunologice sau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infestaţi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 cu virusul HIV ori bolnavi de SIDA sau care suferă de poliartrită juvenilă, spondilită anchilozantă ori reumatism articular, handicap locomotor; acordarea burselor pentru motive medicale se face pe baza certificatului eliberat de medicul specialist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şi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 xml:space="preserve"> avizat de medicul de familie/medicul de la cabinetul </w:t>
      </w:r>
      <w:proofErr w:type="spellStart"/>
      <w:r w:rsidR="00CF6B69" w:rsidRPr="002E70B4">
        <w:rPr>
          <w:color w:val="000000" w:themeColor="text1"/>
          <w:shd w:val="clear" w:color="auto" w:fill="FFFFFF"/>
          <w:lang w:val="ro-RO"/>
        </w:rPr>
        <w:t>şcolar</w:t>
      </w:r>
      <w:proofErr w:type="spellEnd"/>
      <w:r w:rsidR="00CF6B69" w:rsidRPr="002E70B4">
        <w:rPr>
          <w:color w:val="000000" w:themeColor="text1"/>
          <w:shd w:val="clear" w:color="auto" w:fill="FFFFFF"/>
          <w:lang w:val="ro-RO"/>
        </w:rPr>
        <w:t>;</w:t>
      </w:r>
      <w:r w:rsidR="00CF6B69">
        <w:rPr>
          <w:color w:val="000000" w:themeColor="text1"/>
          <w:shd w:val="clear" w:color="auto" w:fill="FFFFFF"/>
          <w:lang w:val="ro-RO"/>
        </w:rPr>
        <w:t xml:space="preserve"> </w:t>
      </w:r>
      <w:r w:rsidR="00CF6B69" w:rsidRPr="002E70B4">
        <w:rPr>
          <w:color w:val="000000" w:themeColor="text1"/>
          <w:shd w:val="clear" w:color="auto" w:fill="FFFFFF"/>
          <w:lang w:val="ro-RO"/>
        </w:rPr>
        <w:t xml:space="preserve">sau </w:t>
      </w:r>
      <w:r w:rsidR="00CF6B69">
        <w:rPr>
          <w:color w:val="000000" w:themeColor="text1"/>
          <w:shd w:val="clear" w:color="auto" w:fill="FFFFFF"/>
          <w:lang w:val="ro-RO"/>
        </w:rPr>
        <w:t xml:space="preserve">și-au </w:t>
      </w:r>
      <w:r w:rsidR="00CF6B69" w:rsidRPr="002E70B4">
        <w:rPr>
          <w:color w:val="000000" w:themeColor="text1"/>
          <w:shd w:val="clear" w:color="auto" w:fill="FFFFFF"/>
          <w:lang w:val="ro-RO"/>
        </w:rPr>
        <w:t>pierd</w:t>
      </w:r>
      <w:r w:rsidR="00CF6B69">
        <w:rPr>
          <w:color w:val="000000" w:themeColor="text1"/>
          <w:shd w:val="clear" w:color="auto" w:fill="FFFFFF"/>
          <w:lang w:val="ro-RO"/>
        </w:rPr>
        <w:t>ut</w:t>
      </w:r>
      <w:r w:rsidR="00CF6B69" w:rsidRPr="002E70B4">
        <w:rPr>
          <w:color w:val="000000" w:themeColor="text1"/>
          <w:shd w:val="clear" w:color="auto" w:fill="FFFFFF"/>
          <w:lang w:val="ro-RO"/>
        </w:rPr>
        <w:t xml:space="preserve"> ambii părinți</w:t>
      </w:r>
      <w:r w:rsidR="00CF6B69">
        <w:rPr>
          <w:color w:val="000000" w:themeColor="text1"/>
          <w:shd w:val="clear" w:color="auto" w:fill="FFFFFF"/>
        </w:rPr>
        <w:t>,</w:t>
      </w:r>
      <w:r w:rsidR="00CF6B69" w:rsidRPr="002E70B4">
        <w:rPr>
          <w:color w:val="000000" w:themeColor="text1"/>
          <w:shd w:val="clear" w:color="auto" w:fill="FFFFFF"/>
          <w:lang w:val="ro-RO"/>
        </w:rPr>
        <w:t> </w:t>
      </w:r>
      <w:r>
        <w:t xml:space="preserve">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 w:rsidR="00CF6B69">
        <w:t>resedinta</w:t>
      </w:r>
      <w:proofErr w:type="spellEnd"/>
      <w:r w:rsidR="00CF6B69">
        <w:t xml:space="preserve"> </w:t>
      </w:r>
      <w:proofErr w:type="spellStart"/>
      <w:r w:rsidR="00CF6B69">
        <w:t>pe</w:t>
      </w:r>
      <w:proofErr w:type="spellEnd"/>
      <w:r w:rsidR="00CF6B69">
        <w:t xml:space="preserve"> </w:t>
      </w:r>
      <w:proofErr w:type="spellStart"/>
      <w:r w:rsidR="00CF6B69">
        <w:t>raza</w:t>
      </w:r>
      <w:proofErr w:type="spellEnd"/>
      <w:r w:rsidR="00CF6B69">
        <w:t xml:space="preserve"> </w:t>
      </w:r>
      <w:proofErr w:type="spellStart"/>
      <w:r w:rsidR="00CF6B69">
        <w:t>administrativ</w:t>
      </w:r>
      <w:r>
        <w:t>-teritorială</w:t>
      </w:r>
      <w:proofErr w:type="spellEnd"/>
      <w:r>
        <w:t xml:space="preserve">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Tîrgu</w:t>
      </w:r>
      <w:proofErr w:type="spellEnd"/>
      <w:r>
        <w:t xml:space="preserve"> Mureș.</w:t>
      </w:r>
    </w:p>
    <w:p w:rsidR="00F3294E" w:rsidRDefault="00F3294E" w:rsidP="00F3294E">
      <w:pPr>
        <w:pStyle w:val="NormalWeb"/>
        <w:numPr>
          <w:ilvl w:val="0"/>
          <w:numId w:val="3"/>
        </w:numPr>
      </w:pPr>
      <w:proofErr w:type="spellStart"/>
      <w:r>
        <w:t>Depunerea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obligatorii</w:t>
      </w:r>
      <w:proofErr w:type="spellEnd"/>
    </w:p>
    <w:p w:rsidR="00F3294E" w:rsidRDefault="0022427B" w:rsidP="00F3294E">
      <w:pPr>
        <w:pStyle w:val="NormalWeb"/>
      </w:pPr>
      <w:proofErr w:type="spellStart"/>
      <w:r>
        <w:t>Cererea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acordarea</w:t>
      </w:r>
      <w:proofErr w:type="spellEnd"/>
      <w:r>
        <w:t xml:space="preserve"> </w:t>
      </w:r>
      <w:proofErr w:type="spellStart"/>
      <w:r>
        <w:t>stimulentului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Serviciul</w:t>
      </w:r>
      <w:proofErr w:type="spellEnd"/>
      <w:r>
        <w:t xml:space="preserve"> Public de </w:t>
      </w:r>
      <w:proofErr w:type="spellStart"/>
      <w:r>
        <w:t>Asistanță</w:t>
      </w:r>
      <w:proofErr w:type="spellEnd"/>
      <w:r>
        <w:t xml:space="preserve"> Social a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Tîrgu</w:t>
      </w:r>
      <w:proofErr w:type="spellEnd"/>
      <w:r>
        <w:t xml:space="preserve"> Mureș,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>.</w:t>
      </w:r>
    </w:p>
    <w:p w:rsidR="00F3294E" w:rsidRDefault="00F3294E" w:rsidP="00F3294E">
      <w:pPr>
        <w:pStyle w:val="NormalWeb"/>
      </w:pPr>
    </w:p>
    <w:p w:rsidR="00F3294E" w:rsidRPr="0022427B" w:rsidRDefault="00F3294E" w:rsidP="00F3294E">
      <w:pPr>
        <w:pStyle w:val="NormalWeb"/>
      </w:pPr>
      <w:proofErr w:type="spellStart"/>
      <w:r w:rsidRPr="0022427B">
        <w:t>Acte</w:t>
      </w:r>
      <w:proofErr w:type="spellEnd"/>
      <w:r w:rsidRPr="0022427B">
        <w:t xml:space="preserve"> </w:t>
      </w:r>
      <w:proofErr w:type="spellStart"/>
      <w:r w:rsidRPr="0022427B">
        <w:t>necesare</w:t>
      </w:r>
      <w:proofErr w:type="spellEnd"/>
    </w:p>
    <w:p w:rsidR="00F3294E" w:rsidRDefault="00F3294E" w:rsidP="00F3294E">
      <w:pPr>
        <w:pStyle w:val="NormalWeb"/>
        <w:numPr>
          <w:ilvl w:val="0"/>
          <w:numId w:val="1"/>
        </w:numPr>
      </w:pPr>
      <w:proofErr w:type="spellStart"/>
      <w:r w:rsidRPr="0022427B">
        <w:t>Cerere</w:t>
      </w:r>
      <w:proofErr w:type="spellEnd"/>
      <w:r w:rsidRPr="0022427B">
        <w:t xml:space="preserve"> tip de </w:t>
      </w:r>
      <w:proofErr w:type="spellStart"/>
      <w:r w:rsidRPr="0022427B">
        <w:t>solicitare</w:t>
      </w:r>
      <w:proofErr w:type="spellEnd"/>
      <w:r w:rsidRPr="0022427B">
        <w:t xml:space="preserve"> a </w:t>
      </w:r>
      <w:proofErr w:type="spellStart"/>
      <w:r w:rsidRPr="0022427B">
        <w:t>acestui</w:t>
      </w:r>
      <w:proofErr w:type="spellEnd"/>
      <w:r w:rsidRPr="0022427B">
        <w:t xml:space="preserve"> </w:t>
      </w:r>
      <w:proofErr w:type="spellStart"/>
      <w:r w:rsidRPr="0022427B">
        <w:t>drept</w:t>
      </w:r>
      <w:proofErr w:type="spellEnd"/>
      <w:r w:rsidRPr="0022427B">
        <w:t xml:space="preserve">, care </w:t>
      </w:r>
      <w:proofErr w:type="spellStart"/>
      <w:r w:rsidRPr="0022427B">
        <w:t>poate</w:t>
      </w:r>
      <w:proofErr w:type="spellEnd"/>
      <w:r w:rsidRPr="0022427B">
        <w:t xml:space="preserve"> fi </w:t>
      </w:r>
      <w:proofErr w:type="spellStart"/>
      <w:r w:rsidRPr="0022427B">
        <w:t>completată</w:t>
      </w:r>
      <w:proofErr w:type="spellEnd"/>
      <w:r w:rsidRPr="0022427B">
        <w:t xml:space="preserve"> la </w:t>
      </w:r>
      <w:proofErr w:type="spellStart"/>
      <w:r w:rsidRPr="0022427B">
        <w:t>locaţia</w:t>
      </w:r>
      <w:proofErr w:type="spellEnd"/>
      <w:r w:rsidRPr="0022427B">
        <w:t xml:space="preserve"> de </w:t>
      </w:r>
      <w:proofErr w:type="spellStart"/>
      <w:r w:rsidRPr="0022427B">
        <w:t>depunere</w:t>
      </w:r>
      <w:proofErr w:type="spellEnd"/>
      <w:r w:rsidRPr="0022427B">
        <w:t xml:space="preserve"> </w:t>
      </w:r>
      <w:proofErr w:type="spellStart"/>
      <w:r w:rsidRPr="0022427B">
        <w:t>sau</w:t>
      </w:r>
      <w:proofErr w:type="spellEnd"/>
      <w:r w:rsidRPr="0022427B">
        <w:t xml:space="preserve"> </w:t>
      </w:r>
      <w:proofErr w:type="spellStart"/>
      <w:r w:rsidRPr="0022427B">
        <w:t>poate</w:t>
      </w:r>
      <w:proofErr w:type="spellEnd"/>
      <w:r w:rsidRPr="0022427B">
        <w:t xml:space="preserve"> fi </w:t>
      </w:r>
      <w:proofErr w:type="spellStart"/>
      <w:r w:rsidRPr="0022427B">
        <w:t>descărcată</w:t>
      </w:r>
      <w:proofErr w:type="spellEnd"/>
      <w:r w:rsidRPr="0022427B">
        <w:t xml:space="preserve"> de </w:t>
      </w:r>
      <w:proofErr w:type="spellStart"/>
      <w:r w:rsidRPr="0022427B">
        <w:t>pe</w:t>
      </w:r>
      <w:proofErr w:type="spellEnd"/>
      <w:r w:rsidRPr="0022427B">
        <w:t xml:space="preserve"> site-</w:t>
      </w:r>
      <w:proofErr w:type="spellStart"/>
      <w:r w:rsidRPr="0022427B">
        <w:t>ul</w:t>
      </w:r>
      <w:proofErr w:type="spellEnd"/>
      <w:r w:rsidRPr="0022427B">
        <w:t xml:space="preserve"> </w:t>
      </w:r>
      <w:r w:rsidR="0022427B">
        <w:t>www.tirgumures.ro</w:t>
      </w:r>
    </w:p>
    <w:p w:rsidR="0022427B" w:rsidRPr="0022427B" w:rsidRDefault="0022427B" w:rsidP="0022427B">
      <w:pPr>
        <w:pStyle w:val="NormalWeb"/>
        <w:ind w:left="720"/>
      </w:pPr>
    </w:p>
    <w:p w:rsidR="00F3294E" w:rsidRPr="0022427B" w:rsidRDefault="00F3294E" w:rsidP="00F3294E">
      <w:pPr>
        <w:pStyle w:val="NormalWeb"/>
        <w:numPr>
          <w:ilvl w:val="0"/>
          <w:numId w:val="1"/>
        </w:numPr>
      </w:pPr>
      <w:proofErr w:type="spellStart"/>
      <w:r w:rsidRPr="0022427B">
        <w:lastRenderedPageBreak/>
        <w:t>Certificat</w:t>
      </w:r>
      <w:proofErr w:type="spellEnd"/>
      <w:r w:rsidRPr="0022427B">
        <w:t xml:space="preserve"> de </w:t>
      </w:r>
      <w:proofErr w:type="spellStart"/>
      <w:r w:rsidRPr="0022427B">
        <w:t>naștere</w:t>
      </w:r>
      <w:proofErr w:type="spellEnd"/>
      <w:r w:rsidRPr="0022427B">
        <w:t xml:space="preserve"> al </w:t>
      </w:r>
      <w:proofErr w:type="spellStart"/>
      <w:r w:rsidRPr="0022427B">
        <w:t>copilului</w:t>
      </w:r>
      <w:proofErr w:type="spellEnd"/>
      <w:r w:rsidRPr="0022427B">
        <w:t xml:space="preserve"> (</w:t>
      </w:r>
      <w:proofErr w:type="spellStart"/>
      <w:r w:rsidRPr="0022427B">
        <w:t>pentru</w:t>
      </w:r>
      <w:proofErr w:type="spellEnd"/>
      <w:r w:rsidRPr="0022427B">
        <w:t xml:space="preserve"> </w:t>
      </w:r>
      <w:proofErr w:type="spellStart"/>
      <w:r w:rsidRPr="0022427B">
        <w:t>copiii</w:t>
      </w:r>
      <w:proofErr w:type="spellEnd"/>
      <w:r w:rsidRPr="0022427B">
        <w:t xml:space="preserve"> </w:t>
      </w:r>
      <w:proofErr w:type="spellStart"/>
      <w:r w:rsidRPr="0022427B">
        <w:t>până</w:t>
      </w:r>
      <w:proofErr w:type="spellEnd"/>
      <w:r w:rsidRPr="0022427B">
        <w:t xml:space="preserve"> </w:t>
      </w:r>
      <w:proofErr w:type="spellStart"/>
      <w:r w:rsidRPr="0022427B">
        <w:t>în</w:t>
      </w:r>
      <w:proofErr w:type="spellEnd"/>
      <w:r w:rsidRPr="0022427B">
        <w:t xml:space="preserve"> 14 </w:t>
      </w:r>
      <w:proofErr w:type="spellStart"/>
      <w:r w:rsidRPr="0022427B">
        <w:t>ani</w:t>
      </w:r>
      <w:proofErr w:type="spellEnd"/>
      <w:r w:rsidRPr="0022427B">
        <w:t>), original;</w:t>
      </w:r>
    </w:p>
    <w:p w:rsidR="00F3294E" w:rsidRPr="0022427B" w:rsidRDefault="00F3294E" w:rsidP="00F3294E">
      <w:pPr>
        <w:pStyle w:val="NormalWeb"/>
        <w:numPr>
          <w:ilvl w:val="0"/>
          <w:numId w:val="1"/>
        </w:numPr>
      </w:pPr>
      <w:proofErr w:type="spellStart"/>
      <w:r w:rsidRPr="0022427B">
        <w:t>Actul</w:t>
      </w:r>
      <w:proofErr w:type="spellEnd"/>
      <w:r w:rsidRPr="0022427B">
        <w:t xml:space="preserve"> de </w:t>
      </w:r>
      <w:proofErr w:type="spellStart"/>
      <w:r w:rsidRPr="0022427B">
        <w:t>identitate</w:t>
      </w:r>
      <w:proofErr w:type="spellEnd"/>
      <w:r w:rsidRPr="0022427B">
        <w:t xml:space="preserve"> al </w:t>
      </w:r>
      <w:proofErr w:type="spellStart"/>
      <w:r w:rsidRPr="0022427B">
        <w:t>reprezentantului</w:t>
      </w:r>
      <w:proofErr w:type="spellEnd"/>
      <w:r w:rsidRPr="0022427B">
        <w:t xml:space="preserve"> legal, original;</w:t>
      </w:r>
    </w:p>
    <w:p w:rsidR="00F3294E" w:rsidRPr="0022427B" w:rsidRDefault="00F3294E" w:rsidP="00F3294E">
      <w:pPr>
        <w:pStyle w:val="NormalWeb"/>
        <w:numPr>
          <w:ilvl w:val="0"/>
          <w:numId w:val="1"/>
        </w:numPr>
      </w:pPr>
      <w:proofErr w:type="spellStart"/>
      <w:r w:rsidRPr="0022427B">
        <w:t>Actul</w:t>
      </w:r>
      <w:proofErr w:type="spellEnd"/>
      <w:r w:rsidRPr="0022427B">
        <w:t xml:space="preserve"> de </w:t>
      </w:r>
      <w:proofErr w:type="spellStart"/>
      <w:r w:rsidRPr="0022427B">
        <w:t>identitate</w:t>
      </w:r>
      <w:proofErr w:type="spellEnd"/>
      <w:r w:rsidRPr="0022427B">
        <w:t xml:space="preserve"> al </w:t>
      </w:r>
      <w:proofErr w:type="spellStart"/>
      <w:r w:rsidRPr="0022427B">
        <w:t>celuilalt</w:t>
      </w:r>
      <w:proofErr w:type="spellEnd"/>
      <w:r w:rsidRPr="0022427B">
        <w:t xml:space="preserve"> </w:t>
      </w:r>
      <w:proofErr w:type="spellStart"/>
      <w:r w:rsidRPr="0022427B">
        <w:t>părinte</w:t>
      </w:r>
      <w:proofErr w:type="spellEnd"/>
      <w:r w:rsidRPr="0022427B">
        <w:t xml:space="preserve">, original; </w:t>
      </w:r>
      <w:proofErr w:type="spellStart"/>
      <w:r w:rsidRPr="0022427B">
        <w:t>dacă</w:t>
      </w:r>
      <w:proofErr w:type="spellEnd"/>
      <w:r w:rsidRPr="0022427B">
        <w:t xml:space="preserve"> </w:t>
      </w:r>
      <w:proofErr w:type="spellStart"/>
      <w:r w:rsidRPr="0022427B">
        <w:t>acesta</w:t>
      </w:r>
      <w:proofErr w:type="spellEnd"/>
      <w:r w:rsidRPr="0022427B">
        <w:t xml:space="preserve"> </w:t>
      </w:r>
      <w:proofErr w:type="spellStart"/>
      <w:r w:rsidRPr="0022427B">
        <w:t>este</w:t>
      </w:r>
      <w:proofErr w:type="spellEnd"/>
      <w:r w:rsidRPr="0022427B">
        <w:t xml:space="preserve"> </w:t>
      </w:r>
      <w:proofErr w:type="spellStart"/>
      <w:r w:rsidRPr="0022427B">
        <w:t>decedat</w:t>
      </w:r>
      <w:proofErr w:type="spellEnd"/>
      <w:r w:rsidRPr="0022427B">
        <w:t xml:space="preserve">, </w:t>
      </w:r>
      <w:proofErr w:type="spellStart"/>
      <w:r w:rsidRPr="0022427B">
        <w:t>certificatul</w:t>
      </w:r>
      <w:proofErr w:type="spellEnd"/>
      <w:r w:rsidRPr="0022427B">
        <w:t xml:space="preserve"> de </w:t>
      </w:r>
      <w:proofErr w:type="spellStart"/>
      <w:r w:rsidRPr="0022427B">
        <w:t>deces</w:t>
      </w:r>
      <w:proofErr w:type="spellEnd"/>
      <w:r w:rsidRPr="0022427B">
        <w:t xml:space="preserve">, original; </w:t>
      </w:r>
      <w:proofErr w:type="spellStart"/>
      <w:r w:rsidRPr="0022427B">
        <w:t>dacă</w:t>
      </w:r>
      <w:proofErr w:type="spellEnd"/>
      <w:r w:rsidRPr="0022427B">
        <w:t xml:space="preserve"> </w:t>
      </w:r>
      <w:proofErr w:type="spellStart"/>
      <w:r w:rsidRPr="0022427B">
        <w:t>este</w:t>
      </w:r>
      <w:proofErr w:type="spellEnd"/>
      <w:r w:rsidRPr="0022427B">
        <w:t xml:space="preserve"> </w:t>
      </w:r>
      <w:proofErr w:type="spellStart"/>
      <w:r w:rsidRPr="0022427B">
        <w:t>divorțat</w:t>
      </w:r>
      <w:proofErr w:type="spellEnd"/>
      <w:r w:rsidRPr="0022427B">
        <w:t>, hot</w:t>
      </w:r>
      <w:proofErr w:type="spellStart"/>
      <w:r w:rsidRPr="0022427B">
        <w:rPr>
          <w:lang w:val="ro-RO"/>
        </w:rPr>
        <w:t>ărârea</w:t>
      </w:r>
      <w:proofErr w:type="spellEnd"/>
      <w:r w:rsidRPr="0022427B">
        <w:rPr>
          <w:lang w:val="ro-RO"/>
        </w:rPr>
        <w:t xml:space="preserve"> de </w:t>
      </w:r>
      <w:proofErr w:type="spellStart"/>
      <w:r w:rsidRPr="0022427B">
        <w:rPr>
          <w:lang w:val="ro-RO"/>
        </w:rPr>
        <w:t>divorţ</w:t>
      </w:r>
      <w:proofErr w:type="spellEnd"/>
      <w:r w:rsidRPr="0022427B">
        <w:rPr>
          <w:lang w:val="ro-RO"/>
        </w:rPr>
        <w:t xml:space="preserve"> definitivă </w:t>
      </w:r>
      <w:proofErr w:type="spellStart"/>
      <w:r w:rsidRPr="0022427B">
        <w:rPr>
          <w:lang w:val="ro-RO"/>
        </w:rPr>
        <w:t>şi</w:t>
      </w:r>
      <w:proofErr w:type="spellEnd"/>
      <w:r w:rsidRPr="0022427B">
        <w:rPr>
          <w:lang w:val="ro-RO"/>
        </w:rPr>
        <w:t xml:space="preserve"> irevocabilă</w:t>
      </w:r>
      <w:r w:rsidRPr="0022427B">
        <w:t>, original;</w:t>
      </w:r>
    </w:p>
    <w:p w:rsidR="00F3294E" w:rsidRPr="0022427B" w:rsidRDefault="00F3294E" w:rsidP="00F3294E">
      <w:pPr>
        <w:pStyle w:val="NormalWeb"/>
        <w:numPr>
          <w:ilvl w:val="0"/>
          <w:numId w:val="1"/>
        </w:numPr>
      </w:pPr>
      <w:proofErr w:type="spellStart"/>
      <w:r w:rsidRPr="0022427B">
        <w:t>Certificatul</w:t>
      </w:r>
      <w:proofErr w:type="spellEnd"/>
      <w:r w:rsidRPr="0022427B">
        <w:t xml:space="preserve"> de </w:t>
      </w:r>
      <w:proofErr w:type="spellStart"/>
      <w:r w:rsidRPr="0022427B">
        <w:t>căsătorie</w:t>
      </w:r>
      <w:proofErr w:type="spellEnd"/>
      <w:r w:rsidRPr="0022427B">
        <w:t xml:space="preserve"> </w:t>
      </w:r>
      <w:proofErr w:type="spellStart"/>
      <w:r w:rsidRPr="0022427B">
        <w:t>sau</w:t>
      </w:r>
      <w:proofErr w:type="spellEnd"/>
      <w:r w:rsidRPr="0022427B">
        <w:t xml:space="preserve"> de </w:t>
      </w:r>
      <w:proofErr w:type="spellStart"/>
      <w:r w:rsidRPr="0022427B">
        <w:t>divorț</w:t>
      </w:r>
      <w:proofErr w:type="spellEnd"/>
      <w:r w:rsidRPr="0022427B">
        <w:t xml:space="preserve"> al </w:t>
      </w:r>
      <w:proofErr w:type="spellStart"/>
      <w:r w:rsidRPr="0022427B">
        <w:t>părinților</w:t>
      </w:r>
      <w:proofErr w:type="spellEnd"/>
      <w:r w:rsidRPr="0022427B">
        <w:t>, original;</w:t>
      </w:r>
    </w:p>
    <w:p w:rsidR="00F3294E" w:rsidRPr="0022427B" w:rsidRDefault="00F3294E" w:rsidP="00F3294E">
      <w:pPr>
        <w:pStyle w:val="NormalWeb"/>
        <w:numPr>
          <w:ilvl w:val="0"/>
          <w:numId w:val="1"/>
        </w:numPr>
      </w:pPr>
      <w:proofErr w:type="spellStart"/>
      <w:r w:rsidRPr="0022427B">
        <w:t>Actul</w:t>
      </w:r>
      <w:proofErr w:type="spellEnd"/>
      <w:r w:rsidRPr="0022427B">
        <w:t xml:space="preserve"> de </w:t>
      </w:r>
      <w:proofErr w:type="spellStart"/>
      <w:r w:rsidRPr="0022427B">
        <w:t>identitate</w:t>
      </w:r>
      <w:proofErr w:type="spellEnd"/>
      <w:r w:rsidRPr="0022427B">
        <w:t xml:space="preserve"> al </w:t>
      </w:r>
      <w:proofErr w:type="spellStart"/>
      <w:r w:rsidRPr="0022427B">
        <w:t>copilului</w:t>
      </w:r>
      <w:proofErr w:type="spellEnd"/>
      <w:r w:rsidRPr="0022427B">
        <w:t xml:space="preserve"> (</w:t>
      </w:r>
      <w:proofErr w:type="spellStart"/>
      <w:r w:rsidRPr="0022427B">
        <w:t>pentru</w:t>
      </w:r>
      <w:proofErr w:type="spellEnd"/>
      <w:r w:rsidRPr="0022427B">
        <w:t xml:space="preserve"> </w:t>
      </w:r>
      <w:proofErr w:type="spellStart"/>
      <w:r w:rsidRPr="0022427B">
        <w:t>copiii</w:t>
      </w:r>
      <w:proofErr w:type="spellEnd"/>
      <w:r w:rsidRPr="0022427B">
        <w:t xml:space="preserve"> </w:t>
      </w:r>
      <w:proofErr w:type="spellStart"/>
      <w:r w:rsidRPr="0022427B">
        <w:t>peste</w:t>
      </w:r>
      <w:proofErr w:type="spellEnd"/>
      <w:r w:rsidRPr="0022427B">
        <w:t xml:space="preserve"> 14 </w:t>
      </w:r>
      <w:proofErr w:type="spellStart"/>
      <w:r w:rsidRPr="0022427B">
        <w:t>ani</w:t>
      </w:r>
      <w:proofErr w:type="spellEnd"/>
      <w:r w:rsidRPr="0022427B">
        <w:t>), original;</w:t>
      </w:r>
    </w:p>
    <w:p w:rsidR="000F12E5" w:rsidRDefault="00F3294E" w:rsidP="000F12E5">
      <w:pPr>
        <w:pStyle w:val="NormalWeb"/>
        <w:numPr>
          <w:ilvl w:val="0"/>
          <w:numId w:val="1"/>
        </w:numPr>
      </w:pPr>
      <w:proofErr w:type="spellStart"/>
      <w:r w:rsidRPr="0022427B">
        <w:t>Certificatul</w:t>
      </w:r>
      <w:proofErr w:type="spellEnd"/>
      <w:r w:rsidRPr="0022427B">
        <w:t xml:space="preserve"> de </w:t>
      </w:r>
      <w:proofErr w:type="spellStart"/>
      <w:r w:rsidRPr="0022427B">
        <w:t>încadrare</w:t>
      </w:r>
      <w:proofErr w:type="spellEnd"/>
      <w:r w:rsidRPr="0022427B">
        <w:t xml:space="preserve"> </w:t>
      </w:r>
      <w:proofErr w:type="spellStart"/>
      <w:r w:rsidRPr="0022427B">
        <w:t>în</w:t>
      </w:r>
      <w:proofErr w:type="spellEnd"/>
      <w:r w:rsidRPr="0022427B">
        <w:t xml:space="preserve"> grad de handicap, original;</w:t>
      </w:r>
      <w:r w:rsidRPr="0022427B">
        <w:br/>
        <w:t xml:space="preserve">* </w:t>
      </w:r>
      <w:proofErr w:type="spellStart"/>
      <w:r w:rsidRPr="0022427B">
        <w:t>Certificatele</w:t>
      </w:r>
      <w:proofErr w:type="spellEnd"/>
      <w:r w:rsidRPr="0022427B">
        <w:t xml:space="preserve"> de handicap </w:t>
      </w:r>
      <w:proofErr w:type="spellStart"/>
      <w:r w:rsidRPr="0022427B">
        <w:t>emise</w:t>
      </w:r>
      <w:proofErr w:type="spellEnd"/>
      <w:r w:rsidRPr="0022427B">
        <w:t xml:space="preserve"> </w:t>
      </w:r>
      <w:proofErr w:type="spellStart"/>
      <w:r w:rsidRPr="0022427B">
        <w:t>pe</w:t>
      </w:r>
      <w:proofErr w:type="spellEnd"/>
      <w:r w:rsidRPr="0022427B">
        <w:t xml:space="preserve"> </w:t>
      </w:r>
      <w:proofErr w:type="spellStart"/>
      <w:r w:rsidRPr="0022427B">
        <w:t>raza</w:t>
      </w:r>
      <w:proofErr w:type="spellEnd"/>
      <w:r w:rsidRPr="0022427B">
        <w:t xml:space="preserve"> </w:t>
      </w:r>
      <w:proofErr w:type="spellStart"/>
      <w:r w:rsidRPr="0022427B">
        <w:t>Municipiului</w:t>
      </w:r>
      <w:proofErr w:type="spellEnd"/>
      <w:r w:rsidRPr="0022427B">
        <w:t xml:space="preserve"> </w:t>
      </w:r>
      <w:proofErr w:type="spellStart"/>
      <w:r w:rsidR="0022427B">
        <w:t>Tîrgu</w:t>
      </w:r>
      <w:proofErr w:type="spellEnd"/>
      <w:r w:rsidR="0022427B">
        <w:t xml:space="preserve"> Mureș</w:t>
      </w:r>
      <w:r w:rsidRPr="0022427B">
        <w:t xml:space="preserve"> </w:t>
      </w:r>
    </w:p>
    <w:p w:rsidR="000F12E5" w:rsidRPr="0022427B" w:rsidRDefault="000F12E5" w:rsidP="000F12E5">
      <w:pPr>
        <w:pStyle w:val="NormalWeb"/>
        <w:numPr>
          <w:ilvl w:val="0"/>
          <w:numId w:val="1"/>
        </w:numPr>
      </w:pPr>
      <w:proofErr w:type="spellStart"/>
      <w:r>
        <w:t>Adeverință</w:t>
      </w:r>
      <w:proofErr w:type="spellEnd"/>
      <w:r>
        <w:t xml:space="preserve"> de la ș</w:t>
      </w:r>
      <w:bookmarkStart w:id="0" w:name="_GoBack"/>
      <w:bookmarkEnd w:id="0"/>
      <w:r>
        <w:t>coală</w:t>
      </w:r>
    </w:p>
    <w:p w:rsidR="00F3294E" w:rsidRPr="0022427B" w:rsidRDefault="00F3294E" w:rsidP="00F3294E">
      <w:pPr>
        <w:pStyle w:val="NormalWeb"/>
        <w:numPr>
          <w:ilvl w:val="0"/>
          <w:numId w:val="1"/>
        </w:numPr>
      </w:pPr>
      <w:r w:rsidRPr="0022427B">
        <w:t xml:space="preserve">Extras de </w:t>
      </w:r>
      <w:proofErr w:type="spellStart"/>
      <w:r w:rsidRPr="0022427B">
        <w:t>cont</w:t>
      </w:r>
      <w:proofErr w:type="spellEnd"/>
      <w:r w:rsidRPr="0022427B">
        <w:t xml:space="preserve"> </w:t>
      </w:r>
      <w:proofErr w:type="spellStart"/>
      <w:r w:rsidRPr="0022427B">
        <w:t>pentru</w:t>
      </w:r>
      <w:proofErr w:type="spellEnd"/>
      <w:r w:rsidRPr="0022427B">
        <w:t xml:space="preserve"> </w:t>
      </w:r>
      <w:proofErr w:type="spellStart"/>
      <w:r w:rsidRPr="0022427B">
        <w:t>plata</w:t>
      </w:r>
      <w:proofErr w:type="spellEnd"/>
      <w:r w:rsidRPr="0022427B">
        <w:t xml:space="preserve"> </w:t>
      </w:r>
      <w:proofErr w:type="spellStart"/>
      <w:r w:rsidRPr="0022427B">
        <w:t>prin</w:t>
      </w:r>
      <w:proofErr w:type="spellEnd"/>
      <w:r w:rsidRPr="0022427B">
        <w:t xml:space="preserve"> transfer </w:t>
      </w:r>
      <w:proofErr w:type="spellStart"/>
      <w:r w:rsidRPr="0022427B">
        <w:t>bancar</w:t>
      </w:r>
      <w:proofErr w:type="spellEnd"/>
      <w:r w:rsidRPr="0022427B">
        <w:t>;</w:t>
      </w:r>
    </w:p>
    <w:p w:rsidR="00F3294E" w:rsidRPr="0022427B" w:rsidRDefault="00F3294E" w:rsidP="00F3294E">
      <w:pPr>
        <w:pStyle w:val="NormalWeb"/>
        <w:numPr>
          <w:ilvl w:val="0"/>
          <w:numId w:val="1"/>
        </w:numPr>
      </w:pPr>
      <w:proofErr w:type="spellStart"/>
      <w:r w:rsidRPr="0022427B">
        <w:t>Decizie</w:t>
      </w:r>
      <w:proofErr w:type="spellEnd"/>
      <w:r w:rsidRPr="0022427B">
        <w:t xml:space="preserve"> </w:t>
      </w:r>
      <w:proofErr w:type="spellStart"/>
      <w:r w:rsidRPr="0022427B">
        <w:t>tutore</w:t>
      </w:r>
      <w:proofErr w:type="spellEnd"/>
      <w:r w:rsidRPr="0022427B">
        <w:t xml:space="preserve"> </w:t>
      </w:r>
      <w:proofErr w:type="spellStart"/>
      <w:r w:rsidRPr="0022427B">
        <w:t>și</w:t>
      </w:r>
      <w:proofErr w:type="spellEnd"/>
      <w:r w:rsidRPr="0022427B">
        <w:t xml:space="preserve"> act de </w:t>
      </w:r>
      <w:proofErr w:type="spellStart"/>
      <w:r w:rsidRPr="0022427B">
        <w:t>identitate</w:t>
      </w:r>
      <w:proofErr w:type="spellEnd"/>
      <w:r w:rsidRPr="0022427B">
        <w:t xml:space="preserve"> </w:t>
      </w:r>
      <w:proofErr w:type="spellStart"/>
      <w:r w:rsidRPr="0022427B">
        <w:t>tutore</w:t>
      </w:r>
      <w:proofErr w:type="spellEnd"/>
      <w:r w:rsidRPr="0022427B">
        <w:t xml:space="preserve">, original – </w:t>
      </w:r>
      <w:proofErr w:type="spellStart"/>
      <w:r w:rsidRPr="0022427B">
        <w:t>unde</w:t>
      </w:r>
      <w:proofErr w:type="spellEnd"/>
      <w:r w:rsidRPr="0022427B">
        <w:t xml:space="preserve"> </w:t>
      </w:r>
      <w:proofErr w:type="spellStart"/>
      <w:r w:rsidRPr="0022427B">
        <w:t>este</w:t>
      </w:r>
      <w:proofErr w:type="spellEnd"/>
      <w:r w:rsidRPr="0022427B">
        <w:t xml:space="preserve"> </w:t>
      </w:r>
      <w:proofErr w:type="spellStart"/>
      <w:r w:rsidRPr="0022427B">
        <w:t>cazul</w:t>
      </w:r>
      <w:proofErr w:type="spellEnd"/>
      <w:r w:rsidRPr="0022427B">
        <w:t>;</w:t>
      </w:r>
    </w:p>
    <w:p w:rsidR="00F3294E" w:rsidRDefault="00F3294E" w:rsidP="00F3294E">
      <w:pPr>
        <w:pStyle w:val="NormalWeb"/>
        <w:numPr>
          <w:ilvl w:val="0"/>
          <w:numId w:val="1"/>
        </w:numPr>
      </w:pPr>
      <w:proofErr w:type="spellStart"/>
      <w:r w:rsidRPr="0022427B">
        <w:t>Hotărâre</w:t>
      </w:r>
      <w:proofErr w:type="spellEnd"/>
      <w:r w:rsidRPr="0022427B">
        <w:t xml:space="preserve"> </w:t>
      </w:r>
      <w:proofErr w:type="spellStart"/>
      <w:r w:rsidRPr="0022427B">
        <w:t>plasament</w:t>
      </w:r>
      <w:proofErr w:type="spellEnd"/>
      <w:r w:rsidRPr="0022427B">
        <w:t xml:space="preserve"> </w:t>
      </w:r>
      <w:proofErr w:type="spellStart"/>
      <w:r w:rsidRPr="0022427B">
        <w:t>și</w:t>
      </w:r>
      <w:proofErr w:type="spellEnd"/>
      <w:r w:rsidRPr="0022427B">
        <w:t xml:space="preserve"> act de </w:t>
      </w:r>
      <w:proofErr w:type="spellStart"/>
      <w:r w:rsidRPr="0022427B">
        <w:t>identitate</w:t>
      </w:r>
      <w:proofErr w:type="spellEnd"/>
      <w:r w:rsidRPr="0022427B">
        <w:t xml:space="preserve"> </w:t>
      </w:r>
      <w:proofErr w:type="spellStart"/>
      <w:r w:rsidRPr="0022427B">
        <w:t>asistent</w:t>
      </w:r>
      <w:proofErr w:type="spellEnd"/>
      <w:r w:rsidRPr="0022427B">
        <w:t xml:space="preserve"> maternal, original – </w:t>
      </w:r>
      <w:proofErr w:type="spellStart"/>
      <w:r w:rsidRPr="0022427B">
        <w:t>unde</w:t>
      </w:r>
      <w:proofErr w:type="spellEnd"/>
      <w:r w:rsidRPr="0022427B">
        <w:t xml:space="preserve"> </w:t>
      </w:r>
      <w:proofErr w:type="spellStart"/>
      <w:r w:rsidRPr="0022427B">
        <w:t>este</w:t>
      </w:r>
      <w:proofErr w:type="spellEnd"/>
      <w:r w:rsidRPr="0022427B">
        <w:t xml:space="preserve"> </w:t>
      </w:r>
      <w:proofErr w:type="spellStart"/>
      <w:r w:rsidRPr="0022427B">
        <w:t>cazul</w:t>
      </w:r>
      <w:proofErr w:type="spellEnd"/>
      <w:r w:rsidRPr="0022427B">
        <w:t>.</w:t>
      </w:r>
    </w:p>
    <w:p w:rsidR="0022427B" w:rsidRDefault="0022427B" w:rsidP="0022427B">
      <w:pPr>
        <w:pStyle w:val="NormalWeb"/>
      </w:pPr>
    </w:p>
    <w:p w:rsidR="0022427B" w:rsidRDefault="0022427B" w:rsidP="0022427B">
      <w:pPr>
        <w:pStyle w:val="NormalWeb"/>
        <w:numPr>
          <w:ilvl w:val="0"/>
          <w:numId w:val="3"/>
        </w:numPr>
      </w:pPr>
      <w:proofErr w:type="spellStart"/>
      <w:r>
        <w:t>Etapele</w:t>
      </w:r>
      <w:proofErr w:type="spellEnd"/>
      <w:r>
        <w:t xml:space="preserve"> </w:t>
      </w:r>
      <w:proofErr w:type="spellStart"/>
      <w:r>
        <w:t>analizării</w:t>
      </w:r>
      <w:proofErr w:type="spellEnd"/>
      <w:r>
        <w:t xml:space="preserve"> </w:t>
      </w:r>
      <w:proofErr w:type="spellStart"/>
      <w:r>
        <w:t>dosarului</w:t>
      </w:r>
      <w:proofErr w:type="spellEnd"/>
    </w:p>
    <w:p w:rsidR="0022427B" w:rsidRDefault="0022427B" w:rsidP="0022427B">
      <w:pPr>
        <w:pStyle w:val="NormalWeb"/>
      </w:pPr>
      <w:proofErr w:type="spellStart"/>
      <w:r>
        <w:t>Beneficiarii</w:t>
      </w:r>
      <w:proofErr w:type="spellEnd"/>
      <w:r>
        <w:t xml:space="preserve"> perentie </w:t>
      </w:r>
      <w:proofErr w:type="spellStart"/>
      <w:r>
        <w:t>Metodologii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depune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care </w:t>
      </w:r>
      <w:proofErr w:type="spellStart"/>
      <w:r>
        <w:t>atestă</w:t>
      </w:r>
      <w:proofErr w:type="spellEnd"/>
      <w:r>
        <w:t xml:space="preserve"> </w:t>
      </w:r>
      <w:proofErr w:type="spellStart"/>
      <w:r>
        <w:t>eligibilitatea</w:t>
      </w:r>
      <w:proofErr w:type="spellEnd"/>
      <w:r>
        <w:t xml:space="preserve"> la </w:t>
      </w:r>
      <w:proofErr w:type="spellStart"/>
      <w:r>
        <w:t>punctele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indicate de </w:t>
      </w:r>
      <w:proofErr w:type="spellStart"/>
      <w:r>
        <w:t>către</w:t>
      </w:r>
      <w:proofErr w:type="spellEnd"/>
      <w:r>
        <w:t xml:space="preserve"> </w:t>
      </w:r>
      <w:proofErr w:type="spellStart"/>
      <w:r w:rsidR="0044678B">
        <w:t>Serviciul</w:t>
      </w:r>
      <w:proofErr w:type="spellEnd"/>
      <w:r w:rsidR="0044678B">
        <w:t xml:space="preserve"> Public de </w:t>
      </w:r>
      <w:proofErr w:type="spellStart"/>
      <w:r w:rsidR="0044678B">
        <w:t>Asistență</w:t>
      </w:r>
      <w:proofErr w:type="spellEnd"/>
      <w:r w:rsidR="0044678B">
        <w:t xml:space="preserve"> Social a </w:t>
      </w:r>
      <w:proofErr w:type="spellStart"/>
      <w:r w:rsidR="0044678B">
        <w:t>Municipiului</w:t>
      </w:r>
      <w:proofErr w:type="spellEnd"/>
      <w:r w:rsidR="0044678B">
        <w:t xml:space="preserve"> </w:t>
      </w:r>
      <w:proofErr w:type="spellStart"/>
      <w:r w:rsidR="0044678B">
        <w:t>Tîrgu</w:t>
      </w:r>
      <w:proofErr w:type="spellEnd"/>
      <w:r w:rsidR="0044678B">
        <w:t xml:space="preserve"> Mureș.</w:t>
      </w:r>
    </w:p>
    <w:p w:rsidR="0044678B" w:rsidRDefault="0044678B" w:rsidP="0022427B">
      <w:pPr>
        <w:pStyle w:val="NormalWeb"/>
      </w:pPr>
      <w:proofErr w:type="spellStart"/>
      <w:r>
        <w:t>Reprezentanții</w:t>
      </w:r>
      <w:proofErr w:type="spellEnd"/>
      <w:r>
        <w:t xml:space="preserve"> S.P.A.S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înregistra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cererile</w:t>
      </w:r>
      <w:proofErr w:type="spellEnd"/>
      <w:r>
        <w:t xml:space="preserve"> care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însoțite</w:t>
      </w:r>
      <w:proofErr w:type="spellEnd"/>
      <w:r>
        <w:t xml:space="preserve"> 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justificative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valabilitatea</w:t>
      </w:r>
      <w:proofErr w:type="spellEnd"/>
      <w:r>
        <w:t xml:space="preserve"> </w:t>
      </w:r>
      <w:proofErr w:type="spellStart"/>
      <w:r>
        <w:t>informațiilor</w:t>
      </w:r>
      <w:proofErr w:type="spellEnd"/>
      <w:r>
        <w:t>.</w:t>
      </w:r>
    </w:p>
    <w:p w:rsidR="0044678B" w:rsidRDefault="0044678B" w:rsidP="0022427B">
      <w:pPr>
        <w:pStyle w:val="NormalWeb"/>
      </w:pPr>
    </w:p>
    <w:p w:rsidR="0044678B" w:rsidRPr="0022427B" w:rsidRDefault="0044678B" w:rsidP="0022427B">
      <w:pPr>
        <w:pStyle w:val="NormalWeb"/>
      </w:pPr>
    </w:p>
    <w:p w:rsidR="00F3294E" w:rsidRDefault="0044678B" w:rsidP="0044678B">
      <w:pPr>
        <w:pStyle w:val="NormalWeb"/>
        <w:rPr>
          <w:b/>
          <w:bCs/>
          <w:lang w:val="ro-RO"/>
        </w:rPr>
      </w:pPr>
      <w:r>
        <w:rPr>
          <w:b/>
          <w:bCs/>
          <w:lang w:val="ro-RO"/>
        </w:rPr>
        <w:t>Condiții de acordare</w:t>
      </w:r>
    </w:p>
    <w:p w:rsidR="0044678B" w:rsidRDefault="0044678B" w:rsidP="0044678B">
      <w:pPr>
        <w:pStyle w:val="NormalWeb"/>
      </w:pPr>
    </w:p>
    <w:p w:rsidR="0044678B" w:rsidRPr="0044678B" w:rsidRDefault="0044678B" w:rsidP="0044678B">
      <w:pPr>
        <w:pStyle w:val="NormalWeb"/>
        <w:numPr>
          <w:ilvl w:val="0"/>
          <w:numId w:val="4"/>
        </w:numPr>
      </w:pPr>
      <w:r>
        <w:t xml:space="preserve">Se </w:t>
      </w:r>
      <w:r w:rsidRPr="002E70B4">
        <w:rPr>
          <w:lang w:val="ro-RO"/>
        </w:rPr>
        <w:t xml:space="preserve">acordă elevilor </w:t>
      </w:r>
      <w:proofErr w:type="spellStart"/>
      <w:r w:rsidRPr="002E70B4">
        <w:rPr>
          <w:lang w:val="ro-RO"/>
        </w:rPr>
        <w:t>înmatriculaţi</w:t>
      </w:r>
      <w:proofErr w:type="spellEnd"/>
      <w:r w:rsidRPr="002E70B4">
        <w:rPr>
          <w:lang w:val="ro-RO"/>
        </w:rPr>
        <w:t xml:space="preserve"> în clasele V-XII,</w:t>
      </w:r>
    </w:p>
    <w:p w:rsidR="0044678B" w:rsidRDefault="0044678B" w:rsidP="0044678B">
      <w:pPr>
        <w:pStyle w:val="NormalWeb"/>
        <w:numPr>
          <w:ilvl w:val="0"/>
          <w:numId w:val="4"/>
        </w:numPr>
      </w:pPr>
      <w:proofErr w:type="spellStart"/>
      <w:r>
        <w:t>Cel</w:t>
      </w:r>
      <w:proofErr w:type="spellEnd"/>
      <w:r>
        <w:t xml:space="preserve"> </w:t>
      </w:r>
      <w:proofErr w:type="spellStart"/>
      <w:r>
        <w:t>puțin</w:t>
      </w:r>
      <w:proofErr w:type="spellEnd"/>
      <w:r>
        <w:t xml:space="preserve"> un </w:t>
      </w:r>
      <w:proofErr w:type="spellStart"/>
      <w:r>
        <w:t>părinte</w:t>
      </w:r>
      <w:proofErr w:type="spellEnd"/>
      <w:r>
        <w:t xml:space="preserve"> are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raza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</w:t>
      </w:r>
      <w:proofErr w:type="spellStart"/>
      <w:r>
        <w:t>Tîrgu</w:t>
      </w:r>
      <w:proofErr w:type="spellEnd"/>
      <w:r>
        <w:t xml:space="preserve"> Mureș</w:t>
      </w:r>
    </w:p>
    <w:p w:rsidR="0044678B" w:rsidRDefault="0044678B" w:rsidP="0044678B">
      <w:pPr>
        <w:pStyle w:val="NormalWeb"/>
        <w:numPr>
          <w:ilvl w:val="0"/>
          <w:numId w:val="4"/>
        </w:numPr>
      </w:pPr>
      <w:r>
        <w:t xml:space="preserve">S-a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dosar</w:t>
      </w:r>
      <w:proofErr w:type="spellEnd"/>
      <w:r>
        <w:t xml:space="preserve"> cu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doveditoare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anteriori</w:t>
      </w:r>
      <w:proofErr w:type="spellEnd"/>
    </w:p>
    <w:p w:rsidR="0044678B" w:rsidRDefault="0044678B" w:rsidP="0044678B">
      <w:pPr>
        <w:pStyle w:val="NormalWeb"/>
        <w:numPr>
          <w:ilvl w:val="0"/>
          <w:numId w:val="4"/>
        </w:numPr>
      </w:pPr>
      <w:r>
        <w:t xml:space="preserve">La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</w:t>
      </w:r>
      <w:proofErr w:type="spellStart"/>
      <w:r>
        <w:t>beneficiarul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prezinte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certificatul</w:t>
      </w:r>
      <w:proofErr w:type="spellEnd"/>
      <w:r>
        <w:t xml:space="preserve"> de </w:t>
      </w:r>
      <w:proofErr w:type="spellStart"/>
      <w:r w:rsidR="000F12E5">
        <w:t>naștere</w:t>
      </w:r>
      <w:proofErr w:type="spellEnd"/>
      <w:r w:rsidR="000F12E5">
        <w:t xml:space="preserve"> al </w:t>
      </w:r>
      <w:proofErr w:type="spellStart"/>
      <w:r w:rsidR="000F12E5">
        <w:t>copilului</w:t>
      </w:r>
      <w:proofErr w:type="spellEnd"/>
      <w:r w:rsidR="000F12E5">
        <w:t>, original</w:t>
      </w:r>
    </w:p>
    <w:p w:rsidR="000F12E5" w:rsidRDefault="000F12E5" w:rsidP="0044678B">
      <w:pPr>
        <w:pStyle w:val="NormalWeb"/>
        <w:numPr>
          <w:ilvl w:val="0"/>
          <w:numId w:val="4"/>
        </w:numPr>
      </w:pPr>
      <w:r>
        <w:t xml:space="preserve">Se </w:t>
      </w:r>
      <w:proofErr w:type="spellStart"/>
      <w:r>
        <w:t>acordă</w:t>
      </w:r>
      <w:proofErr w:type="spellEnd"/>
      <w:r>
        <w:t xml:space="preserve"> sub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achitării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beneficiar</w:t>
      </w:r>
      <w:proofErr w:type="spellEnd"/>
      <w:r>
        <w:t xml:space="preserve"> a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bugetul</w:t>
      </w:r>
      <w:proofErr w:type="spellEnd"/>
      <w:r>
        <w:t xml:space="preserve"> local.</w:t>
      </w:r>
    </w:p>
    <w:p w:rsidR="000F12E5" w:rsidRDefault="000F12E5" w:rsidP="0044678B">
      <w:pPr>
        <w:pStyle w:val="NormalWeb"/>
        <w:numPr>
          <w:ilvl w:val="0"/>
          <w:numId w:val="4"/>
        </w:numPr>
      </w:pPr>
      <w:proofErr w:type="spellStart"/>
      <w:r>
        <w:t>Stimulentul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virement </w:t>
      </w:r>
      <w:proofErr w:type="spellStart"/>
      <w:r>
        <w:t>bancar</w:t>
      </w:r>
      <w:proofErr w:type="spellEnd"/>
    </w:p>
    <w:p w:rsidR="000F12E5" w:rsidRDefault="000F12E5" w:rsidP="000F12E5">
      <w:pPr>
        <w:pStyle w:val="NormalWeb"/>
      </w:pPr>
      <w:r>
        <w:t xml:space="preserve">Nu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metodologii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care:</w:t>
      </w:r>
    </w:p>
    <w:p w:rsidR="000F12E5" w:rsidRDefault="000F12E5" w:rsidP="000F12E5">
      <w:pPr>
        <w:pStyle w:val="NormalWeb"/>
      </w:pPr>
    </w:p>
    <w:p w:rsidR="000F12E5" w:rsidRDefault="000F12E5" w:rsidP="000F12E5">
      <w:pPr>
        <w:pStyle w:val="NormalWeb"/>
        <w:numPr>
          <w:ilvl w:val="0"/>
          <w:numId w:val="4"/>
        </w:numPr>
      </w:pPr>
      <w:r>
        <w:t xml:space="preserve">Nu se </w:t>
      </w:r>
      <w:proofErr w:type="spellStart"/>
      <w:r>
        <w:t>încadrează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criteriile</w:t>
      </w:r>
      <w:proofErr w:type="spellEnd"/>
      <w:r>
        <w:t xml:space="preserve"> de </w:t>
      </w:r>
      <w:proofErr w:type="spellStart"/>
      <w:r>
        <w:t>eligibilitate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Metodologie</w:t>
      </w:r>
      <w:proofErr w:type="spellEnd"/>
    </w:p>
    <w:p w:rsidR="000F12E5" w:rsidRPr="0022427B" w:rsidRDefault="000F12E5" w:rsidP="000F12E5">
      <w:pPr>
        <w:pStyle w:val="NormalWeb"/>
        <w:numPr>
          <w:ilvl w:val="0"/>
          <w:numId w:val="4"/>
        </w:numPr>
      </w:pPr>
      <w:r>
        <w:t xml:space="preserve">Au </w:t>
      </w:r>
      <w:proofErr w:type="spellStart"/>
      <w:r>
        <w:t>depus</w:t>
      </w:r>
      <w:proofErr w:type="spellEnd"/>
      <w:r>
        <w:t xml:space="preserve"> un </w:t>
      </w:r>
      <w:proofErr w:type="spellStart"/>
      <w:r>
        <w:t>dosar</w:t>
      </w:r>
      <w:proofErr w:type="spellEnd"/>
      <w:r>
        <w:t xml:space="preserve"> incomplete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obicetul</w:t>
      </w:r>
      <w:proofErr w:type="spellEnd"/>
      <w:r>
        <w:t xml:space="preserve"> </w:t>
      </w:r>
      <w:proofErr w:type="spellStart"/>
      <w:r>
        <w:t>dosarului</w:t>
      </w:r>
      <w:proofErr w:type="spellEnd"/>
      <w:r>
        <w:t xml:space="preserve"> nu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valabile</w:t>
      </w:r>
      <w:proofErr w:type="spellEnd"/>
    </w:p>
    <w:sectPr w:rsidR="000F12E5" w:rsidRPr="002242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4D9C"/>
    <w:multiLevelType w:val="hybridMultilevel"/>
    <w:tmpl w:val="CB1CA246"/>
    <w:lvl w:ilvl="0" w:tplc="57AE12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13D59"/>
    <w:multiLevelType w:val="multilevel"/>
    <w:tmpl w:val="8C5AE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91FC5"/>
    <w:multiLevelType w:val="multilevel"/>
    <w:tmpl w:val="F26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57DCF"/>
    <w:multiLevelType w:val="hybridMultilevel"/>
    <w:tmpl w:val="E476433A"/>
    <w:lvl w:ilvl="0" w:tplc="68DAC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4E"/>
    <w:rsid w:val="000F12E5"/>
    <w:rsid w:val="0022427B"/>
    <w:rsid w:val="0044678B"/>
    <w:rsid w:val="00CF6B69"/>
    <w:rsid w:val="00F3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BC8A"/>
  <w15:chartTrackingRefBased/>
  <w15:docId w15:val="{EA8D52BB-D693-471A-870D-65A326AD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29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94E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94E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F3294E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2427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 Szabolcs</dc:creator>
  <cp:keywords/>
  <dc:description/>
  <cp:lastModifiedBy>Bako Szabolcs</cp:lastModifiedBy>
  <cp:revision>3</cp:revision>
  <dcterms:created xsi:type="dcterms:W3CDTF">2018-02-13T12:26:00Z</dcterms:created>
  <dcterms:modified xsi:type="dcterms:W3CDTF">2018-02-14T08:04:00Z</dcterms:modified>
</cp:coreProperties>
</file>