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2AA" w:rsidRPr="008E07E3" w:rsidRDefault="00B462AA" w:rsidP="00B462AA">
      <w:pPr>
        <w:ind w:left="432" w:right="288"/>
        <w:rPr>
          <w:rFonts w:ascii="Times New Roman" w:hAnsi="Times New Roman"/>
          <w:b/>
          <w:sz w:val="24"/>
          <w:szCs w:val="24"/>
          <w:lang w:val="ro-RO"/>
        </w:rPr>
      </w:pPr>
    </w:p>
    <w:p w:rsidR="00B462AA" w:rsidRPr="008E07E3" w:rsidRDefault="00B462AA" w:rsidP="008E07E3">
      <w:pPr>
        <w:widowControl w:val="0"/>
        <w:spacing w:after="0"/>
        <w:jc w:val="both"/>
        <w:rPr>
          <w:rFonts w:ascii="Times New Roman" w:hAnsi="Times New Roman"/>
          <w:b/>
          <w:sz w:val="24"/>
          <w:szCs w:val="24"/>
          <w:lang w:val="en" w:eastAsia="hi-IN" w:bidi="hi-IN"/>
        </w:rPr>
      </w:pPr>
      <w:r w:rsidRPr="008E07E3">
        <w:rPr>
          <w:rFonts w:ascii="Times New Roman" w:hAnsi="Times New Roman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12E3AE8B" wp14:editId="43ABC65D">
            <wp:simplePos x="0" y="0"/>
            <wp:positionH relativeFrom="column">
              <wp:posOffset>-343535</wp:posOffset>
            </wp:positionH>
            <wp:positionV relativeFrom="paragraph">
              <wp:posOffset>-64135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62AA" w:rsidRPr="008E07E3" w:rsidRDefault="00B462AA" w:rsidP="008E07E3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  <w:lang w:val="en" w:eastAsia="hi-IN" w:bidi="hi-IN"/>
        </w:rPr>
      </w:pPr>
      <w:r w:rsidRPr="008E07E3">
        <w:rPr>
          <w:rFonts w:ascii="Times New Roman" w:hAnsi="Times New Roman"/>
          <w:b/>
          <w:sz w:val="24"/>
          <w:szCs w:val="24"/>
          <w:lang w:val="en" w:eastAsia="hi-IN" w:bidi="hi-IN"/>
        </w:rPr>
        <w:t>MUNICIPIUL TÎRGU-MUREŞ</w:t>
      </w:r>
    </w:p>
    <w:p w:rsidR="00B462AA" w:rsidRPr="008E07E3" w:rsidRDefault="00B462AA" w:rsidP="008E07E3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  <w:lang w:val="en" w:eastAsia="hi-IN" w:bidi="hi-IN"/>
        </w:rPr>
      </w:pPr>
      <w:r w:rsidRPr="008E07E3">
        <w:rPr>
          <w:rFonts w:ascii="Times New Roman" w:hAnsi="Times New Roman"/>
          <w:b/>
          <w:sz w:val="24"/>
          <w:szCs w:val="24"/>
          <w:lang w:val="en" w:eastAsia="hi-IN" w:bidi="hi-IN"/>
        </w:rPr>
        <w:t xml:space="preserve">ROMÂNIA – </w:t>
      </w:r>
      <w:proofErr w:type="gramStart"/>
      <w:r w:rsidRPr="008E07E3">
        <w:rPr>
          <w:rFonts w:ascii="Times New Roman" w:hAnsi="Times New Roman"/>
          <w:b/>
          <w:sz w:val="24"/>
          <w:szCs w:val="24"/>
          <w:lang w:val="en" w:eastAsia="hi-IN" w:bidi="hi-IN"/>
        </w:rPr>
        <w:t xml:space="preserve">540026 </w:t>
      </w:r>
      <w:proofErr w:type="spellStart"/>
      <w:r w:rsidRPr="008E07E3">
        <w:rPr>
          <w:rFonts w:ascii="Times New Roman" w:hAnsi="Times New Roman"/>
          <w:b/>
          <w:sz w:val="24"/>
          <w:szCs w:val="24"/>
          <w:lang w:val="en" w:eastAsia="hi-IN" w:bidi="hi-IN"/>
        </w:rPr>
        <w:t>Tîrgu-Mureş</w:t>
      </w:r>
      <w:proofErr w:type="spellEnd"/>
      <w:proofErr w:type="gramEnd"/>
      <w:r w:rsidRPr="008E07E3">
        <w:rPr>
          <w:rFonts w:ascii="Times New Roman" w:hAnsi="Times New Roman"/>
          <w:b/>
          <w:sz w:val="24"/>
          <w:szCs w:val="24"/>
          <w:lang w:val="en" w:eastAsia="hi-IN" w:bidi="hi-IN"/>
        </w:rPr>
        <w:t xml:space="preserve">, </w:t>
      </w:r>
      <w:proofErr w:type="spellStart"/>
      <w:r w:rsidRPr="008E07E3">
        <w:rPr>
          <w:rFonts w:ascii="Times New Roman" w:hAnsi="Times New Roman"/>
          <w:b/>
          <w:sz w:val="24"/>
          <w:szCs w:val="24"/>
          <w:lang w:val="en" w:eastAsia="hi-IN" w:bidi="hi-IN"/>
        </w:rPr>
        <w:t>Piaţa</w:t>
      </w:r>
      <w:proofErr w:type="spellEnd"/>
      <w:r w:rsidRPr="008E07E3">
        <w:rPr>
          <w:rFonts w:ascii="Times New Roman" w:hAnsi="Times New Roman"/>
          <w:b/>
          <w:sz w:val="24"/>
          <w:szCs w:val="24"/>
          <w:lang w:val="en" w:eastAsia="hi-IN" w:bidi="hi-IN"/>
        </w:rPr>
        <w:t xml:space="preserve"> </w:t>
      </w:r>
      <w:proofErr w:type="spellStart"/>
      <w:r w:rsidRPr="008E07E3">
        <w:rPr>
          <w:rFonts w:ascii="Times New Roman" w:hAnsi="Times New Roman"/>
          <w:b/>
          <w:sz w:val="24"/>
          <w:szCs w:val="24"/>
          <w:lang w:val="en" w:eastAsia="hi-IN" w:bidi="hi-IN"/>
        </w:rPr>
        <w:t>Victoriei</w:t>
      </w:r>
      <w:proofErr w:type="spellEnd"/>
      <w:r w:rsidRPr="008E07E3">
        <w:rPr>
          <w:rFonts w:ascii="Times New Roman" w:hAnsi="Times New Roman"/>
          <w:b/>
          <w:sz w:val="24"/>
          <w:szCs w:val="24"/>
          <w:lang w:val="en" w:eastAsia="hi-IN" w:bidi="hi-IN"/>
        </w:rPr>
        <w:t xml:space="preserve"> </w:t>
      </w:r>
      <w:proofErr w:type="spellStart"/>
      <w:r w:rsidRPr="008E07E3">
        <w:rPr>
          <w:rFonts w:ascii="Times New Roman" w:hAnsi="Times New Roman"/>
          <w:b/>
          <w:sz w:val="24"/>
          <w:szCs w:val="24"/>
          <w:lang w:val="en" w:eastAsia="hi-IN" w:bidi="hi-IN"/>
        </w:rPr>
        <w:t>nr</w:t>
      </w:r>
      <w:proofErr w:type="spellEnd"/>
      <w:r w:rsidRPr="008E07E3">
        <w:rPr>
          <w:rFonts w:ascii="Times New Roman" w:hAnsi="Times New Roman"/>
          <w:b/>
          <w:sz w:val="24"/>
          <w:szCs w:val="24"/>
          <w:lang w:val="en" w:eastAsia="hi-IN" w:bidi="hi-IN"/>
        </w:rPr>
        <w:t>. 3</w:t>
      </w:r>
    </w:p>
    <w:p w:rsidR="00B462AA" w:rsidRPr="008E07E3" w:rsidRDefault="00B462AA" w:rsidP="008E07E3">
      <w:pPr>
        <w:keepNext/>
        <w:widowControl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val="en" w:eastAsia="hi-IN" w:bidi="hi-IN"/>
        </w:rPr>
      </w:pPr>
      <w:r w:rsidRPr="008E07E3">
        <w:rPr>
          <w:rFonts w:ascii="Times New Roman" w:hAnsi="Times New Roman"/>
          <w:b/>
          <w:sz w:val="24"/>
          <w:szCs w:val="24"/>
          <w:lang w:val="en" w:eastAsia="hi-IN" w:bidi="hi-IN"/>
        </w:rPr>
        <w:t>Tel: 00-40-265-268.330</w:t>
      </w:r>
      <w:r w:rsidRPr="008E07E3">
        <w:rPr>
          <w:rFonts w:ascii="Times New Roman" w:hAnsi="Times New Roman"/>
          <w:b/>
          <w:sz w:val="24"/>
          <w:szCs w:val="24"/>
          <w:lang w:val="en" w:eastAsia="hi-IN" w:bidi="hi-IN"/>
        </w:rPr>
        <w:sym w:font="Symbol" w:char="F0A8"/>
      </w:r>
      <w:r w:rsidRPr="008E07E3">
        <w:rPr>
          <w:rFonts w:ascii="Times New Roman" w:hAnsi="Times New Roman"/>
          <w:b/>
          <w:sz w:val="24"/>
          <w:szCs w:val="24"/>
          <w:lang w:val="en" w:eastAsia="hi-IN" w:bidi="hi-IN"/>
        </w:rPr>
        <w:t>Fax: 00-40-265-269.571</w:t>
      </w:r>
    </w:p>
    <w:p w:rsidR="00B462AA" w:rsidRPr="008E07E3" w:rsidRDefault="00B462AA" w:rsidP="008E07E3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  <w:lang w:val="en" w:eastAsia="hi-IN" w:bidi="hi-IN"/>
        </w:rPr>
      </w:pPr>
      <w:proofErr w:type="gramStart"/>
      <w:r w:rsidRPr="008E07E3">
        <w:rPr>
          <w:rFonts w:ascii="Times New Roman" w:hAnsi="Times New Roman"/>
          <w:b/>
          <w:sz w:val="24"/>
          <w:szCs w:val="24"/>
          <w:lang w:val="en" w:eastAsia="hi-IN" w:bidi="hi-IN"/>
        </w:rPr>
        <w:t>e-mail</w:t>
      </w:r>
      <w:proofErr w:type="gramEnd"/>
      <w:r w:rsidRPr="008E07E3">
        <w:rPr>
          <w:rFonts w:ascii="Times New Roman" w:hAnsi="Times New Roman"/>
          <w:b/>
          <w:sz w:val="24"/>
          <w:szCs w:val="24"/>
          <w:lang w:val="en" w:eastAsia="hi-IN" w:bidi="hi-IN"/>
        </w:rPr>
        <w:t xml:space="preserve">: </w:t>
      </w:r>
      <w:hyperlink r:id="rId6" w:history="1">
        <w:r w:rsidRPr="008E07E3">
          <w:rPr>
            <w:rStyle w:val="Hyperlink"/>
            <w:rFonts w:ascii="Times New Roman" w:hAnsi="Times New Roman"/>
            <w:b/>
            <w:sz w:val="24"/>
            <w:szCs w:val="24"/>
            <w:lang w:val="en" w:eastAsia="hi-IN" w:bidi="hi-IN"/>
          </w:rPr>
          <w:t>secretar</w:t>
        </w:r>
        <w:r w:rsidRPr="008E07E3">
          <w:rPr>
            <w:rStyle w:val="Hyperlink"/>
            <w:rFonts w:ascii="Times New Roman" w:hAnsi="Times New Roman"/>
            <w:b/>
            <w:sz w:val="24"/>
            <w:szCs w:val="24"/>
            <w:lang w:eastAsia="hi-IN" w:bidi="hi-IN"/>
          </w:rPr>
          <w:t>@tirgumures.ro</w:t>
        </w:r>
      </w:hyperlink>
      <w:r w:rsidRPr="008E07E3">
        <w:rPr>
          <w:rFonts w:ascii="Times New Roman" w:hAnsi="Times New Roman"/>
          <w:b/>
          <w:sz w:val="24"/>
          <w:szCs w:val="24"/>
          <w:lang w:val="en" w:eastAsia="hi-IN" w:bidi="hi-IN"/>
        </w:rPr>
        <w:t xml:space="preserve"> www.tirgumures.ro</w:t>
      </w:r>
    </w:p>
    <w:p w:rsidR="00B462AA" w:rsidRPr="008E07E3" w:rsidRDefault="00B462AA" w:rsidP="008E07E3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  <w:lang w:val="en" w:eastAsia="hi-IN" w:bidi="hi-IN"/>
        </w:rPr>
      </w:pPr>
      <w:proofErr w:type="spellStart"/>
      <w:proofErr w:type="gramStart"/>
      <w:r w:rsidRPr="008E07E3">
        <w:rPr>
          <w:rFonts w:ascii="Times New Roman" w:hAnsi="Times New Roman"/>
          <w:b/>
          <w:sz w:val="24"/>
          <w:szCs w:val="24"/>
          <w:lang w:val="en" w:eastAsia="hi-IN" w:bidi="hi-IN"/>
        </w:rPr>
        <w:t>Nr</w:t>
      </w:r>
      <w:proofErr w:type="spellEnd"/>
      <w:r w:rsidRPr="008E07E3">
        <w:rPr>
          <w:rFonts w:ascii="Times New Roman" w:hAnsi="Times New Roman"/>
          <w:b/>
          <w:sz w:val="24"/>
          <w:szCs w:val="24"/>
          <w:lang w:val="en" w:eastAsia="hi-IN" w:bidi="hi-IN"/>
        </w:rPr>
        <w:t>.</w:t>
      </w:r>
      <w:proofErr w:type="gramEnd"/>
      <w:r w:rsidR="003E6FB0">
        <w:rPr>
          <w:rFonts w:ascii="Times New Roman" w:hAnsi="Times New Roman"/>
          <w:b/>
          <w:sz w:val="24"/>
          <w:szCs w:val="24"/>
          <w:lang w:val="en" w:eastAsia="hi-IN" w:bidi="hi-IN"/>
        </w:rPr>
        <w:t xml:space="preserve">   38.45</w:t>
      </w:r>
      <w:r w:rsidR="008E07E3">
        <w:rPr>
          <w:rFonts w:ascii="Times New Roman" w:hAnsi="Times New Roman"/>
          <w:b/>
          <w:sz w:val="24"/>
          <w:szCs w:val="24"/>
          <w:lang w:val="en" w:eastAsia="hi-IN" w:bidi="hi-IN"/>
        </w:rPr>
        <w:t xml:space="preserve">5   din   </w:t>
      </w:r>
      <w:proofErr w:type="gramStart"/>
      <w:r w:rsidR="008E07E3">
        <w:rPr>
          <w:rFonts w:ascii="Times New Roman" w:hAnsi="Times New Roman"/>
          <w:b/>
          <w:sz w:val="24"/>
          <w:szCs w:val="24"/>
          <w:lang w:val="en" w:eastAsia="hi-IN" w:bidi="hi-IN"/>
        </w:rPr>
        <w:t>26</w:t>
      </w:r>
      <w:r w:rsidRPr="008E07E3">
        <w:rPr>
          <w:rFonts w:ascii="Times New Roman" w:hAnsi="Times New Roman"/>
          <w:b/>
          <w:sz w:val="24"/>
          <w:szCs w:val="24"/>
          <w:lang w:val="en" w:eastAsia="hi-IN" w:bidi="hi-IN"/>
        </w:rPr>
        <w:t xml:space="preserve">  </w:t>
      </w:r>
      <w:proofErr w:type="spellStart"/>
      <w:r w:rsidRPr="008E07E3">
        <w:rPr>
          <w:rFonts w:ascii="Times New Roman" w:hAnsi="Times New Roman"/>
          <w:b/>
          <w:sz w:val="24"/>
          <w:szCs w:val="24"/>
          <w:lang w:val="en" w:eastAsia="hi-IN" w:bidi="hi-IN"/>
        </w:rPr>
        <w:t>iunie</w:t>
      </w:r>
      <w:proofErr w:type="spellEnd"/>
      <w:proofErr w:type="gramEnd"/>
      <w:r w:rsidRPr="008E07E3">
        <w:rPr>
          <w:rFonts w:ascii="Times New Roman" w:hAnsi="Times New Roman"/>
          <w:b/>
          <w:sz w:val="24"/>
          <w:szCs w:val="24"/>
          <w:lang w:val="en" w:eastAsia="hi-IN" w:bidi="hi-IN"/>
        </w:rPr>
        <w:t xml:space="preserve">  2018    </w:t>
      </w:r>
    </w:p>
    <w:p w:rsidR="00B462AA" w:rsidRPr="008E07E3" w:rsidRDefault="00B462AA" w:rsidP="00B462AA">
      <w:pPr>
        <w:autoSpaceDE w:val="0"/>
        <w:autoSpaceDN w:val="0"/>
        <w:adjustRightInd w:val="0"/>
        <w:ind w:firstLine="1418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3E6FB0" w:rsidRDefault="003E6FB0" w:rsidP="00B462A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ro-RO"/>
        </w:rPr>
      </w:pPr>
    </w:p>
    <w:p w:rsidR="00B462AA" w:rsidRPr="008E07E3" w:rsidRDefault="00B462AA" w:rsidP="00B462A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ro-RO"/>
        </w:rPr>
      </w:pPr>
      <w:proofErr w:type="gramStart"/>
      <w:r w:rsidRPr="008E07E3">
        <w:rPr>
          <w:rFonts w:ascii="Times New Roman" w:hAnsi="Times New Roman"/>
          <w:b/>
          <w:sz w:val="24"/>
          <w:szCs w:val="24"/>
          <w:lang w:eastAsia="ro-RO"/>
        </w:rPr>
        <w:t>A</w:t>
      </w:r>
      <w:proofErr w:type="gramEnd"/>
      <w:r w:rsidRPr="008E07E3">
        <w:rPr>
          <w:rFonts w:ascii="Times New Roman" w:hAnsi="Times New Roman"/>
          <w:b/>
          <w:sz w:val="24"/>
          <w:szCs w:val="24"/>
          <w:lang w:eastAsia="ro-RO"/>
        </w:rPr>
        <w:t xml:space="preserve"> N U N Ţ</w:t>
      </w:r>
    </w:p>
    <w:p w:rsidR="00B462AA" w:rsidRPr="008E07E3" w:rsidRDefault="00B462AA" w:rsidP="00B462A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o-RO"/>
        </w:rPr>
      </w:pPr>
      <w:bookmarkStart w:id="0" w:name="_GoBack"/>
      <w:bookmarkEnd w:id="0"/>
    </w:p>
    <w:p w:rsidR="008E07E3" w:rsidRPr="000477AD" w:rsidRDefault="00B462AA" w:rsidP="008E07E3">
      <w:pPr>
        <w:ind w:firstLine="1276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8E07E3">
        <w:rPr>
          <w:rFonts w:ascii="Times New Roman" w:hAnsi="Times New Roman"/>
          <w:sz w:val="24"/>
          <w:szCs w:val="24"/>
          <w:lang w:eastAsia="ro-RO"/>
        </w:rPr>
        <w:t>Municipiul</w:t>
      </w:r>
      <w:proofErr w:type="spellEnd"/>
      <w:r w:rsidRPr="008E07E3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8E07E3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8E07E3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8E07E3">
        <w:rPr>
          <w:rFonts w:ascii="Times New Roman" w:hAnsi="Times New Roman"/>
          <w:sz w:val="24"/>
          <w:szCs w:val="24"/>
          <w:lang w:eastAsia="ro-RO"/>
        </w:rPr>
        <w:t>Mureş</w:t>
      </w:r>
      <w:proofErr w:type="spellEnd"/>
      <w:r w:rsidRPr="008E07E3"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8E07E3">
        <w:rPr>
          <w:rFonts w:ascii="Times New Roman" w:hAnsi="Times New Roman"/>
          <w:sz w:val="24"/>
          <w:szCs w:val="24"/>
          <w:lang w:eastAsia="ro-RO"/>
        </w:rPr>
        <w:t>în</w:t>
      </w:r>
      <w:proofErr w:type="spellEnd"/>
      <w:r w:rsidRPr="008E07E3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8E07E3">
        <w:rPr>
          <w:rFonts w:ascii="Times New Roman" w:hAnsi="Times New Roman"/>
          <w:sz w:val="24"/>
          <w:szCs w:val="24"/>
          <w:lang w:eastAsia="ro-RO"/>
        </w:rPr>
        <w:t>conformitate</w:t>
      </w:r>
      <w:proofErr w:type="spellEnd"/>
      <w:r w:rsidRPr="008E07E3">
        <w:rPr>
          <w:rFonts w:ascii="Times New Roman" w:hAnsi="Times New Roman"/>
          <w:sz w:val="24"/>
          <w:szCs w:val="24"/>
          <w:lang w:eastAsia="ro-RO"/>
        </w:rPr>
        <w:t xml:space="preserve"> cu </w:t>
      </w:r>
      <w:proofErr w:type="spellStart"/>
      <w:r w:rsidRPr="008E07E3">
        <w:rPr>
          <w:rFonts w:ascii="Times New Roman" w:hAnsi="Times New Roman"/>
          <w:sz w:val="24"/>
          <w:szCs w:val="24"/>
          <w:lang w:eastAsia="ro-RO"/>
        </w:rPr>
        <w:t>prevederile</w:t>
      </w:r>
      <w:proofErr w:type="spellEnd"/>
      <w:r w:rsidRPr="008E07E3">
        <w:rPr>
          <w:rFonts w:ascii="Times New Roman" w:hAnsi="Times New Roman"/>
          <w:sz w:val="24"/>
          <w:szCs w:val="24"/>
          <w:lang w:eastAsia="ro-RO"/>
        </w:rPr>
        <w:t xml:space="preserve"> art. 7 din </w:t>
      </w:r>
      <w:proofErr w:type="spellStart"/>
      <w:r w:rsidRPr="008E07E3">
        <w:rPr>
          <w:rFonts w:ascii="Times New Roman" w:hAnsi="Times New Roman"/>
          <w:sz w:val="24"/>
          <w:szCs w:val="24"/>
          <w:lang w:eastAsia="ro-RO"/>
        </w:rPr>
        <w:t>Legea</w:t>
      </w:r>
      <w:proofErr w:type="spellEnd"/>
      <w:r w:rsidRPr="008E07E3">
        <w:rPr>
          <w:rFonts w:ascii="Times New Roman" w:hAnsi="Times New Roman"/>
          <w:sz w:val="24"/>
          <w:szCs w:val="24"/>
          <w:lang w:eastAsia="ro-RO"/>
        </w:rPr>
        <w:t xml:space="preserve"> nr.52/2003 </w:t>
      </w:r>
      <w:proofErr w:type="spellStart"/>
      <w:r w:rsidRPr="008E07E3">
        <w:rPr>
          <w:rFonts w:ascii="Times New Roman" w:hAnsi="Times New Roman"/>
          <w:sz w:val="24"/>
          <w:szCs w:val="24"/>
          <w:lang w:eastAsia="ro-RO"/>
        </w:rPr>
        <w:t>privind</w:t>
      </w:r>
      <w:proofErr w:type="spellEnd"/>
      <w:r w:rsidRPr="008E07E3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8E07E3">
        <w:rPr>
          <w:rFonts w:ascii="Times New Roman" w:hAnsi="Times New Roman"/>
          <w:sz w:val="24"/>
          <w:szCs w:val="24"/>
          <w:lang w:eastAsia="ro-RO"/>
        </w:rPr>
        <w:t>transparenţa</w:t>
      </w:r>
      <w:proofErr w:type="spellEnd"/>
      <w:r w:rsidRPr="008E07E3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8E07E3">
        <w:rPr>
          <w:rFonts w:ascii="Times New Roman" w:hAnsi="Times New Roman"/>
          <w:sz w:val="24"/>
          <w:szCs w:val="24"/>
          <w:lang w:eastAsia="ro-RO"/>
        </w:rPr>
        <w:t>decizională</w:t>
      </w:r>
      <w:proofErr w:type="spellEnd"/>
      <w:r w:rsidRPr="008E07E3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8E07E3">
        <w:rPr>
          <w:rFonts w:ascii="Times New Roman" w:hAnsi="Times New Roman"/>
          <w:sz w:val="24"/>
          <w:szCs w:val="24"/>
          <w:lang w:eastAsia="ro-RO"/>
        </w:rPr>
        <w:t>în</w:t>
      </w:r>
      <w:proofErr w:type="spellEnd"/>
      <w:r w:rsidRPr="008E07E3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8E07E3">
        <w:rPr>
          <w:rFonts w:ascii="Times New Roman" w:hAnsi="Times New Roman"/>
          <w:sz w:val="24"/>
          <w:szCs w:val="24"/>
          <w:lang w:eastAsia="ro-RO"/>
        </w:rPr>
        <w:t>administraţia</w:t>
      </w:r>
      <w:proofErr w:type="spellEnd"/>
      <w:r w:rsidRPr="008E07E3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8E07E3">
        <w:rPr>
          <w:rFonts w:ascii="Times New Roman" w:hAnsi="Times New Roman"/>
          <w:sz w:val="24"/>
          <w:szCs w:val="24"/>
          <w:lang w:eastAsia="ro-RO"/>
        </w:rPr>
        <w:t>publică</w:t>
      </w:r>
      <w:proofErr w:type="spellEnd"/>
      <w:r w:rsidRPr="008E07E3"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8E07E3">
        <w:rPr>
          <w:rFonts w:ascii="Times New Roman" w:hAnsi="Times New Roman"/>
          <w:sz w:val="24"/>
          <w:szCs w:val="24"/>
          <w:lang w:eastAsia="ro-RO"/>
        </w:rPr>
        <w:t>îşi</w:t>
      </w:r>
      <w:proofErr w:type="spellEnd"/>
      <w:r w:rsidRPr="008E07E3">
        <w:rPr>
          <w:rFonts w:ascii="Times New Roman" w:hAnsi="Times New Roman"/>
          <w:sz w:val="24"/>
          <w:szCs w:val="24"/>
          <w:lang w:eastAsia="ro-RO"/>
        </w:rPr>
        <w:t xml:space="preserve"> face </w:t>
      </w:r>
      <w:proofErr w:type="spellStart"/>
      <w:r w:rsidRPr="008E07E3">
        <w:rPr>
          <w:rFonts w:ascii="Times New Roman" w:hAnsi="Times New Roman"/>
          <w:sz w:val="24"/>
          <w:szCs w:val="24"/>
          <w:lang w:eastAsia="ro-RO"/>
        </w:rPr>
        <w:t>publică</w:t>
      </w:r>
      <w:proofErr w:type="spellEnd"/>
      <w:r w:rsidRPr="008E07E3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8E07E3">
        <w:rPr>
          <w:rFonts w:ascii="Times New Roman" w:hAnsi="Times New Roman"/>
          <w:sz w:val="24"/>
          <w:szCs w:val="24"/>
          <w:lang w:eastAsia="ro-RO"/>
        </w:rPr>
        <w:t>intenţia</w:t>
      </w:r>
      <w:proofErr w:type="spellEnd"/>
      <w:r w:rsidRPr="008E07E3">
        <w:rPr>
          <w:rFonts w:ascii="Times New Roman" w:hAnsi="Times New Roman"/>
          <w:sz w:val="24"/>
          <w:szCs w:val="24"/>
          <w:lang w:eastAsia="ro-RO"/>
        </w:rPr>
        <w:t xml:space="preserve"> de a </w:t>
      </w:r>
      <w:proofErr w:type="spellStart"/>
      <w:r w:rsidRPr="008E07E3">
        <w:rPr>
          <w:rFonts w:ascii="Times New Roman" w:hAnsi="Times New Roman"/>
          <w:sz w:val="24"/>
          <w:szCs w:val="24"/>
          <w:lang w:eastAsia="ro-RO"/>
        </w:rPr>
        <w:t>aproba</w:t>
      </w:r>
      <w:proofErr w:type="spellEnd"/>
      <w:r w:rsidRPr="008E07E3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8E07E3">
        <w:rPr>
          <w:rFonts w:ascii="Times New Roman" w:hAnsi="Times New Roman"/>
          <w:sz w:val="24"/>
          <w:szCs w:val="24"/>
          <w:lang w:eastAsia="ro-RO"/>
        </w:rPr>
        <w:t>printr</w:t>
      </w:r>
      <w:proofErr w:type="spellEnd"/>
      <w:r w:rsidRPr="008E07E3">
        <w:rPr>
          <w:rFonts w:ascii="Times New Roman" w:hAnsi="Times New Roman"/>
          <w:sz w:val="24"/>
          <w:szCs w:val="24"/>
          <w:lang w:eastAsia="ro-RO"/>
        </w:rPr>
        <w:t xml:space="preserve">-o </w:t>
      </w:r>
      <w:proofErr w:type="spellStart"/>
      <w:r w:rsidRPr="008E07E3">
        <w:rPr>
          <w:rFonts w:ascii="Times New Roman" w:hAnsi="Times New Roman"/>
          <w:sz w:val="24"/>
          <w:szCs w:val="24"/>
          <w:lang w:eastAsia="ro-RO"/>
        </w:rPr>
        <w:t>hotărâre</w:t>
      </w:r>
      <w:proofErr w:type="spellEnd"/>
      <w:r w:rsidRPr="008E07E3">
        <w:rPr>
          <w:rFonts w:ascii="Times New Roman" w:hAnsi="Times New Roman"/>
          <w:bCs/>
          <w:sz w:val="24"/>
          <w:szCs w:val="24"/>
        </w:rPr>
        <w:t xml:space="preserve"> </w:t>
      </w:r>
      <w:r w:rsidR="008E07E3">
        <w:rPr>
          <w:rFonts w:ascii="Times New Roman" w:hAnsi="Times New Roman"/>
          <w:bCs/>
          <w:sz w:val="24"/>
          <w:szCs w:val="24"/>
        </w:rPr>
        <w:t xml:space="preserve"> </w:t>
      </w:r>
      <w:r w:rsidR="008E07E3">
        <w:rPr>
          <w:rFonts w:ascii="Times New Roman" w:hAnsi="Times New Roman"/>
          <w:b/>
          <w:sz w:val="24"/>
          <w:szCs w:val="24"/>
          <w:lang w:val="ro-RO"/>
        </w:rPr>
        <w:t xml:space="preserve"> preţul</w:t>
      </w:r>
      <w:r w:rsidR="008E07E3" w:rsidRPr="000477AD">
        <w:rPr>
          <w:rFonts w:ascii="Times New Roman" w:hAnsi="Times New Roman"/>
          <w:b/>
          <w:sz w:val="24"/>
          <w:szCs w:val="24"/>
          <w:lang w:val="ro-RO"/>
        </w:rPr>
        <w:t xml:space="preserve"> de p</w:t>
      </w:r>
      <w:r w:rsidR="003E6FB0">
        <w:rPr>
          <w:rFonts w:ascii="Times New Roman" w:hAnsi="Times New Roman"/>
          <w:b/>
          <w:sz w:val="24"/>
          <w:szCs w:val="24"/>
          <w:lang w:val="ro-RO"/>
        </w:rPr>
        <w:t xml:space="preserve">ornire a licitaţiei în vederea </w:t>
      </w:r>
      <w:r w:rsidR="008E07E3" w:rsidRPr="000477AD">
        <w:rPr>
          <w:rFonts w:ascii="Times New Roman" w:hAnsi="Times New Roman"/>
          <w:b/>
          <w:sz w:val="24"/>
          <w:szCs w:val="24"/>
          <w:lang w:val="ro-RO"/>
        </w:rPr>
        <w:t xml:space="preserve">vânzării </w:t>
      </w:r>
      <w:proofErr w:type="gramStart"/>
      <w:r w:rsidR="008E07E3" w:rsidRPr="000477AD">
        <w:rPr>
          <w:rFonts w:ascii="Times New Roman" w:hAnsi="Times New Roman"/>
          <w:b/>
          <w:sz w:val="24"/>
          <w:szCs w:val="24"/>
          <w:lang w:val="ro-RO"/>
        </w:rPr>
        <w:t>masei</w:t>
      </w:r>
      <w:r w:rsidR="008E07E3">
        <w:rPr>
          <w:rFonts w:ascii="Times New Roman" w:hAnsi="Times New Roman"/>
          <w:b/>
          <w:sz w:val="24"/>
          <w:szCs w:val="24"/>
          <w:lang w:val="ro-RO"/>
        </w:rPr>
        <w:t xml:space="preserve">  lemnoase</w:t>
      </w:r>
      <w:proofErr w:type="gramEnd"/>
      <w:r w:rsidR="008E07E3">
        <w:rPr>
          <w:rFonts w:ascii="Times New Roman" w:hAnsi="Times New Roman"/>
          <w:b/>
          <w:sz w:val="24"/>
          <w:szCs w:val="24"/>
          <w:lang w:val="ro-RO"/>
        </w:rPr>
        <w:t xml:space="preserve"> pe picior </w:t>
      </w:r>
      <w:r w:rsidR="008E07E3" w:rsidRPr="000477AD">
        <w:rPr>
          <w:rFonts w:ascii="Times New Roman" w:hAnsi="Times New Roman"/>
          <w:b/>
          <w:sz w:val="24"/>
          <w:szCs w:val="24"/>
          <w:lang w:val="ro-RO"/>
        </w:rPr>
        <w:t xml:space="preserve"> ce urm</w:t>
      </w:r>
      <w:r w:rsidR="008E07E3">
        <w:rPr>
          <w:rFonts w:ascii="Times New Roman" w:hAnsi="Times New Roman"/>
          <w:b/>
          <w:sz w:val="24"/>
          <w:szCs w:val="24"/>
          <w:lang w:val="ro-RO"/>
        </w:rPr>
        <w:t>ează a fi recoltată în anul 2018</w:t>
      </w:r>
      <w:r w:rsidR="008E07E3" w:rsidRPr="000477AD">
        <w:rPr>
          <w:rFonts w:ascii="Times New Roman" w:hAnsi="Times New Roman"/>
          <w:b/>
          <w:sz w:val="24"/>
          <w:szCs w:val="24"/>
          <w:lang w:val="ro-RO"/>
        </w:rPr>
        <w:t xml:space="preserve">, din fondul forestier proprietate a Municipiului </w:t>
      </w:r>
      <w:proofErr w:type="spellStart"/>
      <w:r w:rsidR="008E07E3" w:rsidRPr="000477AD">
        <w:rPr>
          <w:rFonts w:ascii="Times New Roman" w:hAnsi="Times New Roman"/>
          <w:b/>
          <w:sz w:val="24"/>
          <w:szCs w:val="24"/>
          <w:lang w:val="ro-RO"/>
        </w:rPr>
        <w:t>Tîrgu</w:t>
      </w:r>
      <w:proofErr w:type="spellEnd"/>
      <w:r w:rsidR="008E07E3" w:rsidRPr="000477AD">
        <w:rPr>
          <w:rFonts w:ascii="Times New Roman" w:hAnsi="Times New Roman"/>
          <w:b/>
          <w:sz w:val="24"/>
          <w:szCs w:val="24"/>
          <w:lang w:val="ro-RO"/>
        </w:rPr>
        <w:t xml:space="preserve"> Mureş </w:t>
      </w:r>
    </w:p>
    <w:p w:rsidR="00B462AA" w:rsidRPr="008E07E3" w:rsidRDefault="00B462AA" w:rsidP="008E07E3">
      <w:pPr>
        <w:ind w:right="288" w:firstLine="1418"/>
        <w:jc w:val="both"/>
        <w:rPr>
          <w:rFonts w:ascii="Times New Roman" w:hAnsi="Times New Roman"/>
          <w:b/>
          <w:sz w:val="24"/>
          <w:szCs w:val="24"/>
        </w:rPr>
      </w:pPr>
      <w:r w:rsidRPr="008E07E3">
        <w:rPr>
          <w:rFonts w:ascii="Times New Roman" w:hAnsi="Times New Roman"/>
          <w:bCs/>
          <w:sz w:val="24"/>
          <w:szCs w:val="24"/>
        </w:rPr>
        <w:t xml:space="preserve">  </w:t>
      </w:r>
    </w:p>
    <w:p w:rsidR="00B462AA" w:rsidRPr="008E07E3" w:rsidRDefault="00B462AA" w:rsidP="008E07E3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proofErr w:type="spellStart"/>
      <w:r w:rsidRPr="008E07E3">
        <w:rPr>
          <w:rFonts w:ascii="Times New Roman" w:hAnsi="Times New Roman"/>
          <w:sz w:val="24"/>
          <w:szCs w:val="24"/>
          <w:lang w:eastAsia="ro-RO"/>
        </w:rPr>
        <w:t>Proiectul</w:t>
      </w:r>
      <w:proofErr w:type="spellEnd"/>
      <w:r w:rsidRPr="008E07E3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8E07E3">
        <w:rPr>
          <w:rFonts w:ascii="Times New Roman" w:hAnsi="Times New Roman"/>
          <w:sz w:val="24"/>
          <w:szCs w:val="24"/>
          <w:lang w:eastAsia="ro-RO"/>
        </w:rPr>
        <w:t>hotărâre</w:t>
      </w:r>
      <w:proofErr w:type="spellEnd"/>
      <w:r w:rsidRPr="008E07E3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8E07E3">
        <w:rPr>
          <w:rFonts w:ascii="Times New Roman" w:hAnsi="Times New Roman"/>
          <w:sz w:val="24"/>
          <w:szCs w:val="24"/>
          <w:lang w:eastAsia="ro-RO"/>
        </w:rPr>
        <w:t>este</w:t>
      </w:r>
      <w:proofErr w:type="spellEnd"/>
      <w:r w:rsidRPr="008E07E3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8E07E3">
        <w:rPr>
          <w:rFonts w:ascii="Times New Roman" w:hAnsi="Times New Roman"/>
          <w:sz w:val="24"/>
          <w:szCs w:val="24"/>
          <w:lang w:eastAsia="ro-RO"/>
        </w:rPr>
        <w:t>publicat</w:t>
      </w:r>
      <w:proofErr w:type="spellEnd"/>
      <w:r w:rsidRPr="008E07E3">
        <w:rPr>
          <w:rFonts w:ascii="Times New Roman" w:hAnsi="Times New Roman"/>
          <w:sz w:val="24"/>
          <w:szCs w:val="24"/>
          <w:lang w:eastAsia="ro-RO"/>
        </w:rPr>
        <w:t xml:space="preserve"> din data de </w:t>
      </w:r>
      <w:proofErr w:type="gramStart"/>
      <w:r w:rsidRPr="008E07E3">
        <w:rPr>
          <w:rFonts w:ascii="Times New Roman" w:hAnsi="Times New Roman"/>
          <w:sz w:val="24"/>
          <w:szCs w:val="24"/>
          <w:lang w:eastAsia="ro-RO"/>
        </w:rPr>
        <w:t xml:space="preserve">26  </w:t>
      </w:r>
      <w:proofErr w:type="spellStart"/>
      <w:r w:rsidRPr="008E07E3">
        <w:rPr>
          <w:rFonts w:ascii="Times New Roman" w:hAnsi="Times New Roman"/>
          <w:sz w:val="24"/>
          <w:szCs w:val="24"/>
          <w:lang w:eastAsia="ro-RO"/>
        </w:rPr>
        <w:t>iunie</w:t>
      </w:r>
      <w:proofErr w:type="spellEnd"/>
      <w:proofErr w:type="gramEnd"/>
      <w:r w:rsidRPr="008E07E3">
        <w:rPr>
          <w:rFonts w:ascii="Times New Roman" w:hAnsi="Times New Roman"/>
          <w:sz w:val="24"/>
          <w:szCs w:val="24"/>
          <w:lang w:eastAsia="ro-RO"/>
        </w:rPr>
        <w:t xml:space="preserve">  2018, </w:t>
      </w:r>
      <w:proofErr w:type="spellStart"/>
      <w:r w:rsidRPr="008E07E3">
        <w:rPr>
          <w:rFonts w:ascii="Times New Roman" w:hAnsi="Times New Roman"/>
          <w:sz w:val="24"/>
          <w:szCs w:val="24"/>
          <w:lang w:eastAsia="ro-RO"/>
        </w:rPr>
        <w:t>pe</w:t>
      </w:r>
      <w:proofErr w:type="spellEnd"/>
      <w:r w:rsidRPr="008E07E3">
        <w:rPr>
          <w:rFonts w:ascii="Times New Roman" w:hAnsi="Times New Roman"/>
          <w:sz w:val="24"/>
          <w:szCs w:val="24"/>
          <w:lang w:eastAsia="ro-RO"/>
        </w:rPr>
        <w:t xml:space="preserve"> site-</w:t>
      </w:r>
      <w:proofErr w:type="spellStart"/>
      <w:r w:rsidRPr="008E07E3">
        <w:rPr>
          <w:rFonts w:ascii="Times New Roman" w:hAnsi="Times New Roman"/>
          <w:sz w:val="24"/>
          <w:szCs w:val="24"/>
          <w:lang w:eastAsia="ro-RO"/>
        </w:rPr>
        <w:t>ul</w:t>
      </w:r>
      <w:proofErr w:type="spellEnd"/>
      <w:r w:rsidRPr="008E07E3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8E07E3">
        <w:rPr>
          <w:rFonts w:ascii="Times New Roman" w:hAnsi="Times New Roman"/>
          <w:sz w:val="24"/>
          <w:szCs w:val="24"/>
          <w:lang w:eastAsia="ro-RO"/>
        </w:rPr>
        <w:t>Municipiului</w:t>
      </w:r>
      <w:proofErr w:type="spellEnd"/>
      <w:r w:rsidRPr="008E07E3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8E07E3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8E07E3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8E07E3">
        <w:rPr>
          <w:rFonts w:ascii="Times New Roman" w:hAnsi="Times New Roman"/>
          <w:sz w:val="24"/>
          <w:szCs w:val="24"/>
          <w:lang w:eastAsia="ro-RO"/>
        </w:rPr>
        <w:t>Mureş</w:t>
      </w:r>
      <w:proofErr w:type="spellEnd"/>
      <w:r w:rsidRPr="008E07E3">
        <w:rPr>
          <w:rFonts w:ascii="Times New Roman" w:hAnsi="Times New Roman"/>
          <w:sz w:val="24"/>
          <w:szCs w:val="24"/>
          <w:lang w:eastAsia="ro-RO"/>
        </w:rPr>
        <w:t xml:space="preserve">: </w:t>
      </w:r>
      <w:hyperlink r:id="rId7" w:history="1">
        <w:r w:rsidRPr="008E07E3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8E07E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E07E3">
        <w:rPr>
          <w:rFonts w:ascii="Times New Roman" w:hAnsi="Times New Roman"/>
          <w:sz w:val="24"/>
          <w:szCs w:val="24"/>
          <w:lang w:eastAsia="ro-RO"/>
        </w:rPr>
        <w:t>şi</w:t>
      </w:r>
      <w:proofErr w:type="spellEnd"/>
      <w:r w:rsidRPr="008E07E3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8E07E3">
        <w:rPr>
          <w:rFonts w:ascii="Times New Roman" w:hAnsi="Times New Roman"/>
          <w:sz w:val="24"/>
          <w:szCs w:val="24"/>
          <w:lang w:eastAsia="ro-RO"/>
        </w:rPr>
        <w:t>afişat</w:t>
      </w:r>
      <w:proofErr w:type="spellEnd"/>
      <w:r w:rsidRPr="008E07E3">
        <w:rPr>
          <w:rFonts w:ascii="Times New Roman" w:hAnsi="Times New Roman"/>
          <w:sz w:val="24"/>
          <w:szCs w:val="24"/>
          <w:lang w:eastAsia="ro-RO"/>
        </w:rPr>
        <w:t xml:space="preserve"> la </w:t>
      </w:r>
      <w:proofErr w:type="spellStart"/>
      <w:r w:rsidRPr="008E07E3">
        <w:rPr>
          <w:rFonts w:ascii="Times New Roman" w:hAnsi="Times New Roman"/>
          <w:sz w:val="24"/>
          <w:szCs w:val="24"/>
          <w:lang w:eastAsia="ro-RO"/>
        </w:rPr>
        <w:t>sediul</w:t>
      </w:r>
      <w:proofErr w:type="spellEnd"/>
      <w:r w:rsidRPr="008E07E3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8E07E3">
        <w:rPr>
          <w:rFonts w:ascii="Times New Roman" w:hAnsi="Times New Roman"/>
          <w:sz w:val="24"/>
          <w:szCs w:val="24"/>
          <w:lang w:eastAsia="ro-RO"/>
        </w:rPr>
        <w:t>instituţiei</w:t>
      </w:r>
      <w:proofErr w:type="spellEnd"/>
      <w:r w:rsidRPr="008E07E3">
        <w:rPr>
          <w:rFonts w:ascii="Times New Roman" w:hAnsi="Times New Roman"/>
          <w:sz w:val="24"/>
          <w:szCs w:val="24"/>
          <w:lang w:eastAsia="ro-RO"/>
        </w:rPr>
        <w:t xml:space="preserve"> din </w:t>
      </w:r>
      <w:proofErr w:type="spellStart"/>
      <w:r w:rsidRPr="008E07E3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8E07E3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8E07E3">
        <w:rPr>
          <w:rFonts w:ascii="Times New Roman" w:hAnsi="Times New Roman"/>
          <w:sz w:val="24"/>
          <w:szCs w:val="24"/>
          <w:lang w:eastAsia="ro-RO"/>
        </w:rPr>
        <w:t>Mureş</w:t>
      </w:r>
      <w:proofErr w:type="spellEnd"/>
      <w:r w:rsidRPr="008E07E3">
        <w:rPr>
          <w:rFonts w:ascii="Times New Roman" w:hAnsi="Times New Roman"/>
          <w:sz w:val="24"/>
          <w:szCs w:val="24"/>
          <w:lang w:eastAsia="ro-RO"/>
        </w:rPr>
        <w:t>, P-</w:t>
      </w:r>
      <w:proofErr w:type="spellStart"/>
      <w:r w:rsidRPr="008E07E3">
        <w:rPr>
          <w:rFonts w:ascii="Times New Roman" w:hAnsi="Times New Roman"/>
          <w:sz w:val="24"/>
          <w:szCs w:val="24"/>
          <w:lang w:eastAsia="ro-RO"/>
        </w:rPr>
        <w:t>ţa</w:t>
      </w:r>
      <w:proofErr w:type="spellEnd"/>
      <w:r w:rsidRPr="008E07E3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8E07E3">
        <w:rPr>
          <w:rFonts w:ascii="Times New Roman" w:hAnsi="Times New Roman"/>
          <w:sz w:val="24"/>
          <w:szCs w:val="24"/>
          <w:lang w:eastAsia="ro-RO"/>
        </w:rPr>
        <w:t>Victoriei</w:t>
      </w:r>
      <w:proofErr w:type="spellEnd"/>
      <w:r w:rsidRPr="008E07E3">
        <w:rPr>
          <w:rFonts w:ascii="Times New Roman" w:hAnsi="Times New Roman"/>
          <w:sz w:val="24"/>
          <w:szCs w:val="24"/>
          <w:lang w:eastAsia="ro-RO"/>
        </w:rPr>
        <w:t>, nr.3.</w:t>
      </w:r>
    </w:p>
    <w:p w:rsidR="00B462AA" w:rsidRPr="008E07E3" w:rsidRDefault="00B462AA" w:rsidP="00B462AA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proofErr w:type="spellStart"/>
      <w:r w:rsidRPr="008E07E3">
        <w:rPr>
          <w:rFonts w:ascii="Times New Roman" w:hAnsi="Times New Roman"/>
          <w:sz w:val="24"/>
          <w:szCs w:val="24"/>
          <w:lang w:eastAsia="ro-RO"/>
        </w:rPr>
        <w:t>Cei</w:t>
      </w:r>
      <w:proofErr w:type="spellEnd"/>
      <w:r w:rsidRPr="008E07E3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8E07E3">
        <w:rPr>
          <w:rFonts w:ascii="Times New Roman" w:hAnsi="Times New Roman"/>
          <w:sz w:val="24"/>
          <w:szCs w:val="24"/>
          <w:lang w:eastAsia="ro-RO"/>
        </w:rPr>
        <w:t>interesaţi</w:t>
      </w:r>
      <w:proofErr w:type="spellEnd"/>
      <w:r w:rsidRPr="008E07E3">
        <w:rPr>
          <w:rFonts w:ascii="Times New Roman" w:hAnsi="Times New Roman"/>
          <w:sz w:val="24"/>
          <w:szCs w:val="24"/>
          <w:lang w:eastAsia="ro-RO"/>
        </w:rPr>
        <w:t xml:space="preserve"> pot </w:t>
      </w:r>
      <w:proofErr w:type="spellStart"/>
      <w:r w:rsidRPr="008E07E3">
        <w:rPr>
          <w:rFonts w:ascii="Times New Roman" w:hAnsi="Times New Roman"/>
          <w:sz w:val="24"/>
          <w:szCs w:val="24"/>
          <w:lang w:eastAsia="ro-RO"/>
        </w:rPr>
        <w:t>trimite</w:t>
      </w:r>
      <w:proofErr w:type="spellEnd"/>
      <w:r w:rsidRPr="008E07E3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8E07E3">
        <w:rPr>
          <w:rFonts w:ascii="Times New Roman" w:hAnsi="Times New Roman"/>
          <w:sz w:val="24"/>
          <w:szCs w:val="24"/>
          <w:lang w:eastAsia="ro-RO"/>
        </w:rPr>
        <w:t>în</w:t>
      </w:r>
      <w:proofErr w:type="spellEnd"/>
      <w:r w:rsidRPr="008E07E3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8E07E3">
        <w:rPr>
          <w:rFonts w:ascii="Times New Roman" w:hAnsi="Times New Roman"/>
          <w:sz w:val="24"/>
          <w:szCs w:val="24"/>
          <w:lang w:eastAsia="ro-RO"/>
        </w:rPr>
        <w:t>scris</w:t>
      </w:r>
      <w:proofErr w:type="spellEnd"/>
      <w:r w:rsidRPr="008E07E3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8E07E3">
        <w:rPr>
          <w:rFonts w:ascii="Times New Roman" w:hAnsi="Times New Roman"/>
          <w:sz w:val="24"/>
          <w:szCs w:val="24"/>
          <w:lang w:eastAsia="ro-RO"/>
        </w:rPr>
        <w:t>propuneri</w:t>
      </w:r>
      <w:proofErr w:type="spellEnd"/>
      <w:r w:rsidRPr="008E07E3"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8E07E3">
        <w:rPr>
          <w:rFonts w:ascii="Times New Roman" w:hAnsi="Times New Roman"/>
          <w:sz w:val="24"/>
          <w:szCs w:val="24"/>
          <w:lang w:eastAsia="ro-RO"/>
        </w:rPr>
        <w:t>sugestii</w:t>
      </w:r>
      <w:proofErr w:type="spellEnd"/>
      <w:r w:rsidRPr="008E07E3"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8E07E3">
        <w:rPr>
          <w:rFonts w:ascii="Times New Roman" w:hAnsi="Times New Roman"/>
          <w:sz w:val="24"/>
          <w:szCs w:val="24"/>
          <w:lang w:eastAsia="ro-RO"/>
        </w:rPr>
        <w:t>opinii</w:t>
      </w:r>
      <w:proofErr w:type="spellEnd"/>
      <w:r w:rsidRPr="008E07E3">
        <w:rPr>
          <w:rFonts w:ascii="Times New Roman" w:hAnsi="Times New Roman"/>
          <w:sz w:val="24"/>
          <w:szCs w:val="24"/>
          <w:lang w:eastAsia="ro-RO"/>
        </w:rPr>
        <w:t xml:space="preserve"> care au </w:t>
      </w:r>
      <w:proofErr w:type="spellStart"/>
      <w:r w:rsidRPr="008E07E3">
        <w:rPr>
          <w:rFonts w:ascii="Times New Roman" w:hAnsi="Times New Roman"/>
          <w:sz w:val="24"/>
          <w:szCs w:val="24"/>
          <w:lang w:eastAsia="ro-RO"/>
        </w:rPr>
        <w:t>valoare</w:t>
      </w:r>
      <w:proofErr w:type="spellEnd"/>
      <w:r w:rsidRPr="008E07E3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8E07E3">
        <w:rPr>
          <w:rFonts w:ascii="Times New Roman" w:hAnsi="Times New Roman"/>
          <w:sz w:val="24"/>
          <w:szCs w:val="24"/>
          <w:lang w:eastAsia="ro-RO"/>
        </w:rPr>
        <w:t>recomandare</w:t>
      </w:r>
      <w:proofErr w:type="spellEnd"/>
      <w:r w:rsidRPr="008E07E3"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8E07E3">
        <w:rPr>
          <w:rFonts w:ascii="Times New Roman" w:hAnsi="Times New Roman"/>
          <w:sz w:val="24"/>
          <w:szCs w:val="24"/>
          <w:lang w:eastAsia="ro-RO"/>
        </w:rPr>
        <w:t>până</w:t>
      </w:r>
      <w:proofErr w:type="spellEnd"/>
      <w:r w:rsidRPr="008E07E3">
        <w:rPr>
          <w:rFonts w:ascii="Times New Roman" w:hAnsi="Times New Roman"/>
          <w:sz w:val="24"/>
          <w:szCs w:val="24"/>
          <w:lang w:eastAsia="ro-RO"/>
        </w:rPr>
        <w:t xml:space="preserve"> la data </w:t>
      </w:r>
      <w:proofErr w:type="gramStart"/>
      <w:r w:rsidRPr="008E07E3">
        <w:rPr>
          <w:rFonts w:ascii="Times New Roman" w:hAnsi="Times New Roman"/>
          <w:sz w:val="24"/>
          <w:szCs w:val="24"/>
          <w:lang w:eastAsia="ro-RO"/>
        </w:rPr>
        <w:t>de  6</w:t>
      </w:r>
      <w:proofErr w:type="gramEnd"/>
      <w:r w:rsidRPr="008E07E3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8E07E3">
        <w:rPr>
          <w:rFonts w:ascii="Times New Roman" w:hAnsi="Times New Roman"/>
          <w:sz w:val="24"/>
          <w:szCs w:val="24"/>
          <w:lang w:eastAsia="ro-RO"/>
        </w:rPr>
        <w:t>iulie</w:t>
      </w:r>
      <w:proofErr w:type="spellEnd"/>
      <w:r w:rsidRPr="008E07E3">
        <w:rPr>
          <w:rFonts w:ascii="Times New Roman" w:hAnsi="Times New Roman"/>
          <w:sz w:val="24"/>
          <w:szCs w:val="24"/>
          <w:lang w:eastAsia="ro-RO"/>
        </w:rPr>
        <w:t xml:space="preserve"> 2018, la </w:t>
      </w:r>
      <w:proofErr w:type="spellStart"/>
      <w:r w:rsidRPr="008E07E3">
        <w:rPr>
          <w:rFonts w:ascii="Times New Roman" w:hAnsi="Times New Roman"/>
          <w:sz w:val="24"/>
          <w:szCs w:val="24"/>
          <w:lang w:eastAsia="ro-RO"/>
        </w:rPr>
        <w:t>sediul</w:t>
      </w:r>
      <w:proofErr w:type="spellEnd"/>
      <w:r w:rsidRPr="008E07E3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8E07E3">
        <w:rPr>
          <w:rFonts w:ascii="Times New Roman" w:hAnsi="Times New Roman"/>
          <w:sz w:val="24"/>
          <w:szCs w:val="24"/>
          <w:lang w:eastAsia="ro-RO"/>
        </w:rPr>
        <w:t>Municipiului</w:t>
      </w:r>
      <w:proofErr w:type="spellEnd"/>
      <w:r w:rsidRPr="008E07E3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8E07E3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8E07E3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8E07E3">
        <w:rPr>
          <w:rFonts w:ascii="Times New Roman" w:hAnsi="Times New Roman"/>
          <w:sz w:val="24"/>
          <w:szCs w:val="24"/>
          <w:lang w:eastAsia="ro-RO"/>
        </w:rPr>
        <w:t>Mureş</w:t>
      </w:r>
      <w:proofErr w:type="spellEnd"/>
      <w:r w:rsidRPr="008E07E3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8E07E3">
        <w:rPr>
          <w:rFonts w:ascii="Times New Roman" w:hAnsi="Times New Roman"/>
          <w:sz w:val="24"/>
          <w:szCs w:val="24"/>
          <w:lang w:eastAsia="ro-RO"/>
        </w:rPr>
        <w:t>sau</w:t>
      </w:r>
      <w:proofErr w:type="spellEnd"/>
      <w:r w:rsidRPr="008E07E3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8E07E3">
        <w:rPr>
          <w:rFonts w:ascii="Times New Roman" w:hAnsi="Times New Roman"/>
          <w:sz w:val="24"/>
          <w:szCs w:val="24"/>
          <w:lang w:eastAsia="ro-RO"/>
        </w:rPr>
        <w:t>prin</w:t>
      </w:r>
      <w:proofErr w:type="spellEnd"/>
      <w:r w:rsidRPr="008E07E3">
        <w:rPr>
          <w:rFonts w:ascii="Times New Roman" w:hAnsi="Times New Roman"/>
          <w:sz w:val="24"/>
          <w:szCs w:val="24"/>
          <w:lang w:eastAsia="ro-RO"/>
        </w:rPr>
        <w:t xml:space="preserve"> e-mail: </w:t>
      </w:r>
      <w:hyperlink r:id="rId8" w:history="1">
        <w:r w:rsidRPr="008E07E3">
          <w:rPr>
            <w:rStyle w:val="Hyperlink"/>
            <w:rFonts w:ascii="Times New Roman" w:hAnsi="Times New Roman"/>
            <w:b/>
            <w:sz w:val="24"/>
            <w:szCs w:val="24"/>
            <w:lang w:val="en" w:eastAsia="hi-IN" w:bidi="hi-IN"/>
          </w:rPr>
          <w:t>secretar</w:t>
        </w:r>
        <w:r w:rsidRPr="008E07E3">
          <w:rPr>
            <w:rStyle w:val="Hyperlink"/>
            <w:rFonts w:ascii="Times New Roman" w:hAnsi="Times New Roman"/>
            <w:b/>
            <w:sz w:val="24"/>
            <w:szCs w:val="24"/>
            <w:lang w:eastAsia="hi-IN" w:bidi="hi-IN"/>
          </w:rPr>
          <w:t>@tirgumures.ro</w:t>
        </w:r>
      </w:hyperlink>
      <w:r w:rsidRPr="008E07E3">
        <w:rPr>
          <w:rFonts w:ascii="Times New Roman" w:hAnsi="Times New Roman"/>
          <w:sz w:val="24"/>
          <w:szCs w:val="24"/>
          <w:lang w:eastAsia="ro-RO"/>
        </w:rPr>
        <w:t>.</w:t>
      </w:r>
    </w:p>
    <w:p w:rsidR="00B462AA" w:rsidRPr="008E07E3" w:rsidRDefault="00B462AA" w:rsidP="008E07E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B462AA" w:rsidRPr="008E07E3" w:rsidRDefault="00B462AA" w:rsidP="00B462AA">
      <w:pPr>
        <w:rPr>
          <w:rFonts w:ascii="Times New Roman" w:hAnsi="Times New Roman"/>
          <w:sz w:val="24"/>
          <w:szCs w:val="24"/>
        </w:rPr>
      </w:pPr>
    </w:p>
    <w:p w:rsidR="00B462AA" w:rsidRPr="008E07E3" w:rsidRDefault="00B462AA" w:rsidP="00B462A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8E07E3">
        <w:rPr>
          <w:rFonts w:ascii="Times New Roman" w:hAnsi="Times New Roman"/>
          <w:b/>
          <w:color w:val="040408"/>
          <w:sz w:val="24"/>
          <w:szCs w:val="24"/>
          <w:lang w:bidi="he-IL"/>
        </w:rPr>
        <w:t>p</w:t>
      </w:r>
      <w:proofErr w:type="gramEnd"/>
      <w:r w:rsidRPr="008E07E3">
        <w:rPr>
          <w:rFonts w:ascii="Times New Roman" w:hAnsi="Times New Roman"/>
          <w:b/>
          <w:color w:val="040408"/>
          <w:sz w:val="24"/>
          <w:szCs w:val="24"/>
          <w:lang w:bidi="he-IL"/>
        </w:rPr>
        <w:t xml:space="preserve">. </w:t>
      </w:r>
      <w:proofErr w:type="spellStart"/>
      <w:r w:rsidRPr="008E07E3">
        <w:rPr>
          <w:rFonts w:ascii="Times New Roman" w:hAnsi="Times New Roman"/>
          <w:b/>
          <w:sz w:val="24"/>
          <w:szCs w:val="24"/>
        </w:rPr>
        <w:t>Secretarul</w:t>
      </w:r>
      <w:proofErr w:type="spellEnd"/>
      <w:r w:rsidRPr="008E07E3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8E07E3">
        <w:rPr>
          <w:rFonts w:ascii="Times New Roman" w:hAnsi="Times New Roman"/>
          <w:b/>
          <w:sz w:val="24"/>
          <w:szCs w:val="24"/>
        </w:rPr>
        <w:t>Municipiului</w:t>
      </w:r>
      <w:proofErr w:type="spellEnd"/>
      <w:r w:rsidRPr="008E07E3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8E07E3">
        <w:rPr>
          <w:rFonts w:ascii="Times New Roman" w:hAnsi="Times New Roman"/>
          <w:b/>
          <w:sz w:val="24"/>
          <w:szCs w:val="24"/>
        </w:rPr>
        <w:t>Tîrgu</w:t>
      </w:r>
      <w:proofErr w:type="spellEnd"/>
      <w:r w:rsidRPr="008E07E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E07E3">
        <w:rPr>
          <w:rFonts w:ascii="Times New Roman" w:hAnsi="Times New Roman"/>
          <w:b/>
          <w:sz w:val="24"/>
          <w:szCs w:val="24"/>
        </w:rPr>
        <w:t>Mureş</w:t>
      </w:r>
      <w:proofErr w:type="spellEnd"/>
      <w:r w:rsidRPr="008E07E3">
        <w:rPr>
          <w:rFonts w:ascii="Times New Roman" w:hAnsi="Times New Roman"/>
          <w:b/>
          <w:sz w:val="24"/>
          <w:szCs w:val="24"/>
        </w:rPr>
        <w:t>,</w:t>
      </w:r>
    </w:p>
    <w:p w:rsidR="00B462AA" w:rsidRPr="008E07E3" w:rsidRDefault="00B462AA" w:rsidP="00B462A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E07E3">
        <w:rPr>
          <w:rFonts w:ascii="Times New Roman" w:hAnsi="Times New Roman"/>
          <w:b/>
          <w:sz w:val="24"/>
          <w:szCs w:val="24"/>
        </w:rPr>
        <w:t xml:space="preserve">Director </w:t>
      </w:r>
      <w:proofErr w:type="spellStart"/>
      <w:proofErr w:type="gramStart"/>
      <w:r w:rsidRPr="008E07E3">
        <w:rPr>
          <w:rFonts w:ascii="Times New Roman" w:hAnsi="Times New Roman"/>
          <w:b/>
          <w:sz w:val="24"/>
          <w:szCs w:val="24"/>
        </w:rPr>
        <w:t>executiv</w:t>
      </w:r>
      <w:proofErr w:type="spellEnd"/>
      <w:proofErr w:type="gramEnd"/>
      <w:r w:rsidRPr="008E07E3">
        <w:rPr>
          <w:rFonts w:ascii="Times New Roman" w:hAnsi="Times New Roman"/>
          <w:b/>
          <w:sz w:val="24"/>
          <w:szCs w:val="24"/>
        </w:rPr>
        <w:t xml:space="preserve"> D.J.C.A.A.P.L.</w:t>
      </w:r>
    </w:p>
    <w:p w:rsidR="00B462AA" w:rsidRPr="008E07E3" w:rsidRDefault="00B462AA" w:rsidP="00B462A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E07E3">
        <w:rPr>
          <w:rFonts w:ascii="Times New Roman" w:hAnsi="Times New Roman"/>
          <w:b/>
          <w:sz w:val="24"/>
          <w:szCs w:val="24"/>
        </w:rPr>
        <w:t>Cătană</w:t>
      </w:r>
      <w:proofErr w:type="spellEnd"/>
      <w:r w:rsidRPr="008E07E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E07E3">
        <w:rPr>
          <w:rFonts w:ascii="Times New Roman" w:hAnsi="Times New Roman"/>
          <w:b/>
          <w:sz w:val="24"/>
          <w:szCs w:val="24"/>
        </w:rPr>
        <w:t>Dianora</w:t>
      </w:r>
      <w:proofErr w:type="spellEnd"/>
      <w:r w:rsidRPr="008E07E3">
        <w:rPr>
          <w:rFonts w:ascii="Times New Roman" w:hAnsi="Times New Roman"/>
          <w:b/>
          <w:sz w:val="24"/>
          <w:szCs w:val="24"/>
        </w:rPr>
        <w:t>-Monica</w:t>
      </w:r>
    </w:p>
    <w:p w:rsidR="00B462AA" w:rsidRDefault="00B462AA" w:rsidP="00B462AA">
      <w:pPr>
        <w:spacing w:line="360" w:lineRule="auto"/>
        <w:jc w:val="center"/>
        <w:rPr>
          <w:b/>
        </w:rPr>
      </w:pPr>
    </w:p>
    <w:p w:rsidR="00B462AA" w:rsidRDefault="00B462AA" w:rsidP="00B462AA">
      <w:pPr>
        <w:spacing w:line="360" w:lineRule="auto"/>
        <w:jc w:val="center"/>
        <w:rPr>
          <w:b/>
        </w:rPr>
      </w:pPr>
    </w:p>
    <w:p w:rsidR="00B462AA" w:rsidRDefault="00B462AA" w:rsidP="00B462AA">
      <w:pPr>
        <w:spacing w:line="360" w:lineRule="auto"/>
        <w:jc w:val="center"/>
        <w:rPr>
          <w:b/>
        </w:rPr>
      </w:pPr>
    </w:p>
    <w:p w:rsidR="008E07E3" w:rsidRDefault="008E07E3" w:rsidP="00B462AA">
      <w:pPr>
        <w:spacing w:line="360" w:lineRule="auto"/>
        <w:jc w:val="center"/>
        <w:rPr>
          <w:b/>
        </w:rPr>
      </w:pPr>
    </w:p>
    <w:p w:rsidR="000D3864" w:rsidRDefault="000D3864" w:rsidP="00D016F6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B93CB1" w:rsidRDefault="00B93CB1" w:rsidP="00D016F6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lastRenderedPageBreak/>
        <w:t>Municipiul Tîrgu-Mureş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  <w:t xml:space="preserve">              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>(nu produce efecte juridice)*</w:t>
      </w:r>
    </w:p>
    <w:p w:rsidR="00B93CB1" w:rsidRDefault="00B93CB1" w:rsidP="00D016F6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Administraţia Serelor, Parcurilor şi Zonelor Verzi              </w:t>
      </w:r>
      <w:r w:rsidR="00B462AA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PRIMAR,                      </w:t>
      </w:r>
    </w:p>
    <w:p w:rsidR="00B93CB1" w:rsidRDefault="00B93CB1" w:rsidP="00D016F6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Nr.</w:t>
      </w:r>
      <w:r w:rsidR="00B462AA">
        <w:rPr>
          <w:rFonts w:ascii="Times New Roman" w:hAnsi="Times New Roman"/>
          <w:b/>
          <w:sz w:val="24"/>
          <w:szCs w:val="24"/>
          <w:lang w:val="ro-RO"/>
        </w:rPr>
        <w:t xml:space="preserve">   1.190  din 26.06.2018</w:t>
      </w:r>
      <w:r w:rsidR="00D016F6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</w:t>
      </w:r>
      <w:r w:rsidR="00B462AA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</w:t>
      </w:r>
      <w:r w:rsidR="00D016F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dr. Dorin Florea</w:t>
      </w:r>
    </w:p>
    <w:p w:rsidR="00B93CB1" w:rsidRPr="00734FCB" w:rsidRDefault="00B93CB1" w:rsidP="00734FCB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  <w:t xml:space="preserve">                  </w:t>
      </w:r>
    </w:p>
    <w:p w:rsidR="0039595C" w:rsidRDefault="0039595C" w:rsidP="0039595C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0D3864" w:rsidRDefault="000D3864" w:rsidP="00B93CB1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0D3864" w:rsidRDefault="00B93CB1" w:rsidP="00B462AA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0477AD">
        <w:rPr>
          <w:rFonts w:ascii="Times New Roman" w:hAnsi="Times New Roman"/>
          <w:b/>
          <w:sz w:val="24"/>
          <w:szCs w:val="24"/>
          <w:lang w:val="ro-RO"/>
        </w:rPr>
        <w:t>EXPUNERE DE MOTIVE</w:t>
      </w:r>
    </w:p>
    <w:p w:rsidR="000D3864" w:rsidRDefault="000D3864" w:rsidP="000D3864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0D3864" w:rsidRPr="0039595C" w:rsidRDefault="00B93CB1" w:rsidP="0039595C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0477AD">
        <w:rPr>
          <w:rFonts w:ascii="Times New Roman" w:hAnsi="Times New Roman"/>
          <w:b/>
          <w:sz w:val="24"/>
          <w:szCs w:val="24"/>
          <w:lang w:val="ro-RO"/>
        </w:rPr>
        <w:t xml:space="preserve">   privind aprobarea preţului de pornire a licitaţiei în vederea  vânzării mas</w:t>
      </w:r>
      <w:r w:rsidR="00734FCB">
        <w:rPr>
          <w:rFonts w:ascii="Times New Roman" w:hAnsi="Times New Roman"/>
          <w:b/>
          <w:sz w:val="24"/>
          <w:szCs w:val="24"/>
          <w:lang w:val="ro-RO"/>
        </w:rPr>
        <w:t>ei  lemnoase pe picior</w:t>
      </w:r>
      <w:r w:rsidRPr="000477AD">
        <w:rPr>
          <w:rFonts w:ascii="Times New Roman" w:hAnsi="Times New Roman"/>
          <w:b/>
          <w:sz w:val="24"/>
          <w:szCs w:val="24"/>
          <w:lang w:val="ro-RO"/>
        </w:rPr>
        <w:t xml:space="preserve"> ce urm</w:t>
      </w:r>
      <w:r w:rsidR="00734FCB">
        <w:rPr>
          <w:rFonts w:ascii="Times New Roman" w:hAnsi="Times New Roman"/>
          <w:b/>
          <w:sz w:val="24"/>
          <w:szCs w:val="24"/>
          <w:lang w:val="ro-RO"/>
        </w:rPr>
        <w:t>ează a fi recoltată în anul 2018</w:t>
      </w:r>
      <w:r w:rsidRPr="000477AD">
        <w:rPr>
          <w:rFonts w:ascii="Times New Roman" w:hAnsi="Times New Roman"/>
          <w:b/>
          <w:sz w:val="24"/>
          <w:szCs w:val="24"/>
          <w:lang w:val="ro-RO"/>
        </w:rPr>
        <w:t>, din fondul forestier proprietate a Municipiului Tîrgu Mureş</w:t>
      </w:r>
      <w:r w:rsidR="000D3864">
        <w:rPr>
          <w:rFonts w:ascii="Times New Roman" w:hAnsi="Times New Roman"/>
          <w:sz w:val="24"/>
          <w:szCs w:val="24"/>
          <w:lang w:val="ro-RO"/>
        </w:rPr>
        <w:t xml:space="preserve">      </w:t>
      </w:r>
    </w:p>
    <w:p w:rsidR="000D3864" w:rsidRDefault="000D3864" w:rsidP="000D3864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:rsidR="00B93CB1" w:rsidRDefault="000D3864" w:rsidP="000D3864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1C6896">
        <w:rPr>
          <w:rFonts w:ascii="Times New Roman" w:hAnsi="Times New Roman"/>
          <w:sz w:val="24"/>
          <w:szCs w:val="24"/>
          <w:lang w:val="ro-RO"/>
        </w:rPr>
        <w:t>Având în vedere prevederile HG 617/2016 de aprobare a r</w:t>
      </w:r>
      <w:r w:rsidR="00B93CB1" w:rsidRPr="000477AD">
        <w:rPr>
          <w:rFonts w:ascii="Times New Roman" w:hAnsi="Times New Roman"/>
          <w:sz w:val="24"/>
          <w:szCs w:val="24"/>
          <w:lang w:val="ro-RO"/>
        </w:rPr>
        <w:t>egulamentului de valorificare a masei lemnoase din fondul forestier proprietate publică, ale Dec</w:t>
      </w:r>
      <w:r w:rsidR="001C6896">
        <w:rPr>
          <w:rFonts w:ascii="Times New Roman" w:hAnsi="Times New Roman"/>
          <w:sz w:val="24"/>
          <w:szCs w:val="24"/>
          <w:lang w:val="ro-RO"/>
        </w:rPr>
        <w:t>iziei nr.535 din 25.10.2017</w:t>
      </w:r>
      <w:r w:rsidR="00B93CB1" w:rsidRPr="000477AD">
        <w:rPr>
          <w:rFonts w:ascii="Times New Roman" w:hAnsi="Times New Roman"/>
          <w:sz w:val="24"/>
          <w:szCs w:val="24"/>
          <w:lang w:val="ro-RO"/>
        </w:rPr>
        <w:t xml:space="preserve"> a Regiei Naţionale a Pădurilor, de aprobare a   lis</w:t>
      </w:r>
      <w:r w:rsidR="001C6896">
        <w:rPr>
          <w:rFonts w:ascii="Times New Roman" w:hAnsi="Times New Roman"/>
          <w:sz w:val="24"/>
          <w:szCs w:val="24"/>
          <w:lang w:val="ro-RO"/>
        </w:rPr>
        <w:t>tei cuprinzând  nivelul de piaţă</w:t>
      </w:r>
      <w:r w:rsidR="00B93CB1" w:rsidRPr="000477AD">
        <w:rPr>
          <w:rFonts w:ascii="Times New Roman" w:hAnsi="Times New Roman"/>
          <w:sz w:val="24"/>
          <w:szCs w:val="24"/>
          <w:lang w:val="ro-RO"/>
        </w:rPr>
        <w:t xml:space="preserve"> al preturilor de referinţă pe specii/grupe de specii, grade de accesibilitate si </w:t>
      </w:r>
      <w:r w:rsidR="001C6896">
        <w:rPr>
          <w:rFonts w:ascii="Times New Roman" w:hAnsi="Times New Roman"/>
          <w:sz w:val="24"/>
          <w:szCs w:val="24"/>
          <w:lang w:val="ro-RO"/>
        </w:rPr>
        <w:t>sortimente, pentru masa lemnosă aflată în proprietate publică</w:t>
      </w:r>
      <w:r w:rsidR="00B93CB1" w:rsidRPr="000477AD">
        <w:rPr>
          <w:rFonts w:ascii="Times New Roman" w:hAnsi="Times New Roman"/>
          <w:sz w:val="24"/>
          <w:szCs w:val="24"/>
          <w:lang w:val="ro-RO"/>
        </w:rPr>
        <w:t xml:space="preserve"> a Municipiului Targu Mures, </w:t>
      </w:r>
      <w:r w:rsidR="00B93CB1" w:rsidRPr="000477AD">
        <w:rPr>
          <w:rFonts w:ascii="Times New Roman" w:hAnsi="Times New Roman"/>
          <w:b/>
          <w:sz w:val="24"/>
          <w:szCs w:val="24"/>
          <w:lang w:val="ro-RO"/>
        </w:rPr>
        <w:t xml:space="preserve">se supune spre aprobare </w:t>
      </w:r>
      <w:r w:rsidR="009407EF">
        <w:rPr>
          <w:rFonts w:ascii="Times New Roman" w:hAnsi="Times New Roman"/>
          <w:b/>
          <w:sz w:val="24"/>
          <w:szCs w:val="24"/>
          <w:lang w:val="ro-RO"/>
        </w:rPr>
        <w:t xml:space="preserve">un preţ mediu </w:t>
      </w:r>
      <w:r w:rsidR="00B93CB1" w:rsidRPr="000477AD">
        <w:rPr>
          <w:rFonts w:ascii="Times New Roman" w:hAnsi="Times New Roman"/>
          <w:b/>
          <w:sz w:val="24"/>
          <w:szCs w:val="24"/>
          <w:lang w:val="ro-RO"/>
        </w:rPr>
        <w:t>de pornire la licitaţie</w:t>
      </w:r>
      <w:r w:rsidR="00B93CB1" w:rsidRPr="000477AD">
        <w:rPr>
          <w:rFonts w:ascii="Times New Roman" w:hAnsi="Times New Roman"/>
          <w:sz w:val="24"/>
          <w:szCs w:val="24"/>
          <w:lang w:val="ro-RO"/>
        </w:rPr>
        <w:t xml:space="preserve"> a masei lemnoase ce se valorifică ca „masă </w:t>
      </w:r>
      <w:r w:rsidR="001C6896">
        <w:rPr>
          <w:rFonts w:ascii="Times New Roman" w:hAnsi="Times New Roman"/>
          <w:sz w:val="24"/>
          <w:szCs w:val="24"/>
          <w:lang w:val="ro-RO"/>
        </w:rPr>
        <w:t>lemnoasă pe picior” prin licitaț</w:t>
      </w:r>
      <w:r w:rsidR="00B93CB1" w:rsidRPr="000477AD">
        <w:rPr>
          <w:rFonts w:ascii="Times New Roman" w:hAnsi="Times New Roman"/>
          <w:sz w:val="24"/>
          <w:szCs w:val="24"/>
          <w:lang w:val="ro-RO"/>
        </w:rPr>
        <w:t xml:space="preserve">ie publică organizată de </w:t>
      </w:r>
      <w:r w:rsidR="00CB6DC0">
        <w:rPr>
          <w:rFonts w:ascii="Times New Roman" w:hAnsi="Times New Roman"/>
          <w:sz w:val="24"/>
          <w:szCs w:val="24"/>
          <w:lang w:val="ro-RO"/>
        </w:rPr>
        <w:t>Ocolul  Silvic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B6DC0">
        <w:rPr>
          <w:rFonts w:ascii="Times New Roman" w:hAnsi="Times New Roman"/>
          <w:sz w:val="24"/>
          <w:szCs w:val="24"/>
          <w:lang w:val="ro-RO"/>
        </w:rPr>
        <w:t>Tg.</w:t>
      </w:r>
      <w:r>
        <w:rPr>
          <w:rFonts w:ascii="Times New Roman" w:hAnsi="Times New Roman"/>
          <w:sz w:val="24"/>
          <w:szCs w:val="24"/>
          <w:lang w:val="ro-RO"/>
        </w:rPr>
        <w:t>Mures,</w:t>
      </w:r>
      <w:r w:rsidR="000339E3">
        <w:rPr>
          <w:rFonts w:ascii="Times New Roman" w:hAnsi="Times New Roman"/>
          <w:sz w:val="24"/>
          <w:szCs w:val="24"/>
          <w:lang w:val="ro-RO"/>
        </w:rPr>
        <w:t xml:space="preserve"> într-un singur lot,</w:t>
      </w:r>
      <w:r>
        <w:rPr>
          <w:rFonts w:ascii="Times New Roman" w:hAnsi="Times New Roman"/>
          <w:sz w:val="24"/>
          <w:szCs w:val="24"/>
          <w:lang w:val="ro-RO"/>
        </w:rPr>
        <w:t xml:space="preserve">  conform Anexei 1.                                      </w:t>
      </w:r>
    </w:p>
    <w:p w:rsidR="0039595C" w:rsidRDefault="0039595C" w:rsidP="000D3864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9595C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</w:t>
      </w:r>
    </w:p>
    <w:p w:rsidR="000D3864" w:rsidRPr="0039595C" w:rsidRDefault="0039595C" w:rsidP="000D3864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</w:t>
      </w:r>
      <w:r w:rsidRPr="0039595C">
        <w:rPr>
          <w:rFonts w:ascii="Times New Roman" w:hAnsi="Times New Roman"/>
          <w:b/>
          <w:sz w:val="24"/>
          <w:szCs w:val="24"/>
          <w:lang w:val="ro-RO"/>
        </w:rPr>
        <w:t xml:space="preserve">  DIRECTOR,</w:t>
      </w:r>
    </w:p>
    <w:p w:rsidR="000D3864" w:rsidRPr="0039595C" w:rsidRDefault="0039595C" w:rsidP="000D3864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9595C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</w:t>
      </w:r>
      <w:r w:rsidRPr="0039595C">
        <w:rPr>
          <w:rFonts w:ascii="Times New Roman" w:hAnsi="Times New Roman"/>
          <w:b/>
          <w:sz w:val="24"/>
          <w:szCs w:val="24"/>
          <w:lang w:val="ro-RO"/>
        </w:rPr>
        <w:t xml:space="preserve">   SAVA  MIHAI</w:t>
      </w:r>
    </w:p>
    <w:p w:rsidR="000D3864" w:rsidRPr="0039595C" w:rsidRDefault="000D3864" w:rsidP="000D3864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0D3864" w:rsidRDefault="000D3864" w:rsidP="000D3864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:rsidR="000D3864" w:rsidRDefault="000D3864" w:rsidP="000D3864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:rsidR="000D3864" w:rsidRDefault="000D3864" w:rsidP="000D3864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:rsidR="00ED714C" w:rsidRDefault="00ED714C" w:rsidP="000D3864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:rsidR="00C5762E" w:rsidRDefault="00C5762E" w:rsidP="000D3864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:rsidR="00C5762E" w:rsidRDefault="00C5762E" w:rsidP="00C5762E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Municipiul Tîrgu-Mureş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  <w:t xml:space="preserve">                                         Anexa 1</w:t>
      </w:r>
    </w:p>
    <w:p w:rsidR="00C5762E" w:rsidRDefault="00C5762E" w:rsidP="00C5762E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Administraţia Serelor, Parcurilor şi Zonelor Verzi                                                              </w:t>
      </w:r>
    </w:p>
    <w:p w:rsidR="00C5762E" w:rsidRDefault="00C5762E" w:rsidP="00C5762E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Nr.                        2018                                                                                    </w:t>
      </w:r>
    </w:p>
    <w:p w:rsidR="00C5762E" w:rsidRPr="0039595C" w:rsidRDefault="00C5762E" w:rsidP="0039595C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  <w:t xml:space="preserve">                  </w:t>
      </w:r>
    </w:p>
    <w:p w:rsidR="00C5762E" w:rsidRDefault="00C5762E" w:rsidP="000D3864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:rsidR="000D3864" w:rsidRDefault="00C5762E" w:rsidP="000D3864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C5762E">
        <w:rPr>
          <w:rFonts w:ascii="Times New Roman" w:hAnsi="Times New Roman"/>
          <w:b/>
          <w:sz w:val="24"/>
          <w:szCs w:val="24"/>
          <w:lang w:val="ro-RO"/>
        </w:rPr>
        <w:lastRenderedPageBreak/>
        <w:t xml:space="preserve">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</w:t>
      </w:r>
      <w:r w:rsidRPr="00C5762E">
        <w:rPr>
          <w:rFonts w:ascii="Times New Roman" w:hAnsi="Times New Roman"/>
          <w:b/>
          <w:sz w:val="24"/>
          <w:szCs w:val="24"/>
          <w:lang w:val="ro-RO"/>
        </w:rPr>
        <w:t xml:space="preserve"> Prețurile de pornire  pentru vânzarea masei lemnoase pe picior ce urmează a fi recoltată în anul 2018 din fondul forestier proprietate a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</w:t>
      </w:r>
      <w:r w:rsidRPr="00C5762E">
        <w:rPr>
          <w:rFonts w:ascii="Times New Roman" w:hAnsi="Times New Roman"/>
          <w:b/>
          <w:sz w:val="24"/>
          <w:szCs w:val="24"/>
          <w:lang w:val="ro-RO"/>
        </w:rPr>
        <w:t xml:space="preserve"> Municipiului Tg.Mureș</w:t>
      </w:r>
    </w:p>
    <w:p w:rsidR="000D3864" w:rsidRPr="000477AD" w:rsidRDefault="000D3864" w:rsidP="000D3864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98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3"/>
        <w:gridCol w:w="1139"/>
        <w:gridCol w:w="1139"/>
        <w:gridCol w:w="1152"/>
        <w:gridCol w:w="1256"/>
        <w:gridCol w:w="1150"/>
        <w:gridCol w:w="1148"/>
        <w:gridCol w:w="1603"/>
      </w:tblGrid>
      <w:tr w:rsidR="00B93CB1" w:rsidRPr="000477AD" w:rsidTr="000D3864">
        <w:trPr>
          <w:trHeight w:val="872"/>
        </w:trPr>
        <w:tc>
          <w:tcPr>
            <w:tcW w:w="1223" w:type="dxa"/>
          </w:tcPr>
          <w:p w:rsidR="00B93CB1" w:rsidRPr="000477AD" w:rsidRDefault="00B93CB1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77AD">
              <w:rPr>
                <w:rFonts w:ascii="Times New Roman" w:hAnsi="Times New Roman"/>
                <w:sz w:val="24"/>
                <w:szCs w:val="24"/>
                <w:lang w:val="ro-RO"/>
              </w:rPr>
              <w:t>Partida</w:t>
            </w:r>
          </w:p>
        </w:tc>
        <w:tc>
          <w:tcPr>
            <w:tcW w:w="1139" w:type="dxa"/>
          </w:tcPr>
          <w:p w:rsidR="00B93CB1" w:rsidRPr="000477AD" w:rsidRDefault="00B93CB1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77AD">
              <w:rPr>
                <w:rFonts w:ascii="Times New Roman" w:hAnsi="Times New Roman"/>
                <w:sz w:val="24"/>
                <w:szCs w:val="24"/>
                <w:lang w:val="ro-RO"/>
              </w:rPr>
              <w:t>Up.</w:t>
            </w:r>
          </w:p>
        </w:tc>
        <w:tc>
          <w:tcPr>
            <w:tcW w:w="1139" w:type="dxa"/>
          </w:tcPr>
          <w:p w:rsidR="00B93CB1" w:rsidRPr="000477AD" w:rsidRDefault="00B93CB1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77AD">
              <w:rPr>
                <w:rFonts w:ascii="Times New Roman" w:hAnsi="Times New Roman"/>
                <w:sz w:val="24"/>
                <w:szCs w:val="24"/>
                <w:lang w:val="ro-RO"/>
              </w:rPr>
              <w:t>Ua.</w:t>
            </w:r>
          </w:p>
        </w:tc>
        <w:tc>
          <w:tcPr>
            <w:tcW w:w="1152" w:type="dxa"/>
          </w:tcPr>
          <w:p w:rsidR="00B93CB1" w:rsidRPr="000477AD" w:rsidRDefault="00B93CB1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77AD">
              <w:rPr>
                <w:rFonts w:ascii="Times New Roman" w:hAnsi="Times New Roman"/>
                <w:sz w:val="24"/>
                <w:szCs w:val="24"/>
                <w:lang w:val="ro-RO"/>
              </w:rPr>
              <w:t>Volum.</w:t>
            </w:r>
          </w:p>
          <w:p w:rsidR="00B93CB1" w:rsidRPr="000477AD" w:rsidRDefault="00B93CB1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77AD">
              <w:rPr>
                <w:rFonts w:ascii="Times New Roman" w:hAnsi="Times New Roman"/>
                <w:sz w:val="24"/>
                <w:szCs w:val="24"/>
                <w:lang w:val="ro-RO"/>
              </w:rPr>
              <w:t>mc</w:t>
            </w:r>
            <w:r w:rsidR="005439E4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256" w:type="dxa"/>
          </w:tcPr>
          <w:p w:rsidR="00B93CB1" w:rsidRPr="000477AD" w:rsidRDefault="005439E4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Fel tă</w:t>
            </w:r>
            <w:r w:rsidR="00B93CB1" w:rsidRPr="000477AD">
              <w:rPr>
                <w:rFonts w:ascii="Times New Roman" w:hAnsi="Times New Roman"/>
                <w:sz w:val="24"/>
                <w:szCs w:val="24"/>
                <w:lang w:val="ro-RO"/>
              </w:rPr>
              <w:t>iere</w:t>
            </w:r>
          </w:p>
        </w:tc>
        <w:tc>
          <w:tcPr>
            <w:tcW w:w="1150" w:type="dxa"/>
          </w:tcPr>
          <w:p w:rsidR="00B93CB1" w:rsidRPr="000477AD" w:rsidRDefault="00B93CB1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77AD">
              <w:rPr>
                <w:rFonts w:ascii="Times New Roman" w:hAnsi="Times New Roman"/>
                <w:sz w:val="24"/>
                <w:szCs w:val="24"/>
                <w:lang w:val="ro-RO"/>
              </w:rPr>
              <w:t>Volum brut mc</w:t>
            </w:r>
            <w:r w:rsidR="005439E4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148" w:type="dxa"/>
          </w:tcPr>
          <w:p w:rsidR="00B93CB1" w:rsidRPr="000477AD" w:rsidRDefault="005439E4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Pret Mediu</w:t>
            </w:r>
            <w:r w:rsidR="00B93CB1" w:rsidRPr="000477A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lei/mc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 fără TVA</w:t>
            </w:r>
          </w:p>
        </w:tc>
        <w:tc>
          <w:tcPr>
            <w:tcW w:w="1603" w:type="dxa"/>
          </w:tcPr>
          <w:p w:rsidR="00B93CB1" w:rsidRPr="000477AD" w:rsidRDefault="005439E4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Preţ propus de plecare </w:t>
            </w:r>
            <w:r w:rsidR="00B93CB1" w:rsidRPr="000477AD">
              <w:rPr>
                <w:rFonts w:ascii="Times New Roman" w:hAnsi="Times New Roman"/>
                <w:sz w:val="24"/>
                <w:szCs w:val="24"/>
                <w:lang w:val="ro-RO"/>
              </w:rPr>
              <w:t>la licitaţie lei/mc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cu TVA</w:t>
            </w:r>
          </w:p>
        </w:tc>
      </w:tr>
      <w:tr w:rsidR="00734FCB" w:rsidRPr="000477AD" w:rsidTr="000D3864">
        <w:trPr>
          <w:trHeight w:val="377"/>
        </w:trPr>
        <w:tc>
          <w:tcPr>
            <w:tcW w:w="1223" w:type="dxa"/>
          </w:tcPr>
          <w:p w:rsidR="00734FCB" w:rsidRPr="000477AD" w:rsidRDefault="00734FCB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6988</w:t>
            </w:r>
          </w:p>
        </w:tc>
        <w:tc>
          <w:tcPr>
            <w:tcW w:w="1139" w:type="dxa"/>
          </w:tcPr>
          <w:p w:rsidR="00734FCB" w:rsidRPr="000477AD" w:rsidRDefault="00734FCB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V</w:t>
            </w:r>
          </w:p>
        </w:tc>
        <w:tc>
          <w:tcPr>
            <w:tcW w:w="1139" w:type="dxa"/>
          </w:tcPr>
          <w:p w:rsidR="00734FCB" w:rsidRPr="000477AD" w:rsidRDefault="00734FCB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106</w:t>
            </w:r>
          </w:p>
        </w:tc>
        <w:tc>
          <w:tcPr>
            <w:tcW w:w="1152" w:type="dxa"/>
          </w:tcPr>
          <w:p w:rsidR="00734FCB" w:rsidRPr="000477AD" w:rsidRDefault="00734FCB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317</w:t>
            </w:r>
          </w:p>
        </w:tc>
        <w:tc>
          <w:tcPr>
            <w:tcW w:w="1256" w:type="dxa"/>
          </w:tcPr>
          <w:p w:rsidR="00734FCB" w:rsidRPr="000477AD" w:rsidRDefault="00734FCB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conservare</w:t>
            </w:r>
          </w:p>
        </w:tc>
        <w:tc>
          <w:tcPr>
            <w:tcW w:w="1150" w:type="dxa"/>
          </w:tcPr>
          <w:p w:rsidR="00734FCB" w:rsidRPr="000477AD" w:rsidRDefault="00734FCB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317</w:t>
            </w:r>
          </w:p>
        </w:tc>
        <w:tc>
          <w:tcPr>
            <w:tcW w:w="1148" w:type="dxa"/>
          </w:tcPr>
          <w:p w:rsidR="00734FCB" w:rsidRPr="000477AD" w:rsidRDefault="00F766BB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197,50</w:t>
            </w:r>
          </w:p>
        </w:tc>
        <w:tc>
          <w:tcPr>
            <w:tcW w:w="1603" w:type="dxa"/>
          </w:tcPr>
          <w:p w:rsidR="00734FCB" w:rsidRPr="000477AD" w:rsidRDefault="00F766BB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235,02</w:t>
            </w:r>
          </w:p>
        </w:tc>
      </w:tr>
      <w:tr w:rsidR="00734FCB" w:rsidRPr="000477AD" w:rsidTr="000D3864">
        <w:trPr>
          <w:trHeight w:val="332"/>
        </w:trPr>
        <w:tc>
          <w:tcPr>
            <w:tcW w:w="1223" w:type="dxa"/>
          </w:tcPr>
          <w:p w:rsidR="00734FCB" w:rsidRPr="000477AD" w:rsidRDefault="00734FCB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6986</w:t>
            </w:r>
          </w:p>
        </w:tc>
        <w:tc>
          <w:tcPr>
            <w:tcW w:w="1139" w:type="dxa"/>
          </w:tcPr>
          <w:p w:rsidR="00734FCB" w:rsidRPr="000477AD" w:rsidRDefault="00734FCB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V</w:t>
            </w:r>
          </w:p>
        </w:tc>
        <w:tc>
          <w:tcPr>
            <w:tcW w:w="1139" w:type="dxa"/>
          </w:tcPr>
          <w:p w:rsidR="00734FCB" w:rsidRPr="000477AD" w:rsidRDefault="00734FCB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104/B</w:t>
            </w:r>
          </w:p>
        </w:tc>
        <w:tc>
          <w:tcPr>
            <w:tcW w:w="1152" w:type="dxa"/>
          </w:tcPr>
          <w:p w:rsidR="00734FCB" w:rsidRPr="000477AD" w:rsidRDefault="00734FCB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104</w:t>
            </w:r>
          </w:p>
        </w:tc>
        <w:tc>
          <w:tcPr>
            <w:tcW w:w="1256" w:type="dxa"/>
          </w:tcPr>
          <w:p w:rsidR="00734FCB" w:rsidRPr="000477AD" w:rsidRDefault="00734FCB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conservare</w:t>
            </w:r>
          </w:p>
        </w:tc>
        <w:tc>
          <w:tcPr>
            <w:tcW w:w="1150" w:type="dxa"/>
          </w:tcPr>
          <w:p w:rsidR="00734FCB" w:rsidRPr="000477AD" w:rsidRDefault="00734FCB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104</w:t>
            </w:r>
          </w:p>
        </w:tc>
        <w:tc>
          <w:tcPr>
            <w:tcW w:w="1148" w:type="dxa"/>
          </w:tcPr>
          <w:p w:rsidR="00734FCB" w:rsidRPr="000477AD" w:rsidRDefault="005439E4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197,50</w:t>
            </w:r>
          </w:p>
        </w:tc>
        <w:tc>
          <w:tcPr>
            <w:tcW w:w="1603" w:type="dxa"/>
          </w:tcPr>
          <w:p w:rsidR="00734FCB" w:rsidRPr="000477AD" w:rsidRDefault="005439E4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235,02</w:t>
            </w:r>
          </w:p>
        </w:tc>
      </w:tr>
      <w:tr w:rsidR="00734FCB" w:rsidRPr="000477AD" w:rsidTr="000D3864">
        <w:trPr>
          <w:trHeight w:val="70"/>
        </w:trPr>
        <w:tc>
          <w:tcPr>
            <w:tcW w:w="1223" w:type="dxa"/>
          </w:tcPr>
          <w:p w:rsidR="00734FCB" w:rsidRPr="000477AD" w:rsidRDefault="007B7B7B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6946</w:t>
            </w:r>
          </w:p>
        </w:tc>
        <w:tc>
          <w:tcPr>
            <w:tcW w:w="1139" w:type="dxa"/>
          </w:tcPr>
          <w:p w:rsidR="00734FCB" w:rsidRPr="000477AD" w:rsidRDefault="00170CB5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</w:t>
            </w:r>
            <w:r w:rsidR="007B7B7B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139" w:type="dxa"/>
          </w:tcPr>
          <w:p w:rsidR="00734FCB" w:rsidRPr="000477AD" w:rsidRDefault="007B7B7B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107/D</w:t>
            </w:r>
          </w:p>
        </w:tc>
        <w:tc>
          <w:tcPr>
            <w:tcW w:w="1152" w:type="dxa"/>
          </w:tcPr>
          <w:p w:rsidR="00734FCB" w:rsidRPr="000477AD" w:rsidRDefault="007B7B7B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17</w:t>
            </w:r>
          </w:p>
        </w:tc>
        <w:tc>
          <w:tcPr>
            <w:tcW w:w="1256" w:type="dxa"/>
          </w:tcPr>
          <w:p w:rsidR="00734FCB" w:rsidRPr="000477AD" w:rsidRDefault="007B7B7B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conservare</w:t>
            </w:r>
          </w:p>
        </w:tc>
        <w:tc>
          <w:tcPr>
            <w:tcW w:w="1150" w:type="dxa"/>
          </w:tcPr>
          <w:p w:rsidR="00734FCB" w:rsidRPr="000477AD" w:rsidRDefault="007B7B7B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17</w:t>
            </w:r>
          </w:p>
        </w:tc>
        <w:tc>
          <w:tcPr>
            <w:tcW w:w="1148" w:type="dxa"/>
          </w:tcPr>
          <w:p w:rsidR="00734FCB" w:rsidRPr="000477AD" w:rsidRDefault="00170CB5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5439E4">
              <w:rPr>
                <w:rFonts w:ascii="Times New Roman" w:hAnsi="Times New Roman"/>
                <w:sz w:val="24"/>
                <w:szCs w:val="24"/>
                <w:lang w:val="ro-RO"/>
              </w:rPr>
              <w:t>97,50</w:t>
            </w:r>
          </w:p>
        </w:tc>
        <w:tc>
          <w:tcPr>
            <w:tcW w:w="1603" w:type="dxa"/>
          </w:tcPr>
          <w:p w:rsidR="00734FCB" w:rsidRPr="000477AD" w:rsidRDefault="005439E4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235,02</w:t>
            </w:r>
          </w:p>
        </w:tc>
      </w:tr>
      <w:tr w:rsidR="001C6896" w:rsidRPr="000477AD" w:rsidTr="000D3864">
        <w:trPr>
          <w:trHeight w:val="377"/>
        </w:trPr>
        <w:tc>
          <w:tcPr>
            <w:tcW w:w="1223" w:type="dxa"/>
          </w:tcPr>
          <w:p w:rsidR="001C6896" w:rsidRPr="000477AD" w:rsidRDefault="001C6896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6948</w:t>
            </w:r>
          </w:p>
        </w:tc>
        <w:tc>
          <w:tcPr>
            <w:tcW w:w="1139" w:type="dxa"/>
          </w:tcPr>
          <w:p w:rsidR="001C6896" w:rsidRPr="000477AD" w:rsidRDefault="00734FCB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</w:t>
            </w:r>
            <w:r w:rsidR="001C6896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139" w:type="dxa"/>
          </w:tcPr>
          <w:p w:rsidR="001C6896" w:rsidRPr="000477AD" w:rsidRDefault="001C6896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108</w:t>
            </w:r>
          </w:p>
        </w:tc>
        <w:tc>
          <w:tcPr>
            <w:tcW w:w="1152" w:type="dxa"/>
          </w:tcPr>
          <w:p w:rsidR="001C6896" w:rsidRPr="000477AD" w:rsidRDefault="001C6896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256" w:type="dxa"/>
          </w:tcPr>
          <w:p w:rsidR="001C6896" w:rsidRPr="000477AD" w:rsidRDefault="001C6896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conservare</w:t>
            </w:r>
          </w:p>
        </w:tc>
        <w:tc>
          <w:tcPr>
            <w:tcW w:w="1150" w:type="dxa"/>
          </w:tcPr>
          <w:p w:rsidR="001C6896" w:rsidRPr="000477AD" w:rsidRDefault="001C6896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148" w:type="dxa"/>
          </w:tcPr>
          <w:p w:rsidR="001C6896" w:rsidRPr="000477AD" w:rsidRDefault="00170CB5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5439E4">
              <w:rPr>
                <w:rFonts w:ascii="Times New Roman" w:hAnsi="Times New Roman"/>
                <w:sz w:val="24"/>
                <w:szCs w:val="24"/>
                <w:lang w:val="ro-RO"/>
              </w:rPr>
              <w:t>97,50</w:t>
            </w:r>
          </w:p>
        </w:tc>
        <w:tc>
          <w:tcPr>
            <w:tcW w:w="1603" w:type="dxa"/>
          </w:tcPr>
          <w:p w:rsidR="001C6896" w:rsidRPr="000477AD" w:rsidRDefault="005439E4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235,02</w:t>
            </w:r>
          </w:p>
        </w:tc>
      </w:tr>
      <w:tr w:rsidR="001C6896" w:rsidRPr="000477AD" w:rsidTr="000D3864">
        <w:trPr>
          <w:trHeight w:val="377"/>
        </w:trPr>
        <w:tc>
          <w:tcPr>
            <w:tcW w:w="1223" w:type="dxa"/>
          </w:tcPr>
          <w:p w:rsidR="001C6896" w:rsidRPr="000477AD" w:rsidRDefault="001C6896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6947</w:t>
            </w:r>
          </w:p>
        </w:tc>
        <w:tc>
          <w:tcPr>
            <w:tcW w:w="1139" w:type="dxa"/>
          </w:tcPr>
          <w:p w:rsidR="001C6896" w:rsidRPr="000477AD" w:rsidRDefault="00734FCB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</w:t>
            </w:r>
            <w:r w:rsidR="001C6896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139" w:type="dxa"/>
          </w:tcPr>
          <w:p w:rsidR="001C6896" w:rsidRPr="000477AD" w:rsidRDefault="001C6896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109/A</w:t>
            </w:r>
          </w:p>
        </w:tc>
        <w:tc>
          <w:tcPr>
            <w:tcW w:w="1152" w:type="dxa"/>
          </w:tcPr>
          <w:p w:rsidR="001C6896" w:rsidRPr="000477AD" w:rsidRDefault="001C6896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63</w:t>
            </w:r>
          </w:p>
        </w:tc>
        <w:tc>
          <w:tcPr>
            <w:tcW w:w="1256" w:type="dxa"/>
          </w:tcPr>
          <w:p w:rsidR="001C6896" w:rsidRPr="000477AD" w:rsidRDefault="001C6896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conservare</w:t>
            </w:r>
          </w:p>
        </w:tc>
        <w:tc>
          <w:tcPr>
            <w:tcW w:w="1150" w:type="dxa"/>
          </w:tcPr>
          <w:p w:rsidR="001C6896" w:rsidRPr="000477AD" w:rsidRDefault="001C6896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63</w:t>
            </w:r>
          </w:p>
        </w:tc>
        <w:tc>
          <w:tcPr>
            <w:tcW w:w="1148" w:type="dxa"/>
          </w:tcPr>
          <w:p w:rsidR="001C6896" w:rsidRPr="000477AD" w:rsidRDefault="00170CB5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5439E4">
              <w:rPr>
                <w:rFonts w:ascii="Times New Roman" w:hAnsi="Times New Roman"/>
                <w:sz w:val="24"/>
                <w:szCs w:val="24"/>
                <w:lang w:val="ro-RO"/>
              </w:rPr>
              <w:t>97,50</w:t>
            </w:r>
          </w:p>
        </w:tc>
        <w:tc>
          <w:tcPr>
            <w:tcW w:w="1603" w:type="dxa"/>
          </w:tcPr>
          <w:p w:rsidR="001C6896" w:rsidRPr="000477AD" w:rsidRDefault="005439E4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235,02</w:t>
            </w:r>
          </w:p>
        </w:tc>
      </w:tr>
      <w:tr w:rsidR="001C6896" w:rsidRPr="000477AD" w:rsidTr="000D3864">
        <w:trPr>
          <w:trHeight w:val="332"/>
        </w:trPr>
        <w:tc>
          <w:tcPr>
            <w:tcW w:w="1223" w:type="dxa"/>
          </w:tcPr>
          <w:p w:rsidR="001C6896" w:rsidRPr="000477AD" w:rsidRDefault="001C6896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694</w:t>
            </w:r>
            <w:r w:rsidR="007B7B7B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139" w:type="dxa"/>
          </w:tcPr>
          <w:p w:rsidR="001C6896" w:rsidRPr="000477AD" w:rsidRDefault="00734FCB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</w:t>
            </w:r>
            <w:r w:rsidR="001C6896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  <w:r w:rsidR="007B7B7B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139" w:type="dxa"/>
          </w:tcPr>
          <w:p w:rsidR="001C6896" w:rsidRPr="000477AD" w:rsidRDefault="001C6896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7B7B7B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52" w:type="dxa"/>
          </w:tcPr>
          <w:p w:rsidR="001C6896" w:rsidRPr="000477AD" w:rsidRDefault="007B7B7B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47</w:t>
            </w:r>
          </w:p>
        </w:tc>
        <w:tc>
          <w:tcPr>
            <w:tcW w:w="1256" w:type="dxa"/>
          </w:tcPr>
          <w:p w:rsidR="001C6896" w:rsidRPr="000477AD" w:rsidRDefault="00734FCB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="001C6896">
              <w:rPr>
                <w:rFonts w:ascii="Times New Roman" w:hAnsi="Times New Roman"/>
                <w:sz w:val="24"/>
                <w:szCs w:val="24"/>
                <w:lang w:val="ro-RO"/>
              </w:rPr>
              <w:t>onservare</w:t>
            </w:r>
          </w:p>
        </w:tc>
        <w:tc>
          <w:tcPr>
            <w:tcW w:w="1150" w:type="dxa"/>
          </w:tcPr>
          <w:p w:rsidR="001C6896" w:rsidRPr="000477AD" w:rsidRDefault="007B7B7B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47</w:t>
            </w:r>
          </w:p>
        </w:tc>
        <w:tc>
          <w:tcPr>
            <w:tcW w:w="1148" w:type="dxa"/>
          </w:tcPr>
          <w:p w:rsidR="001C6896" w:rsidRPr="000477AD" w:rsidRDefault="005439E4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197,50</w:t>
            </w:r>
          </w:p>
        </w:tc>
        <w:tc>
          <w:tcPr>
            <w:tcW w:w="1603" w:type="dxa"/>
          </w:tcPr>
          <w:p w:rsidR="001C6896" w:rsidRPr="000477AD" w:rsidRDefault="005439E4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235,02</w:t>
            </w:r>
          </w:p>
        </w:tc>
      </w:tr>
      <w:tr w:rsidR="00B93CB1" w:rsidRPr="000477AD" w:rsidTr="000D3864">
        <w:trPr>
          <w:trHeight w:val="530"/>
        </w:trPr>
        <w:tc>
          <w:tcPr>
            <w:tcW w:w="1223" w:type="dxa"/>
          </w:tcPr>
          <w:p w:rsidR="00B93CB1" w:rsidRPr="00170CB5" w:rsidRDefault="00170CB5" w:rsidP="00B3404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70CB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139" w:type="dxa"/>
          </w:tcPr>
          <w:p w:rsidR="00B93CB1" w:rsidRPr="00170CB5" w:rsidRDefault="00B93CB1" w:rsidP="00B3404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9" w:type="dxa"/>
          </w:tcPr>
          <w:p w:rsidR="00B93CB1" w:rsidRPr="00170CB5" w:rsidRDefault="00B93CB1" w:rsidP="00B3404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52" w:type="dxa"/>
          </w:tcPr>
          <w:p w:rsidR="00B93CB1" w:rsidRPr="00170CB5" w:rsidRDefault="00170CB5" w:rsidP="00B3404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70CB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555</w:t>
            </w:r>
          </w:p>
        </w:tc>
        <w:tc>
          <w:tcPr>
            <w:tcW w:w="1256" w:type="dxa"/>
          </w:tcPr>
          <w:p w:rsidR="00B93CB1" w:rsidRPr="00170CB5" w:rsidRDefault="00B93CB1" w:rsidP="00B3404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50" w:type="dxa"/>
          </w:tcPr>
          <w:p w:rsidR="00B93CB1" w:rsidRPr="00170CB5" w:rsidRDefault="00170CB5" w:rsidP="00B3404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70CB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555</w:t>
            </w:r>
          </w:p>
        </w:tc>
        <w:tc>
          <w:tcPr>
            <w:tcW w:w="1148" w:type="dxa"/>
          </w:tcPr>
          <w:p w:rsidR="00B93CB1" w:rsidRPr="000477AD" w:rsidRDefault="00B93CB1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03" w:type="dxa"/>
          </w:tcPr>
          <w:p w:rsidR="00B93CB1" w:rsidRPr="000477AD" w:rsidRDefault="00B93CB1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B93CB1" w:rsidRPr="000477AD" w:rsidRDefault="00B93CB1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39595C" w:rsidRDefault="0039595C" w:rsidP="00734FCB">
      <w:pPr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Prețurile nu conțin TVA.</w:t>
      </w:r>
    </w:p>
    <w:p w:rsidR="00C5762E" w:rsidRDefault="00170CB5" w:rsidP="00734FCB">
      <w:pPr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Notă: </w:t>
      </w:r>
      <w:r w:rsidR="005439E4">
        <w:rPr>
          <w:rFonts w:ascii="Times New Roman" w:hAnsi="Times New Roman"/>
          <w:sz w:val="28"/>
          <w:szCs w:val="28"/>
          <w:lang w:val="ro-RO"/>
        </w:rPr>
        <w:t xml:space="preserve">Prețul  de pornire la licitație pe picior </w:t>
      </w:r>
      <w:r w:rsidR="0039595C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5439E4">
        <w:rPr>
          <w:rFonts w:ascii="Times New Roman" w:hAnsi="Times New Roman"/>
          <w:sz w:val="28"/>
          <w:szCs w:val="28"/>
          <w:lang w:val="ro-RO"/>
        </w:rPr>
        <w:t xml:space="preserve">pentru cele 6 partizi, </w:t>
      </w:r>
      <w:r w:rsidR="0039595C">
        <w:rPr>
          <w:rFonts w:ascii="Times New Roman" w:hAnsi="Times New Roman"/>
          <w:sz w:val="28"/>
          <w:szCs w:val="28"/>
          <w:lang w:val="ro-RO"/>
        </w:rPr>
        <w:t xml:space="preserve"> este stabilit</w:t>
      </w:r>
      <w:r w:rsidR="00C5762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5439E4">
        <w:rPr>
          <w:rFonts w:ascii="Times New Roman" w:hAnsi="Times New Roman"/>
          <w:sz w:val="28"/>
          <w:szCs w:val="28"/>
          <w:lang w:val="ro-RO"/>
        </w:rPr>
        <w:t xml:space="preserve"> la valoarea medie </w:t>
      </w:r>
      <w:r w:rsidR="00C5762E">
        <w:rPr>
          <w:rFonts w:ascii="Times New Roman" w:hAnsi="Times New Roman"/>
          <w:sz w:val="28"/>
          <w:szCs w:val="28"/>
          <w:lang w:val="ro-RO"/>
        </w:rPr>
        <w:t>conform</w:t>
      </w:r>
      <w:r w:rsidR="0039595C">
        <w:rPr>
          <w:rFonts w:ascii="Times New Roman" w:hAnsi="Times New Roman"/>
          <w:sz w:val="28"/>
          <w:szCs w:val="28"/>
          <w:lang w:val="ro-RO"/>
        </w:rPr>
        <w:t xml:space="preserve"> tabelului tehnico-economic de fundamentare </w:t>
      </w:r>
      <w:r w:rsidR="00CB6DC0">
        <w:rPr>
          <w:rFonts w:ascii="Times New Roman" w:hAnsi="Times New Roman"/>
          <w:sz w:val="28"/>
          <w:szCs w:val="28"/>
          <w:lang w:val="ro-RO"/>
        </w:rPr>
        <w:t xml:space="preserve"> a prețurilor </w:t>
      </w:r>
      <w:r w:rsidR="005439E4">
        <w:rPr>
          <w:rFonts w:ascii="Times New Roman" w:hAnsi="Times New Roman"/>
          <w:sz w:val="28"/>
          <w:szCs w:val="28"/>
          <w:lang w:val="ro-RO"/>
        </w:rPr>
        <w:t xml:space="preserve"> întocmit de  O.S.Tg.Mureș pentru fiecare partidă în parte.</w:t>
      </w:r>
    </w:p>
    <w:p w:rsidR="00170CB5" w:rsidRDefault="0039595C" w:rsidP="00734FCB">
      <w:pPr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</w:t>
      </w:r>
    </w:p>
    <w:p w:rsidR="00734FCB" w:rsidRDefault="00734FCB" w:rsidP="00B93CB1">
      <w:pPr>
        <w:ind w:firstLine="720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170CB5" w:rsidRDefault="00170CB5" w:rsidP="00B93CB1">
      <w:pPr>
        <w:ind w:firstLine="720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B93CB1" w:rsidRPr="000477AD" w:rsidRDefault="00B93CB1" w:rsidP="00B93CB1">
      <w:pPr>
        <w:pageBreakBefore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lastRenderedPageBreak/>
        <w:t xml:space="preserve">R O M Â N I A                                                                                            </w:t>
      </w:r>
    </w:p>
    <w:p w:rsidR="00B93CB1" w:rsidRPr="000477AD" w:rsidRDefault="00B93CB1" w:rsidP="00B93CB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>JUDEŢUL MUREŞ</w:t>
      </w: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:rsidR="00B93CB1" w:rsidRPr="000477AD" w:rsidRDefault="00B93CB1" w:rsidP="00B93CB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>CONSILIUL LOCAL MUNICIPAL TÎRGU MUREŞ</w:t>
      </w:r>
    </w:p>
    <w:p w:rsidR="00B93CB1" w:rsidRPr="000477AD" w:rsidRDefault="00B93CB1" w:rsidP="00B93CB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</w:t>
      </w:r>
    </w:p>
    <w:p w:rsidR="00B93CB1" w:rsidRPr="000477AD" w:rsidRDefault="00B93CB1" w:rsidP="00B93CB1">
      <w:pPr>
        <w:spacing w:after="0" w:line="240" w:lineRule="auto"/>
        <w:ind w:left="4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</w:t>
      </w:r>
      <w:r w:rsidR="00396FF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</w:t>
      </w: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  <w:r w:rsidR="00396FF2">
        <w:rPr>
          <w:rFonts w:ascii="Times New Roman" w:eastAsia="Times New Roman" w:hAnsi="Times New Roman"/>
          <w:b/>
          <w:sz w:val="24"/>
          <w:szCs w:val="24"/>
          <w:lang w:val="ro-RO"/>
        </w:rPr>
        <w:t>(</w:t>
      </w:r>
      <w:r w:rsidR="00396FF2" w:rsidRPr="00396FF2">
        <w:rPr>
          <w:rFonts w:ascii="Times New Roman" w:eastAsia="Times New Roman" w:hAnsi="Times New Roman"/>
          <w:b/>
          <w:sz w:val="16"/>
          <w:szCs w:val="16"/>
          <w:lang w:val="ro-RO"/>
        </w:rPr>
        <w:t>nu produce efecte juridice)</w:t>
      </w:r>
    </w:p>
    <w:p w:rsidR="00B93CB1" w:rsidRPr="000477AD" w:rsidRDefault="00B93CB1" w:rsidP="00B93CB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PRIMAR</w:t>
      </w:r>
    </w:p>
    <w:p w:rsidR="00B93CB1" w:rsidRPr="000477AD" w:rsidRDefault="00B93CB1" w:rsidP="00B93CB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dr.Dorin Florea</w:t>
      </w:r>
    </w:p>
    <w:p w:rsidR="001045BD" w:rsidRDefault="001045BD" w:rsidP="00B93C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1045BD" w:rsidRDefault="001045BD" w:rsidP="00B93C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B93CB1" w:rsidRPr="000477AD" w:rsidRDefault="00B93CB1" w:rsidP="00B93C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>H O T Ă R Â R E A   nr. _______</w:t>
      </w:r>
    </w:p>
    <w:p w:rsidR="00B93CB1" w:rsidRPr="000477AD" w:rsidRDefault="000D3864" w:rsidP="00B93C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din ____________________2018</w:t>
      </w:r>
    </w:p>
    <w:p w:rsidR="00B93CB1" w:rsidRPr="000477AD" w:rsidRDefault="00B93CB1" w:rsidP="00B93CB1">
      <w:pPr>
        <w:jc w:val="center"/>
        <w:rPr>
          <w:rFonts w:ascii="Times New Roman" w:hAnsi="Times New Roman"/>
          <w:sz w:val="24"/>
          <w:szCs w:val="24"/>
          <w:lang w:val="ro-RO"/>
        </w:rPr>
      </w:pPr>
      <w:r w:rsidRPr="000477AD">
        <w:rPr>
          <w:rFonts w:ascii="Times New Roman" w:hAnsi="Times New Roman"/>
          <w:b/>
          <w:sz w:val="24"/>
          <w:szCs w:val="24"/>
          <w:lang w:val="ro-RO"/>
        </w:rPr>
        <w:t xml:space="preserve">     privind aprobarea preţului de pornire a licitaţiei în vederea  vânzării masei</w:t>
      </w:r>
      <w:r w:rsidR="000D3864">
        <w:rPr>
          <w:rFonts w:ascii="Times New Roman" w:hAnsi="Times New Roman"/>
          <w:b/>
          <w:sz w:val="24"/>
          <w:szCs w:val="24"/>
          <w:lang w:val="ro-RO"/>
        </w:rPr>
        <w:t xml:space="preserve">  lemnoase pe picior </w:t>
      </w:r>
      <w:r w:rsidRPr="000477AD">
        <w:rPr>
          <w:rFonts w:ascii="Times New Roman" w:hAnsi="Times New Roman"/>
          <w:b/>
          <w:sz w:val="24"/>
          <w:szCs w:val="24"/>
          <w:lang w:val="ro-RO"/>
        </w:rPr>
        <w:t xml:space="preserve"> ce urm</w:t>
      </w:r>
      <w:r w:rsidR="000D3864">
        <w:rPr>
          <w:rFonts w:ascii="Times New Roman" w:hAnsi="Times New Roman"/>
          <w:b/>
          <w:sz w:val="24"/>
          <w:szCs w:val="24"/>
          <w:lang w:val="ro-RO"/>
        </w:rPr>
        <w:t>ează a fi recoltată în anul 2018</w:t>
      </w:r>
      <w:r w:rsidRPr="000477AD">
        <w:rPr>
          <w:rFonts w:ascii="Times New Roman" w:hAnsi="Times New Roman"/>
          <w:b/>
          <w:sz w:val="24"/>
          <w:szCs w:val="24"/>
          <w:lang w:val="ro-RO"/>
        </w:rPr>
        <w:t xml:space="preserve">, din fondul forestier proprietate a Municipiului Tîrgu Mureş </w:t>
      </w:r>
    </w:p>
    <w:p w:rsidR="00B93CB1" w:rsidRPr="000477AD" w:rsidRDefault="00B93CB1" w:rsidP="00B93CB1">
      <w:pPr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0477AD">
        <w:rPr>
          <w:rFonts w:ascii="Times New Roman" w:hAnsi="Times New Roman"/>
          <w:b/>
          <w:i/>
          <w:sz w:val="24"/>
          <w:szCs w:val="24"/>
          <w:lang w:val="ro-RO"/>
        </w:rPr>
        <w:t>Consiliul local municipal Tîrgu Mureş, întrunit în şedinţă ordinară de lucru,</w:t>
      </w:r>
    </w:p>
    <w:p w:rsidR="00B93CB1" w:rsidRPr="000477AD" w:rsidRDefault="00B93CB1" w:rsidP="00CB6DC0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477AD">
        <w:rPr>
          <w:rFonts w:ascii="Times New Roman" w:hAnsi="Times New Roman"/>
          <w:sz w:val="24"/>
          <w:szCs w:val="24"/>
          <w:lang w:val="ro-RO"/>
        </w:rPr>
        <w:t>Văzând Expunerea de motive nr.</w:t>
      </w:r>
      <w:r w:rsidR="000D3864">
        <w:rPr>
          <w:rFonts w:ascii="Times New Roman" w:hAnsi="Times New Roman"/>
          <w:sz w:val="24"/>
          <w:szCs w:val="24"/>
          <w:lang w:val="ro-RO"/>
        </w:rPr>
        <w:t xml:space="preserve">           </w:t>
      </w:r>
      <w:r w:rsidR="00CB6DC0">
        <w:rPr>
          <w:rFonts w:ascii="Times New Roman" w:hAnsi="Times New Roman"/>
          <w:sz w:val="24"/>
          <w:szCs w:val="24"/>
          <w:lang w:val="ro-RO"/>
        </w:rPr>
        <w:t xml:space="preserve">    </w:t>
      </w:r>
      <w:r w:rsidR="000D386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B6DC0">
        <w:rPr>
          <w:rFonts w:ascii="Times New Roman" w:hAnsi="Times New Roman"/>
          <w:sz w:val="24"/>
          <w:szCs w:val="24"/>
          <w:lang w:val="ro-RO"/>
        </w:rPr>
        <w:t>2018</w:t>
      </w:r>
      <w:r w:rsidRPr="000477AD">
        <w:rPr>
          <w:rFonts w:ascii="Times New Roman" w:hAnsi="Times New Roman"/>
          <w:sz w:val="24"/>
          <w:szCs w:val="24"/>
          <w:lang w:val="ro-RO"/>
        </w:rPr>
        <w:t xml:space="preserve">, privind </w:t>
      </w:r>
      <w:r w:rsidRPr="000477A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0477AD">
        <w:rPr>
          <w:rFonts w:ascii="Times New Roman" w:hAnsi="Times New Roman"/>
          <w:sz w:val="24"/>
          <w:szCs w:val="24"/>
          <w:lang w:val="ro-RO"/>
        </w:rPr>
        <w:t>apr</w:t>
      </w:r>
      <w:r w:rsidR="000D3864">
        <w:rPr>
          <w:rFonts w:ascii="Times New Roman" w:hAnsi="Times New Roman"/>
          <w:sz w:val="24"/>
          <w:szCs w:val="24"/>
          <w:lang w:val="ro-RO"/>
        </w:rPr>
        <w:t xml:space="preserve">obarea preţului </w:t>
      </w:r>
      <w:r w:rsidRPr="000477AD">
        <w:rPr>
          <w:rFonts w:ascii="Times New Roman" w:hAnsi="Times New Roman"/>
          <w:sz w:val="24"/>
          <w:szCs w:val="24"/>
          <w:lang w:val="ro-RO"/>
        </w:rPr>
        <w:t xml:space="preserve"> pentru vânzarea  masei lemnoase pe picior, ce urm</w:t>
      </w:r>
      <w:r w:rsidR="000D3864">
        <w:rPr>
          <w:rFonts w:ascii="Times New Roman" w:hAnsi="Times New Roman"/>
          <w:sz w:val="24"/>
          <w:szCs w:val="24"/>
          <w:lang w:val="ro-RO"/>
        </w:rPr>
        <w:t>ează a fi recoltată în anul 2018</w:t>
      </w:r>
      <w:r w:rsidRPr="000477AD">
        <w:rPr>
          <w:rFonts w:ascii="Times New Roman" w:hAnsi="Times New Roman"/>
          <w:sz w:val="24"/>
          <w:szCs w:val="24"/>
          <w:lang w:val="ro-RO"/>
        </w:rPr>
        <w:t>, din fondul forestier proprietate a municipiului Tîrgu-Mureş, prezentată de Administraţia Serelo</w:t>
      </w:r>
      <w:r w:rsidR="00CB6DC0">
        <w:rPr>
          <w:rFonts w:ascii="Times New Roman" w:hAnsi="Times New Roman"/>
          <w:sz w:val="24"/>
          <w:szCs w:val="24"/>
          <w:lang w:val="ro-RO"/>
        </w:rPr>
        <w:t>r, Parcurilor şi Zonelor Verzi,</w:t>
      </w:r>
    </w:p>
    <w:p w:rsidR="00B93CB1" w:rsidRPr="000477AD" w:rsidRDefault="00B93CB1" w:rsidP="00CB6DC0">
      <w:pPr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0477AD">
        <w:rPr>
          <w:rFonts w:ascii="Times New Roman" w:hAnsi="Times New Roman"/>
          <w:sz w:val="24"/>
          <w:szCs w:val="24"/>
          <w:lang w:val="ro-RO"/>
        </w:rPr>
        <w:t xml:space="preserve">În baza prevederilor Codului Silvic, a Legii  nr. 46/2008 </w:t>
      </w:r>
      <w:r w:rsidRPr="000477AD">
        <w:rPr>
          <w:rFonts w:ascii="Times New Roman" w:hAnsi="Times New Roman"/>
          <w:sz w:val="24"/>
          <w:szCs w:val="24"/>
          <w:lang w:val="ro-RO" w:eastAsia="ro-RO"/>
        </w:rPr>
        <w:t xml:space="preserve">privind reglementarea regimului silvic şi administrarea fondului forestier naţional, </w:t>
      </w:r>
      <w:r w:rsidRPr="000477AD">
        <w:rPr>
          <w:rFonts w:ascii="Times New Roman" w:hAnsi="Times New Roman"/>
          <w:sz w:val="24"/>
          <w:szCs w:val="24"/>
          <w:lang w:val="ro-RO"/>
        </w:rPr>
        <w:t xml:space="preserve">republicată, cu modificările şi completările ulterioare, pentru </w:t>
      </w:r>
      <w:r w:rsidRPr="000477AD">
        <w:rPr>
          <w:rFonts w:ascii="Times New Roman" w:hAnsi="Times New Roman"/>
          <w:sz w:val="24"/>
          <w:szCs w:val="24"/>
          <w:lang w:val="ro-RO" w:eastAsia="ro-RO"/>
        </w:rPr>
        <w:t>aprobarea atribuţiilor ocoalelor silvice de stat şi ale celor constituite ca structuri proprii, a obligaţiilor ce revin deţinătorilor de păduri, în vederea</w:t>
      </w:r>
      <w:r w:rsidR="000D3864">
        <w:rPr>
          <w:rFonts w:ascii="Times New Roman" w:hAnsi="Times New Roman"/>
          <w:sz w:val="24"/>
          <w:szCs w:val="24"/>
          <w:lang w:val="ro-RO" w:eastAsia="ro-RO"/>
        </w:rPr>
        <w:t xml:space="preserve"> respectării regimului silvic, conform</w:t>
      </w:r>
      <w:r w:rsidRPr="000477AD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 w:rsidR="000D3864">
        <w:rPr>
          <w:rFonts w:ascii="Times New Roman" w:hAnsi="Times New Roman"/>
          <w:sz w:val="24"/>
          <w:szCs w:val="24"/>
          <w:lang w:val="ro-RO"/>
        </w:rPr>
        <w:t>HG 617/2016 pentru aprobarea r</w:t>
      </w:r>
      <w:r w:rsidRPr="000477AD">
        <w:rPr>
          <w:rFonts w:ascii="Times New Roman" w:hAnsi="Times New Roman"/>
          <w:sz w:val="24"/>
          <w:szCs w:val="24"/>
          <w:lang w:val="ro-RO"/>
        </w:rPr>
        <w:t>egulamentului de valorificare</w:t>
      </w:r>
      <w:r w:rsidR="000D3864">
        <w:rPr>
          <w:rFonts w:ascii="Times New Roman" w:hAnsi="Times New Roman"/>
          <w:sz w:val="24"/>
          <w:szCs w:val="24"/>
          <w:lang w:val="ro-RO"/>
        </w:rPr>
        <w:t>/vânzare</w:t>
      </w:r>
      <w:r w:rsidRPr="000477AD">
        <w:rPr>
          <w:rFonts w:ascii="Times New Roman" w:hAnsi="Times New Roman"/>
          <w:sz w:val="24"/>
          <w:szCs w:val="24"/>
          <w:lang w:val="ro-RO"/>
        </w:rPr>
        <w:t xml:space="preserve"> a masei lemnoase din fondul forestier proprietate publică,</w:t>
      </w:r>
      <w:r w:rsidRPr="000477AD">
        <w:rPr>
          <w:rFonts w:ascii="Times New Roman" w:hAnsi="Times New Roman"/>
          <w:sz w:val="24"/>
          <w:szCs w:val="24"/>
          <w:lang w:val="ro-RO" w:eastAsia="ro-RO"/>
        </w:rPr>
        <w:t xml:space="preserve"> precum </w:t>
      </w:r>
      <w:r w:rsidR="000D3864">
        <w:rPr>
          <w:rFonts w:ascii="Times New Roman" w:hAnsi="Times New Roman"/>
          <w:sz w:val="24"/>
          <w:szCs w:val="24"/>
          <w:lang w:val="ro-RO" w:eastAsia="ro-RO"/>
        </w:rPr>
        <w:t>şi a r</w:t>
      </w:r>
      <w:r w:rsidRPr="000477AD">
        <w:rPr>
          <w:rFonts w:ascii="Times New Roman" w:hAnsi="Times New Roman"/>
          <w:sz w:val="24"/>
          <w:szCs w:val="24"/>
          <w:lang w:val="ro-RO" w:eastAsia="ro-RO"/>
        </w:rPr>
        <w:t xml:space="preserve">egulamentului de aplicare a </w:t>
      </w:r>
      <w:r w:rsidR="000D3864">
        <w:rPr>
          <w:rFonts w:ascii="Times New Roman" w:hAnsi="Times New Roman"/>
          <w:color w:val="000000"/>
          <w:sz w:val="24"/>
          <w:szCs w:val="24"/>
          <w:lang w:val="ro-RO" w:eastAsia="ro-RO"/>
        </w:rPr>
        <w:t>Ordonanţei de U</w:t>
      </w:r>
      <w:r w:rsidRPr="000477AD">
        <w:rPr>
          <w:rFonts w:ascii="Times New Roman" w:hAnsi="Times New Roman"/>
          <w:color w:val="000000"/>
          <w:sz w:val="24"/>
          <w:szCs w:val="24"/>
          <w:lang w:val="ro-RO" w:eastAsia="ro-RO"/>
        </w:rPr>
        <w:t>rgenţă a Guvernului nr. 139/2005</w:t>
      </w:r>
      <w:r w:rsidRPr="000477AD">
        <w:rPr>
          <w:rFonts w:ascii="Times New Roman" w:hAnsi="Times New Roman"/>
          <w:sz w:val="24"/>
          <w:szCs w:val="24"/>
          <w:lang w:val="ro-RO" w:eastAsia="ro-RO"/>
        </w:rPr>
        <w:t xml:space="preserve"> privind administrarea pădurilor din România</w:t>
      </w:r>
      <w:r w:rsidR="00CB6DC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477AD">
        <w:rPr>
          <w:rFonts w:ascii="Times New Roman" w:hAnsi="Times New Roman"/>
          <w:sz w:val="24"/>
          <w:szCs w:val="24"/>
          <w:lang w:val="ro-RO"/>
        </w:rPr>
        <w:t xml:space="preserve">În temeiul prevederilor art. 36, alin. (1), alin. (2), lit. „b”, „c”, „d”, art.45 (1) şi art. 115, alin. (1), lit. „b” din Legea nr. 215/2001 privind administraţia publică locală, republicată, </w:t>
      </w:r>
    </w:p>
    <w:p w:rsidR="00B93CB1" w:rsidRPr="000477AD" w:rsidRDefault="00CB6DC0" w:rsidP="00CB6DC0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</w:t>
      </w:r>
      <w:r w:rsidR="00B93CB1" w:rsidRPr="000477AD">
        <w:rPr>
          <w:rFonts w:ascii="Times New Roman" w:hAnsi="Times New Roman"/>
          <w:b/>
          <w:sz w:val="24"/>
          <w:szCs w:val="24"/>
          <w:lang w:val="ro-RO"/>
        </w:rPr>
        <w:t>H o t ă r ă ş t e :</w:t>
      </w:r>
    </w:p>
    <w:p w:rsidR="00B93CB1" w:rsidRPr="000477AD" w:rsidRDefault="00B93CB1" w:rsidP="00B93CB1">
      <w:pPr>
        <w:pStyle w:val="BodyTextIndent"/>
        <w:ind w:left="0"/>
        <w:rPr>
          <w:b w:val="0"/>
          <w:bCs w:val="0"/>
          <w:sz w:val="24"/>
        </w:rPr>
      </w:pPr>
      <w:r w:rsidRPr="000477AD">
        <w:rPr>
          <w:sz w:val="24"/>
        </w:rPr>
        <w:t xml:space="preserve">Art. 1. </w:t>
      </w:r>
      <w:r w:rsidRPr="000477AD">
        <w:rPr>
          <w:b w:val="0"/>
          <w:bCs w:val="0"/>
          <w:sz w:val="24"/>
        </w:rPr>
        <w:t xml:space="preserve">Se aprobă </w:t>
      </w:r>
      <w:r w:rsidRPr="000477AD">
        <w:rPr>
          <w:b w:val="0"/>
          <w:sz w:val="24"/>
        </w:rPr>
        <w:t xml:space="preserve">preţul de pornire </w:t>
      </w:r>
      <w:r w:rsidR="000D3864">
        <w:rPr>
          <w:b w:val="0"/>
          <w:sz w:val="24"/>
        </w:rPr>
        <w:t xml:space="preserve">pentru vânzarea </w:t>
      </w:r>
      <w:r w:rsidRPr="000477AD">
        <w:rPr>
          <w:b w:val="0"/>
          <w:sz w:val="24"/>
        </w:rPr>
        <w:t>la lic</w:t>
      </w:r>
      <w:r w:rsidR="000D3864">
        <w:rPr>
          <w:b w:val="0"/>
          <w:sz w:val="24"/>
        </w:rPr>
        <w:t xml:space="preserve">itaţie a produsului </w:t>
      </w:r>
      <w:r w:rsidR="00CB6DC0">
        <w:rPr>
          <w:b w:val="0"/>
          <w:sz w:val="24"/>
        </w:rPr>
        <w:t xml:space="preserve"> „ masă </w:t>
      </w:r>
      <w:r w:rsidR="000D3864">
        <w:rPr>
          <w:b w:val="0"/>
          <w:sz w:val="24"/>
        </w:rPr>
        <w:t>lemnoasă</w:t>
      </w:r>
      <w:r w:rsidRPr="000477AD">
        <w:rPr>
          <w:b w:val="0"/>
          <w:sz w:val="24"/>
        </w:rPr>
        <w:t xml:space="preserve"> </w:t>
      </w:r>
      <w:r w:rsidR="000D3864">
        <w:rPr>
          <w:b w:val="0"/>
          <w:sz w:val="24"/>
        </w:rPr>
        <w:t xml:space="preserve">pe picior” conform Anexei 1, vânzare </w:t>
      </w:r>
      <w:r w:rsidR="00CB6DC0">
        <w:rPr>
          <w:b w:val="0"/>
          <w:sz w:val="24"/>
        </w:rPr>
        <w:t xml:space="preserve">care </w:t>
      </w:r>
      <w:r w:rsidR="000D3864">
        <w:rPr>
          <w:b w:val="0"/>
          <w:sz w:val="24"/>
        </w:rPr>
        <w:t>se va face prin licitație organizată de Ocolul Silvic Tg.</w:t>
      </w:r>
      <w:r w:rsidRPr="000477AD">
        <w:rPr>
          <w:b w:val="0"/>
          <w:sz w:val="24"/>
        </w:rPr>
        <w:t xml:space="preserve"> Mures</w:t>
      </w:r>
      <w:r w:rsidR="000339E3">
        <w:rPr>
          <w:b w:val="0"/>
          <w:sz w:val="24"/>
        </w:rPr>
        <w:t>, într-un singur lot</w:t>
      </w:r>
      <w:r w:rsidRPr="000477AD">
        <w:rPr>
          <w:sz w:val="24"/>
        </w:rPr>
        <w:t>.</w:t>
      </w:r>
    </w:p>
    <w:p w:rsidR="00B93CB1" w:rsidRPr="000477AD" w:rsidRDefault="00B93CB1" w:rsidP="00B93CB1">
      <w:pPr>
        <w:pStyle w:val="BodyTextIndent"/>
        <w:ind w:left="0"/>
        <w:rPr>
          <w:b w:val="0"/>
          <w:bCs w:val="0"/>
          <w:sz w:val="24"/>
        </w:rPr>
      </w:pPr>
      <w:r w:rsidRPr="000477AD">
        <w:rPr>
          <w:sz w:val="24"/>
        </w:rPr>
        <w:t xml:space="preserve">Art. 2. </w:t>
      </w:r>
      <w:r w:rsidRPr="000477AD">
        <w:rPr>
          <w:b w:val="0"/>
          <w:bCs w:val="0"/>
          <w:sz w:val="24"/>
        </w:rPr>
        <w:t>Cu ducerea la îndeplinire a prevederilor prezentei hotărâri se încredinţează Executivul Municipiului Tîrgu-Mureş prin Administraţia Serelor Parcur</w:t>
      </w:r>
      <w:r w:rsidR="000D3864">
        <w:rPr>
          <w:b w:val="0"/>
          <w:bCs w:val="0"/>
          <w:sz w:val="24"/>
        </w:rPr>
        <w:t>ilor şi Zonelor Verzi.</w:t>
      </w:r>
    </w:p>
    <w:p w:rsidR="00B93CB1" w:rsidRPr="000477AD" w:rsidRDefault="00B93CB1" w:rsidP="00B93CB1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4"/>
          <w:szCs w:val="24"/>
          <w:lang w:val="ro-RO"/>
        </w:rPr>
      </w:pPr>
      <w:r w:rsidRPr="000477AD">
        <w:rPr>
          <w:rFonts w:ascii="Times New Roman" w:eastAsia="Times New Roman" w:hAnsi="Times New Roman"/>
          <w:b/>
          <w:kern w:val="0"/>
          <w:sz w:val="24"/>
          <w:szCs w:val="24"/>
          <w:lang w:val="ro-RO"/>
        </w:rPr>
        <w:t>Art. 3.</w:t>
      </w:r>
      <w:r w:rsidRPr="000477AD">
        <w:rPr>
          <w:rFonts w:ascii="Times New Roman" w:eastAsia="Times New Roman" w:hAnsi="Times New Roman"/>
          <w:kern w:val="0"/>
          <w:sz w:val="24"/>
          <w:szCs w:val="24"/>
          <w:lang w:val="ro-RO"/>
        </w:rPr>
        <w:t xml:space="preserve"> În conformitate cu prevederile art. 19 alin 1. Lit. e, din Legea nr. 340/2004 republicată, privind institu</w:t>
      </w:r>
      <w:r w:rsidRPr="000477AD">
        <w:rPr>
          <w:rFonts w:ascii="Tahoma" w:eastAsia="Times New Roman" w:hAnsi="Tahoma"/>
          <w:kern w:val="0"/>
          <w:sz w:val="24"/>
          <w:szCs w:val="24"/>
          <w:lang w:val="ro-RO"/>
        </w:rPr>
        <w:t>ț</w:t>
      </w:r>
      <w:r w:rsidRPr="000477AD">
        <w:rPr>
          <w:rFonts w:ascii="Times New Roman" w:eastAsia="Times New Roman" w:hAnsi="Times New Roman"/>
          <w:kern w:val="0"/>
          <w:sz w:val="24"/>
          <w:szCs w:val="24"/>
          <w:lang w:val="ro-RO"/>
        </w:rPr>
        <w:t xml:space="preserve">ia prefectului </w:t>
      </w:r>
      <w:r w:rsidRPr="000477AD">
        <w:rPr>
          <w:rFonts w:ascii="Tahoma" w:eastAsia="Times New Roman" w:hAnsi="Tahoma"/>
          <w:kern w:val="0"/>
          <w:sz w:val="24"/>
          <w:szCs w:val="24"/>
          <w:lang w:val="ro-RO"/>
        </w:rPr>
        <w:t>ș</w:t>
      </w:r>
      <w:r w:rsidRPr="000477AD">
        <w:rPr>
          <w:rFonts w:ascii="Times New Roman" w:eastAsia="Times New Roman" w:hAnsi="Times New Roman"/>
          <w:kern w:val="0"/>
          <w:sz w:val="24"/>
          <w:szCs w:val="24"/>
          <w:lang w:val="ro-RO"/>
        </w:rPr>
        <w:t>i art. 3 alin. 1 din Legea nr. 544/2004, Legea contenciosului administrativ, prezenta hotărâre se înaintează Prefectului Jude</w:t>
      </w:r>
      <w:r w:rsidRPr="000477AD">
        <w:rPr>
          <w:rFonts w:ascii="Tahoma" w:eastAsia="Times New Roman" w:hAnsi="Tahoma"/>
          <w:kern w:val="0"/>
          <w:sz w:val="24"/>
          <w:szCs w:val="24"/>
          <w:lang w:val="ro-RO"/>
        </w:rPr>
        <w:t>ț</w:t>
      </w:r>
      <w:r w:rsidRPr="000477AD">
        <w:rPr>
          <w:rFonts w:ascii="Times New Roman" w:eastAsia="Times New Roman" w:hAnsi="Times New Roman"/>
          <w:kern w:val="0"/>
          <w:sz w:val="24"/>
          <w:szCs w:val="24"/>
          <w:lang w:val="ro-RO"/>
        </w:rPr>
        <w:t>ului Mure</w:t>
      </w:r>
      <w:r w:rsidRPr="000477AD">
        <w:rPr>
          <w:rFonts w:ascii="Tahoma" w:eastAsia="Times New Roman" w:hAnsi="Tahoma"/>
          <w:kern w:val="0"/>
          <w:sz w:val="24"/>
          <w:szCs w:val="24"/>
          <w:lang w:val="ro-RO"/>
        </w:rPr>
        <w:t>ș</w:t>
      </w:r>
      <w:r w:rsidRPr="000477AD">
        <w:rPr>
          <w:rFonts w:ascii="Times New Roman" w:eastAsia="Times New Roman" w:hAnsi="Times New Roman"/>
          <w:kern w:val="0"/>
          <w:sz w:val="24"/>
          <w:szCs w:val="24"/>
          <w:lang w:val="ro-RO"/>
        </w:rPr>
        <w:t xml:space="preserve"> pentru exercitarea controlului de legalitate.</w:t>
      </w:r>
    </w:p>
    <w:p w:rsidR="00DE1114" w:rsidRDefault="00DE1114" w:rsidP="00B93C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B93CB1" w:rsidRPr="000477AD" w:rsidRDefault="00B93CB1" w:rsidP="00B93C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0477AD">
        <w:rPr>
          <w:rFonts w:ascii="Times New Roman" w:hAnsi="Times New Roman"/>
          <w:b/>
          <w:sz w:val="24"/>
          <w:szCs w:val="24"/>
          <w:lang w:val="ro-RO"/>
        </w:rPr>
        <w:t>Viză de legalitate,</w:t>
      </w:r>
    </w:p>
    <w:p w:rsidR="00B93CB1" w:rsidRPr="000477AD" w:rsidRDefault="00CB6DC0" w:rsidP="00B93C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p.</w:t>
      </w:r>
      <w:r w:rsidR="00B93CB1" w:rsidRPr="000477AD">
        <w:rPr>
          <w:rFonts w:ascii="Times New Roman" w:hAnsi="Times New Roman"/>
          <w:b/>
          <w:sz w:val="24"/>
          <w:szCs w:val="24"/>
          <w:lang w:val="ro-RO"/>
        </w:rPr>
        <w:t>Secretarul Municipiului Tîrgu-Mureş</w:t>
      </w:r>
    </w:p>
    <w:p w:rsidR="00B93CB1" w:rsidRPr="00CB6DC0" w:rsidRDefault="00CB6DC0" w:rsidP="0042473B">
      <w:pPr>
        <w:spacing w:after="0" w:line="240" w:lineRule="auto"/>
        <w:jc w:val="center"/>
        <w:rPr>
          <w:b/>
          <w:lang w:val="ro-RO"/>
        </w:rPr>
      </w:pPr>
      <w:r w:rsidRPr="00CB6DC0">
        <w:rPr>
          <w:b/>
          <w:lang w:val="ro-RO"/>
        </w:rPr>
        <w:t>Director executiv D.J.C.A.A.P.L.</w:t>
      </w:r>
    </w:p>
    <w:p w:rsidR="00635537" w:rsidRPr="00CB6DC0" w:rsidRDefault="00CB6DC0">
      <w:pPr>
        <w:rPr>
          <w:b/>
        </w:rPr>
      </w:pPr>
      <w:r w:rsidRPr="00CB6DC0">
        <w:rPr>
          <w:b/>
        </w:rPr>
        <w:t xml:space="preserve">                                                                 </w:t>
      </w:r>
      <w:r>
        <w:rPr>
          <w:b/>
        </w:rPr>
        <w:t xml:space="preserve">  CĂTANĂ DIANORA-MONICA</w:t>
      </w:r>
    </w:p>
    <w:sectPr w:rsidR="00635537" w:rsidRPr="00CB6DC0" w:rsidSect="00B462AA">
      <w:pgSz w:w="11906" w:h="16838"/>
      <w:pgMar w:top="709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B1"/>
    <w:rsid w:val="000339E3"/>
    <w:rsid w:val="000D3864"/>
    <w:rsid w:val="001045BD"/>
    <w:rsid w:val="00130EBB"/>
    <w:rsid w:val="00170CB5"/>
    <w:rsid w:val="001C6896"/>
    <w:rsid w:val="00217559"/>
    <w:rsid w:val="002E2D52"/>
    <w:rsid w:val="00303864"/>
    <w:rsid w:val="00317F40"/>
    <w:rsid w:val="00383F5F"/>
    <w:rsid w:val="0039595C"/>
    <w:rsid w:val="00396FF2"/>
    <w:rsid w:val="003A1DF1"/>
    <w:rsid w:val="003E6FB0"/>
    <w:rsid w:val="004044BD"/>
    <w:rsid w:val="0042473B"/>
    <w:rsid w:val="004F1784"/>
    <w:rsid w:val="004F3FE5"/>
    <w:rsid w:val="004F6534"/>
    <w:rsid w:val="005439E4"/>
    <w:rsid w:val="005A0DFA"/>
    <w:rsid w:val="005A46F0"/>
    <w:rsid w:val="005E63E2"/>
    <w:rsid w:val="00635537"/>
    <w:rsid w:val="00673F87"/>
    <w:rsid w:val="00685B84"/>
    <w:rsid w:val="006D7555"/>
    <w:rsid w:val="00706975"/>
    <w:rsid w:val="00734FCB"/>
    <w:rsid w:val="007B7B7B"/>
    <w:rsid w:val="008C5B2C"/>
    <w:rsid w:val="008E07E3"/>
    <w:rsid w:val="008F2D4E"/>
    <w:rsid w:val="009407EF"/>
    <w:rsid w:val="00941DA0"/>
    <w:rsid w:val="009C56B2"/>
    <w:rsid w:val="009C76D3"/>
    <w:rsid w:val="00A34FBE"/>
    <w:rsid w:val="00A51174"/>
    <w:rsid w:val="00B462AA"/>
    <w:rsid w:val="00B93CB1"/>
    <w:rsid w:val="00C5762E"/>
    <w:rsid w:val="00CB6DC0"/>
    <w:rsid w:val="00D016F6"/>
    <w:rsid w:val="00DE1114"/>
    <w:rsid w:val="00E30FD5"/>
    <w:rsid w:val="00E87F86"/>
    <w:rsid w:val="00EB6D57"/>
    <w:rsid w:val="00ED714C"/>
    <w:rsid w:val="00F40523"/>
    <w:rsid w:val="00F40DF7"/>
    <w:rsid w:val="00F41F69"/>
    <w:rsid w:val="00F766BB"/>
    <w:rsid w:val="00F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62E"/>
    <w:pPr>
      <w:suppressAutoHyphens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93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93CB1"/>
    <w:rPr>
      <w:rFonts w:ascii="Calibri" w:eastAsia="Calibri" w:hAnsi="Calibri" w:cs="Times New Roman"/>
      <w:kern w:val="2"/>
    </w:rPr>
  </w:style>
  <w:style w:type="paragraph" w:styleId="BodyTextIndent">
    <w:name w:val="Body Text Indent"/>
    <w:basedOn w:val="Normal"/>
    <w:link w:val="BodyTextIndentChar"/>
    <w:rsid w:val="00B93CB1"/>
    <w:pPr>
      <w:spacing w:after="0" w:line="240" w:lineRule="auto"/>
      <w:ind w:left="180" w:firstLine="720"/>
      <w:jc w:val="both"/>
    </w:pPr>
    <w:rPr>
      <w:rFonts w:ascii="Times New Roman" w:eastAsia="Times New Roman" w:hAnsi="Times New Roman"/>
      <w:b/>
      <w:bCs/>
      <w:sz w:val="28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B93CB1"/>
    <w:rPr>
      <w:rFonts w:ascii="Times New Roman" w:eastAsia="Times New Roman" w:hAnsi="Times New Roman" w:cs="Times New Roman"/>
      <w:b/>
      <w:bCs/>
      <w:kern w:val="2"/>
      <w:sz w:val="28"/>
      <w:szCs w:val="24"/>
      <w:lang w:val="ro-RO"/>
    </w:rPr>
  </w:style>
  <w:style w:type="character" w:styleId="Hyperlink">
    <w:name w:val="Hyperlink"/>
    <w:uiPriority w:val="99"/>
    <w:unhideWhenUsed/>
    <w:rsid w:val="00B462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62E"/>
    <w:pPr>
      <w:suppressAutoHyphens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93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93CB1"/>
    <w:rPr>
      <w:rFonts w:ascii="Calibri" w:eastAsia="Calibri" w:hAnsi="Calibri" w:cs="Times New Roman"/>
      <w:kern w:val="2"/>
    </w:rPr>
  </w:style>
  <w:style w:type="paragraph" w:styleId="BodyTextIndent">
    <w:name w:val="Body Text Indent"/>
    <w:basedOn w:val="Normal"/>
    <w:link w:val="BodyTextIndentChar"/>
    <w:rsid w:val="00B93CB1"/>
    <w:pPr>
      <w:spacing w:after="0" w:line="240" w:lineRule="auto"/>
      <w:ind w:left="180" w:firstLine="720"/>
      <w:jc w:val="both"/>
    </w:pPr>
    <w:rPr>
      <w:rFonts w:ascii="Times New Roman" w:eastAsia="Times New Roman" w:hAnsi="Times New Roman"/>
      <w:b/>
      <w:bCs/>
      <w:sz w:val="28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B93CB1"/>
    <w:rPr>
      <w:rFonts w:ascii="Times New Roman" w:eastAsia="Times New Roman" w:hAnsi="Times New Roman" w:cs="Times New Roman"/>
      <w:b/>
      <w:bCs/>
      <w:kern w:val="2"/>
      <w:sz w:val="28"/>
      <w:szCs w:val="24"/>
      <w:lang w:val="ro-RO"/>
    </w:rPr>
  </w:style>
  <w:style w:type="character" w:styleId="Hyperlink">
    <w:name w:val="Hyperlink"/>
    <w:uiPriority w:val="99"/>
    <w:unhideWhenUsed/>
    <w:rsid w:val="00B462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1073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7283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Statia15</cp:lastModifiedBy>
  <cp:revision>5</cp:revision>
  <cp:lastPrinted>2018-06-20T05:14:00Z</cp:lastPrinted>
  <dcterms:created xsi:type="dcterms:W3CDTF">2018-06-26T08:47:00Z</dcterms:created>
  <dcterms:modified xsi:type="dcterms:W3CDTF">2018-06-26T11:29:00Z</dcterms:modified>
</cp:coreProperties>
</file>