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34268" w:rsidRPr="00675951" w:rsidRDefault="00634268" w:rsidP="0063426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>
        <w:rPr>
          <w:rFonts w:ascii="Times New Roman" w:eastAsia="Arial Unicode MS" w:hAnsi="Times New Roman"/>
          <w:noProof/>
          <w:kern w:val="1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A62598B" wp14:editId="0A1203F0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268" w:rsidRPr="00675951" w:rsidRDefault="00634268" w:rsidP="0063426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MUNICIPIUL TÎRGU-MUREŞ</w:t>
      </w:r>
    </w:p>
    <w:p w:rsidR="00634268" w:rsidRPr="00675951" w:rsidRDefault="00634268" w:rsidP="0063426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ROMÂNIA – </w:t>
      </w:r>
      <w:proofErr w:type="gram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540026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,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Piaţa</w:t>
      </w:r>
      <w:proofErr w:type="spell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Victoriei</w:t>
      </w:r>
      <w:proofErr w:type="spell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nr</w:t>
      </w:r>
      <w:proofErr w:type="spell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. 3</w:t>
      </w:r>
    </w:p>
    <w:p w:rsidR="00634268" w:rsidRPr="00675951" w:rsidRDefault="00634268" w:rsidP="00634268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Tel: 00-40-265-268.330</w:t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sym w:font="Symbol" w:char="F0A8"/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Fax: 00-40-265-269.571</w:t>
      </w:r>
    </w:p>
    <w:p w:rsidR="00634268" w:rsidRPr="00675951" w:rsidRDefault="00634268" w:rsidP="0063426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proofErr w:type="gram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e-mail</w:t>
      </w:r>
      <w:proofErr w:type="gram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: </w:t>
      </w:r>
      <w:hyperlink r:id="rId9" w:history="1"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" w:eastAsia="hi-IN" w:bidi="hi-IN"/>
          </w:rPr>
          <w:t>secretar</w:t>
        </w:r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eastAsia="hi-IN" w:bidi="hi-IN"/>
          </w:rPr>
          <w:t>@tirgumures.ro</w:t>
        </w:r>
      </w:hyperlink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www.tirgumures.ro </w:t>
      </w:r>
    </w:p>
    <w:p w:rsidR="00634268" w:rsidRPr="00675951" w:rsidRDefault="00634268" w:rsidP="0063426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</w:p>
    <w:p w:rsidR="00634268" w:rsidRPr="00675951" w:rsidRDefault="00634268" w:rsidP="0063426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 </w:t>
      </w:r>
      <w:r w:rsidR="006B5B8E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5.137</w:t>
      </w:r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 </w:t>
      </w:r>
      <w:proofErr w:type="gramStart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din  25</w:t>
      </w:r>
      <w:proofErr w:type="gram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ianuarie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2019</w:t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  </w:t>
      </w:r>
    </w:p>
    <w:p w:rsidR="00634268" w:rsidRDefault="00634268" w:rsidP="00634268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</w:rPr>
      </w:pPr>
    </w:p>
    <w:p w:rsidR="00634268" w:rsidRDefault="00634268" w:rsidP="00634268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</w:rPr>
      </w:pPr>
    </w:p>
    <w:p w:rsidR="00634268" w:rsidRDefault="00634268" w:rsidP="00634268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</w:rPr>
      </w:pPr>
    </w:p>
    <w:p w:rsidR="00634268" w:rsidRDefault="00634268" w:rsidP="00634268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</w:rPr>
      </w:pPr>
    </w:p>
    <w:p w:rsidR="00634268" w:rsidRPr="00675951" w:rsidRDefault="00634268" w:rsidP="006342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75951"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</w:rPr>
        <w:t>Ţ</w:t>
      </w:r>
    </w:p>
    <w:p w:rsidR="00634268" w:rsidRPr="00675951" w:rsidRDefault="00634268" w:rsidP="0063426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34268" w:rsidRDefault="00634268" w:rsidP="0063426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34268" w:rsidRPr="00675951" w:rsidRDefault="00634268" w:rsidP="0063426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34268" w:rsidRDefault="00634268" w:rsidP="0063426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4"/>
          <w:szCs w:val="24"/>
        </w:rPr>
        <w:t>Municipiul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</w:t>
      </w:r>
      <w:r w:rsidRPr="00675951">
        <w:rPr>
          <w:rFonts w:ascii="Times New Roman" w:hAnsi="Times New Roman"/>
          <w:sz w:val="24"/>
          <w:szCs w:val="24"/>
        </w:rPr>
        <w:t>rgu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Mureş</w:t>
      </w:r>
      <w:proofErr w:type="spellEnd"/>
      <w:proofErr w:type="gramStart"/>
      <w:r w:rsidRPr="0067595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în</w:t>
      </w:r>
      <w:proofErr w:type="spellEnd"/>
      <w:proofErr w:type="gram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conformitate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75951">
        <w:rPr>
          <w:rFonts w:ascii="Times New Roman" w:hAnsi="Times New Roman"/>
          <w:sz w:val="24"/>
          <w:szCs w:val="24"/>
        </w:rPr>
        <w:t>prevederile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art. 7 din </w:t>
      </w:r>
      <w:proofErr w:type="spellStart"/>
      <w:r w:rsidRPr="00675951">
        <w:rPr>
          <w:rFonts w:ascii="Times New Roman" w:hAnsi="Times New Roman"/>
          <w:sz w:val="24"/>
          <w:szCs w:val="24"/>
        </w:rPr>
        <w:t>Legea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nr</w:t>
      </w:r>
      <w:proofErr w:type="spellEnd"/>
      <w:r w:rsidRPr="0067595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5951">
        <w:rPr>
          <w:rFonts w:ascii="Times New Roman" w:hAnsi="Times New Roman"/>
          <w:sz w:val="24"/>
          <w:szCs w:val="24"/>
        </w:rPr>
        <w:t xml:space="preserve">52/2003 </w:t>
      </w:r>
      <w:proofErr w:type="spellStart"/>
      <w:r w:rsidRPr="00675951">
        <w:rPr>
          <w:rFonts w:ascii="Times New Roman" w:hAnsi="Times New Roman"/>
          <w:sz w:val="24"/>
          <w:szCs w:val="24"/>
        </w:rPr>
        <w:t>privind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transparenţa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decizională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în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administraţia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publică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5951">
        <w:rPr>
          <w:rFonts w:ascii="Times New Roman" w:hAnsi="Times New Roman"/>
          <w:sz w:val="24"/>
          <w:szCs w:val="24"/>
        </w:rPr>
        <w:t>îşi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face </w:t>
      </w:r>
      <w:proofErr w:type="spellStart"/>
      <w:r w:rsidRPr="00675951">
        <w:rPr>
          <w:rFonts w:ascii="Times New Roman" w:hAnsi="Times New Roman"/>
          <w:sz w:val="24"/>
          <w:szCs w:val="24"/>
        </w:rPr>
        <w:t>publică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intenţia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675951">
        <w:rPr>
          <w:rFonts w:ascii="Times New Roman" w:hAnsi="Times New Roman"/>
          <w:sz w:val="24"/>
          <w:szCs w:val="24"/>
        </w:rPr>
        <w:t>aproba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printr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-o </w:t>
      </w:r>
      <w:proofErr w:type="spellStart"/>
      <w:proofErr w:type="gramStart"/>
      <w:r w:rsidRPr="005C4ED7">
        <w:rPr>
          <w:rFonts w:ascii="Times New Roman" w:hAnsi="Times New Roman"/>
          <w:b/>
          <w:sz w:val="24"/>
          <w:szCs w:val="24"/>
        </w:rPr>
        <w:t>hotărâre</w:t>
      </w:r>
      <w:proofErr w:type="spellEnd"/>
      <w:r w:rsidRPr="001B1D0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normarea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numărului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minim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locuri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parcare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strucțiile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noi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locuințe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Municipiul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Târgu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Mureș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:rsidR="00634268" w:rsidRPr="00634268" w:rsidRDefault="00634268" w:rsidP="00634268">
      <w:pPr>
        <w:ind w:left="170" w:firstLine="1248"/>
        <w:jc w:val="both"/>
        <w:rPr>
          <w:rFonts w:ascii="Times New Roman" w:hAnsi="Times New Roman"/>
          <w:b/>
        </w:rPr>
      </w:pPr>
    </w:p>
    <w:p w:rsidR="00634268" w:rsidRPr="00675951" w:rsidRDefault="00634268" w:rsidP="00634268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5951">
        <w:rPr>
          <w:rFonts w:ascii="Times New Roman" w:hAnsi="Times New Roman"/>
          <w:sz w:val="24"/>
          <w:szCs w:val="24"/>
        </w:rPr>
        <w:t>Proiectul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75951">
        <w:rPr>
          <w:rFonts w:ascii="Times New Roman" w:hAnsi="Times New Roman"/>
          <w:sz w:val="24"/>
          <w:szCs w:val="24"/>
        </w:rPr>
        <w:t>hotărâre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este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public</w:t>
      </w:r>
      <w:r>
        <w:rPr>
          <w:rFonts w:ascii="Times New Roman" w:hAnsi="Times New Roman"/>
          <w:sz w:val="24"/>
          <w:szCs w:val="24"/>
        </w:rPr>
        <w:t>at</w:t>
      </w:r>
      <w:proofErr w:type="spellEnd"/>
      <w:r>
        <w:rPr>
          <w:rFonts w:ascii="Times New Roman" w:hAnsi="Times New Roman"/>
          <w:sz w:val="24"/>
          <w:szCs w:val="24"/>
        </w:rPr>
        <w:t xml:space="preserve"> din data de </w:t>
      </w:r>
      <w:proofErr w:type="gramStart"/>
      <w:r w:rsidRPr="004C73D8">
        <w:rPr>
          <w:rFonts w:ascii="Times New Roman" w:hAnsi="Times New Roman"/>
          <w:color w:val="000000" w:themeColor="text1"/>
          <w:sz w:val="24"/>
          <w:szCs w:val="24"/>
        </w:rPr>
        <w:t xml:space="preserve">25 </w:t>
      </w:r>
      <w:r w:rsidRPr="004C7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C73D8">
        <w:rPr>
          <w:rFonts w:ascii="Times New Roman" w:hAnsi="Times New Roman"/>
          <w:color w:val="000000" w:themeColor="text1"/>
          <w:sz w:val="24"/>
          <w:szCs w:val="24"/>
        </w:rPr>
        <w:t>ianuarie</w:t>
      </w:r>
      <w:proofErr w:type="spellEnd"/>
      <w:proofErr w:type="gramEnd"/>
      <w:r w:rsidRPr="004C7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7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2019,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site-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nicipiului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</w:t>
      </w:r>
      <w:r w:rsidRPr="00675951">
        <w:rPr>
          <w:rFonts w:ascii="Times New Roman" w:hAnsi="Times New Roman"/>
          <w:sz w:val="24"/>
          <w:szCs w:val="24"/>
        </w:rPr>
        <w:t>rgu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Mureş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Pr="00675951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www.tirgumures.ro</w:t>
        </w:r>
      </w:hyperlink>
      <w:r w:rsidRPr="0067595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şi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afi</w:t>
      </w:r>
      <w:r>
        <w:rPr>
          <w:rFonts w:ascii="Times New Roman" w:hAnsi="Times New Roman"/>
          <w:sz w:val="24"/>
          <w:szCs w:val="24"/>
        </w:rPr>
        <w:t>şat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sediul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instituţiei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Tâ</w:t>
      </w:r>
      <w:r w:rsidRPr="00675951">
        <w:rPr>
          <w:rFonts w:ascii="Times New Roman" w:hAnsi="Times New Roman"/>
          <w:sz w:val="24"/>
          <w:szCs w:val="24"/>
        </w:rPr>
        <w:t>rgu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Mureş</w:t>
      </w:r>
      <w:proofErr w:type="spellEnd"/>
      <w:r w:rsidRPr="00675951">
        <w:rPr>
          <w:rFonts w:ascii="Times New Roman" w:hAnsi="Times New Roman"/>
          <w:sz w:val="24"/>
          <w:szCs w:val="24"/>
        </w:rPr>
        <w:t>, P-</w:t>
      </w:r>
      <w:proofErr w:type="spellStart"/>
      <w:r w:rsidRPr="00675951">
        <w:rPr>
          <w:rFonts w:ascii="Times New Roman" w:hAnsi="Times New Roman"/>
          <w:sz w:val="24"/>
          <w:szCs w:val="24"/>
        </w:rPr>
        <w:t>ţa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Victoriei</w:t>
      </w:r>
      <w:proofErr w:type="spellEnd"/>
      <w:r w:rsidRPr="00675951">
        <w:rPr>
          <w:rFonts w:ascii="Times New Roman" w:hAnsi="Times New Roman"/>
          <w:sz w:val="24"/>
          <w:szCs w:val="24"/>
        </w:rPr>
        <w:t>, nr.3.</w:t>
      </w:r>
      <w:bookmarkStart w:id="0" w:name="_GoBack"/>
      <w:bookmarkEnd w:id="0"/>
    </w:p>
    <w:p w:rsidR="00634268" w:rsidRPr="00675951" w:rsidRDefault="00634268" w:rsidP="0063426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34268" w:rsidRPr="00675951" w:rsidRDefault="00634268" w:rsidP="00634268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5951">
        <w:rPr>
          <w:rFonts w:ascii="Times New Roman" w:hAnsi="Times New Roman"/>
          <w:sz w:val="24"/>
          <w:szCs w:val="24"/>
        </w:rPr>
        <w:t>Cei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interesaţi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5951">
        <w:rPr>
          <w:rFonts w:ascii="Times New Roman" w:hAnsi="Times New Roman"/>
          <w:sz w:val="24"/>
          <w:szCs w:val="24"/>
        </w:rPr>
        <w:t xml:space="preserve">pot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trimite</w:t>
      </w:r>
      <w:proofErr w:type="spellEnd"/>
      <w:proofErr w:type="gram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în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scris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propuneri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5951">
        <w:rPr>
          <w:rFonts w:ascii="Times New Roman" w:hAnsi="Times New Roman"/>
          <w:sz w:val="24"/>
          <w:szCs w:val="24"/>
        </w:rPr>
        <w:t>sugestii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5951">
        <w:rPr>
          <w:rFonts w:ascii="Times New Roman" w:hAnsi="Times New Roman"/>
          <w:sz w:val="24"/>
          <w:szCs w:val="24"/>
        </w:rPr>
        <w:t>opinii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care au </w:t>
      </w:r>
      <w:proofErr w:type="spellStart"/>
      <w:r w:rsidRPr="00675951">
        <w:rPr>
          <w:rFonts w:ascii="Times New Roman" w:hAnsi="Times New Roman"/>
          <w:sz w:val="24"/>
          <w:szCs w:val="24"/>
        </w:rPr>
        <w:t>valoare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75951">
        <w:rPr>
          <w:rFonts w:ascii="Times New Roman" w:hAnsi="Times New Roman"/>
          <w:sz w:val="24"/>
          <w:szCs w:val="24"/>
        </w:rPr>
        <w:t>recomandare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5951">
        <w:rPr>
          <w:rFonts w:ascii="Times New Roman" w:hAnsi="Times New Roman"/>
          <w:sz w:val="24"/>
          <w:szCs w:val="24"/>
        </w:rPr>
        <w:t>până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la </w:t>
      </w:r>
      <w:r>
        <w:rPr>
          <w:rFonts w:ascii="Times New Roman" w:hAnsi="Times New Roman"/>
          <w:sz w:val="24"/>
          <w:szCs w:val="24"/>
        </w:rPr>
        <w:t>data d</w:t>
      </w:r>
      <w:r>
        <w:rPr>
          <w:rFonts w:ascii="Times New Roman" w:hAnsi="Times New Roman"/>
          <w:sz w:val="24"/>
          <w:szCs w:val="24"/>
        </w:rPr>
        <w:t xml:space="preserve">e  4 </w:t>
      </w:r>
      <w:proofErr w:type="spellStart"/>
      <w:r>
        <w:rPr>
          <w:rFonts w:ascii="Times New Roman" w:hAnsi="Times New Roman"/>
          <w:sz w:val="24"/>
          <w:szCs w:val="24"/>
        </w:rPr>
        <w:t>febr</w:t>
      </w:r>
      <w:r>
        <w:rPr>
          <w:rFonts w:ascii="Times New Roman" w:hAnsi="Times New Roman"/>
          <w:sz w:val="24"/>
          <w:szCs w:val="24"/>
        </w:rPr>
        <w:t>uarie</w:t>
      </w:r>
      <w:proofErr w:type="spellEnd"/>
      <w:r>
        <w:rPr>
          <w:rFonts w:ascii="Times New Roman" w:hAnsi="Times New Roman"/>
          <w:sz w:val="24"/>
          <w:szCs w:val="24"/>
        </w:rPr>
        <w:t xml:space="preserve"> 2019, la </w:t>
      </w:r>
      <w:proofErr w:type="spellStart"/>
      <w:r>
        <w:rPr>
          <w:rFonts w:ascii="Times New Roman" w:hAnsi="Times New Roman"/>
          <w:sz w:val="24"/>
          <w:szCs w:val="24"/>
        </w:rPr>
        <w:t>sediul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</w:t>
      </w:r>
      <w:r w:rsidRPr="00675951">
        <w:rPr>
          <w:rFonts w:ascii="Times New Roman" w:hAnsi="Times New Roman"/>
          <w:sz w:val="24"/>
          <w:szCs w:val="24"/>
        </w:rPr>
        <w:t>rgu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Mureş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sau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951">
        <w:rPr>
          <w:rFonts w:ascii="Times New Roman" w:hAnsi="Times New Roman"/>
          <w:sz w:val="24"/>
          <w:szCs w:val="24"/>
        </w:rPr>
        <w:t>prin</w:t>
      </w:r>
      <w:proofErr w:type="spellEnd"/>
      <w:r w:rsidRPr="00675951">
        <w:rPr>
          <w:rFonts w:ascii="Times New Roman" w:hAnsi="Times New Roman"/>
          <w:sz w:val="24"/>
          <w:szCs w:val="24"/>
        </w:rPr>
        <w:t xml:space="preserve"> e-mail: </w:t>
      </w:r>
      <w:hyperlink r:id="rId11" w:history="1"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" w:eastAsia="hi-IN" w:bidi="hi-IN"/>
          </w:rPr>
          <w:t>secretar</w:t>
        </w:r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eastAsia="hi-IN" w:bidi="hi-IN"/>
          </w:rPr>
          <w:t>@tirgumures.ro</w:t>
        </w:r>
      </w:hyperlink>
      <w:r w:rsidRPr="00675951">
        <w:rPr>
          <w:rFonts w:ascii="Times New Roman" w:hAnsi="Times New Roman"/>
          <w:sz w:val="24"/>
          <w:szCs w:val="24"/>
        </w:rPr>
        <w:t>.</w:t>
      </w:r>
    </w:p>
    <w:p w:rsidR="00634268" w:rsidRPr="00675951" w:rsidRDefault="00634268" w:rsidP="0063426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34268" w:rsidRDefault="00634268" w:rsidP="0063426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34268" w:rsidRDefault="00634268" w:rsidP="0063426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34268" w:rsidRPr="00675951" w:rsidRDefault="00634268" w:rsidP="0063426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34268" w:rsidRPr="00675951" w:rsidRDefault="00634268" w:rsidP="00634268">
      <w:pPr>
        <w:rPr>
          <w:rFonts w:ascii="Times New Roman" w:hAnsi="Times New Roman"/>
          <w:sz w:val="24"/>
          <w:szCs w:val="24"/>
        </w:rPr>
      </w:pPr>
    </w:p>
    <w:p w:rsidR="00634268" w:rsidRPr="00675951" w:rsidRDefault="00634268" w:rsidP="006342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675951">
        <w:rPr>
          <w:rFonts w:ascii="Times New Roman" w:hAnsi="Times New Roman"/>
          <w:b/>
          <w:color w:val="040408"/>
          <w:sz w:val="24"/>
          <w:szCs w:val="24"/>
          <w:lang w:bidi="he-IL"/>
        </w:rPr>
        <w:t>p</w:t>
      </w:r>
      <w:proofErr w:type="gramEnd"/>
      <w:r w:rsidRPr="00675951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.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Secretarul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Municipiului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Tâ</w:t>
      </w:r>
      <w:r w:rsidRPr="00675951">
        <w:rPr>
          <w:rFonts w:ascii="Times New Roman" w:eastAsia="Times New Roman" w:hAnsi="Times New Roman"/>
          <w:b/>
          <w:sz w:val="24"/>
          <w:szCs w:val="24"/>
        </w:rPr>
        <w:t>rgu</w:t>
      </w:r>
      <w:proofErr w:type="spellEnd"/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 w:rsidRPr="00675951">
        <w:rPr>
          <w:rFonts w:ascii="Times New Roman" w:eastAsia="Times New Roman" w:hAnsi="Times New Roman"/>
          <w:b/>
          <w:sz w:val="24"/>
          <w:szCs w:val="24"/>
        </w:rPr>
        <w:t>,</w:t>
      </w:r>
    </w:p>
    <w:p w:rsidR="00634268" w:rsidRPr="00675951" w:rsidRDefault="00634268" w:rsidP="006342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Director </w:t>
      </w:r>
      <w:proofErr w:type="spellStart"/>
      <w:proofErr w:type="gramStart"/>
      <w:r w:rsidRPr="00675951">
        <w:rPr>
          <w:rFonts w:ascii="Times New Roman" w:eastAsia="Times New Roman" w:hAnsi="Times New Roman"/>
          <w:b/>
          <w:sz w:val="24"/>
          <w:szCs w:val="24"/>
        </w:rPr>
        <w:t>executiv</w:t>
      </w:r>
      <w:proofErr w:type="spellEnd"/>
      <w:proofErr w:type="gramEnd"/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 D.J.C.A.A.P.L.</w:t>
      </w:r>
    </w:p>
    <w:p w:rsidR="00634268" w:rsidRPr="00675951" w:rsidRDefault="00634268" w:rsidP="006342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Cătană</w:t>
      </w:r>
      <w:proofErr w:type="spellEnd"/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Dianora</w:t>
      </w:r>
      <w:proofErr w:type="spellEnd"/>
      <w:r w:rsidRPr="00675951">
        <w:rPr>
          <w:rFonts w:ascii="Times New Roman" w:eastAsia="Times New Roman" w:hAnsi="Times New Roman"/>
          <w:b/>
          <w:sz w:val="24"/>
          <w:szCs w:val="24"/>
        </w:rPr>
        <w:t>-Monica</w:t>
      </w:r>
    </w:p>
    <w:p w:rsidR="00634268" w:rsidRDefault="00634268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4268" w:rsidRDefault="00634268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4268" w:rsidRDefault="00634268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4268" w:rsidRDefault="00634268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4268" w:rsidRDefault="00634268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4268" w:rsidRDefault="00634268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4268" w:rsidRDefault="00634268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4268" w:rsidRDefault="00634268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4268" w:rsidRDefault="00634268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4268" w:rsidRDefault="00634268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4268" w:rsidRDefault="00634268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4268" w:rsidRDefault="00634268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4268" w:rsidRDefault="00634268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4268" w:rsidRDefault="00634268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706E" w:rsidRDefault="00D4221F">
      <w:pPr>
        <w:spacing w:after="0"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ro-RO"/>
        </w:rPr>
        <w:lastRenderedPageBreak/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column">
              <wp:posOffset>12698</wp:posOffset>
            </wp:positionH>
            <wp:positionV relativeFrom="line">
              <wp:posOffset>50800</wp:posOffset>
            </wp:positionV>
            <wp:extent cx="487681" cy="731520"/>
            <wp:effectExtent l="0" t="0" r="0" b="0"/>
            <wp:wrapThrough wrapText="bothSides" distL="57150" distR="57150">
              <wp:wrapPolygon edited="1">
                <wp:start x="62" y="0"/>
                <wp:lineTo x="21569" y="0"/>
                <wp:lineTo x="21569" y="21600"/>
                <wp:lineTo x="62" y="21600"/>
                <wp:lineTo x="62" y="0"/>
              </wp:wrapPolygon>
            </wp:wrapThrough>
            <wp:docPr id="1073741825" name="officeArt object" descr="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df" descr="image.pdf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1" cy="7315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2706E" w:rsidRDefault="00D422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 O M Â N I A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D2706E" w:rsidRDefault="00D422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JUDEŢUL MUREŞ</w:t>
      </w:r>
    </w:p>
    <w:p w:rsidR="00D2706E" w:rsidRDefault="003527F8" w:rsidP="003527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CONSILIUL LOCAL MUNICIPAL TÂ</w:t>
      </w:r>
      <w:r w:rsidR="00D4221F">
        <w:rPr>
          <w:rFonts w:ascii="Times New Roman" w:hAnsi="Times New Roman"/>
          <w:b/>
          <w:bCs/>
          <w:sz w:val="24"/>
          <w:szCs w:val="24"/>
        </w:rPr>
        <w:t>RGU MUREŞ</w:t>
      </w:r>
    </w:p>
    <w:p w:rsidR="00D2706E" w:rsidRDefault="00D270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706E" w:rsidRDefault="00D422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Proiect</w:t>
      </w:r>
      <w:proofErr w:type="spellEnd"/>
    </w:p>
    <w:p w:rsidR="00D2706E" w:rsidRDefault="00D422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/>
          <w:b/>
          <w:bCs/>
          <w:sz w:val="16"/>
          <w:szCs w:val="16"/>
        </w:rPr>
        <w:t>nu</w:t>
      </w:r>
      <w:proofErr w:type="gramEnd"/>
      <w:r>
        <w:rPr>
          <w:rFonts w:ascii="Times New Roman" w:hAnsi="Times New Roman"/>
          <w:b/>
          <w:bCs/>
          <w:sz w:val="16"/>
          <w:szCs w:val="16"/>
        </w:rPr>
        <w:t xml:space="preserve"> produce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efecte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juridice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 xml:space="preserve"> *                               </w:t>
      </w:r>
    </w:p>
    <w:p w:rsidR="00D2706E" w:rsidRDefault="00D4221F">
      <w:pPr>
        <w:spacing w:after="0" w:line="240" w:lineRule="auto"/>
        <w:ind w:left="4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3527F8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CONSILIER LOCAL</w:t>
      </w:r>
    </w:p>
    <w:p w:rsidR="00D2706E" w:rsidRDefault="00D4221F">
      <w:pPr>
        <w:spacing w:after="0" w:line="240" w:lineRule="auto"/>
        <w:ind w:left="4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PÁPAI</w:t>
      </w:r>
      <w:r w:rsidR="003527F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László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Zsolt</w:t>
      </w:r>
      <w:proofErr w:type="spellEnd"/>
    </w:p>
    <w:p w:rsidR="00D2706E" w:rsidRPr="003527F8" w:rsidRDefault="00D422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 w:rsidR="003527F8"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</w:p>
    <w:p w:rsidR="00D2706E" w:rsidRDefault="00D270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706E" w:rsidRDefault="00D42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H O T Ă R Â R E A 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______</w:t>
      </w:r>
    </w:p>
    <w:p w:rsidR="00D2706E" w:rsidRDefault="00D27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706E" w:rsidRDefault="00352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din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_____________________ 2019</w:t>
      </w:r>
    </w:p>
    <w:p w:rsidR="00D2706E" w:rsidRDefault="00D2706E" w:rsidP="003527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706E" w:rsidRDefault="00D42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normarea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numărului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minim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locuri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parcare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construcțiile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</w:t>
      </w:r>
      <w:r w:rsidR="001F4A7C">
        <w:rPr>
          <w:rFonts w:ascii="Times New Roman" w:hAnsi="Times New Roman"/>
          <w:b/>
          <w:bCs/>
          <w:sz w:val="24"/>
          <w:szCs w:val="24"/>
        </w:rPr>
        <w:t>oi</w:t>
      </w:r>
      <w:proofErr w:type="spellEnd"/>
      <w:r w:rsidR="001F4A7C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1F4A7C">
        <w:rPr>
          <w:rFonts w:ascii="Times New Roman" w:hAnsi="Times New Roman"/>
          <w:b/>
          <w:bCs/>
          <w:sz w:val="24"/>
          <w:szCs w:val="24"/>
        </w:rPr>
        <w:t>locuințe</w:t>
      </w:r>
      <w:proofErr w:type="spellEnd"/>
      <w:r w:rsidR="001F4A7C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="001F4A7C">
        <w:rPr>
          <w:rFonts w:ascii="Times New Roman" w:hAnsi="Times New Roman"/>
          <w:b/>
          <w:bCs/>
          <w:sz w:val="24"/>
          <w:szCs w:val="24"/>
        </w:rPr>
        <w:t>Municipiul</w:t>
      </w:r>
      <w:proofErr w:type="spellEnd"/>
      <w:r w:rsidR="001F4A7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F4A7C">
        <w:rPr>
          <w:rFonts w:ascii="Times New Roman" w:hAnsi="Times New Roman"/>
          <w:b/>
          <w:bCs/>
          <w:sz w:val="24"/>
          <w:szCs w:val="24"/>
        </w:rPr>
        <w:t>Tâ</w:t>
      </w:r>
      <w:r>
        <w:rPr>
          <w:rFonts w:ascii="Times New Roman" w:hAnsi="Times New Roman"/>
          <w:b/>
          <w:bCs/>
          <w:sz w:val="24"/>
          <w:szCs w:val="24"/>
        </w:rPr>
        <w:t>rgu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Mureș</w:t>
      </w:r>
    </w:p>
    <w:p w:rsidR="00D2706E" w:rsidRDefault="00D27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706E" w:rsidRDefault="00D27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706E" w:rsidRDefault="00D42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Consiliul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527F8">
        <w:rPr>
          <w:rFonts w:ascii="Times New Roman" w:hAnsi="Times New Roman"/>
          <w:b/>
          <w:bCs/>
          <w:i/>
          <w:iCs/>
          <w:sz w:val="24"/>
          <w:szCs w:val="24"/>
        </w:rPr>
        <w:t xml:space="preserve">local municipal </w:t>
      </w:r>
      <w:proofErr w:type="spellStart"/>
      <w:r w:rsidR="003527F8">
        <w:rPr>
          <w:rFonts w:ascii="Times New Roman" w:hAnsi="Times New Roman"/>
          <w:b/>
          <w:bCs/>
          <w:i/>
          <w:iCs/>
          <w:sz w:val="24"/>
          <w:szCs w:val="24"/>
        </w:rPr>
        <w:t>Tâ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rgu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Mureş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întrunit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î</w:t>
      </w:r>
      <w:r w:rsidR="003527F8"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proofErr w:type="spellEnd"/>
      <w:r w:rsidR="003527F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3527F8">
        <w:rPr>
          <w:rFonts w:ascii="Times New Roman" w:hAnsi="Times New Roman"/>
          <w:b/>
          <w:bCs/>
          <w:i/>
          <w:iCs/>
          <w:sz w:val="24"/>
          <w:szCs w:val="24"/>
        </w:rPr>
        <w:t>şedinţă</w:t>
      </w:r>
      <w:proofErr w:type="spellEnd"/>
      <w:r w:rsidR="003527F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="003527F8">
        <w:rPr>
          <w:rFonts w:ascii="Times New Roman" w:hAnsi="Times New Roman"/>
          <w:b/>
          <w:bCs/>
          <w:i/>
          <w:iCs/>
          <w:sz w:val="24"/>
          <w:szCs w:val="24"/>
        </w:rPr>
        <w:t>ordinară</w:t>
      </w:r>
      <w:proofErr w:type="spellEnd"/>
      <w:r w:rsidR="003527F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de</w:t>
      </w:r>
      <w:proofErr w:type="gram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lucru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,</w:t>
      </w:r>
    </w:p>
    <w:p w:rsidR="00D2706E" w:rsidRDefault="00D270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D2706E" w:rsidRPr="001F4A7C" w:rsidRDefault="00D4221F" w:rsidP="00DA1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V</w:t>
      </w:r>
      <w:r w:rsidR="003527F8">
        <w:rPr>
          <w:rFonts w:ascii="Times New Roman" w:hAnsi="Times New Roman"/>
          <w:sz w:val="24"/>
          <w:szCs w:val="24"/>
        </w:rPr>
        <w:t>ăzând</w:t>
      </w:r>
      <w:proofErr w:type="spellEnd"/>
      <w:r w:rsidR="003527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27F8">
        <w:rPr>
          <w:rFonts w:ascii="Times New Roman" w:hAnsi="Times New Roman"/>
          <w:sz w:val="24"/>
          <w:szCs w:val="24"/>
        </w:rPr>
        <w:t>expunerea</w:t>
      </w:r>
      <w:proofErr w:type="spellEnd"/>
      <w:r w:rsidR="003527F8">
        <w:rPr>
          <w:rFonts w:ascii="Times New Roman" w:hAnsi="Times New Roman"/>
          <w:sz w:val="24"/>
          <w:szCs w:val="24"/>
        </w:rPr>
        <w:t xml:space="preserve"> de motive </w:t>
      </w:r>
      <w:proofErr w:type="spellStart"/>
      <w:r w:rsidR="003527F8">
        <w:rPr>
          <w:rFonts w:ascii="Times New Roman" w:hAnsi="Times New Roman"/>
          <w:sz w:val="24"/>
          <w:szCs w:val="24"/>
        </w:rPr>
        <w:t>nr</w:t>
      </w:r>
      <w:proofErr w:type="spellEnd"/>
      <w:r w:rsidR="003527F8">
        <w:rPr>
          <w:rFonts w:ascii="Times New Roman" w:hAnsi="Times New Roman"/>
          <w:sz w:val="24"/>
          <w:szCs w:val="24"/>
        </w:rPr>
        <w:t>.</w:t>
      </w:r>
      <w:proofErr w:type="gramEnd"/>
      <w:r w:rsidR="003527F8">
        <w:rPr>
          <w:rFonts w:ascii="Times New Roman" w:hAnsi="Times New Roman"/>
          <w:sz w:val="24"/>
          <w:szCs w:val="24"/>
        </w:rPr>
        <w:t xml:space="preserve"> 5010 din 25.01.2019</w:t>
      </w:r>
      <w:proofErr w:type="gramStart"/>
      <w:r w:rsidR="003527F8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3527F8">
        <w:rPr>
          <w:rFonts w:ascii="Times New Roman" w:hAnsi="Times New Roman"/>
          <w:sz w:val="24"/>
          <w:szCs w:val="24"/>
        </w:rPr>
        <w:t>iniţiată</w:t>
      </w:r>
      <w:proofErr w:type="spellEnd"/>
      <w:proofErr w:type="gramEnd"/>
      <w:r w:rsidR="003527F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527F8">
        <w:rPr>
          <w:rFonts w:ascii="Times New Roman" w:hAnsi="Times New Roman"/>
          <w:sz w:val="24"/>
          <w:szCs w:val="24"/>
        </w:rPr>
        <w:t>consilier</w:t>
      </w:r>
      <w:proofErr w:type="spellEnd"/>
      <w:r w:rsidR="003527F8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="003527F8">
        <w:rPr>
          <w:rFonts w:ascii="Times New Roman" w:hAnsi="Times New Roman"/>
          <w:sz w:val="24"/>
          <w:szCs w:val="24"/>
        </w:rPr>
        <w:t>Pápai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László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Zsolt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F4A7C" w:rsidRPr="001F4A7C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1F4A7C" w:rsidRPr="001F4A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F4A7C" w:rsidRPr="001F4A7C">
        <w:rPr>
          <w:rFonts w:ascii="Times New Roman" w:hAnsi="Times New Roman"/>
          <w:bCs/>
          <w:sz w:val="24"/>
          <w:szCs w:val="24"/>
        </w:rPr>
        <w:t>normarea</w:t>
      </w:r>
      <w:proofErr w:type="spellEnd"/>
      <w:r w:rsidR="001F4A7C" w:rsidRPr="001F4A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F4A7C" w:rsidRPr="001F4A7C">
        <w:rPr>
          <w:rFonts w:ascii="Times New Roman" w:hAnsi="Times New Roman"/>
          <w:bCs/>
          <w:sz w:val="24"/>
          <w:szCs w:val="24"/>
        </w:rPr>
        <w:t>numărului</w:t>
      </w:r>
      <w:proofErr w:type="spellEnd"/>
      <w:r w:rsidR="001F4A7C" w:rsidRPr="001F4A7C">
        <w:rPr>
          <w:rFonts w:ascii="Times New Roman" w:hAnsi="Times New Roman"/>
          <w:bCs/>
          <w:sz w:val="24"/>
          <w:szCs w:val="24"/>
        </w:rPr>
        <w:t xml:space="preserve"> minim de </w:t>
      </w:r>
      <w:proofErr w:type="spellStart"/>
      <w:r w:rsidR="001F4A7C" w:rsidRPr="001F4A7C">
        <w:rPr>
          <w:rFonts w:ascii="Times New Roman" w:hAnsi="Times New Roman"/>
          <w:bCs/>
          <w:sz w:val="24"/>
          <w:szCs w:val="24"/>
        </w:rPr>
        <w:t>locuri</w:t>
      </w:r>
      <w:proofErr w:type="spellEnd"/>
      <w:r w:rsidR="001F4A7C" w:rsidRPr="001F4A7C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1F4A7C" w:rsidRPr="001F4A7C">
        <w:rPr>
          <w:rFonts w:ascii="Times New Roman" w:hAnsi="Times New Roman"/>
          <w:bCs/>
          <w:sz w:val="24"/>
          <w:szCs w:val="24"/>
        </w:rPr>
        <w:t>parcare</w:t>
      </w:r>
      <w:proofErr w:type="spellEnd"/>
      <w:r w:rsidR="001F4A7C" w:rsidRPr="001F4A7C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="001F4A7C" w:rsidRPr="001F4A7C">
        <w:rPr>
          <w:rFonts w:ascii="Times New Roman" w:hAnsi="Times New Roman"/>
          <w:bCs/>
          <w:sz w:val="24"/>
          <w:szCs w:val="24"/>
        </w:rPr>
        <w:t>construcțiile</w:t>
      </w:r>
      <w:proofErr w:type="spellEnd"/>
      <w:r w:rsidR="001F4A7C" w:rsidRPr="001F4A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F4A7C" w:rsidRPr="001F4A7C">
        <w:rPr>
          <w:rFonts w:ascii="Times New Roman" w:hAnsi="Times New Roman"/>
          <w:bCs/>
          <w:sz w:val="24"/>
          <w:szCs w:val="24"/>
        </w:rPr>
        <w:t>noi</w:t>
      </w:r>
      <w:proofErr w:type="spellEnd"/>
      <w:r w:rsidR="001F4A7C" w:rsidRPr="001F4A7C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1F4A7C" w:rsidRPr="001F4A7C">
        <w:rPr>
          <w:rFonts w:ascii="Times New Roman" w:hAnsi="Times New Roman"/>
          <w:bCs/>
          <w:sz w:val="24"/>
          <w:szCs w:val="24"/>
        </w:rPr>
        <w:t>locuințe</w:t>
      </w:r>
      <w:proofErr w:type="spellEnd"/>
      <w:r w:rsidR="001F4A7C" w:rsidRPr="001F4A7C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="001F4A7C" w:rsidRPr="001F4A7C">
        <w:rPr>
          <w:rFonts w:ascii="Times New Roman" w:hAnsi="Times New Roman"/>
          <w:bCs/>
          <w:sz w:val="24"/>
          <w:szCs w:val="24"/>
        </w:rPr>
        <w:t>Municipiul</w:t>
      </w:r>
      <w:proofErr w:type="spellEnd"/>
      <w:r w:rsidR="001F4A7C" w:rsidRPr="001F4A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F4A7C" w:rsidRPr="001F4A7C">
        <w:rPr>
          <w:rFonts w:ascii="Times New Roman" w:hAnsi="Times New Roman"/>
          <w:bCs/>
          <w:sz w:val="24"/>
          <w:szCs w:val="24"/>
        </w:rPr>
        <w:t>Târgu</w:t>
      </w:r>
      <w:proofErr w:type="spellEnd"/>
      <w:r w:rsidR="001F4A7C" w:rsidRPr="001F4A7C">
        <w:rPr>
          <w:rFonts w:ascii="Times New Roman" w:hAnsi="Times New Roman"/>
          <w:bCs/>
          <w:sz w:val="24"/>
          <w:szCs w:val="24"/>
        </w:rPr>
        <w:t xml:space="preserve"> Mureș</w:t>
      </w:r>
      <w:r w:rsidR="001F4A7C" w:rsidRPr="001F4A7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D2706E" w:rsidRDefault="00D42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raportul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…………………………………….</w:t>
      </w:r>
    </w:p>
    <w:p w:rsidR="00D2706E" w:rsidRDefault="00D42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H.G.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525/1996,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Regul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mentului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de urbanism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50/1991,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publicată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executării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lucrărilor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construcţii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350/2001,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amenajarea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teritoriului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urbanismul</w:t>
      </w:r>
      <w:proofErr w:type="spellEnd"/>
      <w:r>
        <w:rPr>
          <w:rFonts w:ascii="Times New Roman" w:hAnsi="Times New Roman"/>
          <w:sz w:val="24"/>
          <w:szCs w:val="24"/>
        </w:rPr>
        <w:t xml:space="preserve">, O.G.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43 din 28 august 1997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regimul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drumurilor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O.U.G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. 195/2002 </w:t>
      </w:r>
      <w:proofErr w:type="spellStart"/>
      <w:r>
        <w:rPr>
          <w:rFonts w:ascii="Times New Roman" w:hAnsi="Times New Roman"/>
          <w:sz w:val="24"/>
          <w:szCs w:val="24"/>
        </w:rPr>
        <w:t>repu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licată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circulaţia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drumurile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D2706E" w:rsidRDefault="00D42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temeiul</w:t>
      </w:r>
      <w:proofErr w:type="spellEnd"/>
      <w:r>
        <w:rPr>
          <w:rFonts w:ascii="Times New Roman" w:hAnsi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36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(1),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(2),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(9), art. </w:t>
      </w:r>
      <w:proofErr w:type="gramStart"/>
      <w:r>
        <w:rPr>
          <w:rFonts w:ascii="Times New Roman" w:hAnsi="Times New Roman"/>
          <w:sz w:val="24"/>
          <w:szCs w:val="24"/>
        </w:rPr>
        <w:t xml:space="preserve">45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(1), art 115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(1) </w:t>
      </w:r>
      <w:proofErr w:type="gramStart"/>
      <w:r>
        <w:rPr>
          <w:rFonts w:ascii="Times New Roman" w:hAnsi="Times New Roman"/>
          <w:sz w:val="24"/>
          <w:szCs w:val="24"/>
        </w:rPr>
        <w:t>lit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b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art. </w:t>
      </w:r>
      <w:proofErr w:type="gramStart"/>
      <w:r>
        <w:rPr>
          <w:rFonts w:ascii="Times New Roman" w:hAnsi="Times New Roman"/>
          <w:sz w:val="24"/>
          <w:szCs w:val="24"/>
        </w:rPr>
        <w:t xml:space="preserve">117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(1) </w:t>
      </w:r>
      <w:proofErr w:type="gramStart"/>
      <w:r>
        <w:rPr>
          <w:rFonts w:ascii="Times New Roman" w:hAnsi="Times New Roman"/>
          <w:sz w:val="24"/>
          <w:szCs w:val="24"/>
        </w:rPr>
        <w:t>lit</w:t>
      </w:r>
      <w:proofErr w:type="gramEnd"/>
      <w:r>
        <w:rPr>
          <w:rFonts w:ascii="Times New Roman" w:hAnsi="Times New Roman"/>
          <w:sz w:val="24"/>
          <w:szCs w:val="24"/>
        </w:rPr>
        <w:t xml:space="preserve">. a)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Administraţiei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 xml:space="preserve"> Locale nr.215/2001,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mod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D2706E" w:rsidRDefault="00D2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D2706E" w:rsidRDefault="00D42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 o t ă r ă ş t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:</w:t>
      </w:r>
      <w:proofErr w:type="gramEnd"/>
    </w:p>
    <w:p w:rsidR="00D2706E" w:rsidRDefault="00D270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06E" w:rsidRDefault="00D4221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1. </w:t>
      </w:r>
      <w:proofErr w:type="spellStart"/>
      <w:r>
        <w:rPr>
          <w:sz w:val="24"/>
          <w:szCs w:val="24"/>
        </w:rPr>
        <w:t>Începând</w:t>
      </w:r>
      <w:proofErr w:type="spellEnd"/>
      <w:r>
        <w:rPr>
          <w:sz w:val="24"/>
          <w:szCs w:val="24"/>
        </w:rPr>
        <w:t xml:space="preserve"> cu data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fiecare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locativă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construită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Tîrgu</w:t>
      </w:r>
      <w:proofErr w:type="spellEnd"/>
      <w:r>
        <w:rPr>
          <w:sz w:val="24"/>
          <w:szCs w:val="24"/>
        </w:rPr>
        <w:t xml:space="preserve"> Mureș se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asigura</w:t>
      </w:r>
      <w:proofErr w:type="spellEnd"/>
      <w:r>
        <w:rPr>
          <w:sz w:val="24"/>
          <w:szCs w:val="24"/>
        </w:rPr>
        <w:t>:</w:t>
      </w:r>
    </w:p>
    <w:p w:rsidR="00D2706E" w:rsidRDefault="00D4221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proofErr w:type="gramStart"/>
      <w:r>
        <w:rPr>
          <w:sz w:val="24"/>
          <w:szCs w:val="24"/>
        </w:rPr>
        <w:t>minim</w:t>
      </w:r>
      <w:proofErr w:type="gram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loc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fiecare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locativă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suprafața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utilă</w:t>
      </w:r>
      <w:proofErr w:type="spellEnd"/>
      <w:r>
        <w:rPr>
          <w:sz w:val="24"/>
          <w:szCs w:val="24"/>
        </w:rPr>
        <w:t xml:space="preserve"> sub 52 </w:t>
      </w:r>
      <w:proofErr w:type="spellStart"/>
      <w:r>
        <w:rPr>
          <w:sz w:val="24"/>
          <w:szCs w:val="24"/>
        </w:rPr>
        <w:t>mp</w:t>
      </w:r>
      <w:proofErr w:type="spellEnd"/>
      <w:r w:rsidR="003527F8">
        <w:rPr>
          <w:sz w:val="24"/>
          <w:szCs w:val="24"/>
        </w:rPr>
        <w:t>;</w:t>
      </w:r>
    </w:p>
    <w:p w:rsidR="00D2706E" w:rsidRDefault="00D4221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minim</w:t>
      </w:r>
      <w:proofErr w:type="gramEnd"/>
      <w:r>
        <w:rPr>
          <w:sz w:val="24"/>
          <w:szCs w:val="24"/>
        </w:rPr>
        <w:t xml:space="preserve"> 1,5 </w:t>
      </w:r>
      <w:proofErr w:type="spellStart"/>
      <w:r>
        <w:rPr>
          <w:sz w:val="24"/>
          <w:szCs w:val="24"/>
        </w:rPr>
        <w:t>locuri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fiecare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locativă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suprafața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între</w:t>
      </w:r>
      <w:proofErr w:type="spellEnd"/>
      <w:r>
        <w:rPr>
          <w:sz w:val="24"/>
          <w:szCs w:val="24"/>
        </w:rPr>
        <w:t xml:space="preserve"> 53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99 </w:t>
      </w:r>
      <w:proofErr w:type="spellStart"/>
      <w:r>
        <w:rPr>
          <w:sz w:val="24"/>
          <w:szCs w:val="24"/>
        </w:rPr>
        <w:t>mp</w:t>
      </w:r>
      <w:proofErr w:type="spellEnd"/>
      <w:r w:rsidR="003527F8">
        <w:rPr>
          <w:sz w:val="24"/>
          <w:szCs w:val="24"/>
        </w:rPr>
        <w:t>;</w:t>
      </w:r>
    </w:p>
    <w:p w:rsidR="00D2706E" w:rsidRDefault="00D4221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minim</w:t>
      </w:r>
      <w:proofErr w:type="gram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locuri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fiecare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locativă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suprafața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peste</w:t>
      </w:r>
      <w:proofErr w:type="spellEnd"/>
      <w:r>
        <w:rPr>
          <w:sz w:val="24"/>
          <w:szCs w:val="24"/>
        </w:rPr>
        <w:t xml:space="preserve"> 100 </w:t>
      </w:r>
      <w:proofErr w:type="spellStart"/>
      <w:r>
        <w:rPr>
          <w:sz w:val="24"/>
          <w:szCs w:val="24"/>
        </w:rPr>
        <w:t>mp</w:t>
      </w:r>
      <w:proofErr w:type="spellEnd"/>
      <w:r w:rsidR="003527F8">
        <w:rPr>
          <w:sz w:val="24"/>
          <w:szCs w:val="24"/>
        </w:rPr>
        <w:t>;</w:t>
      </w:r>
    </w:p>
    <w:p w:rsidR="00D2706E" w:rsidRDefault="00D4221F">
      <w:pPr>
        <w:spacing w:after="0" w:line="240" w:lineRule="auto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Unitatea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locativă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construită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reprezintă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locuinţa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unifamilială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acces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lot </w:t>
      </w:r>
      <w:proofErr w:type="spellStart"/>
      <w:r>
        <w:rPr>
          <w:sz w:val="24"/>
          <w:szCs w:val="24"/>
        </w:rPr>
        <w:t>pr</w:t>
      </w:r>
      <w:r>
        <w:rPr>
          <w:sz w:val="24"/>
          <w:szCs w:val="24"/>
        </w:rPr>
        <w:t>o</w:t>
      </w:r>
      <w:r>
        <w:rPr>
          <w:sz w:val="24"/>
          <w:szCs w:val="24"/>
        </w:rPr>
        <w:t>priu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apartamentul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locuinţele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semicolective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acces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propriu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lot </w:t>
      </w:r>
      <w:proofErr w:type="spellStart"/>
      <w:r>
        <w:rPr>
          <w:sz w:val="24"/>
          <w:szCs w:val="24"/>
        </w:rPr>
        <w:t>folosit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apartamentul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locuinţele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colective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acces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lot </w:t>
      </w:r>
      <w:proofErr w:type="spellStart"/>
      <w:r>
        <w:rPr>
          <w:sz w:val="24"/>
          <w:szCs w:val="24"/>
        </w:rPr>
        <w:t>folosit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</w:t>
      </w:r>
      <w:proofErr w:type="spellEnd"/>
      <w:r>
        <w:rPr>
          <w:sz w:val="24"/>
          <w:szCs w:val="24"/>
        </w:rPr>
        <w:t>.</w:t>
      </w:r>
    </w:p>
    <w:p w:rsidR="00D2706E" w:rsidRDefault="00D4221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2.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locurile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parcare</w:t>
      </w:r>
      <w:proofErr w:type="spellEnd"/>
      <w:r>
        <w:rPr>
          <w:sz w:val="24"/>
          <w:szCs w:val="24"/>
        </w:rPr>
        <w:t xml:space="preserve"> calculate conform </w:t>
      </w:r>
      <w:proofErr w:type="spellStart"/>
      <w:r>
        <w:rPr>
          <w:sz w:val="24"/>
          <w:szCs w:val="24"/>
        </w:rPr>
        <w:t>punctelor</w:t>
      </w:r>
      <w:proofErr w:type="spellEnd"/>
      <w:r>
        <w:rPr>
          <w:sz w:val="24"/>
          <w:szCs w:val="24"/>
        </w:rPr>
        <w:t xml:space="preserve"> Art. 1 se </w:t>
      </w:r>
      <w:proofErr w:type="spellStart"/>
      <w:proofErr w:type="gramStart"/>
      <w:r>
        <w:rPr>
          <w:sz w:val="24"/>
          <w:szCs w:val="24"/>
        </w:rPr>
        <w:t>va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adăuga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supl</w:t>
      </w:r>
      <w:r>
        <w:rPr>
          <w:sz w:val="24"/>
          <w:szCs w:val="24"/>
        </w:rPr>
        <w:t>i</w:t>
      </w:r>
      <w:r>
        <w:rPr>
          <w:sz w:val="24"/>
          <w:szCs w:val="24"/>
        </w:rPr>
        <w:t>ment</w:t>
      </w:r>
      <w:proofErr w:type="spellEnd"/>
      <w:r>
        <w:rPr>
          <w:sz w:val="24"/>
          <w:szCs w:val="24"/>
        </w:rPr>
        <w:t xml:space="preserve"> de 20%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vizitatori</w:t>
      </w:r>
      <w:proofErr w:type="spellEnd"/>
      <w:r>
        <w:rPr>
          <w:sz w:val="24"/>
          <w:szCs w:val="24"/>
        </w:rPr>
        <w:t>.</w:t>
      </w:r>
    </w:p>
    <w:p w:rsidR="00D2706E" w:rsidRDefault="00D4221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3.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locuri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parcare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dovedi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propri</w:t>
      </w:r>
      <w:r>
        <w:rPr>
          <w:sz w:val="24"/>
          <w:szCs w:val="24"/>
        </w:rPr>
        <w:t>e</w:t>
      </w:r>
      <w:r>
        <w:rPr>
          <w:sz w:val="24"/>
          <w:szCs w:val="24"/>
        </w:rPr>
        <w:t>tate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proprietate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privată</w:t>
      </w:r>
      <w:proofErr w:type="spellEnd"/>
      <w:r>
        <w:rPr>
          <w:sz w:val="24"/>
          <w:szCs w:val="24"/>
        </w:rPr>
        <w:t xml:space="preserve">, la sol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construcţii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individuale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subterane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supraterane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la o </w:t>
      </w:r>
      <w:proofErr w:type="spellStart"/>
      <w:r>
        <w:rPr>
          <w:sz w:val="24"/>
          <w:szCs w:val="24"/>
        </w:rPr>
        <w:t>distanță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egală</w:t>
      </w:r>
      <w:proofErr w:type="spellEnd"/>
      <w:r>
        <w:rPr>
          <w:sz w:val="24"/>
          <w:szCs w:val="24"/>
        </w:rPr>
        <w:t xml:space="preserve"> cu 400 m </w:t>
      </w:r>
      <w:proofErr w:type="spellStart"/>
      <w:r>
        <w:rPr>
          <w:sz w:val="24"/>
          <w:szCs w:val="24"/>
        </w:rPr>
        <w:t>măsurată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parcurs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pietonal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locuințele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z w:val="24"/>
          <w:szCs w:val="24"/>
        </w:rPr>
        <w:t>o</w:t>
      </w:r>
      <w:r>
        <w:rPr>
          <w:sz w:val="24"/>
          <w:szCs w:val="24"/>
        </w:rPr>
        <w:t>puse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autorizare</w:t>
      </w:r>
      <w:proofErr w:type="spellEnd"/>
      <w:r>
        <w:rPr>
          <w:sz w:val="24"/>
          <w:szCs w:val="24"/>
        </w:rPr>
        <w:t>.</w:t>
      </w:r>
    </w:p>
    <w:p w:rsidR="00D2706E" w:rsidRDefault="00D4221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4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Accesul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spaţiile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destinate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parcării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este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circulaţii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carosabile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alei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rampe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pante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amenajate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fără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afectarea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domeniului</w:t>
      </w:r>
      <w:proofErr w:type="spellEnd"/>
      <w:r>
        <w:rPr>
          <w:sz w:val="24"/>
          <w:szCs w:val="24"/>
        </w:rPr>
        <w:t xml:space="preserve"> p</w:t>
      </w:r>
      <w:r w:rsidR="003527F8">
        <w:rPr>
          <w:sz w:val="24"/>
          <w:szCs w:val="24"/>
        </w:rPr>
        <w:t xml:space="preserve">ublic </w:t>
      </w:r>
      <w:proofErr w:type="spellStart"/>
      <w:r w:rsidR="003527F8">
        <w:rPr>
          <w:sz w:val="24"/>
          <w:szCs w:val="24"/>
        </w:rPr>
        <w:t>şi</w:t>
      </w:r>
      <w:proofErr w:type="spellEnd"/>
      <w:r w:rsidR="003527F8">
        <w:rPr>
          <w:sz w:val="24"/>
          <w:szCs w:val="24"/>
        </w:rPr>
        <w:t xml:space="preserve"> a </w:t>
      </w:r>
      <w:proofErr w:type="spellStart"/>
      <w:r w:rsidR="003527F8">
        <w:rPr>
          <w:sz w:val="24"/>
          <w:szCs w:val="24"/>
        </w:rPr>
        <w:t>circulaţiei</w:t>
      </w:r>
      <w:proofErr w:type="spellEnd"/>
      <w:r w:rsidR="003527F8">
        <w:rPr>
          <w:sz w:val="24"/>
          <w:szCs w:val="24"/>
        </w:rPr>
        <w:t xml:space="preserve"> </w:t>
      </w:r>
      <w:proofErr w:type="spellStart"/>
      <w:r w:rsidR="003527F8">
        <w:rPr>
          <w:sz w:val="24"/>
          <w:szCs w:val="24"/>
        </w:rPr>
        <w:t>rutiere</w:t>
      </w:r>
      <w:proofErr w:type="spellEnd"/>
      <w:r w:rsidR="003527F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2706E" w:rsidRDefault="00D4221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5.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clădiri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mult</w:t>
      </w:r>
      <w:proofErr w:type="spellEnd"/>
      <w:r>
        <w:rPr>
          <w:sz w:val="24"/>
          <w:szCs w:val="24"/>
        </w:rPr>
        <w:t xml:space="preserve"> de 6 </w:t>
      </w:r>
      <w:proofErr w:type="spellStart"/>
      <w:r>
        <w:rPr>
          <w:sz w:val="24"/>
          <w:szCs w:val="24"/>
        </w:rPr>
        <w:t>apartamente</w:t>
      </w:r>
      <w:proofErr w:type="spellEnd"/>
      <w:r>
        <w:rPr>
          <w:sz w:val="24"/>
          <w:szCs w:val="24"/>
        </w:rPr>
        <w:t xml:space="preserve"> se </w:t>
      </w:r>
      <w:proofErr w:type="spellStart"/>
      <w:proofErr w:type="gramStart"/>
      <w:r>
        <w:rPr>
          <w:sz w:val="24"/>
          <w:szCs w:val="24"/>
        </w:rPr>
        <w:t>va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asigura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spaţiu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închis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acoperit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destinat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depozitării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bicicletelor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integrat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clădirii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principale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într</w:t>
      </w:r>
      <w:proofErr w:type="spellEnd"/>
      <w:r>
        <w:rPr>
          <w:sz w:val="24"/>
          <w:szCs w:val="24"/>
        </w:rPr>
        <w:t xml:space="preserve">-o </w:t>
      </w:r>
      <w:proofErr w:type="spellStart"/>
      <w:r>
        <w:rPr>
          <w:sz w:val="24"/>
          <w:szCs w:val="24"/>
        </w:rPr>
        <w:t>construcţie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anexă</w:t>
      </w:r>
      <w:proofErr w:type="spellEnd"/>
      <w:r>
        <w:rPr>
          <w:sz w:val="24"/>
          <w:szCs w:val="24"/>
        </w:rPr>
        <w:t xml:space="preserve">, cu capacitate </w:t>
      </w:r>
      <w:proofErr w:type="spellStart"/>
      <w:r>
        <w:rPr>
          <w:sz w:val="24"/>
          <w:szCs w:val="24"/>
        </w:rPr>
        <w:t>minimă</w:t>
      </w:r>
      <w:proofErr w:type="spellEnd"/>
      <w:r>
        <w:rPr>
          <w:sz w:val="24"/>
          <w:szCs w:val="24"/>
        </w:rPr>
        <w:t xml:space="preserve"> de 1 </w:t>
      </w:r>
      <w:proofErr w:type="spellStart"/>
      <w:r>
        <w:rPr>
          <w:sz w:val="24"/>
          <w:szCs w:val="24"/>
        </w:rPr>
        <w:t>bicicletă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fiecare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apartament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Suprafaţa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revine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fiecărei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biciclete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inclusiv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suprafaţa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mişcare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este</w:t>
      </w:r>
      <w:proofErr w:type="spellEnd"/>
      <w:proofErr w:type="gramEnd"/>
      <w:r>
        <w:rPr>
          <w:sz w:val="24"/>
          <w:szCs w:val="24"/>
        </w:rPr>
        <w:t xml:space="preserve"> de 60 x 250 cm</w:t>
      </w:r>
    </w:p>
    <w:p w:rsidR="00D2706E" w:rsidRDefault="00D4221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6.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Nerealizarea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numărului</w:t>
      </w:r>
      <w:proofErr w:type="spellEnd"/>
      <w:r>
        <w:rPr>
          <w:sz w:val="24"/>
          <w:szCs w:val="24"/>
        </w:rPr>
        <w:t xml:space="preserve"> minim de </w:t>
      </w:r>
      <w:proofErr w:type="spellStart"/>
      <w:r>
        <w:rPr>
          <w:sz w:val="24"/>
          <w:szCs w:val="24"/>
        </w:rPr>
        <w:t>locuri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prevăzut</w:t>
      </w:r>
      <w:proofErr w:type="spellEnd"/>
      <w:r>
        <w:rPr>
          <w:sz w:val="24"/>
          <w:szCs w:val="24"/>
        </w:rPr>
        <w:t xml:space="preserve"> la Art. </w:t>
      </w:r>
      <w:proofErr w:type="gramStart"/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respectarea</w:t>
      </w:r>
      <w:proofErr w:type="spellEnd"/>
      <w:r>
        <w:rPr>
          <w:sz w:val="24"/>
          <w:szCs w:val="24"/>
        </w:rPr>
        <w:t xml:space="preserve"> Art.</w:t>
      </w:r>
      <w:proofErr w:type="gram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obligă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solicitantul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plata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taxe</w:t>
      </w:r>
      <w:proofErr w:type="spellEnd"/>
      <w:r>
        <w:rPr>
          <w:sz w:val="24"/>
          <w:szCs w:val="24"/>
        </w:rPr>
        <w:t xml:space="preserve"> de 10 000 de euro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fiecare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nerealizat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constituirii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fond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construirea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parcaje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Tîrgu</w:t>
      </w:r>
      <w:proofErr w:type="spellEnd"/>
      <w:r>
        <w:rPr>
          <w:sz w:val="24"/>
          <w:szCs w:val="24"/>
        </w:rPr>
        <w:t xml:space="preserve"> Mureș.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condiții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Autorizarea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Construire</w:t>
      </w:r>
      <w:proofErr w:type="spellEnd"/>
      <w:r>
        <w:rPr>
          <w:sz w:val="24"/>
          <w:szCs w:val="24"/>
        </w:rPr>
        <w:t xml:space="preserve"> nu </w:t>
      </w:r>
      <w:proofErr w:type="spellStart"/>
      <w:proofErr w:type="gramStart"/>
      <w:r>
        <w:rPr>
          <w:sz w:val="24"/>
          <w:szCs w:val="24"/>
        </w:rPr>
        <w:t>va</w:t>
      </w:r>
      <w:proofErr w:type="spellEnd"/>
      <w:proofErr w:type="gram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eli</w:t>
      </w:r>
      <w:r>
        <w:rPr>
          <w:sz w:val="24"/>
          <w:szCs w:val="24"/>
        </w:rPr>
        <w:t>b</w:t>
      </w:r>
      <w:r>
        <w:rPr>
          <w:sz w:val="24"/>
          <w:szCs w:val="24"/>
        </w:rPr>
        <w:t>erată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fără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achitării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taxei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exceptare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corespunzătoare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numărului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locuri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nerealizate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specificate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avizele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de Urbanism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Circulație</w:t>
      </w:r>
      <w:proofErr w:type="spellEnd"/>
      <w:r>
        <w:rPr>
          <w:sz w:val="24"/>
          <w:szCs w:val="24"/>
        </w:rPr>
        <w:t>.</w:t>
      </w:r>
    </w:p>
    <w:p w:rsidR="00D2706E" w:rsidRDefault="00D4221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7.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constituire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fondului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constuirea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parcaje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</w:t>
      </w:r>
      <w:r>
        <w:rPr>
          <w:sz w:val="24"/>
          <w:szCs w:val="24"/>
        </w:rPr>
        <w:t>e</w:t>
      </w:r>
      <w:r>
        <w:rPr>
          <w:sz w:val="24"/>
          <w:szCs w:val="24"/>
        </w:rPr>
        <w:t>dura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plată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taxei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reglementa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dispoziția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Tirgu</w:t>
      </w:r>
      <w:proofErr w:type="spellEnd"/>
      <w:r>
        <w:rPr>
          <w:sz w:val="24"/>
          <w:szCs w:val="24"/>
        </w:rPr>
        <w:t xml:space="preserve"> Mureș.</w:t>
      </w:r>
    </w:p>
    <w:p w:rsidR="00D2706E" w:rsidRDefault="00D4221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8.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exceptează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prezentului</w:t>
      </w:r>
      <w:proofErr w:type="spellEnd"/>
      <w:r>
        <w:rPr>
          <w:sz w:val="24"/>
          <w:szCs w:val="24"/>
        </w:rPr>
        <w:t xml:space="preserve"> HCL </w:t>
      </w:r>
      <w:proofErr w:type="spellStart"/>
      <w:r>
        <w:rPr>
          <w:sz w:val="24"/>
          <w:szCs w:val="24"/>
        </w:rPr>
        <w:t>proiectele</w:t>
      </w:r>
      <w:proofErr w:type="spellEnd"/>
      <w:r>
        <w:rPr>
          <w:sz w:val="24"/>
          <w:szCs w:val="24"/>
        </w:rPr>
        <w:t xml:space="preserve"> care au </w:t>
      </w:r>
      <w:proofErr w:type="spellStart"/>
      <w:r>
        <w:rPr>
          <w:sz w:val="24"/>
          <w:szCs w:val="24"/>
        </w:rPr>
        <w:t>primit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avizul</w:t>
      </w:r>
      <w:proofErr w:type="spellEnd"/>
      <w:r>
        <w:rPr>
          <w:sz w:val="24"/>
          <w:szCs w:val="24"/>
        </w:rPr>
        <w:t xml:space="preserve"> final din </w:t>
      </w:r>
      <w:proofErr w:type="spellStart"/>
      <w:r>
        <w:rPr>
          <w:sz w:val="24"/>
          <w:szCs w:val="24"/>
        </w:rPr>
        <w:t>partea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de Urbanism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Circulație</w:t>
      </w:r>
      <w:proofErr w:type="spellEnd"/>
      <w:r>
        <w:rPr>
          <w:sz w:val="24"/>
          <w:szCs w:val="24"/>
        </w:rPr>
        <w:t>.</w:t>
      </w:r>
    </w:p>
    <w:p w:rsidR="00D2706E" w:rsidRDefault="00D4221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9.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hotărări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include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Planul</w:t>
      </w:r>
      <w:proofErr w:type="spellEnd"/>
      <w:r>
        <w:rPr>
          <w:sz w:val="24"/>
          <w:szCs w:val="24"/>
        </w:rPr>
        <w:t xml:space="preserve"> Urbanistic General.</w:t>
      </w:r>
    </w:p>
    <w:p w:rsidR="00D2706E" w:rsidRDefault="00D4221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10. </w:t>
      </w:r>
      <w:r>
        <w:rPr>
          <w:sz w:val="24"/>
          <w:szCs w:val="24"/>
        </w:rPr>
        <w:t xml:space="preserve">Cu </w:t>
      </w:r>
      <w:proofErr w:type="spellStart"/>
      <w:r>
        <w:rPr>
          <w:sz w:val="24"/>
          <w:szCs w:val="24"/>
        </w:rPr>
        <w:t>aducerea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îndeplinire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încredinţează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Executivul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Tîrgu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Mureş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Serviciul</w:t>
      </w:r>
      <w:proofErr w:type="spellEnd"/>
      <w:r>
        <w:rPr>
          <w:sz w:val="24"/>
          <w:szCs w:val="24"/>
        </w:rPr>
        <w:t xml:space="preserve"> Urbanism, </w:t>
      </w:r>
      <w:proofErr w:type="spellStart"/>
      <w:r>
        <w:rPr>
          <w:sz w:val="24"/>
          <w:szCs w:val="24"/>
        </w:rPr>
        <w:t>Dezvoltare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Durabilă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z w:val="24"/>
          <w:szCs w:val="24"/>
        </w:rPr>
        <w:t>formatizare</w:t>
      </w:r>
      <w:proofErr w:type="spellEnd"/>
      <w:r>
        <w:rPr>
          <w:sz w:val="24"/>
          <w:szCs w:val="24"/>
        </w:rPr>
        <w:t>.</w:t>
      </w:r>
    </w:p>
    <w:p w:rsidR="00D2706E" w:rsidRDefault="003527F8">
      <w:pPr>
        <w:spacing w:after="0" w:line="240" w:lineRule="auto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11</w:t>
      </w:r>
      <w:r w:rsidR="00D4221F">
        <w:rPr>
          <w:b/>
          <w:bCs/>
          <w:sz w:val="24"/>
          <w:szCs w:val="24"/>
        </w:rPr>
        <w:t xml:space="preserve">.  </w:t>
      </w:r>
      <w:proofErr w:type="spellStart"/>
      <w:r w:rsidR="00D4221F">
        <w:rPr>
          <w:sz w:val="24"/>
          <w:szCs w:val="24"/>
        </w:rPr>
        <w:t>În</w:t>
      </w:r>
      <w:proofErr w:type="spellEnd"/>
      <w:r w:rsidR="00D4221F">
        <w:rPr>
          <w:sz w:val="24"/>
          <w:szCs w:val="24"/>
        </w:rPr>
        <w:t xml:space="preserve"> </w:t>
      </w:r>
      <w:proofErr w:type="spellStart"/>
      <w:r w:rsidR="00D4221F">
        <w:rPr>
          <w:sz w:val="24"/>
          <w:szCs w:val="24"/>
        </w:rPr>
        <w:t>conformitate</w:t>
      </w:r>
      <w:proofErr w:type="spellEnd"/>
      <w:r w:rsidR="00D4221F">
        <w:rPr>
          <w:sz w:val="24"/>
          <w:szCs w:val="24"/>
        </w:rPr>
        <w:t xml:space="preserve"> cu </w:t>
      </w:r>
      <w:proofErr w:type="spellStart"/>
      <w:r w:rsidR="00D4221F">
        <w:rPr>
          <w:sz w:val="24"/>
          <w:szCs w:val="24"/>
        </w:rPr>
        <w:t>prevederile</w:t>
      </w:r>
      <w:proofErr w:type="spellEnd"/>
      <w:r w:rsidR="00D4221F">
        <w:rPr>
          <w:sz w:val="24"/>
          <w:szCs w:val="24"/>
        </w:rPr>
        <w:t xml:space="preserve"> art. </w:t>
      </w:r>
      <w:proofErr w:type="gramStart"/>
      <w:r w:rsidR="00D4221F">
        <w:rPr>
          <w:sz w:val="24"/>
          <w:szCs w:val="24"/>
        </w:rPr>
        <w:t xml:space="preserve">19, </w:t>
      </w:r>
      <w:proofErr w:type="spellStart"/>
      <w:r w:rsidR="00D4221F">
        <w:rPr>
          <w:sz w:val="24"/>
          <w:szCs w:val="24"/>
        </w:rPr>
        <w:t>alin</w:t>
      </w:r>
      <w:proofErr w:type="spellEnd"/>
      <w:r w:rsidR="00D4221F">
        <w:rPr>
          <w:sz w:val="24"/>
          <w:szCs w:val="24"/>
        </w:rPr>
        <w:t>.</w:t>
      </w:r>
      <w:proofErr w:type="gramEnd"/>
      <w:r w:rsidR="00D4221F">
        <w:rPr>
          <w:sz w:val="24"/>
          <w:szCs w:val="24"/>
        </w:rPr>
        <w:t xml:space="preserve"> 1, lit. </w:t>
      </w:r>
      <w:proofErr w:type="gramStart"/>
      <w:r w:rsidR="00D4221F">
        <w:rPr>
          <w:b/>
          <w:bCs/>
          <w:sz w:val="24"/>
          <w:szCs w:val="24"/>
        </w:rPr>
        <w:t>e</w:t>
      </w:r>
      <w:proofErr w:type="gramEnd"/>
      <w:r w:rsidR="00D4221F">
        <w:rPr>
          <w:sz w:val="24"/>
          <w:szCs w:val="24"/>
        </w:rPr>
        <w:t xml:space="preserve">, din </w:t>
      </w:r>
      <w:proofErr w:type="spellStart"/>
      <w:r w:rsidR="00D4221F">
        <w:rPr>
          <w:sz w:val="24"/>
          <w:szCs w:val="24"/>
        </w:rPr>
        <w:t>Legea</w:t>
      </w:r>
      <w:proofErr w:type="spellEnd"/>
      <w:r w:rsidR="00D4221F">
        <w:rPr>
          <w:sz w:val="24"/>
          <w:szCs w:val="24"/>
        </w:rPr>
        <w:t xml:space="preserve"> </w:t>
      </w:r>
      <w:proofErr w:type="spellStart"/>
      <w:r w:rsidR="00D4221F">
        <w:rPr>
          <w:sz w:val="24"/>
          <w:szCs w:val="24"/>
        </w:rPr>
        <w:t>nr</w:t>
      </w:r>
      <w:proofErr w:type="spellEnd"/>
      <w:r w:rsidR="00D4221F">
        <w:rPr>
          <w:sz w:val="24"/>
          <w:szCs w:val="24"/>
        </w:rPr>
        <w:t xml:space="preserve">. </w:t>
      </w:r>
      <w:proofErr w:type="gramStart"/>
      <w:r w:rsidR="00D4221F">
        <w:rPr>
          <w:sz w:val="24"/>
          <w:szCs w:val="24"/>
        </w:rPr>
        <w:t xml:space="preserve">340/2004, </w:t>
      </w:r>
      <w:proofErr w:type="spellStart"/>
      <w:r w:rsidR="00D4221F">
        <w:rPr>
          <w:sz w:val="24"/>
          <w:szCs w:val="24"/>
        </w:rPr>
        <w:t>republicată</w:t>
      </w:r>
      <w:proofErr w:type="spellEnd"/>
      <w:r w:rsidR="00D4221F">
        <w:rPr>
          <w:sz w:val="24"/>
          <w:szCs w:val="24"/>
        </w:rPr>
        <w:t xml:space="preserve">, </w:t>
      </w:r>
      <w:proofErr w:type="spellStart"/>
      <w:r w:rsidR="00D4221F">
        <w:rPr>
          <w:sz w:val="24"/>
          <w:szCs w:val="24"/>
        </w:rPr>
        <w:t>privind</w:t>
      </w:r>
      <w:proofErr w:type="spellEnd"/>
      <w:r w:rsidR="00D4221F">
        <w:rPr>
          <w:sz w:val="24"/>
          <w:szCs w:val="24"/>
        </w:rPr>
        <w:t xml:space="preserve"> </w:t>
      </w:r>
      <w:proofErr w:type="spellStart"/>
      <w:r w:rsidR="00D4221F">
        <w:rPr>
          <w:sz w:val="24"/>
          <w:szCs w:val="24"/>
        </w:rPr>
        <w:t>Instituţia</w:t>
      </w:r>
      <w:proofErr w:type="spellEnd"/>
      <w:r w:rsidR="00D4221F">
        <w:rPr>
          <w:sz w:val="24"/>
          <w:szCs w:val="24"/>
        </w:rPr>
        <w:t xml:space="preserve"> </w:t>
      </w:r>
      <w:proofErr w:type="spellStart"/>
      <w:r w:rsidR="00D4221F">
        <w:rPr>
          <w:sz w:val="24"/>
          <w:szCs w:val="24"/>
        </w:rPr>
        <w:t>Prefectului</w:t>
      </w:r>
      <w:proofErr w:type="spellEnd"/>
      <w:r w:rsidR="00D4221F">
        <w:rPr>
          <w:sz w:val="24"/>
          <w:szCs w:val="24"/>
        </w:rPr>
        <w:t xml:space="preserve"> </w:t>
      </w:r>
      <w:proofErr w:type="spellStart"/>
      <w:r w:rsidR="00D4221F">
        <w:rPr>
          <w:sz w:val="24"/>
          <w:szCs w:val="24"/>
        </w:rPr>
        <w:t>şi</w:t>
      </w:r>
      <w:proofErr w:type="spellEnd"/>
      <w:r w:rsidR="00D4221F">
        <w:rPr>
          <w:sz w:val="24"/>
          <w:szCs w:val="24"/>
        </w:rPr>
        <w:t xml:space="preserve"> art.</w:t>
      </w:r>
      <w:proofErr w:type="gramEnd"/>
      <w:r w:rsidR="00D4221F">
        <w:rPr>
          <w:sz w:val="24"/>
          <w:szCs w:val="24"/>
        </w:rPr>
        <w:t xml:space="preserve"> </w:t>
      </w:r>
      <w:proofErr w:type="gramStart"/>
      <w:r w:rsidR="00D4221F">
        <w:rPr>
          <w:sz w:val="24"/>
          <w:szCs w:val="24"/>
        </w:rPr>
        <w:t xml:space="preserve">3, </w:t>
      </w:r>
      <w:proofErr w:type="spellStart"/>
      <w:r w:rsidR="00D4221F">
        <w:rPr>
          <w:sz w:val="24"/>
          <w:szCs w:val="24"/>
        </w:rPr>
        <w:t>alin</w:t>
      </w:r>
      <w:proofErr w:type="spellEnd"/>
      <w:r w:rsidR="00D4221F">
        <w:rPr>
          <w:sz w:val="24"/>
          <w:szCs w:val="24"/>
        </w:rPr>
        <w:t>.</w:t>
      </w:r>
      <w:proofErr w:type="gramEnd"/>
      <w:r w:rsidR="00D4221F">
        <w:rPr>
          <w:sz w:val="24"/>
          <w:szCs w:val="24"/>
        </w:rPr>
        <w:t xml:space="preserve"> </w:t>
      </w:r>
      <w:proofErr w:type="gramStart"/>
      <w:r w:rsidR="00D4221F">
        <w:rPr>
          <w:sz w:val="24"/>
          <w:szCs w:val="24"/>
        </w:rPr>
        <w:t xml:space="preserve">1 din </w:t>
      </w:r>
      <w:proofErr w:type="spellStart"/>
      <w:r w:rsidR="00D4221F">
        <w:rPr>
          <w:sz w:val="24"/>
          <w:szCs w:val="24"/>
        </w:rPr>
        <w:t>Legea</w:t>
      </w:r>
      <w:proofErr w:type="spellEnd"/>
      <w:r w:rsidR="00D4221F">
        <w:rPr>
          <w:sz w:val="24"/>
          <w:szCs w:val="24"/>
        </w:rPr>
        <w:t xml:space="preserve"> </w:t>
      </w:r>
      <w:proofErr w:type="spellStart"/>
      <w:r w:rsidR="00D4221F">
        <w:rPr>
          <w:sz w:val="24"/>
          <w:szCs w:val="24"/>
        </w:rPr>
        <w:t>nr</w:t>
      </w:r>
      <w:proofErr w:type="spellEnd"/>
      <w:r w:rsidR="00D4221F">
        <w:rPr>
          <w:sz w:val="24"/>
          <w:szCs w:val="24"/>
        </w:rPr>
        <w:t>.</w:t>
      </w:r>
      <w:proofErr w:type="gramEnd"/>
      <w:r w:rsidR="00D4221F">
        <w:rPr>
          <w:sz w:val="24"/>
          <w:szCs w:val="24"/>
        </w:rPr>
        <w:t xml:space="preserve"> </w:t>
      </w:r>
      <w:proofErr w:type="gramStart"/>
      <w:r w:rsidR="00D4221F">
        <w:rPr>
          <w:sz w:val="24"/>
          <w:szCs w:val="24"/>
        </w:rPr>
        <w:t xml:space="preserve">554/2004, </w:t>
      </w:r>
      <w:proofErr w:type="spellStart"/>
      <w:r w:rsidR="00D4221F">
        <w:rPr>
          <w:sz w:val="24"/>
          <w:szCs w:val="24"/>
        </w:rPr>
        <w:t>legea</w:t>
      </w:r>
      <w:proofErr w:type="spellEnd"/>
      <w:r w:rsidR="00D4221F">
        <w:rPr>
          <w:sz w:val="24"/>
          <w:szCs w:val="24"/>
        </w:rPr>
        <w:t xml:space="preserve"> </w:t>
      </w:r>
      <w:proofErr w:type="spellStart"/>
      <w:r w:rsidR="00D4221F">
        <w:rPr>
          <w:sz w:val="24"/>
          <w:szCs w:val="24"/>
        </w:rPr>
        <w:t>conte</w:t>
      </w:r>
      <w:r w:rsidR="00D4221F">
        <w:rPr>
          <w:sz w:val="24"/>
          <w:szCs w:val="24"/>
        </w:rPr>
        <w:t>n</w:t>
      </w:r>
      <w:r w:rsidR="00D4221F">
        <w:rPr>
          <w:sz w:val="24"/>
          <w:szCs w:val="24"/>
        </w:rPr>
        <w:t>ciosului</w:t>
      </w:r>
      <w:proofErr w:type="spellEnd"/>
      <w:r w:rsidR="00D4221F">
        <w:rPr>
          <w:sz w:val="24"/>
          <w:szCs w:val="24"/>
        </w:rPr>
        <w:t xml:space="preserve"> </w:t>
      </w:r>
      <w:proofErr w:type="spellStart"/>
      <w:r w:rsidR="00D4221F">
        <w:rPr>
          <w:sz w:val="24"/>
          <w:szCs w:val="24"/>
        </w:rPr>
        <w:t>administrativ</w:t>
      </w:r>
      <w:proofErr w:type="spellEnd"/>
      <w:r w:rsidR="00D4221F">
        <w:rPr>
          <w:sz w:val="24"/>
          <w:szCs w:val="24"/>
        </w:rPr>
        <w:t xml:space="preserve">, </w:t>
      </w:r>
      <w:proofErr w:type="spellStart"/>
      <w:r w:rsidR="00D4221F">
        <w:rPr>
          <w:sz w:val="24"/>
          <w:szCs w:val="24"/>
        </w:rPr>
        <w:t>prezenta</w:t>
      </w:r>
      <w:proofErr w:type="spellEnd"/>
      <w:r w:rsidR="00D4221F">
        <w:rPr>
          <w:sz w:val="24"/>
          <w:szCs w:val="24"/>
        </w:rPr>
        <w:t xml:space="preserve"> </w:t>
      </w:r>
      <w:proofErr w:type="spellStart"/>
      <w:r w:rsidR="00D4221F">
        <w:rPr>
          <w:sz w:val="24"/>
          <w:szCs w:val="24"/>
        </w:rPr>
        <w:t>Hotărâre</w:t>
      </w:r>
      <w:proofErr w:type="spellEnd"/>
      <w:r w:rsidR="00D4221F">
        <w:rPr>
          <w:sz w:val="24"/>
          <w:szCs w:val="24"/>
        </w:rPr>
        <w:t xml:space="preserve"> se </w:t>
      </w:r>
      <w:proofErr w:type="spellStart"/>
      <w:r w:rsidR="00D4221F">
        <w:rPr>
          <w:sz w:val="24"/>
          <w:szCs w:val="24"/>
        </w:rPr>
        <w:t>înaintează</w:t>
      </w:r>
      <w:proofErr w:type="spellEnd"/>
      <w:r w:rsidR="00D4221F">
        <w:rPr>
          <w:sz w:val="24"/>
          <w:szCs w:val="24"/>
        </w:rPr>
        <w:t xml:space="preserve"> </w:t>
      </w:r>
      <w:proofErr w:type="spellStart"/>
      <w:r w:rsidR="00D4221F">
        <w:rPr>
          <w:sz w:val="24"/>
          <w:szCs w:val="24"/>
        </w:rPr>
        <w:t>Prefectului</w:t>
      </w:r>
      <w:proofErr w:type="spellEnd"/>
      <w:r w:rsidR="00D4221F">
        <w:rPr>
          <w:sz w:val="24"/>
          <w:szCs w:val="24"/>
        </w:rPr>
        <w:t xml:space="preserve"> </w:t>
      </w:r>
      <w:proofErr w:type="spellStart"/>
      <w:r w:rsidR="00D4221F">
        <w:rPr>
          <w:sz w:val="24"/>
          <w:szCs w:val="24"/>
        </w:rPr>
        <w:t>Judeţului</w:t>
      </w:r>
      <w:proofErr w:type="spellEnd"/>
      <w:r w:rsidR="00D4221F">
        <w:rPr>
          <w:sz w:val="24"/>
          <w:szCs w:val="24"/>
        </w:rPr>
        <w:t xml:space="preserve"> </w:t>
      </w:r>
      <w:proofErr w:type="spellStart"/>
      <w:r w:rsidR="00D4221F">
        <w:rPr>
          <w:sz w:val="24"/>
          <w:szCs w:val="24"/>
        </w:rPr>
        <w:t>Mureş</w:t>
      </w:r>
      <w:proofErr w:type="spellEnd"/>
      <w:r w:rsidR="00D4221F">
        <w:rPr>
          <w:sz w:val="24"/>
          <w:szCs w:val="24"/>
        </w:rPr>
        <w:t xml:space="preserve">, </w:t>
      </w:r>
      <w:proofErr w:type="spellStart"/>
      <w:r w:rsidR="00D4221F">
        <w:rPr>
          <w:sz w:val="24"/>
          <w:szCs w:val="24"/>
        </w:rPr>
        <w:t>pentru</w:t>
      </w:r>
      <w:proofErr w:type="spellEnd"/>
      <w:r w:rsidR="00D4221F">
        <w:rPr>
          <w:sz w:val="24"/>
          <w:szCs w:val="24"/>
        </w:rPr>
        <w:t xml:space="preserve"> </w:t>
      </w:r>
      <w:proofErr w:type="spellStart"/>
      <w:r w:rsidR="00D4221F">
        <w:rPr>
          <w:sz w:val="24"/>
          <w:szCs w:val="24"/>
        </w:rPr>
        <w:t>exercitarea</w:t>
      </w:r>
      <w:proofErr w:type="spellEnd"/>
      <w:r w:rsidR="00D4221F">
        <w:rPr>
          <w:sz w:val="24"/>
          <w:szCs w:val="24"/>
        </w:rPr>
        <w:t xml:space="preserve"> </w:t>
      </w:r>
      <w:proofErr w:type="spellStart"/>
      <w:r w:rsidR="00D4221F">
        <w:rPr>
          <w:sz w:val="24"/>
          <w:szCs w:val="24"/>
        </w:rPr>
        <w:t>controlului</w:t>
      </w:r>
      <w:proofErr w:type="spellEnd"/>
      <w:r w:rsidR="00D4221F">
        <w:rPr>
          <w:sz w:val="24"/>
          <w:szCs w:val="24"/>
        </w:rPr>
        <w:t xml:space="preserve"> de </w:t>
      </w:r>
      <w:proofErr w:type="spellStart"/>
      <w:r w:rsidR="00D4221F">
        <w:rPr>
          <w:sz w:val="24"/>
          <w:szCs w:val="24"/>
        </w:rPr>
        <w:t>legalitate</w:t>
      </w:r>
      <w:proofErr w:type="spellEnd"/>
      <w:r w:rsidR="00D4221F">
        <w:rPr>
          <w:sz w:val="24"/>
          <w:szCs w:val="24"/>
        </w:rPr>
        <w:t>.</w:t>
      </w:r>
      <w:proofErr w:type="gramEnd"/>
      <w:r w:rsidR="00D4221F">
        <w:rPr>
          <w:b/>
          <w:bCs/>
          <w:sz w:val="24"/>
          <w:szCs w:val="24"/>
        </w:rPr>
        <w:tab/>
      </w:r>
    </w:p>
    <w:p w:rsidR="00D2706E" w:rsidRDefault="00D270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706E" w:rsidRDefault="00D2706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706E" w:rsidRDefault="00D4221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Viză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legalitate</w:t>
      </w:r>
      <w:proofErr w:type="spellEnd"/>
    </w:p>
    <w:p w:rsidR="00D2706E" w:rsidRDefault="00D4221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</w:t>
      </w:r>
      <w:proofErr w:type="gramStart"/>
      <w:r>
        <w:rPr>
          <w:b/>
          <w:bCs/>
          <w:color w:val="040408"/>
          <w:sz w:val="24"/>
          <w:szCs w:val="24"/>
          <w:u w:color="040408"/>
        </w:rPr>
        <w:t>p</w:t>
      </w:r>
      <w:proofErr w:type="gramEnd"/>
      <w:r>
        <w:rPr>
          <w:b/>
          <w:bCs/>
          <w:color w:val="040408"/>
          <w:sz w:val="24"/>
          <w:szCs w:val="24"/>
          <w:u w:color="040408"/>
        </w:rPr>
        <w:t xml:space="preserve">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Secretarul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Municipiului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Tîrgu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Mureş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</w:t>
      </w:r>
    </w:p>
    <w:p w:rsidR="00D2706E" w:rsidRDefault="00D422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Director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executiv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D.J.C.A.A.P.L.</w:t>
      </w:r>
    </w:p>
    <w:p w:rsidR="00D2706E" w:rsidRDefault="00D4221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Cătană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Dianora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-Monica</w:t>
      </w:r>
    </w:p>
    <w:p w:rsidR="00D2706E" w:rsidRDefault="00D2706E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2706E" w:rsidRDefault="00D2706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D2706E" w:rsidRDefault="00D2706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D2706E" w:rsidRDefault="00D2706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D2706E" w:rsidRDefault="00D2706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D2706E" w:rsidRDefault="00D2706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D2706E" w:rsidRDefault="00D2706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D2706E" w:rsidRDefault="00D2706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D2706E" w:rsidRDefault="00D2706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D2706E" w:rsidRDefault="00D2706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D2706E" w:rsidRDefault="00D2706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3527F8" w:rsidRDefault="003527F8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3527F8" w:rsidRDefault="003527F8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3527F8" w:rsidRDefault="003527F8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3527F8" w:rsidRDefault="003527F8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3527F8" w:rsidRDefault="003527F8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D2706E" w:rsidRDefault="00D2706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D2706E" w:rsidRDefault="00D4221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Actele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administrative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sunt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hotărârile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Consiliu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local care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intră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în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vigoare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şi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produc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efecte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juridice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după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îndeplinirea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condiţiilor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prevăzute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de art. 45-49 din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Legea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nr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>. 215/2001 R</w:t>
      </w:r>
    </w:p>
    <w:p w:rsidR="00D2706E" w:rsidRDefault="00D2706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706E" w:rsidRDefault="00D4221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R O M Â N I A                                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 xml:space="preserve">(nu produce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efecte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juridice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)*</w:t>
      </w:r>
    </w:p>
    <w:p w:rsidR="00D2706E" w:rsidRDefault="00D4221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JUDEŢUL MUREŞ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</w:t>
      </w:r>
    </w:p>
    <w:p w:rsidR="00D2706E" w:rsidRDefault="004853D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CONSILIUL LOCAL MUNICIPAL TÂRGU MUREŞ</w:t>
      </w:r>
      <w:r w:rsidR="00D4221F">
        <w:rPr>
          <w:rFonts w:ascii="Times New Roman" w:hAnsi="Times New Roman"/>
          <w:b/>
          <w:bCs/>
        </w:rPr>
        <w:t xml:space="preserve">                            </w:t>
      </w:r>
      <w:r w:rsidR="00D4221F">
        <w:rPr>
          <w:rFonts w:ascii="Times New Roman" w:hAnsi="Times New Roman"/>
          <w:b/>
          <w:bCs/>
        </w:rPr>
        <w:tab/>
        <w:t xml:space="preserve">                                    </w:t>
      </w:r>
    </w:p>
    <w:p w:rsidR="00D2706E" w:rsidRDefault="003527F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proofErr w:type="gramStart"/>
      <w:r>
        <w:rPr>
          <w:rFonts w:ascii="Times New Roman" w:hAnsi="Times New Roman"/>
          <w:b/>
          <w:bCs/>
        </w:rPr>
        <w:t>Nr</w:t>
      </w:r>
      <w:proofErr w:type="spellEnd"/>
      <w:r>
        <w:rPr>
          <w:rFonts w:ascii="Times New Roman" w:hAnsi="Times New Roman"/>
          <w:b/>
          <w:bCs/>
        </w:rPr>
        <w:t>.</w:t>
      </w:r>
      <w:proofErr w:type="gramEnd"/>
      <w:r>
        <w:rPr>
          <w:rFonts w:ascii="Times New Roman" w:hAnsi="Times New Roman"/>
          <w:b/>
          <w:bCs/>
        </w:rPr>
        <w:t xml:space="preserve">  </w:t>
      </w:r>
      <w:proofErr w:type="gramStart"/>
      <w:r>
        <w:rPr>
          <w:rFonts w:ascii="Times New Roman" w:hAnsi="Times New Roman"/>
          <w:b/>
          <w:bCs/>
        </w:rPr>
        <w:t>5.010  din</w:t>
      </w:r>
      <w:proofErr w:type="gramEnd"/>
      <w:r>
        <w:rPr>
          <w:rFonts w:ascii="Times New Roman" w:hAnsi="Times New Roman"/>
          <w:b/>
          <w:bCs/>
        </w:rPr>
        <w:t xml:space="preserve">   25.01. 2019</w:t>
      </w:r>
      <w:r w:rsidR="00D4221F">
        <w:rPr>
          <w:rFonts w:ascii="Times New Roman" w:hAnsi="Times New Roman"/>
          <w:b/>
          <w:bCs/>
        </w:rPr>
        <w:t xml:space="preserve">                </w:t>
      </w:r>
    </w:p>
    <w:p w:rsidR="00D2706E" w:rsidRDefault="00D4221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</w:t>
      </w:r>
    </w:p>
    <w:p w:rsidR="00D2706E" w:rsidRDefault="00D422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</w:rPr>
        <w:t>CONSILIER LOCAL</w:t>
      </w:r>
    </w:p>
    <w:p w:rsidR="00D2706E" w:rsidRDefault="00D422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PÁPAI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László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Zsolt</w:t>
      </w:r>
      <w:proofErr w:type="spellEnd"/>
    </w:p>
    <w:p w:rsidR="00D2706E" w:rsidRDefault="00D2706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D2706E" w:rsidRDefault="00D270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2706E" w:rsidRDefault="00D270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2706E" w:rsidRDefault="00D42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 X P U N E R E   D E   M O T I V E </w:t>
      </w:r>
    </w:p>
    <w:p w:rsidR="00D2706E" w:rsidRDefault="00D27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706E" w:rsidRDefault="00D42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normarea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numărului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minim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locuri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parcare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construcțiile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noi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locuințe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Municipiul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Tîrgu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Mureș</w:t>
      </w:r>
    </w:p>
    <w:p w:rsidR="00D2706E" w:rsidRDefault="00D270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D2706E" w:rsidRDefault="00D422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Este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binecunoscut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faptul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orașul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nostru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are </w:t>
      </w:r>
      <w:proofErr w:type="gramStart"/>
      <w:r>
        <w:rPr>
          <w:rFonts w:ascii="Times New Roman" w:hAnsi="Times New Roman"/>
          <w:kern w:val="1"/>
          <w:sz w:val="24"/>
          <w:szCs w:val="24"/>
        </w:rPr>
        <w:t>un</w:t>
      </w:r>
      <w:proofErr w:type="gramEnd"/>
      <w:r>
        <w:rPr>
          <w:rFonts w:ascii="Times New Roman" w:hAnsi="Times New Roman"/>
          <w:kern w:val="1"/>
          <w:sz w:val="24"/>
          <w:szCs w:val="24"/>
        </w:rPr>
        <w:t xml:space="preserve"> grad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motorizare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ridicat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. Mai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mult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Planului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Mobilitate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Urbană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Durabilă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(https://www.tirgumures.ro/pdf/PMUD%20Tirgu%20Mures%20-%20versiunea%20finala.pdf)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acesta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va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crește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aproximativ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50%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kern w:val="1"/>
          <w:sz w:val="24"/>
          <w:szCs w:val="24"/>
        </w:rPr>
        <w:t>urm</w:t>
      </w:r>
      <w:proofErr w:type="spellEnd"/>
      <w:r>
        <w:rPr>
          <w:rFonts w:ascii="Times New Roman" w:hAnsi="Times New Roman"/>
          <w:kern w:val="1"/>
          <w:sz w:val="24"/>
          <w:szCs w:val="24"/>
        </w:rPr>
        <w:t>[</w:t>
      </w:r>
      <w:proofErr w:type="spellStart"/>
      <w:proofErr w:type="gramEnd"/>
      <w:r>
        <w:rPr>
          <w:rFonts w:ascii="Times New Roman" w:hAnsi="Times New Roman"/>
          <w:kern w:val="1"/>
          <w:sz w:val="24"/>
          <w:szCs w:val="24"/>
        </w:rPr>
        <w:t>torii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10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ani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Lipsa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acută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locurilor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parcare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cartierele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locuințe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are ca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urmare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ocuparea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trotuarelor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ș</w:t>
      </w:r>
      <w:r>
        <w:rPr>
          <w:rFonts w:ascii="Times New Roman" w:hAnsi="Times New Roman"/>
          <w:kern w:val="1"/>
          <w:sz w:val="24"/>
          <w:szCs w:val="24"/>
          <w:lang w:val="it-IT"/>
        </w:rPr>
        <w:t>i a spa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țiilor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verzi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maș</w:t>
      </w:r>
      <w:proofErr w:type="spellEnd"/>
      <w:r>
        <w:rPr>
          <w:rFonts w:ascii="Times New Roman" w:hAnsi="Times New Roman"/>
          <w:kern w:val="1"/>
          <w:sz w:val="24"/>
          <w:szCs w:val="24"/>
          <w:lang w:val="it-IT"/>
        </w:rPr>
        <w:t>ini parcate.</w:t>
      </w:r>
    </w:p>
    <w:p w:rsidR="00D2706E" w:rsidRDefault="00D270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D2706E" w:rsidRDefault="00D422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proofErr w:type="spellStart"/>
      <w:r>
        <w:rPr>
          <w:rFonts w:ascii="Times New Roman" w:hAnsi="Times New Roman"/>
          <w:kern w:val="1"/>
          <w:sz w:val="24"/>
          <w:szCs w:val="24"/>
        </w:rPr>
        <w:t>Pentru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nu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agrava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și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mai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mult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situația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se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impune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ca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noile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ansambluri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locuințe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urmează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a fi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construite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raza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Municipiului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Tîrgu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Mureș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dispună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suficiente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locuri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parcare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rea</w:t>
      </w:r>
      <w:r>
        <w:rPr>
          <w:rFonts w:ascii="Times New Roman" w:hAnsi="Times New Roman"/>
          <w:kern w:val="1"/>
          <w:sz w:val="24"/>
          <w:szCs w:val="24"/>
        </w:rPr>
        <w:t>l</w:t>
      </w:r>
      <w:r>
        <w:rPr>
          <w:rFonts w:ascii="Times New Roman" w:hAnsi="Times New Roman"/>
          <w:kern w:val="1"/>
          <w:sz w:val="24"/>
          <w:szCs w:val="24"/>
        </w:rPr>
        <w:t>izate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parcela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proprie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fără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utilizarea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celor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domeniul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public.</w:t>
      </w:r>
    </w:p>
    <w:p w:rsidR="00D2706E" w:rsidRDefault="00D270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D2706E" w:rsidRDefault="00D422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acest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scop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1"/>
          <w:sz w:val="24"/>
          <w:szCs w:val="24"/>
        </w:rPr>
        <w:t>am</w:t>
      </w:r>
      <w:proofErr w:type="gram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studiat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reglemantările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câteva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orașe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României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și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am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formulat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propunere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adaptată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orașului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nostru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. </w:t>
      </w:r>
      <w:r>
        <w:rPr>
          <w:rFonts w:ascii="Times New Roman" w:hAnsi="Times New Roman"/>
          <w:kern w:val="1"/>
          <w:sz w:val="24"/>
          <w:szCs w:val="24"/>
          <w:lang w:val="de-DE"/>
        </w:rPr>
        <w:t xml:space="preserve">Momentan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Tîrgu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Mureș li se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cere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dezvoltatorilor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imobi</w:t>
      </w:r>
      <w:r>
        <w:rPr>
          <w:rFonts w:ascii="Times New Roman" w:hAnsi="Times New Roman"/>
          <w:kern w:val="1"/>
          <w:sz w:val="24"/>
          <w:szCs w:val="24"/>
        </w:rPr>
        <w:t>l</w:t>
      </w:r>
      <w:r>
        <w:rPr>
          <w:rFonts w:ascii="Times New Roman" w:hAnsi="Times New Roman"/>
          <w:kern w:val="1"/>
          <w:sz w:val="24"/>
          <w:szCs w:val="24"/>
        </w:rPr>
        <w:t>iari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printr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-o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cutumă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amenajeze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minim un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loc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parcare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pentru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fiecare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unitate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locativă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r>
        <w:rPr>
          <w:rFonts w:ascii="Times New Roman" w:hAnsi="Times New Roman"/>
          <w:kern w:val="1"/>
          <w:sz w:val="24"/>
          <w:szCs w:val="24"/>
          <w:lang w:val="fr-FR"/>
        </w:rPr>
        <w:t>construit</w:t>
      </w:r>
      <w:r>
        <w:rPr>
          <w:rFonts w:ascii="Times New Roman" w:hAnsi="Times New Roman"/>
          <w:kern w:val="1"/>
          <w:sz w:val="24"/>
          <w:szCs w:val="24"/>
        </w:rPr>
        <w:t xml:space="preserve">ă,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indiferent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suprafaț</w:t>
      </w:r>
      <w:proofErr w:type="spellEnd"/>
      <w:r>
        <w:rPr>
          <w:rFonts w:ascii="Times New Roman" w:hAnsi="Times New Roman"/>
          <w:kern w:val="1"/>
          <w:sz w:val="24"/>
          <w:szCs w:val="24"/>
          <w:lang w:val="it-IT"/>
        </w:rPr>
        <w:t>a util</w:t>
      </w:r>
      <w:r>
        <w:rPr>
          <w:rFonts w:ascii="Times New Roman" w:hAnsi="Times New Roman"/>
          <w:kern w:val="1"/>
          <w:sz w:val="24"/>
          <w:szCs w:val="24"/>
        </w:rPr>
        <w:t>ă.</w:t>
      </w:r>
    </w:p>
    <w:p w:rsidR="00D2706E" w:rsidRDefault="00D270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D2706E" w:rsidRDefault="00D422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București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Cluj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și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Constanța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cer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loc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pentru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unitățile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locative cu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suprafaț</w:t>
      </w:r>
      <w:proofErr w:type="spellEnd"/>
      <w:r>
        <w:rPr>
          <w:rFonts w:ascii="Times New Roman" w:hAnsi="Times New Roman"/>
          <w:kern w:val="1"/>
          <w:sz w:val="24"/>
          <w:szCs w:val="24"/>
          <w:lang w:val="it-IT"/>
        </w:rPr>
        <w:t>a util</w:t>
      </w:r>
      <w:r>
        <w:rPr>
          <w:rFonts w:ascii="Times New Roman" w:hAnsi="Times New Roman"/>
          <w:kern w:val="1"/>
          <w:sz w:val="24"/>
          <w:szCs w:val="24"/>
        </w:rPr>
        <w:t xml:space="preserve">ă sub 100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mp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și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două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locuri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pentru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cele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peste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100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mp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timp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Brașov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solicită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două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locuri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pentru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fiecare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apartament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indiferent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suprafaț</w:t>
      </w:r>
      <w:proofErr w:type="spellEnd"/>
      <w:r>
        <w:rPr>
          <w:rFonts w:ascii="Times New Roman" w:hAnsi="Times New Roman"/>
          <w:kern w:val="1"/>
          <w:sz w:val="24"/>
          <w:szCs w:val="24"/>
          <w:lang w:val="it-IT"/>
        </w:rPr>
        <w:t>a util</w:t>
      </w:r>
      <w:r>
        <w:rPr>
          <w:rFonts w:ascii="Times New Roman" w:hAnsi="Times New Roman"/>
          <w:kern w:val="1"/>
          <w:sz w:val="24"/>
          <w:szCs w:val="24"/>
        </w:rPr>
        <w:t>ă.</w:t>
      </w:r>
    </w:p>
    <w:p w:rsidR="00D2706E" w:rsidRDefault="00D422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Î</w:t>
      </w:r>
      <w:r>
        <w:rPr>
          <w:rFonts w:ascii="Times New Roman" w:hAnsi="Times New Roman"/>
          <w:kern w:val="1"/>
          <w:sz w:val="24"/>
          <w:szCs w:val="24"/>
          <w:lang w:val="fr-FR"/>
        </w:rPr>
        <w:t xml:space="preserve">n plus, se </w:t>
      </w:r>
      <w:proofErr w:type="spellStart"/>
      <w:r>
        <w:rPr>
          <w:rFonts w:ascii="Times New Roman" w:hAnsi="Times New Roman"/>
          <w:kern w:val="1"/>
          <w:sz w:val="24"/>
          <w:szCs w:val="24"/>
          <w:lang w:val="fr-FR"/>
        </w:rPr>
        <w:t>solicit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ă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suplimentarea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acestui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număr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cu </w:t>
      </w:r>
      <w:proofErr w:type="gramStart"/>
      <w:r>
        <w:rPr>
          <w:rFonts w:ascii="Times New Roman" w:hAnsi="Times New Roman"/>
          <w:kern w:val="1"/>
          <w:sz w:val="24"/>
          <w:szCs w:val="24"/>
        </w:rPr>
        <w:t>un</w:t>
      </w:r>
      <w:proofErr w:type="gram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procent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cuprins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î</w:t>
      </w:r>
      <w:r>
        <w:rPr>
          <w:rFonts w:ascii="Times New Roman" w:hAnsi="Times New Roman"/>
          <w:kern w:val="1"/>
          <w:sz w:val="24"/>
          <w:szCs w:val="24"/>
          <w:lang w:val="pt-PT"/>
        </w:rPr>
        <w:t xml:space="preserve">ntre 10%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și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20 %,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pentru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vizitatori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>.</w:t>
      </w:r>
    </w:p>
    <w:p w:rsidR="00D2706E" w:rsidRDefault="00D422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Cluj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impune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și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amenajarea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unor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locuri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depozitare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pentru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biciclete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iar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reglementarea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București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datează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din 2006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prevede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o taxa de 10 000 de euro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pentru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fiecare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loc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parcare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nerealizat</w:t>
      </w:r>
      <w:proofErr w:type="spellEnd"/>
      <w:r>
        <w:rPr>
          <w:rFonts w:ascii="Times New Roman" w:hAnsi="Times New Roman"/>
          <w:kern w:val="1"/>
          <w:sz w:val="24"/>
          <w:szCs w:val="24"/>
        </w:rPr>
        <w:t>.</w:t>
      </w:r>
    </w:p>
    <w:p w:rsidR="00D2706E" w:rsidRDefault="00D270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D2706E" w:rsidRDefault="00D422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proofErr w:type="spellStart"/>
      <w:r>
        <w:rPr>
          <w:rFonts w:ascii="Times New Roman" w:hAnsi="Times New Roman"/>
          <w:kern w:val="1"/>
          <w:sz w:val="24"/>
          <w:szCs w:val="24"/>
        </w:rPr>
        <w:t>Pornind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realitățile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orașul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nostru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situația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pieței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imobiliare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având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vedere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dezba</w:t>
      </w:r>
      <w:r>
        <w:rPr>
          <w:rFonts w:ascii="Times New Roman" w:hAnsi="Times New Roman"/>
          <w:kern w:val="1"/>
          <w:sz w:val="24"/>
          <w:szCs w:val="24"/>
        </w:rPr>
        <w:t>t</w:t>
      </w:r>
      <w:r>
        <w:rPr>
          <w:rFonts w:ascii="Times New Roman" w:hAnsi="Times New Roman"/>
          <w:kern w:val="1"/>
          <w:sz w:val="24"/>
          <w:szCs w:val="24"/>
        </w:rPr>
        <w:t>erile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Comisia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Circulație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propun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aprobarea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următoarelor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cerințe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>:</w:t>
      </w:r>
    </w:p>
    <w:p w:rsidR="00D2706E" w:rsidRDefault="00D270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D2706E" w:rsidRDefault="00D4221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1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loc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parcare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pentru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apartamente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suprafața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mai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mică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r>
        <w:rPr>
          <w:rFonts w:ascii="Times New Roman" w:hAnsi="Times New Roman"/>
          <w:kern w:val="1"/>
          <w:sz w:val="24"/>
          <w:szCs w:val="24"/>
          <w:lang w:val="it-IT"/>
        </w:rPr>
        <w:t>de 52 metri p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ătrați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ga</w:t>
      </w:r>
      <w:r>
        <w:rPr>
          <w:rFonts w:ascii="Times New Roman" w:hAnsi="Times New Roman"/>
          <w:kern w:val="1"/>
          <w:sz w:val="24"/>
          <w:szCs w:val="24"/>
        </w:rPr>
        <w:t>r</w:t>
      </w:r>
      <w:r>
        <w:rPr>
          <w:rFonts w:ascii="Times New Roman" w:hAnsi="Times New Roman"/>
          <w:kern w:val="1"/>
          <w:sz w:val="24"/>
          <w:szCs w:val="24"/>
        </w:rPr>
        <w:t>soniere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), 1.5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locuri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pentru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suprafața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cuprinsă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î</w:t>
      </w:r>
      <w:proofErr w:type="spellStart"/>
      <w:r>
        <w:rPr>
          <w:rFonts w:ascii="Times New Roman" w:hAnsi="Times New Roman"/>
          <w:kern w:val="1"/>
          <w:sz w:val="24"/>
          <w:szCs w:val="24"/>
          <w:lang w:val="fr-FR"/>
        </w:rPr>
        <w:t>ntre</w:t>
      </w:r>
      <w:proofErr w:type="spellEnd"/>
      <w:r>
        <w:rPr>
          <w:rFonts w:ascii="Times New Roman" w:hAnsi="Times New Roman"/>
          <w:kern w:val="1"/>
          <w:sz w:val="24"/>
          <w:szCs w:val="24"/>
          <w:lang w:val="fr-FR"/>
        </w:rPr>
        <w:t xml:space="preserve"> 53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și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99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mp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apartamente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două-trei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camere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și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locuri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pentru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apartamente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mai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mari</w:t>
      </w:r>
      <w:proofErr w:type="spellEnd"/>
    </w:p>
    <w:p w:rsidR="00D2706E" w:rsidRDefault="00D4221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axă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10 000 de euro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pentru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fiecare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loc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nerealizat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sumă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va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folosita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exclusiv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pentru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construcția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unor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parcări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publice</w:t>
      </w:r>
      <w:proofErr w:type="spellEnd"/>
    </w:p>
    <w:p w:rsidR="00D2706E" w:rsidRDefault="00D4221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kern w:val="2"/>
          <w:sz w:val="24"/>
          <w:szCs w:val="24"/>
        </w:rPr>
      </w:pPr>
      <w:proofErr w:type="spellStart"/>
      <w:r>
        <w:rPr>
          <w:rFonts w:ascii="Times New Roman" w:hAnsi="Times New Roman"/>
          <w:kern w:val="1"/>
          <w:sz w:val="24"/>
          <w:szCs w:val="24"/>
        </w:rPr>
        <w:t>construirea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unor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spații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depozitare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acoperite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pentru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biciclete</w:t>
      </w:r>
      <w:proofErr w:type="spellEnd"/>
    </w:p>
    <w:p w:rsidR="00D2706E" w:rsidRDefault="00D270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D2706E" w:rsidRDefault="00D422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kern w:val="1"/>
          <w:sz w:val="24"/>
          <w:szCs w:val="24"/>
        </w:rPr>
        <w:t>Desigur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, se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exceptează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proiectele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deja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PUZ/PUD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aprobat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și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află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în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faza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aprobare</w:t>
      </w:r>
      <w:proofErr w:type="spellEnd"/>
      <w:r>
        <w:rPr>
          <w:rFonts w:ascii="Times New Roman" w:hAnsi="Times New Roman"/>
          <w:kern w:val="1"/>
          <w:sz w:val="24"/>
          <w:szCs w:val="24"/>
        </w:rPr>
        <w:t>.</w:t>
      </w:r>
      <w:proofErr w:type="gramEnd"/>
    </w:p>
    <w:p w:rsidR="00D2706E" w:rsidRDefault="00D270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D2706E" w:rsidRDefault="00D422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Cum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arată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situaț</w:t>
      </w:r>
      <w:r>
        <w:rPr>
          <w:rFonts w:ascii="Times New Roman" w:hAnsi="Times New Roman"/>
          <w:kern w:val="1"/>
          <w:sz w:val="24"/>
          <w:szCs w:val="24"/>
          <w:lang w:val="es-ES_tradnl"/>
        </w:rPr>
        <w:t>ia</w:t>
      </w:r>
      <w:proofErr w:type="spellEnd"/>
      <w:r>
        <w:rPr>
          <w:rFonts w:ascii="Times New Roman" w:hAnsi="Times New Roman"/>
          <w:kern w:val="1"/>
          <w:sz w:val="24"/>
          <w:szCs w:val="24"/>
          <w:lang w:val="es-ES_tradnl"/>
        </w:rPr>
        <w:t xml:space="preserve"> actual</w:t>
      </w:r>
      <w:r>
        <w:rPr>
          <w:rFonts w:ascii="Times New Roman" w:hAnsi="Times New Roman"/>
          <w:kern w:val="1"/>
          <w:sz w:val="24"/>
          <w:szCs w:val="24"/>
        </w:rPr>
        <w:t xml:space="preserve">ă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și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cea</w:t>
      </w:r>
      <w:proofErr w:type="spellEnd"/>
      <w:r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</w:rPr>
        <w:t>propusă</w:t>
      </w:r>
      <w:proofErr w:type="spellEnd"/>
      <w:r>
        <w:rPr>
          <w:rFonts w:ascii="Times New Roman" w:hAnsi="Times New Roman"/>
          <w:kern w:val="1"/>
          <w:sz w:val="24"/>
          <w:szCs w:val="24"/>
        </w:rPr>
        <w:t>:</w:t>
      </w:r>
    </w:p>
    <w:p w:rsidR="00D2706E" w:rsidRDefault="00D270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90"/>
        <w:gridCol w:w="1440"/>
        <w:gridCol w:w="1080"/>
        <w:gridCol w:w="1097"/>
        <w:gridCol w:w="1377"/>
        <w:gridCol w:w="1377"/>
        <w:gridCol w:w="1384"/>
      </w:tblGrid>
      <w:tr w:rsidR="00D2706E">
        <w:trPr>
          <w:trHeight w:val="895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  <w:tab w:val="left" w:pos="1418"/>
              </w:tabs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lastRenderedPageBreak/>
              <w:t>Oraș</w:t>
            </w:r>
            <w:proofErr w:type="spellEnd"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  <w:tab w:val="left" w:pos="1418"/>
              </w:tabs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Reglementat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prin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 xml:space="preserve">SU </w:t>
            </w:r>
            <w:r>
              <w:rPr>
                <w:rFonts w:ascii="Arial Unicode MS" w:hAnsi="Arial Unicode MS"/>
                <w:kern w:val="2"/>
                <w:sz w:val="24"/>
                <w:szCs w:val="24"/>
                <w:u w:color="000000"/>
              </w:rPr>
              <w:br/>
            </w: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 xml:space="preserve">&lt;52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mp</w:t>
            </w:r>
            <w:proofErr w:type="spellEnd"/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 xml:space="preserve">SU </w:t>
            </w:r>
            <w:r>
              <w:rPr>
                <w:rFonts w:ascii="Arial Unicode MS" w:hAnsi="Arial Unicode MS"/>
                <w:kern w:val="2"/>
                <w:sz w:val="24"/>
                <w:szCs w:val="24"/>
                <w:u w:color="000000"/>
              </w:rPr>
              <w:br/>
            </w: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53-99mp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SU</w:t>
            </w:r>
            <w:r>
              <w:rPr>
                <w:rFonts w:ascii="Arial Unicode MS" w:hAnsi="Arial Unicode MS"/>
                <w:kern w:val="2"/>
                <w:sz w:val="24"/>
                <w:szCs w:val="24"/>
                <w:u w:color="000000"/>
              </w:rPr>
              <w:br/>
            </w: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 xml:space="preserve">&gt;100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mp</w:t>
            </w:r>
            <w:proofErr w:type="spellEnd"/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Parcare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b</w:t>
            </w: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i</w:t>
            </w: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ciclete</w:t>
            </w:r>
            <w:proofErr w:type="spellEnd"/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Taxă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loc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nerealizat</w:t>
            </w:r>
            <w:proofErr w:type="spellEnd"/>
          </w:p>
        </w:tc>
      </w:tr>
      <w:tr w:rsidR="00D2706E">
        <w:trPr>
          <w:trHeight w:val="295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  <w:tab w:val="left" w:pos="1418"/>
              </w:tabs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Cluj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Napoca</w:t>
            </w:r>
            <w:proofErr w:type="spellEnd"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  <w:tab w:val="left" w:pos="1418"/>
              </w:tabs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Regulament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1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1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DA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-</w:t>
            </w:r>
          </w:p>
        </w:tc>
      </w:tr>
      <w:tr w:rsidR="00D2706E">
        <w:trPr>
          <w:trHeight w:val="295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  <w:tab w:val="left" w:pos="1418"/>
              </w:tabs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Constanța</w:t>
            </w:r>
            <w:proofErr w:type="spellEnd"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  <w:tab w:val="left" w:pos="1418"/>
              </w:tabs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Regulament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1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1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-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-</w:t>
            </w:r>
          </w:p>
        </w:tc>
      </w:tr>
      <w:tr w:rsidR="00D2706E">
        <w:trPr>
          <w:trHeight w:val="295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  <w:tab w:val="left" w:pos="1418"/>
              </w:tabs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Brașov</w:t>
            </w:r>
            <w:proofErr w:type="spellEnd"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  <w:tab w:val="left" w:pos="1418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HCL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2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-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-</w:t>
            </w:r>
          </w:p>
        </w:tc>
      </w:tr>
      <w:tr w:rsidR="00D2706E">
        <w:trPr>
          <w:trHeight w:val="595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  <w:tab w:val="left" w:pos="1418"/>
              </w:tabs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București</w:t>
            </w:r>
            <w:proofErr w:type="spellEnd"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  <w:tab w:val="left" w:pos="1418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HCL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1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1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-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10 000 euro</w:t>
            </w:r>
          </w:p>
        </w:tc>
      </w:tr>
      <w:tr w:rsidR="00D2706E">
        <w:trPr>
          <w:trHeight w:val="595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  <w:tab w:val="left" w:pos="1418"/>
              </w:tabs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Tg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.-Mureș actual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  <w:tab w:val="left" w:pos="1418"/>
              </w:tabs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cutumă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1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1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1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-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-</w:t>
            </w:r>
          </w:p>
        </w:tc>
      </w:tr>
      <w:tr w:rsidR="00D2706E">
        <w:trPr>
          <w:trHeight w:val="595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  <w:tab w:val="left" w:pos="1418"/>
              </w:tabs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Tg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.-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Mures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pr</w:t>
            </w: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o</w:t>
            </w: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pus</w:t>
            </w:r>
            <w:proofErr w:type="spellEnd"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  <w:tab w:val="left" w:pos="1418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HCL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1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1,5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DA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06E" w:rsidRDefault="00D4221F">
            <w:pPr>
              <w:pStyle w:val="Default"/>
              <w:tabs>
                <w:tab w:val="left" w:pos="709"/>
              </w:tabs>
              <w:rPr>
                <w:rFonts w:hint="eastAsi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u w:color="000000"/>
              </w:rPr>
              <w:t>10 000 euro</w:t>
            </w:r>
          </w:p>
        </w:tc>
      </w:tr>
    </w:tbl>
    <w:p w:rsidR="00D2706E" w:rsidRDefault="00D2706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D2706E" w:rsidRDefault="00D2706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D2706E" w:rsidRDefault="00D2706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D2706E" w:rsidRDefault="00D4221F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/>
          <w:sz w:val="36"/>
          <w:szCs w:val="36"/>
        </w:rPr>
        <w:t>Semnătura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INIŢIATOR /DIRECTIE SAU SERVICIU/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consilier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local</w:t>
      </w:r>
    </w:p>
    <w:p w:rsidR="00D2706E" w:rsidRDefault="00D4221F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______</w:t>
      </w:r>
    </w:p>
    <w:p w:rsidR="00D2706E" w:rsidRDefault="00D2706E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D2706E" w:rsidRDefault="00D2706E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D2706E" w:rsidRDefault="00D2706E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D2706E" w:rsidRDefault="00D2706E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D2706E" w:rsidRDefault="00D2706E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D2706E" w:rsidRDefault="00D2706E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D2706E" w:rsidRDefault="00D2706E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D2706E" w:rsidRDefault="00D2706E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3527F8" w:rsidRDefault="003527F8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D2706E" w:rsidRDefault="00D2706E">
      <w:pPr>
        <w:jc w:val="center"/>
        <w:rPr>
          <w:rFonts w:ascii="Times New Roman" w:eastAsia="Times New Roman" w:hAnsi="Times New Roman" w:cs="Times New Roman"/>
        </w:rPr>
      </w:pPr>
    </w:p>
    <w:p w:rsidR="00D2706E" w:rsidRDefault="00D4221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Actele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administrative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sunt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hotărârile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Consiliu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local care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intră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în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vigoare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şi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produc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efecte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juridice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după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îndeplinirea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condiţiilor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prevăzute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de art. 45-49 din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Legea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nr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>. 215/2001 R</w:t>
      </w:r>
    </w:p>
    <w:sectPr w:rsidR="00D2706E" w:rsidSect="003527F8">
      <w:headerReference w:type="default" r:id="rId13"/>
      <w:footerReference w:type="default" r:id="rId14"/>
      <w:pgSz w:w="11900" w:h="16840"/>
      <w:pgMar w:top="426" w:right="985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219" w:rsidRDefault="00D4221F">
      <w:pPr>
        <w:spacing w:after="0" w:line="240" w:lineRule="auto"/>
      </w:pPr>
      <w:r>
        <w:separator/>
      </w:r>
    </w:p>
  </w:endnote>
  <w:endnote w:type="continuationSeparator" w:id="0">
    <w:p w:rsidR="008F7219" w:rsidRDefault="00D42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06E" w:rsidRDefault="00D2706E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219" w:rsidRDefault="00D4221F">
      <w:pPr>
        <w:spacing w:after="0" w:line="240" w:lineRule="auto"/>
      </w:pPr>
      <w:r>
        <w:separator/>
      </w:r>
    </w:p>
  </w:footnote>
  <w:footnote w:type="continuationSeparator" w:id="0">
    <w:p w:rsidR="008F7219" w:rsidRDefault="00D42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06E" w:rsidRDefault="00D2706E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7BD3"/>
    <w:multiLevelType w:val="hybridMultilevel"/>
    <w:tmpl w:val="3F1C6BC0"/>
    <w:styleLink w:val="ImportedStyle1"/>
    <w:lvl w:ilvl="0" w:tplc="37646C3A">
      <w:start w:val="1"/>
      <w:numFmt w:val="bullet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DA0910">
      <w:start w:val="1"/>
      <w:numFmt w:val="bullet"/>
      <w:lvlText w:val="◦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AE42B4">
      <w:start w:val="1"/>
      <w:numFmt w:val="bullet"/>
      <w:lvlText w:val="▪"/>
      <w:lvlJc w:val="left"/>
      <w:pPr>
        <w:tabs>
          <w:tab w:val="left" w:pos="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966B0E">
      <w:start w:val="1"/>
      <w:numFmt w:val="bullet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AEC560">
      <w:start w:val="1"/>
      <w:numFmt w:val="bullet"/>
      <w:lvlText w:val="◦"/>
      <w:lvlJc w:val="left"/>
      <w:pPr>
        <w:tabs>
          <w:tab w:val="left" w:pos="720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6A730">
      <w:start w:val="1"/>
      <w:numFmt w:val="bullet"/>
      <w:lvlText w:val="▪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6A1E90">
      <w:start w:val="1"/>
      <w:numFmt w:val="bullet"/>
      <w:lvlText w:val="·"/>
      <w:lvlJc w:val="left"/>
      <w:pPr>
        <w:tabs>
          <w:tab w:val="left" w:pos="720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A8FC7E">
      <w:start w:val="1"/>
      <w:numFmt w:val="bullet"/>
      <w:lvlText w:val="◦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F03C9C">
      <w:start w:val="1"/>
      <w:numFmt w:val="bullet"/>
      <w:lvlText w:val="▪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DCA527E"/>
    <w:multiLevelType w:val="hybridMultilevel"/>
    <w:tmpl w:val="3F1C6BC0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2706E"/>
    <w:rsid w:val="001644C9"/>
    <w:rsid w:val="001F4A7C"/>
    <w:rsid w:val="003527F8"/>
    <w:rsid w:val="004853D1"/>
    <w:rsid w:val="004C73D8"/>
    <w:rsid w:val="00634268"/>
    <w:rsid w:val="006B5B8E"/>
    <w:rsid w:val="008F7219"/>
    <w:rsid w:val="00C476CB"/>
    <w:rsid w:val="00D2706E"/>
    <w:rsid w:val="00D4221F"/>
    <w:rsid w:val="00DA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cretar@tirgumures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irgumures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@tirgumures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1519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Statia15</dc:creator>
  <cp:lastModifiedBy>Statia15</cp:lastModifiedBy>
  <cp:revision>10</cp:revision>
  <dcterms:created xsi:type="dcterms:W3CDTF">2019-01-25T07:33:00Z</dcterms:created>
  <dcterms:modified xsi:type="dcterms:W3CDTF">2019-01-25T12:08:00Z</dcterms:modified>
</cp:coreProperties>
</file>