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8E26F" w14:textId="77777777" w:rsidR="003F0BBF" w:rsidRDefault="00C44BC8" w:rsidP="003F0BBF">
      <w:pPr>
        <w:widowControl w:val="0"/>
        <w:suppressAutoHyphens/>
        <w:rPr>
          <w:color w:val="FF0000"/>
          <w:sz w:val="18"/>
          <w:szCs w:val="18"/>
        </w:rPr>
      </w:pPr>
      <w:r>
        <w:rPr>
          <w:szCs w:val="24"/>
        </w:rPr>
        <w:t xml:space="preserve">                         </w:t>
      </w:r>
    </w:p>
    <w:p w14:paraId="2BE3B509" w14:textId="77777777" w:rsidR="003F0BBF" w:rsidRDefault="003F0BBF" w:rsidP="003F0BBF">
      <w:pPr>
        <w:widowControl w:val="0"/>
        <w:suppressAutoHyphens/>
        <w:rPr>
          <w:color w:val="FF0000"/>
          <w:sz w:val="18"/>
          <w:szCs w:val="18"/>
        </w:rPr>
      </w:pPr>
    </w:p>
    <w:p w14:paraId="59A4E5B9" w14:textId="77777777" w:rsidR="003F0BBF" w:rsidRDefault="003F0BBF" w:rsidP="003F0BBF">
      <w:pPr>
        <w:widowControl w:val="0"/>
        <w:suppressAutoHyphens/>
        <w:rPr>
          <w:color w:val="FF0000"/>
          <w:sz w:val="18"/>
          <w:szCs w:val="18"/>
        </w:rPr>
      </w:pPr>
    </w:p>
    <w:p w14:paraId="260DC0AD" w14:textId="0B84F719" w:rsidR="003F0BBF" w:rsidRDefault="003F0BBF" w:rsidP="003F0BBF">
      <w:pPr>
        <w:widowControl w:val="0"/>
        <w:suppressAutoHyphens/>
        <w:rPr>
          <w:color w:val="FF0000"/>
          <w:sz w:val="18"/>
          <w:szCs w:val="18"/>
        </w:rPr>
      </w:pPr>
      <w:r>
        <w:rPr>
          <w:b/>
          <w:noProof/>
          <w:kern w:val="2"/>
          <w:szCs w:val="24"/>
        </w:rPr>
        <w:drawing>
          <wp:anchor distT="0" distB="0" distL="114300" distR="114300" simplePos="0" relativeHeight="251659264" behindDoc="1" locked="0" layoutInCell="1" allowOverlap="1" wp14:anchorId="7A92C7D3" wp14:editId="7FDE3ADC">
            <wp:simplePos x="0" y="0"/>
            <wp:positionH relativeFrom="column">
              <wp:posOffset>-103505</wp:posOffset>
            </wp:positionH>
            <wp:positionV relativeFrom="paragraph">
              <wp:posOffset>-24765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577D9" w14:textId="77777777" w:rsidR="003F0BBF" w:rsidRPr="00587C1F" w:rsidRDefault="003F0BBF" w:rsidP="003F0BBF">
      <w:pPr>
        <w:widowControl w:val="0"/>
        <w:suppressAutoHyphens/>
        <w:ind w:firstLine="708"/>
        <w:rPr>
          <w:color w:val="FF0000"/>
          <w:sz w:val="18"/>
          <w:szCs w:val="18"/>
        </w:rPr>
      </w:pPr>
    </w:p>
    <w:p w14:paraId="7EF3B936" w14:textId="77777777" w:rsidR="003F0BBF" w:rsidRPr="00771301" w:rsidRDefault="003F0BBF" w:rsidP="003F0BBF">
      <w:pPr>
        <w:widowControl w:val="0"/>
        <w:suppressAutoHyphens/>
        <w:rPr>
          <w:b/>
          <w:kern w:val="2"/>
          <w:szCs w:val="24"/>
          <w:lang w:val="en" w:eastAsia="hi-IN" w:bidi="hi-IN"/>
        </w:rPr>
      </w:pPr>
      <w:r>
        <w:rPr>
          <w:b/>
          <w:kern w:val="2"/>
          <w:szCs w:val="24"/>
          <w:lang w:val="en" w:eastAsia="hi-IN" w:bidi="hi-IN"/>
        </w:rPr>
        <w:t>MUNICIPIUL TÂ</w:t>
      </w:r>
      <w:r w:rsidRPr="00771301">
        <w:rPr>
          <w:b/>
          <w:kern w:val="2"/>
          <w:szCs w:val="24"/>
          <w:lang w:val="en" w:eastAsia="hi-IN" w:bidi="hi-IN"/>
        </w:rPr>
        <w:t>RGU-MUREŞ</w:t>
      </w:r>
    </w:p>
    <w:p w14:paraId="671556B5" w14:textId="77777777" w:rsidR="003F0BBF" w:rsidRPr="00771301" w:rsidRDefault="003F0BBF" w:rsidP="003F0BBF">
      <w:pPr>
        <w:widowControl w:val="0"/>
        <w:suppressAutoHyphens/>
        <w:rPr>
          <w:b/>
          <w:kern w:val="2"/>
          <w:szCs w:val="24"/>
          <w:lang w:val="en" w:eastAsia="hi-IN" w:bidi="hi-IN"/>
        </w:rPr>
      </w:pPr>
      <w:r w:rsidRPr="00771301">
        <w:rPr>
          <w:b/>
          <w:kern w:val="2"/>
          <w:szCs w:val="24"/>
          <w:lang w:val="en" w:eastAsia="hi-IN" w:bidi="hi-IN"/>
        </w:rPr>
        <w:t xml:space="preserve">ROMÂNIA – </w:t>
      </w:r>
      <w:proofErr w:type="gramStart"/>
      <w:r w:rsidRPr="00771301">
        <w:rPr>
          <w:b/>
          <w:kern w:val="2"/>
          <w:szCs w:val="24"/>
          <w:lang w:val="en" w:eastAsia="hi-IN" w:bidi="hi-IN"/>
        </w:rPr>
        <w:t xml:space="preserve">540026 </w:t>
      </w:r>
      <w:proofErr w:type="spellStart"/>
      <w:r w:rsidRPr="00771301">
        <w:rPr>
          <w:b/>
          <w:kern w:val="2"/>
          <w:szCs w:val="24"/>
          <w:lang w:val="en" w:eastAsia="hi-IN" w:bidi="hi-IN"/>
        </w:rPr>
        <w:t>Tîrgu-Mureş</w:t>
      </w:r>
      <w:proofErr w:type="spellEnd"/>
      <w:proofErr w:type="gramEnd"/>
      <w:r w:rsidRPr="00771301">
        <w:rPr>
          <w:b/>
          <w:kern w:val="2"/>
          <w:szCs w:val="24"/>
          <w:lang w:val="en" w:eastAsia="hi-IN" w:bidi="hi-IN"/>
        </w:rPr>
        <w:t xml:space="preserve">, </w:t>
      </w:r>
      <w:proofErr w:type="spellStart"/>
      <w:r w:rsidRPr="00771301">
        <w:rPr>
          <w:b/>
          <w:kern w:val="2"/>
          <w:szCs w:val="24"/>
          <w:lang w:val="en" w:eastAsia="hi-IN" w:bidi="hi-IN"/>
        </w:rPr>
        <w:t>Piaţa</w:t>
      </w:r>
      <w:proofErr w:type="spellEnd"/>
      <w:r w:rsidRPr="00771301">
        <w:rPr>
          <w:b/>
          <w:kern w:val="2"/>
          <w:szCs w:val="24"/>
          <w:lang w:val="en" w:eastAsia="hi-IN" w:bidi="hi-IN"/>
        </w:rPr>
        <w:t xml:space="preserve"> </w:t>
      </w:r>
      <w:proofErr w:type="spellStart"/>
      <w:r w:rsidRPr="00771301">
        <w:rPr>
          <w:b/>
          <w:kern w:val="2"/>
          <w:szCs w:val="24"/>
          <w:lang w:val="en" w:eastAsia="hi-IN" w:bidi="hi-IN"/>
        </w:rPr>
        <w:t>Victoriei</w:t>
      </w:r>
      <w:proofErr w:type="spellEnd"/>
      <w:r w:rsidRPr="00771301">
        <w:rPr>
          <w:b/>
          <w:kern w:val="2"/>
          <w:szCs w:val="24"/>
          <w:lang w:val="en" w:eastAsia="hi-IN" w:bidi="hi-IN"/>
        </w:rPr>
        <w:t xml:space="preserve"> </w:t>
      </w:r>
      <w:proofErr w:type="spellStart"/>
      <w:r w:rsidRPr="00771301">
        <w:rPr>
          <w:b/>
          <w:kern w:val="2"/>
          <w:szCs w:val="24"/>
          <w:lang w:val="en" w:eastAsia="hi-IN" w:bidi="hi-IN"/>
        </w:rPr>
        <w:t>nr</w:t>
      </w:r>
      <w:proofErr w:type="spellEnd"/>
      <w:r w:rsidRPr="00771301">
        <w:rPr>
          <w:b/>
          <w:kern w:val="2"/>
          <w:szCs w:val="24"/>
          <w:lang w:val="en" w:eastAsia="hi-IN" w:bidi="hi-IN"/>
        </w:rPr>
        <w:t>. 3</w:t>
      </w:r>
    </w:p>
    <w:p w14:paraId="38AC54F7" w14:textId="77777777" w:rsidR="003F0BBF" w:rsidRPr="00771301" w:rsidRDefault="003F0BBF" w:rsidP="003F0BBF">
      <w:pPr>
        <w:keepNext/>
        <w:widowControl w:val="0"/>
        <w:suppressAutoHyphens/>
        <w:outlineLvl w:val="0"/>
        <w:rPr>
          <w:b/>
          <w:kern w:val="2"/>
          <w:szCs w:val="24"/>
          <w:lang w:val="en" w:eastAsia="hi-IN" w:bidi="hi-IN"/>
        </w:rPr>
      </w:pPr>
      <w:r w:rsidRPr="00771301">
        <w:rPr>
          <w:b/>
          <w:kern w:val="2"/>
          <w:szCs w:val="24"/>
          <w:lang w:val="en" w:eastAsia="hi-IN" w:bidi="hi-IN"/>
        </w:rPr>
        <w:t>Tel: 00-40-265-268.330</w:t>
      </w:r>
      <w:r w:rsidRPr="00771301">
        <w:rPr>
          <w:b/>
          <w:kern w:val="2"/>
          <w:szCs w:val="24"/>
          <w:lang w:val="en" w:eastAsia="hi-IN" w:bidi="hi-IN"/>
        </w:rPr>
        <w:sym w:font="Symbol" w:char="F0A8"/>
      </w:r>
      <w:r w:rsidRPr="00771301">
        <w:rPr>
          <w:b/>
          <w:kern w:val="2"/>
          <w:szCs w:val="24"/>
          <w:lang w:val="en" w:eastAsia="hi-IN" w:bidi="hi-IN"/>
        </w:rPr>
        <w:t>Fax: 00-40-265-269.571</w:t>
      </w:r>
    </w:p>
    <w:p w14:paraId="46446132" w14:textId="77777777" w:rsidR="003F0BBF" w:rsidRPr="00771301" w:rsidRDefault="003F0BBF" w:rsidP="003F0BBF">
      <w:pPr>
        <w:widowControl w:val="0"/>
        <w:suppressAutoHyphens/>
        <w:rPr>
          <w:kern w:val="2"/>
          <w:szCs w:val="24"/>
          <w:lang w:val="en" w:eastAsia="hi-IN" w:bidi="hi-IN"/>
        </w:rPr>
      </w:pPr>
      <w:proofErr w:type="gramStart"/>
      <w:r w:rsidRPr="00771301">
        <w:rPr>
          <w:kern w:val="2"/>
          <w:szCs w:val="24"/>
          <w:lang w:val="en" w:eastAsia="hi-IN" w:bidi="hi-IN"/>
        </w:rPr>
        <w:t>e-mail</w:t>
      </w:r>
      <w:proofErr w:type="gramEnd"/>
      <w:r w:rsidRPr="00771301">
        <w:rPr>
          <w:kern w:val="2"/>
          <w:szCs w:val="24"/>
          <w:lang w:val="en" w:eastAsia="hi-IN" w:bidi="hi-IN"/>
        </w:rPr>
        <w:t xml:space="preserve">: </w:t>
      </w:r>
      <w:hyperlink r:id="rId8" w:history="1">
        <w:r w:rsidRPr="00771301">
          <w:rPr>
            <w:rStyle w:val="Hyperlink"/>
            <w:kern w:val="2"/>
            <w:szCs w:val="24"/>
            <w:lang w:val="en" w:eastAsia="hi-IN" w:bidi="hi-IN"/>
          </w:rPr>
          <w:t>secretar</w:t>
        </w:r>
        <w:r w:rsidRPr="00771301">
          <w:rPr>
            <w:rStyle w:val="Hyperlink"/>
            <w:kern w:val="2"/>
            <w:szCs w:val="24"/>
            <w:lang w:val="en-US" w:eastAsia="hi-IN" w:bidi="hi-IN"/>
          </w:rPr>
          <w:t>@tirgumures.ro</w:t>
        </w:r>
      </w:hyperlink>
      <w:r w:rsidRPr="00771301">
        <w:rPr>
          <w:kern w:val="2"/>
          <w:szCs w:val="24"/>
          <w:lang w:val="en-US" w:eastAsia="hi-IN" w:bidi="hi-IN"/>
        </w:rPr>
        <w:t xml:space="preserve"> </w:t>
      </w:r>
      <w:r w:rsidRPr="00771301">
        <w:rPr>
          <w:kern w:val="2"/>
          <w:szCs w:val="24"/>
          <w:lang w:val="en" w:eastAsia="hi-IN" w:bidi="hi-IN"/>
        </w:rPr>
        <w:t xml:space="preserve">www.tirgumures.ro </w:t>
      </w:r>
    </w:p>
    <w:p w14:paraId="4851905B" w14:textId="77777777" w:rsidR="003F0BBF" w:rsidRPr="00771301" w:rsidRDefault="003F0BBF" w:rsidP="003F0BBF">
      <w:pPr>
        <w:widowControl w:val="0"/>
        <w:suppressAutoHyphens/>
        <w:rPr>
          <w:sz w:val="28"/>
          <w:szCs w:val="28"/>
        </w:rPr>
      </w:pPr>
      <w:proofErr w:type="spellStart"/>
      <w:proofErr w:type="gramStart"/>
      <w:r w:rsidRPr="00771301">
        <w:rPr>
          <w:b/>
          <w:kern w:val="2"/>
          <w:szCs w:val="24"/>
          <w:lang w:val="en" w:eastAsia="hi-IN" w:bidi="hi-IN"/>
        </w:rPr>
        <w:t>Nr</w:t>
      </w:r>
      <w:proofErr w:type="spellEnd"/>
      <w:r w:rsidRPr="00771301">
        <w:rPr>
          <w:b/>
          <w:kern w:val="2"/>
          <w:szCs w:val="24"/>
          <w:lang w:val="en" w:eastAsia="hi-IN" w:bidi="hi-IN"/>
        </w:rPr>
        <w:t>.</w:t>
      </w:r>
      <w:proofErr w:type="gramEnd"/>
      <w:r>
        <w:rPr>
          <w:b/>
          <w:kern w:val="2"/>
          <w:szCs w:val="24"/>
          <w:lang w:val="en" w:eastAsia="hi-IN" w:bidi="hi-IN"/>
        </w:rPr>
        <w:t xml:space="preserve">  1337 din 9 </w:t>
      </w:r>
      <w:proofErr w:type="spellStart"/>
      <w:r>
        <w:rPr>
          <w:b/>
          <w:kern w:val="2"/>
          <w:szCs w:val="24"/>
          <w:lang w:val="en" w:eastAsia="hi-IN" w:bidi="hi-IN"/>
        </w:rPr>
        <w:t>ianuarie</w:t>
      </w:r>
      <w:proofErr w:type="spellEnd"/>
      <w:r>
        <w:rPr>
          <w:b/>
          <w:kern w:val="2"/>
          <w:szCs w:val="24"/>
          <w:lang w:val="en" w:eastAsia="hi-IN" w:bidi="hi-IN"/>
        </w:rPr>
        <w:t xml:space="preserve"> 2019</w:t>
      </w:r>
    </w:p>
    <w:p w14:paraId="7C1BE10D" w14:textId="77777777" w:rsidR="003F0BBF" w:rsidRDefault="003F0BBF" w:rsidP="003F0BBF">
      <w:pPr>
        <w:autoSpaceDE w:val="0"/>
        <w:autoSpaceDN w:val="0"/>
        <w:adjustRightInd w:val="0"/>
        <w:rPr>
          <w:sz w:val="28"/>
          <w:szCs w:val="28"/>
        </w:rPr>
      </w:pPr>
    </w:p>
    <w:p w14:paraId="5495A270" w14:textId="77777777" w:rsidR="003F0BBF" w:rsidRDefault="003F0BBF" w:rsidP="003F0BBF">
      <w:pPr>
        <w:autoSpaceDE w:val="0"/>
        <w:autoSpaceDN w:val="0"/>
        <w:adjustRightInd w:val="0"/>
        <w:ind w:firstLine="1418"/>
        <w:rPr>
          <w:sz w:val="28"/>
          <w:szCs w:val="28"/>
        </w:rPr>
      </w:pPr>
    </w:p>
    <w:p w14:paraId="0B858020" w14:textId="77777777" w:rsidR="003F0BBF" w:rsidRPr="00771301" w:rsidRDefault="003F0BBF" w:rsidP="003F0BBF">
      <w:pPr>
        <w:autoSpaceDE w:val="0"/>
        <w:autoSpaceDN w:val="0"/>
        <w:adjustRightInd w:val="0"/>
        <w:ind w:firstLine="1418"/>
        <w:rPr>
          <w:sz w:val="28"/>
          <w:szCs w:val="28"/>
        </w:rPr>
      </w:pPr>
    </w:p>
    <w:p w14:paraId="1B911282" w14:textId="77777777" w:rsidR="003F0BBF" w:rsidRPr="00771301" w:rsidRDefault="003F0BBF" w:rsidP="003F0BBF">
      <w:pPr>
        <w:autoSpaceDE w:val="0"/>
        <w:autoSpaceDN w:val="0"/>
        <w:adjustRightInd w:val="0"/>
        <w:jc w:val="center"/>
        <w:rPr>
          <w:b/>
          <w:sz w:val="28"/>
          <w:szCs w:val="28"/>
        </w:rPr>
      </w:pPr>
      <w:r w:rsidRPr="00771301">
        <w:rPr>
          <w:b/>
          <w:sz w:val="28"/>
          <w:szCs w:val="28"/>
        </w:rPr>
        <w:t>ANUNŢ</w:t>
      </w:r>
    </w:p>
    <w:p w14:paraId="277FD8A0" w14:textId="77777777" w:rsidR="003F0BBF" w:rsidRPr="001671B0" w:rsidRDefault="003F0BBF" w:rsidP="003F0BBF">
      <w:pPr>
        <w:autoSpaceDE w:val="0"/>
        <w:autoSpaceDN w:val="0"/>
        <w:adjustRightInd w:val="0"/>
        <w:jc w:val="both"/>
        <w:rPr>
          <w:szCs w:val="24"/>
        </w:rPr>
      </w:pPr>
    </w:p>
    <w:p w14:paraId="6EA62BF8" w14:textId="77777777" w:rsidR="003F0BBF" w:rsidRDefault="003F0BBF" w:rsidP="003F0BBF">
      <w:pPr>
        <w:autoSpaceDE w:val="0"/>
        <w:autoSpaceDN w:val="0"/>
        <w:adjustRightInd w:val="0"/>
        <w:ind w:firstLine="1418"/>
        <w:jc w:val="both"/>
        <w:rPr>
          <w:szCs w:val="24"/>
        </w:rPr>
      </w:pPr>
    </w:p>
    <w:p w14:paraId="77F1AB9F" w14:textId="77777777" w:rsidR="003F0BBF" w:rsidRPr="008F33A9" w:rsidRDefault="003F0BBF" w:rsidP="003F0BBF">
      <w:pPr>
        <w:autoSpaceDE w:val="0"/>
        <w:autoSpaceDN w:val="0"/>
        <w:adjustRightInd w:val="0"/>
        <w:ind w:firstLine="851"/>
        <w:jc w:val="both"/>
        <w:rPr>
          <w:szCs w:val="24"/>
        </w:rPr>
      </w:pPr>
    </w:p>
    <w:p w14:paraId="0D51ED93" w14:textId="77777777" w:rsidR="003F0BBF" w:rsidRPr="00EB0707" w:rsidRDefault="003F0BBF" w:rsidP="003F0BBF">
      <w:pPr>
        <w:ind w:firstLine="851"/>
        <w:jc w:val="both"/>
        <w:rPr>
          <w:b/>
          <w:szCs w:val="24"/>
        </w:rPr>
      </w:pPr>
      <w:r w:rsidRPr="008F33A9">
        <w:rPr>
          <w:szCs w:val="24"/>
        </w:rPr>
        <w:t xml:space="preserve">Municipiul </w:t>
      </w:r>
      <w:proofErr w:type="spellStart"/>
      <w:r w:rsidRPr="008F33A9">
        <w:rPr>
          <w:szCs w:val="24"/>
        </w:rPr>
        <w:t>Tîrgu</w:t>
      </w:r>
      <w:proofErr w:type="spellEnd"/>
      <w:r w:rsidRPr="008F33A9">
        <w:rPr>
          <w:szCs w:val="24"/>
        </w:rPr>
        <w:t xml:space="preserve"> </w:t>
      </w:r>
      <w:r w:rsidRPr="00EB0707">
        <w:rPr>
          <w:szCs w:val="24"/>
        </w:rPr>
        <w:t xml:space="preserve">Mureş, în conformitate cu prevederile art. 7 din Legea nr.52/2003 privind transparenţa decizională în administraţia publică, îşi face publică intenţia </w:t>
      </w:r>
      <w:r w:rsidRPr="00EB0707">
        <w:rPr>
          <w:b/>
          <w:szCs w:val="24"/>
        </w:rPr>
        <w:t xml:space="preserve"> </w:t>
      </w:r>
      <w:r w:rsidRPr="00EB0707">
        <w:rPr>
          <w:szCs w:val="24"/>
        </w:rPr>
        <w:t xml:space="preserve">de a aproba printr-o hotărâre </w:t>
      </w:r>
      <w:r w:rsidRPr="00C826C5">
        <w:rPr>
          <w:b/>
          <w:szCs w:val="24"/>
        </w:rPr>
        <w:t>aprobarea ordinii de prioritate în vederea atribuirii de locuinţe din  fondul locativ de stat, locuinţe  sociale, locuinţe pentru chiriaşi evacuabili din locuinţele retrocedate  şi locuinţe pentru pensionari, destinate închirierii pentru anul 201</w:t>
      </w:r>
      <w:r>
        <w:rPr>
          <w:b/>
          <w:szCs w:val="24"/>
        </w:rPr>
        <w:t>9</w:t>
      </w:r>
    </w:p>
    <w:p w14:paraId="1B13C8CB" w14:textId="77777777" w:rsidR="003F0BBF" w:rsidRDefault="003F0BBF" w:rsidP="003F0BBF">
      <w:pPr>
        <w:ind w:firstLine="851"/>
        <w:jc w:val="both"/>
        <w:rPr>
          <w:rFonts w:eastAsia="Umbra BT"/>
          <w:b/>
          <w:szCs w:val="24"/>
        </w:rPr>
      </w:pPr>
      <w:r w:rsidRPr="00771301">
        <w:rPr>
          <w:szCs w:val="24"/>
        </w:rPr>
        <w:t>Proiectul de hotărâre este pub</w:t>
      </w:r>
      <w:r>
        <w:rPr>
          <w:szCs w:val="24"/>
        </w:rPr>
        <w:t xml:space="preserve">licat, din data de </w:t>
      </w:r>
      <w:r>
        <w:rPr>
          <w:b/>
          <w:kern w:val="2"/>
          <w:szCs w:val="24"/>
          <w:lang w:val="en" w:eastAsia="hi-IN" w:bidi="hi-IN"/>
        </w:rPr>
        <w:t xml:space="preserve">9 </w:t>
      </w:r>
      <w:proofErr w:type="spellStart"/>
      <w:r>
        <w:rPr>
          <w:b/>
          <w:kern w:val="2"/>
          <w:szCs w:val="24"/>
          <w:lang w:val="en" w:eastAsia="hi-IN" w:bidi="hi-IN"/>
        </w:rPr>
        <w:t>ianuarie</w:t>
      </w:r>
      <w:proofErr w:type="spellEnd"/>
      <w:r>
        <w:rPr>
          <w:b/>
          <w:kern w:val="2"/>
          <w:szCs w:val="24"/>
          <w:lang w:val="en" w:eastAsia="hi-IN" w:bidi="hi-IN"/>
        </w:rPr>
        <w:t xml:space="preserve"> 2019</w:t>
      </w:r>
      <w:r w:rsidRPr="00771301">
        <w:rPr>
          <w:szCs w:val="24"/>
        </w:rPr>
        <w:t xml:space="preserve">, pe site-ul Municipiului </w:t>
      </w:r>
      <w:proofErr w:type="spellStart"/>
      <w:r w:rsidRPr="00771301">
        <w:rPr>
          <w:szCs w:val="24"/>
        </w:rPr>
        <w:t>Tîrgu</w:t>
      </w:r>
      <w:proofErr w:type="spellEnd"/>
      <w:r w:rsidRPr="00771301">
        <w:rPr>
          <w:szCs w:val="24"/>
        </w:rPr>
        <w:t xml:space="preserve"> Mureş: </w:t>
      </w:r>
      <w:hyperlink r:id="rId9" w:history="1">
        <w:r w:rsidRPr="00771301">
          <w:rPr>
            <w:rStyle w:val="Hyperlink"/>
            <w:b/>
            <w:szCs w:val="24"/>
          </w:rPr>
          <w:t>www.tirgumures.ro</w:t>
        </w:r>
      </w:hyperlink>
      <w:r w:rsidRPr="00771301">
        <w:rPr>
          <w:b/>
          <w:szCs w:val="24"/>
        </w:rPr>
        <w:t xml:space="preserve"> </w:t>
      </w:r>
      <w:r w:rsidRPr="00771301">
        <w:rPr>
          <w:szCs w:val="24"/>
        </w:rPr>
        <w:t xml:space="preserve">şi afişat la sediul instituţiei din </w:t>
      </w:r>
      <w:proofErr w:type="spellStart"/>
      <w:r w:rsidRPr="00771301">
        <w:rPr>
          <w:szCs w:val="24"/>
        </w:rPr>
        <w:t>Tîrgu</w:t>
      </w:r>
      <w:proofErr w:type="spellEnd"/>
      <w:r w:rsidRPr="00771301">
        <w:rPr>
          <w:szCs w:val="24"/>
        </w:rPr>
        <w:t xml:space="preserve"> Mureş,  P-ţa Victoriei, nr.3.</w:t>
      </w:r>
    </w:p>
    <w:p w14:paraId="610AC38C" w14:textId="77777777" w:rsidR="003F0BBF" w:rsidRPr="002759C8" w:rsidRDefault="003F0BBF" w:rsidP="003F0BBF">
      <w:pPr>
        <w:ind w:firstLine="851"/>
        <w:jc w:val="both"/>
        <w:rPr>
          <w:rFonts w:eastAsia="Umbra BT"/>
          <w:b/>
          <w:szCs w:val="24"/>
        </w:rPr>
      </w:pPr>
      <w:r w:rsidRPr="00771301">
        <w:rPr>
          <w:szCs w:val="24"/>
        </w:rPr>
        <w:t xml:space="preserve">Cei interesaţi pot trimite în scris propuneri, sugestii, opinii </w:t>
      </w:r>
      <w:r>
        <w:rPr>
          <w:szCs w:val="24"/>
        </w:rPr>
        <w:t>cu</w:t>
      </w:r>
      <w:r w:rsidRPr="00771301">
        <w:rPr>
          <w:szCs w:val="24"/>
        </w:rPr>
        <w:t xml:space="preserve"> valoare de recomandare, până la data de</w:t>
      </w:r>
      <w:r w:rsidRPr="002B5404">
        <w:rPr>
          <w:b/>
          <w:szCs w:val="24"/>
        </w:rPr>
        <w:t xml:space="preserve"> </w:t>
      </w:r>
      <w:r>
        <w:rPr>
          <w:b/>
          <w:szCs w:val="24"/>
        </w:rPr>
        <w:t>1</w:t>
      </w:r>
      <w:r>
        <w:rPr>
          <w:b/>
          <w:kern w:val="2"/>
          <w:szCs w:val="24"/>
          <w:lang w:val="en" w:eastAsia="hi-IN" w:bidi="hi-IN"/>
        </w:rPr>
        <w:t xml:space="preserve">9 </w:t>
      </w:r>
      <w:proofErr w:type="spellStart"/>
      <w:r>
        <w:rPr>
          <w:b/>
          <w:kern w:val="2"/>
          <w:szCs w:val="24"/>
          <w:lang w:val="en" w:eastAsia="hi-IN" w:bidi="hi-IN"/>
        </w:rPr>
        <w:t>ianuarie</w:t>
      </w:r>
      <w:proofErr w:type="spellEnd"/>
      <w:r>
        <w:rPr>
          <w:b/>
          <w:kern w:val="2"/>
          <w:szCs w:val="24"/>
          <w:lang w:val="en" w:eastAsia="hi-IN" w:bidi="hi-IN"/>
        </w:rPr>
        <w:t xml:space="preserve"> 2019</w:t>
      </w:r>
      <w:r w:rsidRPr="00771301">
        <w:rPr>
          <w:szCs w:val="24"/>
        </w:rPr>
        <w:t>, la sediul Municipiulu</w:t>
      </w:r>
      <w:r>
        <w:rPr>
          <w:szCs w:val="24"/>
        </w:rPr>
        <w:t xml:space="preserve">i </w:t>
      </w:r>
      <w:proofErr w:type="spellStart"/>
      <w:r>
        <w:rPr>
          <w:szCs w:val="24"/>
        </w:rPr>
        <w:t>Tîrgu</w:t>
      </w:r>
      <w:proofErr w:type="spellEnd"/>
      <w:r>
        <w:rPr>
          <w:szCs w:val="24"/>
        </w:rPr>
        <w:t xml:space="preserve"> Mureş sau prin</w:t>
      </w:r>
      <w:r w:rsidRPr="00771301">
        <w:rPr>
          <w:szCs w:val="24"/>
        </w:rPr>
        <w:t xml:space="preserve"> </w:t>
      </w:r>
      <w:r>
        <w:rPr>
          <w:szCs w:val="24"/>
        </w:rPr>
        <w:t xml:space="preserve"> </w:t>
      </w:r>
      <w:r w:rsidRPr="00771301">
        <w:rPr>
          <w:szCs w:val="24"/>
        </w:rPr>
        <w:t xml:space="preserve">e-mail: </w:t>
      </w:r>
      <w:hyperlink r:id="rId10" w:history="1">
        <w:r w:rsidRPr="00771301">
          <w:rPr>
            <w:rStyle w:val="Hyperlink"/>
            <w:b/>
            <w:kern w:val="2"/>
            <w:szCs w:val="24"/>
            <w:lang w:val="en" w:eastAsia="hi-IN" w:bidi="hi-IN"/>
          </w:rPr>
          <w:t>secretar</w:t>
        </w:r>
        <w:r w:rsidRPr="00771301">
          <w:rPr>
            <w:rStyle w:val="Hyperlink"/>
            <w:b/>
            <w:kern w:val="2"/>
            <w:szCs w:val="24"/>
            <w:lang w:val="en-US" w:eastAsia="hi-IN" w:bidi="hi-IN"/>
          </w:rPr>
          <w:t>@tirgumures.ro</w:t>
        </w:r>
      </w:hyperlink>
      <w:r w:rsidRPr="00771301">
        <w:rPr>
          <w:szCs w:val="24"/>
        </w:rPr>
        <w:t>.</w:t>
      </w:r>
    </w:p>
    <w:p w14:paraId="74FCCDB7" w14:textId="77777777" w:rsidR="003F0BBF" w:rsidRPr="00771301" w:rsidRDefault="003F0BBF" w:rsidP="003F0BBF">
      <w:pPr>
        <w:autoSpaceDE w:val="0"/>
        <w:autoSpaceDN w:val="0"/>
        <w:adjustRightInd w:val="0"/>
        <w:ind w:firstLine="1418"/>
        <w:jc w:val="both"/>
        <w:rPr>
          <w:szCs w:val="24"/>
        </w:rPr>
      </w:pPr>
    </w:p>
    <w:p w14:paraId="216CC8FD" w14:textId="77777777" w:rsidR="003F0BBF" w:rsidRDefault="003F0BBF" w:rsidP="003F0BBF">
      <w:pPr>
        <w:autoSpaceDE w:val="0"/>
        <w:autoSpaceDN w:val="0"/>
        <w:adjustRightInd w:val="0"/>
        <w:jc w:val="both"/>
        <w:rPr>
          <w:rFonts w:ascii="Arial" w:hAnsi="Arial" w:cs="Arial"/>
          <w:b/>
          <w:sz w:val="28"/>
          <w:szCs w:val="28"/>
        </w:rPr>
      </w:pPr>
    </w:p>
    <w:p w14:paraId="65674DC7" w14:textId="77777777" w:rsidR="003F0BBF" w:rsidRDefault="003F0BBF" w:rsidP="003F0BBF">
      <w:pPr>
        <w:autoSpaceDE w:val="0"/>
        <w:autoSpaceDN w:val="0"/>
        <w:adjustRightInd w:val="0"/>
        <w:jc w:val="both"/>
        <w:rPr>
          <w:rFonts w:ascii="Arial" w:hAnsi="Arial" w:cs="Arial"/>
          <w:b/>
          <w:sz w:val="28"/>
          <w:szCs w:val="28"/>
        </w:rPr>
      </w:pPr>
    </w:p>
    <w:p w14:paraId="471FAA27" w14:textId="77777777" w:rsidR="003F0BBF" w:rsidRDefault="003F0BBF" w:rsidP="003F0BBF">
      <w:pPr>
        <w:autoSpaceDE w:val="0"/>
        <w:autoSpaceDN w:val="0"/>
        <w:adjustRightInd w:val="0"/>
        <w:jc w:val="both"/>
        <w:rPr>
          <w:rFonts w:ascii="Arial" w:hAnsi="Arial" w:cs="Arial"/>
          <w:b/>
          <w:sz w:val="28"/>
          <w:szCs w:val="28"/>
        </w:rPr>
      </w:pPr>
    </w:p>
    <w:p w14:paraId="24CF725C" w14:textId="77777777" w:rsidR="003F0BBF" w:rsidRDefault="003F0BBF" w:rsidP="003F0BBF">
      <w:pPr>
        <w:widowControl w:val="0"/>
        <w:suppressAutoHyphens/>
        <w:jc w:val="both"/>
        <w:rPr>
          <w:rFonts w:ascii="Arial" w:hAnsi="Arial" w:cs="Arial"/>
          <w:b/>
          <w:kern w:val="1"/>
          <w:szCs w:val="24"/>
          <w:lang w:val="en" w:eastAsia="hi-IN" w:bidi="hi-IN"/>
        </w:rPr>
      </w:pPr>
    </w:p>
    <w:p w14:paraId="4563053E" w14:textId="77777777" w:rsidR="003F0BBF" w:rsidRPr="00750C5E" w:rsidRDefault="003F0BBF" w:rsidP="003F0BBF">
      <w:pPr>
        <w:spacing w:line="360" w:lineRule="auto"/>
        <w:jc w:val="center"/>
        <w:rPr>
          <w:rFonts w:ascii="Arial" w:hAnsi="Arial" w:cs="Arial"/>
          <w:b/>
          <w:szCs w:val="24"/>
        </w:rPr>
      </w:pPr>
      <w:r w:rsidRPr="00750C5E">
        <w:rPr>
          <w:rFonts w:ascii="Arial" w:hAnsi="Arial" w:cs="Arial"/>
          <w:b/>
          <w:color w:val="040408"/>
          <w:szCs w:val="24"/>
          <w:lang w:bidi="he-IL"/>
        </w:rPr>
        <w:t xml:space="preserve">p. </w:t>
      </w:r>
      <w:r>
        <w:rPr>
          <w:rFonts w:ascii="Arial" w:hAnsi="Arial" w:cs="Arial"/>
          <w:b/>
          <w:szCs w:val="24"/>
        </w:rPr>
        <w:t>Secretarul  Municipiului  Tâ</w:t>
      </w:r>
      <w:r w:rsidRPr="00750C5E">
        <w:rPr>
          <w:rFonts w:ascii="Arial" w:hAnsi="Arial" w:cs="Arial"/>
          <w:b/>
          <w:szCs w:val="24"/>
        </w:rPr>
        <w:t>rgu Mureş,</w:t>
      </w:r>
    </w:p>
    <w:p w14:paraId="02CD02DB" w14:textId="77777777" w:rsidR="003F0BBF" w:rsidRDefault="003F0BBF" w:rsidP="003F0BBF">
      <w:pPr>
        <w:spacing w:line="360" w:lineRule="auto"/>
        <w:jc w:val="center"/>
        <w:rPr>
          <w:rFonts w:ascii="Arial" w:hAnsi="Arial" w:cs="Arial"/>
          <w:b/>
          <w:szCs w:val="24"/>
        </w:rPr>
      </w:pPr>
      <w:r w:rsidRPr="00750C5E">
        <w:rPr>
          <w:rFonts w:ascii="Arial" w:hAnsi="Arial" w:cs="Arial"/>
          <w:b/>
          <w:szCs w:val="24"/>
        </w:rPr>
        <w:t>D</w:t>
      </w:r>
      <w:r>
        <w:rPr>
          <w:rFonts w:ascii="Arial" w:hAnsi="Arial" w:cs="Arial"/>
          <w:b/>
          <w:szCs w:val="24"/>
        </w:rPr>
        <w:t>irector executiv D.J.C.A.A.P.</w:t>
      </w:r>
    </w:p>
    <w:p w14:paraId="0DF32B2F" w14:textId="77777777" w:rsidR="003F0BBF" w:rsidRDefault="003F0BBF" w:rsidP="003F0BBF">
      <w:pPr>
        <w:widowControl w:val="0"/>
        <w:suppressAutoHyphens/>
        <w:rPr>
          <w:rFonts w:ascii="Arial" w:hAnsi="Arial" w:cs="Arial"/>
          <w:b/>
          <w:szCs w:val="24"/>
        </w:rPr>
      </w:pPr>
      <w:r>
        <w:rPr>
          <w:rFonts w:ascii="Arial" w:hAnsi="Arial" w:cs="Arial"/>
          <w:b/>
          <w:szCs w:val="24"/>
        </w:rPr>
        <w:t xml:space="preserve">                                           </w:t>
      </w:r>
      <w:r w:rsidRPr="00750C5E">
        <w:rPr>
          <w:rFonts w:ascii="Arial" w:hAnsi="Arial" w:cs="Arial"/>
          <w:b/>
          <w:szCs w:val="24"/>
        </w:rPr>
        <w:t xml:space="preserve">Cătană </w:t>
      </w:r>
      <w:proofErr w:type="spellStart"/>
      <w:r w:rsidRPr="00750C5E">
        <w:rPr>
          <w:rFonts w:ascii="Arial" w:hAnsi="Arial" w:cs="Arial"/>
          <w:b/>
          <w:szCs w:val="24"/>
        </w:rPr>
        <w:t>Dianora-Monica</w:t>
      </w:r>
      <w:proofErr w:type="spellEnd"/>
    </w:p>
    <w:p w14:paraId="44CC5037" w14:textId="77777777" w:rsidR="003F0BBF" w:rsidRDefault="003F0BBF" w:rsidP="003F0BBF">
      <w:pPr>
        <w:widowControl w:val="0"/>
        <w:suppressAutoHyphens/>
        <w:ind w:firstLine="708"/>
        <w:rPr>
          <w:color w:val="FF0000"/>
          <w:sz w:val="18"/>
          <w:szCs w:val="18"/>
        </w:rPr>
      </w:pPr>
    </w:p>
    <w:p w14:paraId="6D2E29EA" w14:textId="77777777" w:rsidR="003F0BBF" w:rsidRDefault="003F0BBF" w:rsidP="003F0BBF">
      <w:pPr>
        <w:widowControl w:val="0"/>
        <w:suppressAutoHyphens/>
        <w:ind w:firstLine="708"/>
        <w:rPr>
          <w:color w:val="FF0000"/>
          <w:sz w:val="18"/>
          <w:szCs w:val="18"/>
        </w:rPr>
      </w:pPr>
    </w:p>
    <w:p w14:paraId="1F0AF158" w14:textId="77777777" w:rsidR="003F0BBF" w:rsidRDefault="003F0BBF" w:rsidP="003F0BBF">
      <w:pPr>
        <w:widowControl w:val="0"/>
        <w:suppressAutoHyphens/>
        <w:rPr>
          <w:color w:val="FF0000"/>
          <w:sz w:val="18"/>
          <w:szCs w:val="18"/>
        </w:rPr>
      </w:pPr>
    </w:p>
    <w:p w14:paraId="01D96FD9" w14:textId="77777777" w:rsidR="003F0BBF" w:rsidRDefault="003F0BBF" w:rsidP="003F0BBF">
      <w:pPr>
        <w:widowControl w:val="0"/>
        <w:suppressAutoHyphens/>
        <w:rPr>
          <w:color w:val="FF0000"/>
          <w:sz w:val="18"/>
          <w:szCs w:val="18"/>
        </w:rPr>
      </w:pPr>
    </w:p>
    <w:p w14:paraId="0DA49820" w14:textId="77777777" w:rsidR="003F0BBF" w:rsidRDefault="003F0BBF" w:rsidP="003F0BBF">
      <w:pPr>
        <w:widowControl w:val="0"/>
        <w:suppressAutoHyphens/>
        <w:rPr>
          <w:color w:val="FF0000"/>
          <w:sz w:val="18"/>
          <w:szCs w:val="18"/>
        </w:rPr>
      </w:pPr>
    </w:p>
    <w:p w14:paraId="7E6CB141" w14:textId="77777777" w:rsidR="003F0BBF" w:rsidRDefault="003F0BBF" w:rsidP="003F0BBF">
      <w:pPr>
        <w:widowControl w:val="0"/>
        <w:suppressAutoHyphens/>
        <w:rPr>
          <w:color w:val="FF0000"/>
          <w:sz w:val="18"/>
          <w:szCs w:val="18"/>
        </w:rPr>
      </w:pPr>
    </w:p>
    <w:p w14:paraId="2AD91336" w14:textId="77777777" w:rsidR="003F0BBF" w:rsidRDefault="003F0BBF" w:rsidP="003F0BBF">
      <w:pPr>
        <w:widowControl w:val="0"/>
        <w:suppressAutoHyphens/>
        <w:rPr>
          <w:color w:val="FF0000"/>
          <w:sz w:val="18"/>
          <w:szCs w:val="18"/>
        </w:rPr>
      </w:pPr>
    </w:p>
    <w:p w14:paraId="64C2B730" w14:textId="77777777" w:rsidR="003F0BBF" w:rsidRDefault="003F0BBF" w:rsidP="003F0BBF">
      <w:pPr>
        <w:widowControl w:val="0"/>
        <w:suppressAutoHyphens/>
        <w:rPr>
          <w:color w:val="FF0000"/>
          <w:sz w:val="18"/>
          <w:szCs w:val="18"/>
        </w:rPr>
      </w:pPr>
    </w:p>
    <w:p w14:paraId="1CFA8B99" w14:textId="77777777" w:rsidR="003F0BBF" w:rsidRDefault="003F0BBF" w:rsidP="003F0BBF">
      <w:pPr>
        <w:widowControl w:val="0"/>
        <w:suppressAutoHyphens/>
        <w:rPr>
          <w:color w:val="FF0000"/>
          <w:sz w:val="18"/>
          <w:szCs w:val="18"/>
        </w:rPr>
      </w:pPr>
    </w:p>
    <w:p w14:paraId="2477AB33" w14:textId="77777777" w:rsidR="003F0BBF" w:rsidRDefault="00C44BC8" w:rsidP="00C44BC8">
      <w:pPr>
        <w:pStyle w:val="NoSpacing"/>
        <w:jc w:val="both"/>
        <w:rPr>
          <w:szCs w:val="24"/>
        </w:rPr>
      </w:pPr>
      <w:bookmarkStart w:id="0" w:name="_GoBack"/>
      <w:bookmarkEnd w:id="0"/>
      <w:r>
        <w:rPr>
          <w:szCs w:val="24"/>
        </w:rPr>
        <w:t xml:space="preserve">   </w:t>
      </w:r>
    </w:p>
    <w:p w14:paraId="09D72EF5" w14:textId="77777777" w:rsidR="003F0BBF" w:rsidRDefault="003F0BBF" w:rsidP="00C44BC8">
      <w:pPr>
        <w:pStyle w:val="NoSpacing"/>
        <w:jc w:val="both"/>
        <w:rPr>
          <w:szCs w:val="24"/>
        </w:rPr>
      </w:pPr>
    </w:p>
    <w:p w14:paraId="1F312128" w14:textId="77777777" w:rsidR="003F0BBF" w:rsidRDefault="003F0BBF" w:rsidP="00C44BC8">
      <w:pPr>
        <w:pStyle w:val="NoSpacing"/>
        <w:jc w:val="both"/>
        <w:rPr>
          <w:szCs w:val="24"/>
        </w:rPr>
      </w:pPr>
    </w:p>
    <w:p w14:paraId="3AD1BF31" w14:textId="77777777" w:rsidR="003F0BBF" w:rsidRDefault="003F0BBF" w:rsidP="00C44BC8">
      <w:pPr>
        <w:pStyle w:val="NoSpacing"/>
        <w:jc w:val="both"/>
        <w:rPr>
          <w:szCs w:val="24"/>
        </w:rPr>
      </w:pPr>
    </w:p>
    <w:p w14:paraId="1BA09577" w14:textId="77777777" w:rsidR="003F0BBF" w:rsidRDefault="003F0BBF" w:rsidP="00C44BC8">
      <w:pPr>
        <w:pStyle w:val="NoSpacing"/>
        <w:jc w:val="both"/>
        <w:rPr>
          <w:szCs w:val="24"/>
        </w:rPr>
      </w:pPr>
    </w:p>
    <w:p w14:paraId="7A684547" w14:textId="1DEF8BE9" w:rsidR="00C44BC8" w:rsidRPr="007A5E6F" w:rsidRDefault="00C44BC8" w:rsidP="00C44BC8">
      <w:pPr>
        <w:pStyle w:val="NoSpacing"/>
        <w:jc w:val="both"/>
        <w:rPr>
          <w:szCs w:val="24"/>
        </w:rPr>
      </w:pPr>
      <w:r>
        <w:rPr>
          <w:szCs w:val="24"/>
        </w:rPr>
        <w:t xml:space="preserve">                                                                             </w:t>
      </w:r>
      <w:r w:rsidRPr="007A5E6F">
        <w:rPr>
          <w:szCs w:val="24"/>
        </w:rPr>
        <w:t>(nu produce efecte juridice)*</w:t>
      </w:r>
    </w:p>
    <w:p w14:paraId="0D36BEBD" w14:textId="77777777" w:rsidR="00C44BC8" w:rsidRPr="007A5E6F" w:rsidRDefault="00C44BC8" w:rsidP="00C44BC8">
      <w:pPr>
        <w:pStyle w:val="NoSpacing"/>
        <w:jc w:val="both"/>
        <w:rPr>
          <w:szCs w:val="24"/>
        </w:rPr>
      </w:pPr>
      <w:r w:rsidRPr="007A5E6F">
        <w:rPr>
          <w:szCs w:val="24"/>
        </w:rPr>
        <w:t>ROMÂNIA</w:t>
      </w:r>
      <w:r w:rsidRPr="007A5E6F">
        <w:rPr>
          <w:szCs w:val="24"/>
        </w:rPr>
        <w:tab/>
      </w:r>
      <w:r w:rsidRPr="007A5E6F">
        <w:rPr>
          <w:szCs w:val="24"/>
        </w:rPr>
        <w:tab/>
      </w:r>
      <w:r w:rsidRPr="007A5E6F">
        <w:rPr>
          <w:szCs w:val="24"/>
        </w:rPr>
        <w:tab/>
      </w:r>
      <w:r w:rsidRPr="007A5E6F">
        <w:rPr>
          <w:szCs w:val="24"/>
        </w:rPr>
        <w:tab/>
      </w:r>
      <w:r w:rsidRPr="007A5E6F">
        <w:rPr>
          <w:szCs w:val="24"/>
        </w:rPr>
        <w:tab/>
      </w:r>
      <w:r w:rsidRPr="007A5E6F">
        <w:rPr>
          <w:szCs w:val="24"/>
        </w:rPr>
        <w:tab/>
      </w:r>
      <w:r w:rsidRPr="007A5E6F">
        <w:rPr>
          <w:szCs w:val="24"/>
        </w:rPr>
        <w:tab/>
        <w:t xml:space="preserve">                     VICEPRIMAR,</w:t>
      </w:r>
      <w:r w:rsidRPr="007A5E6F">
        <w:rPr>
          <w:szCs w:val="24"/>
        </w:rPr>
        <w:tab/>
        <w:t xml:space="preserve">                                                              </w:t>
      </w:r>
    </w:p>
    <w:p w14:paraId="08401B93" w14:textId="77777777" w:rsidR="00C44BC8" w:rsidRPr="007A5E6F" w:rsidRDefault="00C44BC8" w:rsidP="00C44BC8">
      <w:pPr>
        <w:pStyle w:val="NoSpacing"/>
        <w:jc w:val="both"/>
        <w:rPr>
          <w:szCs w:val="24"/>
        </w:rPr>
      </w:pPr>
      <w:r w:rsidRPr="007A5E6F">
        <w:rPr>
          <w:szCs w:val="24"/>
        </w:rPr>
        <w:t xml:space="preserve">JUDEŢUL MURES                                                                                  Dr. Makkai  Grigore        </w:t>
      </w:r>
    </w:p>
    <w:p w14:paraId="1E6E91BF" w14:textId="77777777" w:rsidR="00C44BC8" w:rsidRPr="007A5E6F" w:rsidRDefault="00C44BC8" w:rsidP="00C44BC8">
      <w:pPr>
        <w:pStyle w:val="NoSpacing"/>
        <w:jc w:val="both"/>
        <w:rPr>
          <w:szCs w:val="24"/>
        </w:rPr>
      </w:pPr>
      <w:r w:rsidRPr="007A5E6F">
        <w:rPr>
          <w:szCs w:val="24"/>
        </w:rPr>
        <w:t xml:space="preserve">MUNICIPIUL TÎRGU MUREŞ                         </w:t>
      </w:r>
      <w:r w:rsidRPr="007A5E6F">
        <w:rPr>
          <w:szCs w:val="24"/>
        </w:rPr>
        <w:tab/>
        <w:t xml:space="preserve">                                 </w:t>
      </w:r>
      <w:r w:rsidRPr="007A5E6F">
        <w:rPr>
          <w:szCs w:val="24"/>
        </w:rPr>
        <w:tab/>
        <w:t xml:space="preserve"> </w:t>
      </w:r>
    </w:p>
    <w:p w14:paraId="12DA20D6" w14:textId="77777777" w:rsidR="00C44BC8" w:rsidRPr="007A5E6F" w:rsidRDefault="00C44BC8" w:rsidP="00C44BC8">
      <w:pPr>
        <w:pStyle w:val="NoSpacing"/>
        <w:jc w:val="both"/>
        <w:rPr>
          <w:szCs w:val="24"/>
        </w:rPr>
      </w:pPr>
      <w:r w:rsidRPr="007A5E6F">
        <w:rPr>
          <w:szCs w:val="24"/>
        </w:rPr>
        <w:t>DASCPC-Serviciul  activităţi  culturale, sportive, de tineret şi locativ</w:t>
      </w:r>
      <w:r w:rsidRPr="007A5E6F">
        <w:rPr>
          <w:szCs w:val="24"/>
        </w:rPr>
        <w:tab/>
        <w:t xml:space="preserve">  </w:t>
      </w:r>
      <w:r w:rsidRPr="007A5E6F">
        <w:rPr>
          <w:szCs w:val="24"/>
        </w:rPr>
        <w:tab/>
        <w:t xml:space="preserve"> </w:t>
      </w:r>
    </w:p>
    <w:p w14:paraId="552A5A0D" w14:textId="42D0A0DE" w:rsidR="00C44BC8" w:rsidRPr="007A5E6F" w:rsidRDefault="00C44BC8" w:rsidP="00C44BC8">
      <w:pPr>
        <w:pStyle w:val="NoSpacing"/>
        <w:jc w:val="both"/>
        <w:rPr>
          <w:szCs w:val="24"/>
        </w:rPr>
      </w:pPr>
      <w:r w:rsidRPr="007A5E6F">
        <w:rPr>
          <w:szCs w:val="24"/>
        </w:rPr>
        <w:lastRenderedPageBreak/>
        <w:t>Nr.</w:t>
      </w:r>
      <w:r>
        <w:rPr>
          <w:szCs w:val="24"/>
        </w:rPr>
        <w:t xml:space="preserve">  </w:t>
      </w:r>
      <w:r w:rsidR="0077562C">
        <w:rPr>
          <w:szCs w:val="24"/>
        </w:rPr>
        <w:t>77196</w:t>
      </w:r>
      <w:r>
        <w:rPr>
          <w:szCs w:val="24"/>
        </w:rPr>
        <w:t xml:space="preserve"> </w:t>
      </w:r>
      <w:r w:rsidRPr="007A5E6F">
        <w:rPr>
          <w:szCs w:val="24"/>
        </w:rPr>
        <w:t xml:space="preserve"> din </w:t>
      </w:r>
      <w:r>
        <w:rPr>
          <w:szCs w:val="24"/>
        </w:rPr>
        <w:t xml:space="preserve"> </w:t>
      </w:r>
      <w:r w:rsidR="0077562C">
        <w:rPr>
          <w:szCs w:val="24"/>
        </w:rPr>
        <w:t>13.12.2018</w:t>
      </w:r>
      <w:r>
        <w:rPr>
          <w:szCs w:val="24"/>
        </w:rPr>
        <w:t xml:space="preserve"> </w:t>
      </w:r>
    </w:p>
    <w:p w14:paraId="5C5804AC" w14:textId="77777777" w:rsidR="00C44BC8" w:rsidRPr="00C826C5" w:rsidRDefault="00C44BC8" w:rsidP="00C44BC8">
      <w:pPr>
        <w:jc w:val="both"/>
        <w:rPr>
          <w:szCs w:val="24"/>
        </w:rPr>
      </w:pPr>
    </w:p>
    <w:p w14:paraId="37B81F44" w14:textId="77777777" w:rsidR="00C44BC8" w:rsidRPr="00C826C5" w:rsidRDefault="00C44BC8" w:rsidP="00C44BC8">
      <w:pPr>
        <w:jc w:val="both"/>
        <w:rPr>
          <w:szCs w:val="24"/>
        </w:rPr>
      </w:pPr>
    </w:p>
    <w:p w14:paraId="2D9432F2" w14:textId="77777777" w:rsidR="00C44BC8" w:rsidRPr="00C826C5" w:rsidRDefault="00C44BC8" w:rsidP="00C44BC8">
      <w:pPr>
        <w:jc w:val="center"/>
        <w:rPr>
          <w:b/>
          <w:szCs w:val="24"/>
          <w:lang w:val="fr-FR"/>
        </w:rPr>
      </w:pPr>
    </w:p>
    <w:p w14:paraId="29732D15" w14:textId="77777777" w:rsidR="00C44BC8" w:rsidRPr="00C826C5" w:rsidRDefault="00C44BC8" w:rsidP="00C44BC8">
      <w:pPr>
        <w:spacing w:line="276" w:lineRule="auto"/>
        <w:jc w:val="center"/>
        <w:rPr>
          <w:b/>
          <w:szCs w:val="24"/>
        </w:rPr>
      </w:pPr>
      <w:r w:rsidRPr="00C826C5">
        <w:rPr>
          <w:b/>
          <w:szCs w:val="24"/>
        </w:rPr>
        <w:t>EXPUNERE DE MOTIVE</w:t>
      </w:r>
    </w:p>
    <w:p w14:paraId="429536D3" w14:textId="26D0FA9E" w:rsidR="00C44BC8" w:rsidRPr="00C826C5" w:rsidRDefault="00C44BC8" w:rsidP="00C44BC8">
      <w:pPr>
        <w:spacing w:line="276" w:lineRule="auto"/>
        <w:jc w:val="center"/>
        <w:rPr>
          <w:b/>
          <w:szCs w:val="24"/>
        </w:rPr>
      </w:pPr>
      <w:r w:rsidRPr="00C826C5">
        <w:rPr>
          <w:b/>
          <w:szCs w:val="24"/>
        </w:rPr>
        <w:t>privind  aprobarea ordinii de prioritate în vederea atribuirii de locuinţe din  fondul locativ de stat, locuinţe  sociale, locuinţe pentru chiriaşi evacuabili din locuinţele retrocedate  şi locuinţe pentru pensionari, destinate închirierii pentru anul 201</w:t>
      </w:r>
      <w:r w:rsidR="00D50F2B">
        <w:rPr>
          <w:b/>
          <w:szCs w:val="24"/>
        </w:rPr>
        <w:t>9</w:t>
      </w:r>
    </w:p>
    <w:p w14:paraId="71651F55" w14:textId="77777777" w:rsidR="00C44BC8" w:rsidRPr="00C826C5" w:rsidRDefault="00C44BC8" w:rsidP="00C44BC8">
      <w:pPr>
        <w:spacing w:line="276" w:lineRule="auto"/>
        <w:jc w:val="center"/>
        <w:rPr>
          <w:b/>
          <w:szCs w:val="24"/>
        </w:rPr>
      </w:pPr>
    </w:p>
    <w:p w14:paraId="4F6FE22F" w14:textId="77777777" w:rsidR="00C44BC8" w:rsidRPr="00C826C5" w:rsidRDefault="00C44BC8" w:rsidP="00C44BC8">
      <w:pPr>
        <w:spacing w:line="276" w:lineRule="auto"/>
        <w:jc w:val="center"/>
        <w:rPr>
          <w:b/>
          <w:szCs w:val="24"/>
        </w:rPr>
      </w:pPr>
    </w:p>
    <w:p w14:paraId="12450AE8" w14:textId="4DDDA291" w:rsidR="00C44BC8" w:rsidRPr="00C826C5" w:rsidRDefault="00C44BC8" w:rsidP="00C44BC8">
      <w:pPr>
        <w:spacing w:line="276" w:lineRule="auto"/>
        <w:ind w:firstLine="708"/>
        <w:jc w:val="both"/>
        <w:rPr>
          <w:szCs w:val="24"/>
        </w:rPr>
      </w:pPr>
      <w:r w:rsidRPr="00C826C5">
        <w:rPr>
          <w:szCs w:val="24"/>
        </w:rPr>
        <w:t xml:space="preserve">În baza Hotărârii Consiliului Local nr. 148/2001, modificată prin Hotărârea </w:t>
      </w:r>
      <w:r>
        <w:rPr>
          <w:szCs w:val="24"/>
        </w:rPr>
        <w:t xml:space="preserve">Consiliului Local </w:t>
      </w:r>
      <w:r w:rsidRPr="00C826C5">
        <w:rPr>
          <w:szCs w:val="24"/>
        </w:rPr>
        <w:t>nr.131/2016,  în perioada 1</w:t>
      </w:r>
      <w:r w:rsidR="00D50F2B">
        <w:rPr>
          <w:szCs w:val="24"/>
        </w:rPr>
        <w:t>7</w:t>
      </w:r>
      <w:r w:rsidRPr="00C826C5">
        <w:rPr>
          <w:szCs w:val="24"/>
        </w:rPr>
        <w:t xml:space="preserve"> septembrie-15 octombrie 201</w:t>
      </w:r>
      <w:r w:rsidR="00D50F2B">
        <w:rPr>
          <w:szCs w:val="24"/>
        </w:rPr>
        <w:t>8</w:t>
      </w:r>
      <w:r w:rsidRPr="00C826C5">
        <w:rPr>
          <w:szCs w:val="24"/>
        </w:rPr>
        <w:t xml:space="preserve"> s-au depus actele necesare  cuprinderii pe lista solicitanţilor de locuinţe sociale, chirie fond de stat, pensionari şi chiriaşi evacuaţi/evacuabili din case retrocedate.         </w:t>
      </w:r>
    </w:p>
    <w:p w14:paraId="7DC013FC" w14:textId="0ED73EAC" w:rsidR="00C44BC8" w:rsidRPr="00C826C5" w:rsidRDefault="00C44BC8" w:rsidP="00C44BC8">
      <w:pPr>
        <w:spacing w:line="276" w:lineRule="auto"/>
        <w:jc w:val="both"/>
        <w:rPr>
          <w:szCs w:val="24"/>
          <w:lang w:val="fr-FR"/>
        </w:rPr>
      </w:pPr>
      <w:r w:rsidRPr="00C826C5">
        <w:rPr>
          <w:szCs w:val="24"/>
        </w:rPr>
        <w:t xml:space="preserve">  </w:t>
      </w:r>
      <w:r w:rsidRPr="00C826C5">
        <w:rPr>
          <w:szCs w:val="24"/>
        </w:rPr>
        <w:tab/>
        <w:t xml:space="preserve">Pentru luarea unor  măsuri  preventive de a evita acţionarea în instanţa de contencios administrativ din partea celor nemulţumiţi de punctajul acordat,  în data de  </w:t>
      </w:r>
      <w:r w:rsidR="00D50F2B">
        <w:rPr>
          <w:szCs w:val="24"/>
        </w:rPr>
        <w:t>01</w:t>
      </w:r>
      <w:r w:rsidRPr="00C826C5">
        <w:rPr>
          <w:szCs w:val="24"/>
        </w:rPr>
        <w:t xml:space="preserve"> noiembrie 201</w:t>
      </w:r>
      <w:r w:rsidR="00D50F2B">
        <w:rPr>
          <w:szCs w:val="24"/>
        </w:rPr>
        <w:t>8</w:t>
      </w:r>
      <w:r w:rsidRPr="00C826C5">
        <w:rPr>
          <w:i/>
          <w:szCs w:val="24"/>
        </w:rPr>
        <w:t xml:space="preserve"> </w:t>
      </w:r>
      <w:r w:rsidRPr="00C826C5">
        <w:rPr>
          <w:szCs w:val="24"/>
        </w:rPr>
        <w:t xml:space="preserve">s-au afişat listele provizorii, după care până la data de </w:t>
      </w:r>
      <w:r>
        <w:rPr>
          <w:szCs w:val="24"/>
        </w:rPr>
        <w:t>30</w:t>
      </w:r>
      <w:r w:rsidRPr="00C826C5">
        <w:rPr>
          <w:szCs w:val="24"/>
        </w:rPr>
        <w:t xml:space="preserve"> noiembrie s-au preluat contestaţiile sau actele necesare  în vederea completării dosarelor. </w:t>
      </w:r>
      <w:proofErr w:type="spellStart"/>
      <w:r w:rsidRPr="00C826C5">
        <w:rPr>
          <w:szCs w:val="24"/>
          <w:lang w:val="fr-FR"/>
        </w:rPr>
        <w:t>S-au</w:t>
      </w:r>
      <w:proofErr w:type="spellEnd"/>
      <w:r w:rsidRPr="00C826C5">
        <w:rPr>
          <w:szCs w:val="24"/>
          <w:lang w:val="fr-FR"/>
        </w:rPr>
        <w:t xml:space="preserve"> </w:t>
      </w:r>
      <w:proofErr w:type="spellStart"/>
      <w:r w:rsidRPr="00C826C5">
        <w:rPr>
          <w:szCs w:val="24"/>
          <w:lang w:val="fr-FR"/>
        </w:rPr>
        <w:t>înregistrat</w:t>
      </w:r>
      <w:proofErr w:type="spellEnd"/>
      <w:r w:rsidR="00A53C9E">
        <w:rPr>
          <w:szCs w:val="24"/>
          <w:lang w:val="fr-FR"/>
        </w:rPr>
        <w:t xml:space="preserve"> un </w:t>
      </w:r>
      <w:proofErr w:type="spellStart"/>
      <w:r w:rsidR="00A53C9E">
        <w:rPr>
          <w:szCs w:val="24"/>
          <w:lang w:val="fr-FR"/>
        </w:rPr>
        <w:t>număr</w:t>
      </w:r>
      <w:proofErr w:type="spellEnd"/>
      <w:r w:rsidR="00A53C9E">
        <w:rPr>
          <w:szCs w:val="24"/>
          <w:lang w:val="fr-FR"/>
        </w:rPr>
        <w:t xml:space="preserve"> de </w:t>
      </w:r>
      <w:r w:rsidRPr="00C826C5">
        <w:rPr>
          <w:szCs w:val="24"/>
          <w:lang w:val="fr-FR"/>
        </w:rPr>
        <w:t xml:space="preserve"> </w:t>
      </w:r>
      <w:r w:rsidR="00A53C9E">
        <w:rPr>
          <w:szCs w:val="24"/>
          <w:lang w:val="fr-FR"/>
        </w:rPr>
        <w:t>9</w:t>
      </w:r>
      <w:r>
        <w:rPr>
          <w:szCs w:val="24"/>
          <w:lang w:val="fr-FR"/>
        </w:rPr>
        <w:t xml:space="preserve"> </w:t>
      </w:r>
      <w:proofErr w:type="spellStart"/>
      <w:r w:rsidRPr="00C826C5">
        <w:rPr>
          <w:szCs w:val="24"/>
          <w:lang w:val="fr-FR"/>
        </w:rPr>
        <w:t>contestaţii</w:t>
      </w:r>
      <w:proofErr w:type="spellEnd"/>
      <w:r w:rsidRPr="00C826C5">
        <w:rPr>
          <w:szCs w:val="24"/>
          <w:lang w:val="fr-FR"/>
        </w:rPr>
        <w:t xml:space="preserve">, </w:t>
      </w:r>
      <w:proofErr w:type="spellStart"/>
      <w:r w:rsidRPr="00C826C5">
        <w:rPr>
          <w:szCs w:val="24"/>
          <w:lang w:val="fr-FR"/>
        </w:rPr>
        <w:t>acestea</w:t>
      </w:r>
      <w:proofErr w:type="spellEnd"/>
      <w:r w:rsidRPr="00C826C5">
        <w:rPr>
          <w:szCs w:val="24"/>
          <w:lang w:val="fr-FR"/>
        </w:rPr>
        <w:t xml:space="preserve"> </w:t>
      </w:r>
      <w:proofErr w:type="spellStart"/>
      <w:r w:rsidRPr="00C826C5">
        <w:rPr>
          <w:szCs w:val="24"/>
          <w:lang w:val="fr-FR"/>
        </w:rPr>
        <w:t>fiind</w:t>
      </w:r>
      <w:proofErr w:type="spellEnd"/>
      <w:r w:rsidRPr="00C826C5">
        <w:rPr>
          <w:szCs w:val="24"/>
          <w:lang w:val="fr-FR"/>
        </w:rPr>
        <w:t xml:space="preserve"> </w:t>
      </w:r>
      <w:proofErr w:type="spellStart"/>
      <w:r w:rsidRPr="00C826C5">
        <w:rPr>
          <w:szCs w:val="24"/>
          <w:lang w:val="fr-FR"/>
        </w:rPr>
        <w:t>analizate</w:t>
      </w:r>
      <w:proofErr w:type="spellEnd"/>
      <w:r w:rsidRPr="00C826C5">
        <w:rPr>
          <w:szCs w:val="24"/>
          <w:lang w:val="fr-FR"/>
        </w:rPr>
        <w:t xml:space="preserve"> </w:t>
      </w:r>
      <w:proofErr w:type="spellStart"/>
      <w:r w:rsidRPr="00C826C5">
        <w:rPr>
          <w:szCs w:val="24"/>
          <w:lang w:val="fr-FR"/>
        </w:rPr>
        <w:t>şi</w:t>
      </w:r>
      <w:proofErr w:type="spellEnd"/>
      <w:r w:rsidRPr="00C826C5">
        <w:rPr>
          <w:szCs w:val="24"/>
          <w:lang w:val="fr-FR"/>
        </w:rPr>
        <w:t xml:space="preserve"> </w:t>
      </w:r>
      <w:proofErr w:type="spellStart"/>
      <w:r w:rsidRPr="00C826C5">
        <w:rPr>
          <w:szCs w:val="24"/>
          <w:lang w:val="fr-FR"/>
        </w:rPr>
        <w:t>soluţionate</w:t>
      </w:r>
      <w:proofErr w:type="spellEnd"/>
      <w:r w:rsidRPr="00C826C5">
        <w:rPr>
          <w:szCs w:val="24"/>
          <w:lang w:val="fr-FR"/>
        </w:rPr>
        <w:t xml:space="preserve"> de </w:t>
      </w:r>
      <w:proofErr w:type="spellStart"/>
      <w:r w:rsidRPr="00C826C5">
        <w:rPr>
          <w:szCs w:val="24"/>
          <w:lang w:val="fr-FR"/>
        </w:rPr>
        <w:t>către</w:t>
      </w:r>
      <w:proofErr w:type="spellEnd"/>
      <w:r w:rsidRPr="00C826C5">
        <w:rPr>
          <w:szCs w:val="24"/>
          <w:lang w:val="fr-FR"/>
        </w:rPr>
        <w:t xml:space="preserve"> </w:t>
      </w:r>
      <w:proofErr w:type="spellStart"/>
      <w:r w:rsidRPr="00C826C5">
        <w:rPr>
          <w:szCs w:val="24"/>
          <w:lang w:val="fr-FR"/>
        </w:rPr>
        <w:t>comisia</w:t>
      </w:r>
      <w:proofErr w:type="spellEnd"/>
      <w:r w:rsidRPr="00C826C5">
        <w:rPr>
          <w:szCs w:val="24"/>
          <w:lang w:val="fr-FR"/>
        </w:rPr>
        <w:t xml:space="preserve"> </w:t>
      </w:r>
      <w:proofErr w:type="spellStart"/>
      <w:r w:rsidRPr="00C826C5">
        <w:rPr>
          <w:szCs w:val="24"/>
          <w:lang w:val="fr-FR"/>
        </w:rPr>
        <w:t>locativă</w:t>
      </w:r>
      <w:proofErr w:type="spellEnd"/>
      <w:r w:rsidR="00A53C9E">
        <w:rPr>
          <w:szCs w:val="24"/>
          <w:lang w:val="fr-FR"/>
        </w:rPr>
        <w:t>,</w:t>
      </w:r>
      <w:r w:rsidR="007F281F">
        <w:rPr>
          <w:szCs w:val="24"/>
          <w:lang w:val="fr-FR"/>
        </w:rPr>
        <w:t xml:space="preserve">   </w:t>
      </w:r>
      <w:r w:rsidRPr="00C826C5">
        <w:rPr>
          <w:szCs w:val="24"/>
          <w:lang w:val="fr-FR"/>
        </w:rPr>
        <w:t xml:space="preserve"> </w:t>
      </w:r>
      <w:proofErr w:type="spellStart"/>
      <w:r w:rsidRPr="00C826C5">
        <w:rPr>
          <w:szCs w:val="24"/>
          <w:lang w:val="fr-FR"/>
        </w:rPr>
        <w:t>cu</w:t>
      </w:r>
      <w:proofErr w:type="spellEnd"/>
      <w:r w:rsidRPr="00C826C5">
        <w:rPr>
          <w:szCs w:val="24"/>
          <w:lang w:val="fr-FR"/>
        </w:rPr>
        <w:t xml:space="preserve"> </w:t>
      </w:r>
      <w:proofErr w:type="spellStart"/>
      <w:r w:rsidRPr="00C826C5">
        <w:rPr>
          <w:szCs w:val="24"/>
          <w:lang w:val="fr-FR"/>
        </w:rPr>
        <w:t>ocazia</w:t>
      </w:r>
      <w:proofErr w:type="spellEnd"/>
      <w:r w:rsidRPr="00C826C5">
        <w:rPr>
          <w:szCs w:val="24"/>
          <w:lang w:val="fr-FR"/>
        </w:rPr>
        <w:t xml:space="preserve"> </w:t>
      </w:r>
      <w:proofErr w:type="spellStart"/>
      <w:r w:rsidRPr="00C826C5">
        <w:rPr>
          <w:szCs w:val="24"/>
          <w:lang w:val="fr-FR"/>
        </w:rPr>
        <w:t>şedinţei</w:t>
      </w:r>
      <w:proofErr w:type="spellEnd"/>
      <w:r w:rsidRPr="00C826C5">
        <w:rPr>
          <w:szCs w:val="24"/>
          <w:lang w:val="fr-FR"/>
        </w:rPr>
        <w:t xml:space="preserve"> </w:t>
      </w:r>
      <w:proofErr w:type="spellStart"/>
      <w:r w:rsidRPr="00C826C5">
        <w:rPr>
          <w:szCs w:val="24"/>
          <w:lang w:val="fr-FR"/>
        </w:rPr>
        <w:t>din</w:t>
      </w:r>
      <w:proofErr w:type="spellEnd"/>
      <w:r w:rsidRPr="00C826C5">
        <w:rPr>
          <w:szCs w:val="24"/>
          <w:lang w:val="fr-FR"/>
        </w:rPr>
        <w:t xml:space="preserve"> data de </w:t>
      </w:r>
      <w:r w:rsidR="00CA48C7">
        <w:rPr>
          <w:szCs w:val="24"/>
          <w:lang w:val="fr-FR"/>
        </w:rPr>
        <w:t>07.12.2018</w:t>
      </w:r>
      <w:r>
        <w:rPr>
          <w:szCs w:val="24"/>
          <w:lang w:val="fr-FR"/>
        </w:rPr>
        <w:t xml:space="preserve"> </w:t>
      </w:r>
      <w:proofErr w:type="gramStart"/>
      <w:r>
        <w:rPr>
          <w:szCs w:val="24"/>
          <w:lang w:val="fr-FR"/>
        </w:rPr>
        <w:t xml:space="preserve">( </w:t>
      </w:r>
      <w:proofErr w:type="spellStart"/>
      <w:r>
        <w:rPr>
          <w:szCs w:val="24"/>
          <w:lang w:val="fr-FR"/>
        </w:rPr>
        <w:t>anexa</w:t>
      </w:r>
      <w:proofErr w:type="spellEnd"/>
      <w:proofErr w:type="gramEnd"/>
      <w:r>
        <w:rPr>
          <w:szCs w:val="24"/>
          <w:lang w:val="fr-FR"/>
        </w:rPr>
        <w:t xml:space="preserve"> nr.5).</w:t>
      </w:r>
    </w:p>
    <w:p w14:paraId="4CCBA31B" w14:textId="6594287A" w:rsidR="00C44BC8" w:rsidRPr="00C826C5" w:rsidRDefault="00C44BC8" w:rsidP="00C44BC8">
      <w:pPr>
        <w:spacing w:line="276" w:lineRule="auto"/>
        <w:jc w:val="both"/>
        <w:rPr>
          <w:szCs w:val="24"/>
        </w:rPr>
      </w:pPr>
      <w:r w:rsidRPr="00C826C5">
        <w:rPr>
          <w:szCs w:val="24"/>
        </w:rPr>
        <w:tab/>
        <w:t>Solicitările de locuinţe pe anul 201</w:t>
      </w:r>
      <w:r w:rsidR="00D50F2B">
        <w:rPr>
          <w:szCs w:val="24"/>
        </w:rPr>
        <w:t>9</w:t>
      </w:r>
      <w:r w:rsidRPr="00C826C5">
        <w:rPr>
          <w:szCs w:val="24"/>
        </w:rPr>
        <w:t>, cuprinse in anexele 1-4, se prezintă astfel:</w:t>
      </w:r>
    </w:p>
    <w:p w14:paraId="3B3D26B0" w14:textId="3FD42FB4" w:rsidR="00C44BC8" w:rsidRPr="00C826C5" w:rsidRDefault="00C44BC8" w:rsidP="00C44BC8">
      <w:pPr>
        <w:spacing w:line="276" w:lineRule="auto"/>
        <w:jc w:val="both"/>
        <w:rPr>
          <w:szCs w:val="24"/>
        </w:rPr>
      </w:pPr>
      <w:r w:rsidRPr="00C826C5">
        <w:rPr>
          <w:szCs w:val="24"/>
        </w:rPr>
        <w:t xml:space="preserve">Total cereri depuse: </w:t>
      </w:r>
      <w:r w:rsidR="00BC6225">
        <w:rPr>
          <w:szCs w:val="24"/>
        </w:rPr>
        <w:t>317</w:t>
      </w:r>
      <w:r w:rsidR="00E73654">
        <w:rPr>
          <w:szCs w:val="24"/>
        </w:rPr>
        <w:t xml:space="preserve">    </w:t>
      </w:r>
    </w:p>
    <w:p w14:paraId="34020CA6" w14:textId="0857E09A" w:rsidR="00C44BC8" w:rsidRPr="00C826C5" w:rsidRDefault="00C44BC8" w:rsidP="00C44BC8">
      <w:pPr>
        <w:spacing w:line="276" w:lineRule="auto"/>
        <w:jc w:val="both"/>
        <w:rPr>
          <w:szCs w:val="24"/>
        </w:rPr>
      </w:pPr>
      <w:r w:rsidRPr="00C826C5">
        <w:rPr>
          <w:szCs w:val="24"/>
        </w:rPr>
        <w:t>din care : - cereri depuse pentru locuinţe cu chirie fond de stat:</w:t>
      </w:r>
      <w:r w:rsidR="00BC6225">
        <w:rPr>
          <w:szCs w:val="24"/>
        </w:rPr>
        <w:t>18</w:t>
      </w:r>
      <w:r w:rsidRPr="00C826C5">
        <w:rPr>
          <w:szCs w:val="24"/>
        </w:rPr>
        <w:t xml:space="preserve"> </w:t>
      </w:r>
      <w:r>
        <w:rPr>
          <w:szCs w:val="24"/>
        </w:rPr>
        <w:t>;</w:t>
      </w:r>
    </w:p>
    <w:p w14:paraId="4DAC068F" w14:textId="359E24CE" w:rsidR="00C44BC8" w:rsidRPr="00C826C5" w:rsidRDefault="00C44BC8" w:rsidP="00C44BC8">
      <w:pPr>
        <w:spacing w:line="276" w:lineRule="auto"/>
        <w:jc w:val="both"/>
        <w:rPr>
          <w:szCs w:val="24"/>
        </w:rPr>
      </w:pPr>
      <w:r w:rsidRPr="00C826C5">
        <w:rPr>
          <w:szCs w:val="24"/>
        </w:rPr>
        <w:t xml:space="preserve">                 - cereri depuse pentru locuinţe sociale:</w:t>
      </w:r>
      <w:r w:rsidR="00BC6225">
        <w:rPr>
          <w:szCs w:val="24"/>
        </w:rPr>
        <w:t xml:space="preserve"> 270</w:t>
      </w:r>
      <w:r w:rsidRPr="00C826C5">
        <w:rPr>
          <w:szCs w:val="24"/>
        </w:rPr>
        <w:t xml:space="preserve"> </w:t>
      </w:r>
      <w:r>
        <w:rPr>
          <w:szCs w:val="24"/>
        </w:rPr>
        <w:t>;</w:t>
      </w:r>
    </w:p>
    <w:p w14:paraId="5B847603" w14:textId="29064956" w:rsidR="00C44BC8" w:rsidRPr="00C826C5" w:rsidRDefault="00C44BC8" w:rsidP="00C44BC8">
      <w:pPr>
        <w:spacing w:line="276" w:lineRule="auto"/>
        <w:jc w:val="both"/>
        <w:rPr>
          <w:szCs w:val="24"/>
        </w:rPr>
      </w:pPr>
      <w:r w:rsidRPr="00C826C5">
        <w:rPr>
          <w:szCs w:val="24"/>
        </w:rPr>
        <w:t xml:space="preserve">                 - cereri depuse pentru locuinţe pentru pensionari:</w:t>
      </w:r>
      <w:r w:rsidR="00BC6225">
        <w:rPr>
          <w:szCs w:val="24"/>
        </w:rPr>
        <w:t>18</w:t>
      </w:r>
      <w:r w:rsidRPr="00C826C5">
        <w:rPr>
          <w:szCs w:val="24"/>
        </w:rPr>
        <w:t xml:space="preserve"> </w:t>
      </w:r>
      <w:r>
        <w:rPr>
          <w:szCs w:val="24"/>
        </w:rPr>
        <w:t>;</w:t>
      </w:r>
    </w:p>
    <w:p w14:paraId="03B037AC" w14:textId="68DA7782" w:rsidR="00C44BC8" w:rsidRPr="00C826C5" w:rsidRDefault="00C44BC8" w:rsidP="00C44BC8">
      <w:pPr>
        <w:spacing w:line="276" w:lineRule="auto"/>
        <w:jc w:val="both"/>
        <w:rPr>
          <w:szCs w:val="24"/>
        </w:rPr>
      </w:pPr>
      <w:r w:rsidRPr="00C826C5">
        <w:rPr>
          <w:szCs w:val="24"/>
        </w:rPr>
        <w:t xml:space="preserve">                 - chiriaşi din case retrocedate :</w:t>
      </w:r>
      <w:r>
        <w:rPr>
          <w:szCs w:val="24"/>
        </w:rPr>
        <w:t xml:space="preserve"> </w:t>
      </w:r>
      <w:r w:rsidR="00BC6225">
        <w:rPr>
          <w:szCs w:val="24"/>
        </w:rPr>
        <w:t>11.</w:t>
      </w:r>
    </w:p>
    <w:p w14:paraId="1A546826" w14:textId="77777777" w:rsidR="00C44BC8" w:rsidRPr="00C826C5" w:rsidRDefault="00C44BC8" w:rsidP="00C44BC8">
      <w:pPr>
        <w:spacing w:line="276" w:lineRule="auto"/>
        <w:jc w:val="both"/>
        <w:rPr>
          <w:szCs w:val="24"/>
        </w:rPr>
      </w:pPr>
      <w:r w:rsidRPr="00C826C5">
        <w:rPr>
          <w:szCs w:val="24"/>
        </w:rPr>
        <w:tab/>
        <w:t>soluţionarea cărora recomandă continuarea programelor de dezvoltare a fondului locativ municipal.</w:t>
      </w:r>
    </w:p>
    <w:p w14:paraId="332C4928" w14:textId="77777777" w:rsidR="00C44BC8" w:rsidRPr="00C826C5" w:rsidRDefault="00C44BC8" w:rsidP="00C44BC8">
      <w:pPr>
        <w:spacing w:line="276" w:lineRule="auto"/>
        <w:jc w:val="both"/>
        <w:rPr>
          <w:szCs w:val="24"/>
        </w:rPr>
      </w:pPr>
      <w:r w:rsidRPr="00C826C5">
        <w:rPr>
          <w:szCs w:val="24"/>
        </w:rPr>
        <w:tab/>
        <w:t>Având în vedere cele mai sus precizate, supunem aprobării Consiliului Local proiectul de hotărâre alăturat, precum şi anexele 1-4.</w:t>
      </w:r>
    </w:p>
    <w:p w14:paraId="44FF44B8" w14:textId="77777777" w:rsidR="00C44BC8" w:rsidRPr="00C826C5" w:rsidRDefault="00C44BC8" w:rsidP="00C44BC8">
      <w:pPr>
        <w:spacing w:line="276" w:lineRule="auto"/>
        <w:jc w:val="both"/>
        <w:rPr>
          <w:b/>
          <w:szCs w:val="24"/>
        </w:rPr>
      </w:pPr>
    </w:p>
    <w:p w14:paraId="0FFC21BC" w14:textId="77777777" w:rsidR="00C44BC8" w:rsidRPr="00C826C5" w:rsidRDefault="00C44BC8" w:rsidP="00C44BC8">
      <w:pPr>
        <w:jc w:val="both"/>
        <w:rPr>
          <w:szCs w:val="24"/>
        </w:rPr>
      </w:pPr>
      <w:r w:rsidRPr="00C826C5">
        <w:rPr>
          <w:szCs w:val="24"/>
        </w:rPr>
        <w:t xml:space="preserve">    </w:t>
      </w:r>
    </w:p>
    <w:p w14:paraId="56A6E96F" w14:textId="77777777" w:rsidR="00C44BC8" w:rsidRPr="00C826C5" w:rsidRDefault="00C44BC8" w:rsidP="00C44BC8">
      <w:pPr>
        <w:rPr>
          <w:szCs w:val="24"/>
        </w:rPr>
      </w:pPr>
    </w:p>
    <w:p w14:paraId="5DC79A14" w14:textId="0DAECAD1" w:rsidR="00C44BC8" w:rsidRPr="00C53634" w:rsidRDefault="00C44BC8" w:rsidP="00C44BC8">
      <w:pPr>
        <w:pStyle w:val="NoSpacing"/>
        <w:jc w:val="both"/>
        <w:rPr>
          <w:b/>
          <w:szCs w:val="24"/>
        </w:rPr>
      </w:pPr>
      <w:r w:rsidRPr="00C826C5">
        <w:rPr>
          <w:szCs w:val="24"/>
        </w:rPr>
        <w:t xml:space="preserve">                                                  </w:t>
      </w:r>
      <w:r w:rsidRPr="007A5E6F">
        <w:rPr>
          <w:szCs w:val="24"/>
        </w:rPr>
        <w:t xml:space="preserve">                              </w:t>
      </w:r>
      <w:r>
        <w:rPr>
          <w:szCs w:val="24"/>
        </w:rPr>
        <w:t xml:space="preserve">    </w:t>
      </w:r>
      <w:r w:rsidR="00C53634">
        <w:rPr>
          <w:szCs w:val="24"/>
        </w:rPr>
        <w:t xml:space="preserve">    </w:t>
      </w:r>
      <w:r>
        <w:rPr>
          <w:szCs w:val="24"/>
        </w:rPr>
        <w:t xml:space="preserve"> </w:t>
      </w:r>
      <w:r w:rsidRPr="00C53634">
        <w:rPr>
          <w:b/>
          <w:szCs w:val="24"/>
        </w:rPr>
        <w:t xml:space="preserve">Aviz favorabil al                        </w:t>
      </w:r>
    </w:p>
    <w:p w14:paraId="4D6EDC30" w14:textId="14F9A3D4" w:rsidR="00C44BC8" w:rsidRPr="00C53634" w:rsidRDefault="00C44BC8" w:rsidP="00C44BC8">
      <w:pPr>
        <w:pStyle w:val="NoSpacing"/>
        <w:jc w:val="both"/>
        <w:rPr>
          <w:b/>
          <w:szCs w:val="24"/>
        </w:rPr>
      </w:pPr>
      <w:r w:rsidRPr="00C53634">
        <w:rPr>
          <w:b/>
          <w:szCs w:val="24"/>
        </w:rPr>
        <w:t xml:space="preserve">                                                                                    </w:t>
      </w:r>
      <w:r w:rsidR="00C53634" w:rsidRPr="00C53634">
        <w:rPr>
          <w:b/>
          <w:szCs w:val="24"/>
        </w:rPr>
        <w:t xml:space="preserve">    </w:t>
      </w:r>
      <w:r w:rsidRPr="00C53634">
        <w:rPr>
          <w:b/>
          <w:szCs w:val="24"/>
        </w:rPr>
        <w:t xml:space="preserve">    D.A.S.C.P.C</w:t>
      </w:r>
    </w:p>
    <w:p w14:paraId="3101FEFF" w14:textId="480ECB4A" w:rsidR="00C44BC8" w:rsidRPr="00C53634" w:rsidRDefault="00C44BC8" w:rsidP="00C44BC8">
      <w:pPr>
        <w:pStyle w:val="NoSpacing"/>
        <w:jc w:val="both"/>
        <w:rPr>
          <w:b/>
          <w:szCs w:val="24"/>
        </w:rPr>
      </w:pPr>
      <w:r w:rsidRPr="00C53634">
        <w:rPr>
          <w:b/>
          <w:szCs w:val="24"/>
        </w:rPr>
        <w:t xml:space="preserve">                                                                                    </w:t>
      </w:r>
      <w:r w:rsidR="00C53634" w:rsidRPr="00C53634">
        <w:rPr>
          <w:b/>
          <w:szCs w:val="24"/>
        </w:rPr>
        <w:t xml:space="preserve"> </w:t>
      </w:r>
      <w:r w:rsidRPr="00C53634">
        <w:rPr>
          <w:b/>
          <w:szCs w:val="24"/>
        </w:rPr>
        <w:t xml:space="preserve">   Director ex</w:t>
      </w:r>
      <w:r w:rsidR="00D50F2B" w:rsidRPr="00C53634">
        <w:rPr>
          <w:b/>
          <w:szCs w:val="24"/>
        </w:rPr>
        <w:t>ecutiv</w:t>
      </w:r>
      <w:r w:rsidRPr="00C53634">
        <w:rPr>
          <w:b/>
          <w:szCs w:val="24"/>
        </w:rPr>
        <w:t xml:space="preserve"> adj.</w:t>
      </w:r>
    </w:p>
    <w:p w14:paraId="34A04325" w14:textId="76C56489" w:rsidR="00C44BC8" w:rsidRPr="00C53634" w:rsidRDefault="00C44BC8" w:rsidP="00C44BC8">
      <w:pPr>
        <w:pStyle w:val="NoSpacing"/>
        <w:jc w:val="both"/>
        <w:rPr>
          <w:b/>
          <w:szCs w:val="24"/>
        </w:rPr>
      </w:pPr>
      <w:r w:rsidRPr="00C53634">
        <w:rPr>
          <w:b/>
          <w:szCs w:val="24"/>
        </w:rPr>
        <w:t xml:space="preserve">                                                                              </w:t>
      </w:r>
      <w:r w:rsidR="00C53634" w:rsidRPr="00C53634">
        <w:rPr>
          <w:b/>
          <w:szCs w:val="24"/>
        </w:rPr>
        <w:t xml:space="preserve">    </w:t>
      </w:r>
      <w:r w:rsidRPr="00C53634">
        <w:rPr>
          <w:b/>
          <w:szCs w:val="24"/>
        </w:rPr>
        <w:t xml:space="preserve">    Blaga-Zătreanu Cosmin</w:t>
      </w:r>
    </w:p>
    <w:p w14:paraId="4010CB5E" w14:textId="7857DD09" w:rsidR="00C44BC8" w:rsidRPr="00C826C5" w:rsidRDefault="00C44BC8" w:rsidP="00C44BC8">
      <w:pPr>
        <w:pStyle w:val="NoSpacing"/>
        <w:jc w:val="center"/>
        <w:rPr>
          <w:szCs w:val="24"/>
        </w:rPr>
      </w:pPr>
    </w:p>
    <w:p w14:paraId="5F56BB93" w14:textId="77777777" w:rsidR="00C44BC8" w:rsidRPr="00C826C5" w:rsidRDefault="00C44BC8" w:rsidP="00C44BC8">
      <w:pPr>
        <w:autoSpaceDE w:val="0"/>
        <w:autoSpaceDN w:val="0"/>
        <w:adjustRightInd w:val="0"/>
        <w:jc w:val="both"/>
        <w:rPr>
          <w:szCs w:val="24"/>
        </w:rPr>
      </w:pPr>
    </w:p>
    <w:p w14:paraId="1D66DBDC" w14:textId="77777777" w:rsidR="00C44BC8" w:rsidRPr="00C826C5" w:rsidRDefault="00C44BC8" w:rsidP="00C44BC8">
      <w:pPr>
        <w:rPr>
          <w:szCs w:val="24"/>
        </w:rPr>
      </w:pPr>
    </w:p>
    <w:p w14:paraId="0E0D3827" w14:textId="77777777" w:rsidR="00C44BC8" w:rsidRPr="00C826C5" w:rsidRDefault="00C44BC8" w:rsidP="00C44BC8">
      <w:pPr>
        <w:rPr>
          <w:szCs w:val="24"/>
        </w:rPr>
      </w:pPr>
    </w:p>
    <w:p w14:paraId="2C2FF09C" w14:textId="77777777" w:rsidR="00C44BC8" w:rsidRPr="00C826C5" w:rsidRDefault="00C44BC8" w:rsidP="00C44BC8">
      <w:pPr>
        <w:rPr>
          <w:szCs w:val="24"/>
        </w:rPr>
      </w:pPr>
    </w:p>
    <w:p w14:paraId="462E4C3D" w14:textId="67FD06FB" w:rsidR="00C44BC8" w:rsidRDefault="00C44BC8" w:rsidP="00C44BC8">
      <w:pPr>
        <w:rPr>
          <w:szCs w:val="24"/>
        </w:rPr>
      </w:pPr>
    </w:p>
    <w:p w14:paraId="7101AA31" w14:textId="77777777" w:rsidR="00C66D07" w:rsidRPr="00C826C5" w:rsidRDefault="00C66D07" w:rsidP="00C44BC8">
      <w:pPr>
        <w:rPr>
          <w:szCs w:val="24"/>
        </w:rPr>
      </w:pPr>
    </w:p>
    <w:p w14:paraId="3732E0EB" w14:textId="77777777" w:rsidR="00C44BC8" w:rsidRPr="007A5E6F" w:rsidRDefault="00C44BC8" w:rsidP="00C44BC8">
      <w:pPr>
        <w:pStyle w:val="NoSpacing"/>
        <w:jc w:val="both"/>
        <w:rPr>
          <w:b/>
          <w:szCs w:val="24"/>
        </w:rPr>
      </w:pPr>
    </w:p>
    <w:p w14:paraId="35EB77BB" w14:textId="77777777" w:rsidR="00C44BC8" w:rsidRPr="007A5E6F" w:rsidRDefault="00C44BC8" w:rsidP="00C44BC8">
      <w:pPr>
        <w:pStyle w:val="NoSpacing"/>
        <w:jc w:val="both"/>
        <w:rPr>
          <w:b/>
          <w:szCs w:val="24"/>
        </w:rPr>
      </w:pPr>
      <w:r w:rsidRPr="007A5E6F">
        <w:rPr>
          <w:b/>
          <w:szCs w:val="24"/>
        </w:rPr>
        <w:t>ROMÂNIA</w:t>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Pr>
          <w:b/>
          <w:szCs w:val="24"/>
        </w:rPr>
        <w:t xml:space="preserve">   </w:t>
      </w:r>
      <w:r w:rsidRPr="007A5E6F">
        <w:rPr>
          <w:b/>
          <w:szCs w:val="24"/>
        </w:rPr>
        <w:t>Proiect</w:t>
      </w:r>
    </w:p>
    <w:p w14:paraId="255D0B0A" w14:textId="77777777" w:rsidR="00C44BC8" w:rsidRPr="007A5E6F" w:rsidRDefault="00C44BC8" w:rsidP="00C44BC8">
      <w:pPr>
        <w:pStyle w:val="NoSpacing"/>
        <w:jc w:val="both"/>
        <w:rPr>
          <w:szCs w:val="24"/>
        </w:rPr>
      </w:pPr>
      <w:r w:rsidRPr="007A5E6F">
        <w:rPr>
          <w:b/>
          <w:szCs w:val="24"/>
        </w:rPr>
        <w:t xml:space="preserve">JUDEŢUL MUREŞ                                 </w:t>
      </w:r>
      <w:r w:rsidRPr="007A5E6F">
        <w:rPr>
          <w:b/>
          <w:szCs w:val="24"/>
        </w:rPr>
        <w:tab/>
      </w:r>
      <w:r w:rsidRPr="007A5E6F">
        <w:rPr>
          <w:b/>
          <w:szCs w:val="24"/>
        </w:rPr>
        <w:tab/>
      </w:r>
      <w:r w:rsidRPr="007A5E6F">
        <w:rPr>
          <w:b/>
          <w:szCs w:val="24"/>
        </w:rPr>
        <w:tab/>
        <w:t xml:space="preserve">    </w:t>
      </w:r>
      <w:r>
        <w:rPr>
          <w:b/>
          <w:szCs w:val="24"/>
        </w:rPr>
        <w:t xml:space="preserve">       </w:t>
      </w:r>
      <w:r w:rsidRPr="007A5E6F">
        <w:rPr>
          <w:b/>
          <w:szCs w:val="24"/>
        </w:rPr>
        <w:t xml:space="preserve">   </w:t>
      </w:r>
      <w:r w:rsidRPr="00A846F0">
        <w:rPr>
          <w:sz w:val="20"/>
        </w:rPr>
        <w:t>(nu produce efecte juridice)*</w:t>
      </w:r>
      <w:r w:rsidRPr="007A5E6F">
        <w:rPr>
          <w:szCs w:val="24"/>
        </w:rPr>
        <w:t xml:space="preserve">                </w:t>
      </w:r>
    </w:p>
    <w:p w14:paraId="7D7D4AC2" w14:textId="77777777" w:rsidR="00C44BC8" w:rsidRPr="007A5E6F" w:rsidRDefault="00C44BC8" w:rsidP="00C44BC8">
      <w:pPr>
        <w:pStyle w:val="NoSpacing"/>
        <w:jc w:val="both"/>
        <w:rPr>
          <w:b/>
          <w:szCs w:val="24"/>
        </w:rPr>
      </w:pPr>
      <w:r w:rsidRPr="007A5E6F">
        <w:rPr>
          <w:b/>
          <w:szCs w:val="24"/>
        </w:rPr>
        <w:t>CONSILIUL LOCAL AL MUNICIPIULUI TÎRGU MUREŞ</w:t>
      </w:r>
      <w:r w:rsidRPr="00A846F0">
        <w:rPr>
          <w:szCs w:val="24"/>
        </w:rPr>
        <w:t xml:space="preserve"> </w:t>
      </w:r>
      <w:r>
        <w:rPr>
          <w:szCs w:val="24"/>
        </w:rPr>
        <w:t xml:space="preserve">             </w:t>
      </w:r>
      <w:r w:rsidRPr="007A5E6F">
        <w:rPr>
          <w:szCs w:val="24"/>
        </w:rPr>
        <w:t>VICEPRIMAR</w:t>
      </w:r>
    </w:p>
    <w:p w14:paraId="4AA9E34C" w14:textId="77777777" w:rsidR="00C44BC8" w:rsidRPr="007A5E6F" w:rsidRDefault="00C44BC8" w:rsidP="00C44BC8">
      <w:pPr>
        <w:pStyle w:val="NoSpacing"/>
        <w:jc w:val="both"/>
        <w:rPr>
          <w:szCs w:val="24"/>
        </w:rPr>
      </w:pPr>
      <w:r w:rsidRPr="007A5E6F">
        <w:rPr>
          <w:szCs w:val="24"/>
        </w:rPr>
        <w:t xml:space="preserve">                                                                                           </w:t>
      </w:r>
      <w:r>
        <w:rPr>
          <w:szCs w:val="24"/>
        </w:rPr>
        <w:t xml:space="preserve">                       </w:t>
      </w:r>
      <w:r w:rsidRPr="007A5E6F">
        <w:rPr>
          <w:szCs w:val="24"/>
        </w:rPr>
        <w:t xml:space="preserve"> Dr.Makkai Grigore</w:t>
      </w:r>
    </w:p>
    <w:p w14:paraId="3D042975" w14:textId="77777777" w:rsidR="00C44BC8" w:rsidRPr="00C826C5" w:rsidRDefault="00C44BC8" w:rsidP="00C44BC8">
      <w:pPr>
        <w:pStyle w:val="NoSpacing"/>
        <w:rPr>
          <w:szCs w:val="24"/>
        </w:rPr>
      </w:pPr>
      <w:r w:rsidRPr="00C826C5">
        <w:rPr>
          <w:b/>
          <w:szCs w:val="24"/>
        </w:rPr>
        <w:t xml:space="preserve">                                                                                                                     </w:t>
      </w:r>
      <w:r w:rsidRPr="00C826C5">
        <w:rPr>
          <w:szCs w:val="24"/>
        </w:rPr>
        <w:tab/>
      </w:r>
      <w:r w:rsidRPr="00C826C5">
        <w:rPr>
          <w:szCs w:val="24"/>
        </w:rPr>
        <w:tab/>
        <w:t xml:space="preserve">   </w:t>
      </w:r>
      <w:r w:rsidRPr="00C826C5">
        <w:rPr>
          <w:szCs w:val="24"/>
        </w:rPr>
        <w:tab/>
      </w:r>
    </w:p>
    <w:p w14:paraId="63B74F49" w14:textId="77777777" w:rsidR="00C44BC8" w:rsidRPr="00C826C5" w:rsidRDefault="00C44BC8" w:rsidP="00C44BC8">
      <w:pPr>
        <w:jc w:val="center"/>
        <w:rPr>
          <w:szCs w:val="24"/>
        </w:rPr>
      </w:pPr>
    </w:p>
    <w:p w14:paraId="0A697EF0" w14:textId="77777777" w:rsidR="00C44BC8" w:rsidRPr="00C826C5" w:rsidRDefault="00C44BC8" w:rsidP="00C44BC8">
      <w:pPr>
        <w:jc w:val="center"/>
        <w:rPr>
          <w:b/>
          <w:szCs w:val="24"/>
        </w:rPr>
      </w:pPr>
      <w:r w:rsidRPr="00C826C5">
        <w:rPr>
          <w:b/>
          <w:szCs w:val="24"/>
        </w:rPr>
        <w:t>HOTĂRÂREA nr.______</w:t>
      </w:r>
    </w:p>
    <w:p w14:paraId="0C376162" w14:textId="5A4C5C93" w:rsidR="00C44BC8" w:rsidRPr="00C826C5" w:rsidRDefault="00C44BC8" w:rsidP="00C44BC8">
      <w:pPr>
        <w:jc w:val="center"/>
        <w:rPr>
          <w:b/>
          <w:szCs w:val="24"/>
        </w:rPr>
      </w:pPr>
      <w:r w:rsidRPr="00C826C5">
        <w:rPr>
          <w:b/>
          <w:szCs w:val="24"/>
        </w:rPr>
        <w:t>din________________________201</w:t>
      </w:r>
      <w:r w:rsidR="00DB2662">
        <w:rPr>
          <w:b/>
          <w:szCs w:val="24"/>
        </w:rPr>
        <w:t>9</w:t>
      </w:r>
    </w:p>
    <w:p w14:paraId="439F95D0" w14:textId="1C8FCB9A" w:rsidR="00C44BC8" w:rsidRPr="00C826C5" w:rsidRDefault="00C44BC8" w:rsidP="00C44BC8">
      <w:pPr>
        <w:jc w:val="center"/>
        <w:rPr>
          <w:b/>
          <w:szCs w:val="24"/>
        </w:rPr>
      </w:pPr>
      <w:r w:rsidRPr="00C826C5">
        <w:rPr>
          <w:b/>
          <w:szCs w:val="24"/>
        </w:rPr>
        <w:t>privind  aprobarea ordinii de prioritate în vederea atribuirii de locuinţe din  fondul locativ de stat, locuinţe  sociale, locuinţe pentru chiriaşi evacuabili din locuinţele retrocedate  şi locuinţe pentru pensionari, destinate închirierii pentru anul 201</w:t>
      </w:r>
      <w:r w:rsidR="00D50F2B">
        <w:rPr>
          <w:b/>
          <w:szCs w:val="24"/>
        </w:rPr>
        <w:t>9</w:t>
      </w:r>
    </w:p>
    <w:p w14:paraId="5C4322A7" w14:textId="77777777" w:rsidR="00C44BC8" w:rsidRPr="00C826C5" w:rsidRDefault="00C44BC8" w:rsidP="00C44BC8">
      <w:pPr>
        <w:jc w:val="both"/>
        <w:rPr>
          <w:b/>
          <w:szCs w:val="24"/>
        </w:rPr>
      </w:pPr>
    </w:p>
    <w:p w14:paraId="1695558F" w14:textId="77777777" w:rsidR="00C44BC8" w:rsidRPr="00C826C5" w:rsidRDefault="00C44BC8" w:rsidP="00C44BC8">
      <w:pPr>
        <w:jc w:val="both"/>
        <w:rPr>
          <w:b/>
          <w:i/>
          <w:szCs w:val="24"/>
        </w:rPr>
      </w:pPr>
      <w:r w:rsidRPr="00C826C5">
        <w:rPr>
          <w:b/>
          <w:i/>
          <w:szCs w:val="24"/>
        </w:rPr>
        <w:t xml:space="preserve">          Consiliul Local al  Municipiului Tîrgu- Mureş, întrunit în şedinţa ordinară de lucru,</w:t>
      </w:r>
    </w:p>
    <w:p w14:paraId="0D87B030" w14:textId="606BD3C0" w:rsidR="00D50F2B" w:rsidRDefault="00C44BC8" w:rsidP="00C44BC8">
      <w:pPr>
        <w:jc w:val="both"/>
        <w:rPr>
          <w:szCs w:val="24"/>
        </w:rPr>
      </w:pPr>
      <w:r w:rsidRPr="00C826C5">
        <w:rPr>
          <w:szCs w:val="24"/>
        </w:rPr>
        <w:t xml:space="preserve">          Văzând Expunerea de motive nr. </w:t>
      </w:r>
      <w:r w:rsidR="001127B5">
        <w:rPr>
          <w:szCs w:val="24"/>
        </w:rPr>
        <w:t>77196/13.12.2018</w:t>
      </w:r>
      <w:r w:rsidRPr="00C826C5">
        <w:rPr>
          <w:szCs w:val="24"/>
        </w:rPr>
        <w:t xml:space="preserve">  prezentată de Direcţia activităţi social-culturale</w:t>
      </w:r>
      <w:r w:rsidR="00D50F2B">
        <w:rPr>
          <w:szCs w:val="24"/>
        </w:rPr>
        <w:t>,</w:t>
      </w:r>
      <w:r w:rsidRPr="00C826C5">
        <w:rPr>
          <w:szCs w:val="24"/>
        </w:rPr>
        <w:t xml:space="preserve"> patrimoniale</w:t>
      </w:r>
      <w:r w:rsidR="00D50F2B">
        <w:rPr>
          <w:szCs w:val="24"/>
        </w:rPr>
        <w:t xml:space="preserve"> și comerciale</w:t>
      </w:r>
      <w:r w:rsidRPr="00C826C5">
        <w:rPr>
          <w:szCs w:val="24"/>
        </w:rPr>
        <w:t xml:space="preserve"> -Serviciul activităţi culturale, sportive,</w:t>
      </w:r>
      <w:r w:rsidR="00D50F2B">
        <w:rPr>
          <w:szCs w:val="24"/>
        </w:rPr>
        <w:t xml:space="preserve"> de</w:t>
      </w:r>
      <w:r w:rsidRPr="00C826C5">
        <w:rPr>
          <w:szCs w:val="24"/>
        </w:rPr>
        <w:t xml:space="preserve"> tineret şi locativ</w:t>
      </w:r>
      <w:r>
        <w:rPr>
          <w:szCs w:val="24"/>
        </w:rPr>
        <w:t>,</w:t>
      </w:r>
      <w:r w:rsidRPr="00C826C5">
        <w:rPr>
          <w:szCs w:val="24"/>
        </w:rPr>
        <w:t xml:space="preserve">   privind  aprobarea ordinii de prioritate în vederea atribuirii de locuinţe din  fondul locativ de stat, locuinţe  sociale, locuinţe pentru chiriaşi evacuabili din locuinţele retrocedate  şi locuinţe pentru pensionari, destinate închirierii pentru anul 201</w:t>
      </w:r>
      <w:r w:rsidR="00D50F2B">
        <w:rPr>
          <w:szCs w:val="24"/>
        </w:rPr>
        <w:t>9</w:t>
      </w:r>
    </w:p>
    <w:p w14:paraId="4C2D9FDD" w14:textId="560F5409" w:rsidR="008459F6" w:rsidRPr="008459F6" w:rsidRDefault="005E37E0" w:rsidP="008459F6">
      <w:pPr>
        <w:pStyle w:val="BodyTextIndent2"/>
        <w:spacing w:after="0" w:line="240" w:lineRule="auto"/>
        <w:ind w:left="0" w:firstLine="567"/>
        <w:jc w:val="both"/>
        <w:rPr>
          <w:sz w:val="24"/>
          <w:szCs w:val="24"/>
        </w:rPr>
      </w:pPr>
      <w:proofErr w:type="spellStart"/>
      <w:r w:rsidRPr="008459F6">
        <w:rPr>
          <w:sz w:val="24"/>
          <w:szCs w:val="24"/>
        </w:rPr>
        <w:t>În</w:t>
      </w:r>
      <w:proofErr w:type="spellEnd"/>
      <w:r w:rsidRPr="008459F6">
        <w:rPr>
          <w:sz w:val="24"/>
          <w:szCs w:val="24"/>
        </w:rPr>
        <w:t xml:space="preserve"> </w:t>
      </w:r>
      <w:proofErr w:type="spellStart"/>
      <w:r w:rsidRPr="008459F6">
        <w:rPr>
          <w:sz w:val="24"/>
          <w:szCs w:val="24"/>
        </w:rPr>
        <w:t>temeiul</w:t>
      </w:r>
      <w:proofErr w:type="spellEnd"/>
      <w:r w:rsidRPr="008459F6">
        <w:rPr>
          <w:sz w:val="24"/>
          <w:szCs w:val="24"/>
        </w:rPr>
        <w:t xml:space="preserve"> </w:t>
      </w:r>
      <w:proofErr w:type="spellStart"/>
      <w:r w:rsidRPr="008459F6">
        <w:rPr>
          <w:sz w:val="24"/>
          <w:szCs w:val="24"/>
        </w:rPr>
        <w:t>prevederilor</w:t>
      </w:r>
      <w:proofErr w:type="spellEnd"/>
      <w:r w:rsidRPr="008459F6">
        <w:rPr>
          <w:sz w:val="24"/>
          <w:szCs w:val="24"/>
        </w:rPr>
        <w:t xml:space="preserve"> art. 36</w:t>
      </w:r>
      <w:proofErr w:type="gramStart"/>
      <w:r w:rsidRPr="008459F6">
        <w:rPr>
          <w:sz w:val="24"/>
          <w:szCs w:val="24"/>
        </w:rPr>
        <w:t xml:space="preserve">,  </w:t>
      </w:r>
      <w:proofErr w:type="spellStart"/>
      <w:r w:rsidRPr="008459F6">
        <w:rPr>
          <w:sz w:val="24"/>
          <w:szCs w:val="24"/>
        </w:rPr>
        <w:t>alin</w:t>
      </w:r>
      <w:proofErr w:type="spellEnd"/>
      <w:proofErr w:type="gramEnd"/>
      <w:r w:rsidRPr="008459F6">
        <w:rPr>
          <w:sz w:val="24"/>
          <w:szCs w:val="24"/>
        </w:rPr>
        <w:t xml:space="preserve">.(1), </w:t>
      </w:r>
      <w:proofErr w:type="spellStart"/>
      <w:r w:rsidRPr="008459F6">
        <w:rPr>
          <w:sz w:val="24"/>
          <w:szCs w:val="24"/>
        </w:rPr>
        <w:t>alin</w:t>
      </w:r>
      <w:proofErr w:type="spellEnd"/>
      <w:r w:rsidRPr="008459F6">
        <w:rPr>
          <w:sz w:val="24"/>
          <w:szCs w:val="24"/>
        </w:rPr>
        <w:t xml:space="preserve"> (2) lit. c, </w:t>
      </w:r>
      <w:proofErr w:type="spellStart"/>
      <w:r w:rsidRPr="008459F6">
        <w:rPr>
          <w:sz w:val="24"/>
          <w:szCs w:val="24"/>
        </w:rPr>
        <w:t>alin</w:t>
      </w:r>
      <w:proofErr w:type="spellEnd"/>
      <w:r w:rsidRPr="008459F6">
        <w:rPr>
          <w:sz w:val="24"/>
          <w:szCs w:val="24"/>
        </w:rPr>
        <w:t xml:space="preserve">. (5), lit.  b, alin.6 lit. </w:t>
      </w:r>
      <w:proofErr w:type="gramStart"/>
      <w:r w:rsidRPr="008459F6">
        <w:rPr>
          <w:sz w:val="24"/>
          <w:szCs w:val="24"/>
        </w:rPr>
        <w:t>a</w:t>
      </w:r>
      <w:proofErr w:type="gramEnd"/>
      <w:r w:rsidR="002B53BA" w:rsidRPr="008459F6">
        <w:rPr>
          <w:sz w:val="24"/>
          <w:szCs w:val="24"/>
        </w:rPr>
        <w:t>), pct.17</w:t>
      </w:r>
      <w:r w:rsidRPr="008459F6">
        <w:rPr>
          <w:sz w:val="24"/>
          <w:szCs w:val="24"/>
        </w:rPr>
        <w:t xml:space="preserve">  </w:t>
      </w:r>
      <w:proofErr w:type="spellStart"/>
      <w:r w:rsidRPr="008459F6">
        <w:rPr>
          <w:sz w:val="24"/>
          <w:szCs w:val="24"/>
        </w:rPr>
        <w:t>şi</w:t>
      </w:r>
      <w:proofErr w:type="spellEnd"/>
      <w:r w:rsidRPr="008459F6">
        <w:rPr>
          <w:sz w:val="24"/>
          <w:szCs w:val="24"/>
        </w:rPr>
        <w:t xml:space="preserve"> </w:t>
      </w:r>
      <w:proofErr w:type="spellStart"/>
      <w:r w:rsidRPr="008459F6">
        <w:rPr>
          <w:sz w:val="24"/>
          <w:szCs w:val="24"/>
        </w:rPr>
        <w:t>a</w:t>
      </w:r>
      <w:proofErr w:type="spellEnd"/>
      <w:r w:rsidRPr="008459F6">
        <w:rPr>
          <w:sz w:val="24"/>
          <w:szCs w:val="24"/>
        </w:rPr>
        <w:t xml:space="preserve"> art. 45 </w:t>
      </w:r>
      <w:proofErr w:type="spellStart"/>
      <w:r w:rsidRPr="008459F6">
        <w:rPr>
          <w:sz w:val="24"/>
          <w:szCs w:val="24"/>
        </w:rPr>
        <w:t>alin</w:t>
      </w:r>
      <w:proofErr w:type="spellEnd"/>
      <w:r w:rsidRPr="008459F6">
        <w:rPr>
          <w:sz w:val="24"/>
          <w:szCs w:val="24"/>
        </w:rPr>
        <w:t xml:space="preserve"> (3), </w:t>
      </w:r>
      <w:proofErr w:type="spellStart"/>
      <w:r w:rsidRPr="008459F6">
        <w:rPr>
          <w:sz w:val="24"/>
          <w:szCs w:val="24"/>
        </w:rPr>
        <w:t>precum</w:t>
      </w:r>
      <w:proofErr w:type="spellEnd"/>
      <w:r w:rsidRPr="008459F6">
        <w:rPr>
          <w:sz w:val="24"/>
          <w:szCs w:val="24"/>
        </w:rPr>
        <w:t xml:space="preserve"> </w:t>
      </w:r>
      <w:proofErr w:type="spellStart"/>
      <w:r w:rsidRPr="008459F6">
        <w:rPr>
          <w:sz w:val="24"/>
          <w:szCs w:val="24"/>
        </w:rPr>
        <w:t>şi</w:t>
      </w:r>
      <w:proofErr w:type="spellEnd"/>
      <w:r w:rsidRPr="008459F6">
        <w:rPr>
          <w:sz w:val="24"/>
          <w:szCs w:val="24"/>
        </w:rPr>
        <w:t xml:space="preserve"> </w:t>
      </w:r>
      <w:proofErr w:type="spellStart"/>
      <w:r w:rsidRPr="008459F6">
        <w:rPr>
          <w:sz w:val="24"/>
          <w:szCs w:val="24"/>
        </w:rPr>
        <w:t>a</w:t>
      </w:r>
      <w:proofErr w:type="spellEnd"/>
      <w:r w:rsidRPr="008459F6">
        <w:rPr>
          <w:sz w:val="24"/>
          <w:szCs w:val="24"/>
        </w:rPr>
        <w:t xml:space="preserve"> art. 115 </w:t>
      </w:r>
      <w:proofErr w:type="spellStart"/>
      <w:r w:rsidRPr="008459F6">
        <w:rPr>
          <w:sz w:val="24"/>
          <w:szCs w:val="24"/>
        </w:rPr>
        <w:t>alin</w:t>
      </w:r>
      <w:proofErr w:type="spellEnd"/>
      <w:r w:rsidRPr="008459F6">
        <w:rPr>
          <w:sz w:val="24"/>
          <w:szCs w:val="24"/>
        </w:rPr>
        <w:t xml:space="preserve"> 1 lit </w:t>
      </w:r>
      <w:r w:rsidR="00F96B1C" w:rsidRPr="008459F6">
        <w:rPr>
          <w:sz w:val="24"/>
          <w:szCs w:val="24"/>
        </w:rPr>
        <w:t>b)</w:t>
      </w:r>
      <w:r w:rsidRPr="008459F6">
        <w:rPr>
          <w:sz w:val="24"/>
          <w:szCs w:val="24"/>
        </w:rPr>
        <w:t xml:space="preserve"> din </w:t>
      </w:r>
      <w:proofErr w:type="spellStart"/>
      <w:r w:rsidRPr="008459F6">
        <w:rPr>
          <w:sz w:val="24"/>
          <w:szCs w:val="24"/>
        </w:rPr>
        <w:t>Legea</w:t>
      </w:r>
      <w:proofErr w:type="spellEnd"/>
      <w:r w:rsidRPr="008459F6">
        <w:rPr>
          <w:sz w:val="24"/>
          <w:szCs w:val="24"/>
        </w:rPr>
        <w:t xml:space="preserve"> </w:t>
      </w:r>
      <w:proofErr w:type="spellStart"/>
      <w:r w:rsidRPr="008459F6">
        <w:rPr>
          <w:sz w:val="24"/>
          <w:szCs w:val="24"/>
        </w:rPr>
        <w:t>administraţi</w:t>
      </w:r>
      <w:r w:rsidR="00F96B1C" w:rsidRPr="008459F6">
        <w:rPr>
          <w:sz w:val="24"/>
          <w:szCs w:val="24"/>
        </w:rPr>
        <w:t>ei</w:t>
      </w:r>
      <w:proofErr w:type="spellEnd"/>
      <w:r w:rsidRPr="008459F6">
        <w:rPr>
          <w:sz w:val="24"/>
          <w:szCs w:val="24"/>
        </w:rPr>
        <w:t xml:space="preserve"> </w:t>
      </w:r>
      <w:proofErr w:type="spellStart"/>
      <w:r w:rsidRPr="008459F6">
        <w:rPr>
          <w:sz w:val="24"/>
          <w:szCs w:val="24"/>
        </w:rPr>
        <w:t>public</w:t>
      </w:r>
      <w:r w:rsidR="00F96B1C" w:rsidRPr="008459F6">
        <w:rPr>
          <w:sz w:val="24"/>
          <w:szCs w:val="24"/>
        </w:rPr>
        <w:t>e</w:t>
      </w:r>
      <w:proofErr w:type="spellEnd"/>
      <w:r w:rsidRPr="008459F6">
        <w:rPr>
          <w:sz w:val="24"/>
          <w:szCs w:val="24"/>
        </w:rPr>
        <w:t xml:space="preserve"> local</w:t>
      </w:r>
      <w:r w:rsidR="00F96B1C" w:rsidRPr="008459F6">
        <w:rPr>
          <w:sz w:val="24"/>
          <w:szCs w:val="24"/>
        </w:rPr>
        <w:t>e nr. 215/2001</w:t>
      </w:r>
      <w:r w:rsidRPr="008459F6">
        <w:rPr>
          <w:sz w:val="24"/>
          <w:szCs w:val="24"/>
        </w:rPr>
        <w:t xml:space="preserve">, </w:t>
      </w:r>
      <w:proofErr w:type="spellStart"/>
      <w:r w:rsidRPr="008459F6">
        <w:rPr>
          <w:sz w:val="24"/>
          <w:szCs w:val="24"/>
        </w:rPr>
        <w:t>republicată</w:t>
      </w:r>
      <w:proofErr w:type="spellEnd"/>
      <w:r w:rsidRPr="008459F6">
        <w:rPr>
          <w:sz w:val="24"/>
          <w:szCs w:val="24"/>
        </w:rPr>
        <w:t xml:space="preserve">, </w:t>
      </w:r>
      <w:r w:rsidRPr="008459F6">
        <w:rPr>
          <w:sz w:val="24"/>
          <w:szCs w:val="24"/>
          <w:lang w:val="pt-BR"/>
        </w:rPr>
        <w:t xml:space="preserve">în baza art.2 lit. </w:t>
      </w:r>
      <w:r w:rsidR="003D78DF" w:rsidRPr="008459F6">
        <w:rPr>
          <w:sz w:val="24"/>
          <w:szCs w:val="24"/>
          <w:lang w:val="pt-BR"/>
        </w:rPr>
        <w:t>c,</w:t>
      </w:r>
      <w:r w:rsidR="003D78DF" w:rsidRPr="008459F6">
        <w:rPr>
          <w:sz w:val="24"/>
          <w:szCs w:val="24"/>
        </w:rPr>
        <w:t xml:space="preserve"> art. 42</w:t>
      </w:r>
      <w:r w:rsidR="008459F6">
        <w:rPr>
          <w:sz w:val="24"/>
          <w:szCs w:val="24"/>
        </w:rPr>
        <w:t xml:space="preserve"> </w:t>
      </w:r>
      <w:proofErr w:type="spellStart"/>
      <w:r w:rsidR="008459F6">
        <w:rPr>
          <w:sz w:val="24"/>
          <w:szCs w:val="24"/>
        </w:rPr>
        <w:t>și</w:t>
      </w:r>
      <w:proofErr w:type="spellEnd"/>
      <w:r w:rsidR="008459F6">
        <w:rPr>
          <w:sz w:val="24"/>
          <w:szCs w:val="24"/>
        </w:rPr>
        <w:t xml:space="preserve"> </w:t>
      </w:r>
      <w:proofErr w:type="spellStart"/>
      <w:r w:rsidR="008459F6">
        <w:rPr>
          <w:sz w:val="24"/>
          <w:szCs w:val="24"/>
        </w:rPr>
        <w:t>a</w:t>
      </w:r>
      <w:proofErr w:type="spellEnd"/>
      <w:r w:rsidR="008459F6">
        <w:rPr>
          <w:sz w:val="24"/>
          <w:szCs w:val="24"/>
        </w:rPr>
        <w:t xml:space="preserve"> </w:t>
      </w:r>
      <w:r w:rsidR="003D78DF" w:rsidRPr="008459F6">
        <w:rPr>
          <w:sz w:val="24"/>
          <w:szCs w:val="24"/>
        </w:rPr>
        <w:t xml:space="preserve">art. 43 din Legea Locuinţei nr. 114/1996, </w:t>
      </w:r>
      <w:proofErr w:type="spellStart"/>
      <w:r w:rsidR="003D78DF" w:rsidRPr="008459F6">
        <w:rPr>
          <w:sz w:val="24"/>
          <w:szCs w:val="24"/>
        </w:rPr>
        <w:t>republicată</w:t>
      </w:r>
      <w:proofErr w:type="spellEnd"/>
      <w:proofErr w:type="gramStart"/>
      <w:r w:rsidR="008459F6" w:rsidRPr="008459F6">
        <w:rPr>
          <w:sz w:val="24"/>
          <w:szCs w:val="24"/>
        </w:rPr>
        <w:t>,</w:t>
      </w:r>
      <w:r w:rsidR="008459F6" w:rsidRPr="008459F6">
        <w:rPr>
          <w:rFonts w:eastAsiaTheme="minorHAnsi"/>
          <w:sz w:val="24"/>
          <w:szCs w:val="24"/>
          <w:lang w:val="ro-RO"/>
        </w:rPr>
        <w:t xml:space="preserve">  art</w:t>
      </w:r>
      <w:proofErr w:type="gramEnd"/>
      <w:r w:rsidR="008459F6" w:rsidRPr="008459F6">
        <w:rPr>
          <w:rFonts w:eastAsiaTheme="minorHAnsi"/>
          <w:sz w:val="24"/>
          <w:szCs w:val="24"/>
          <w:lang w:val="ro-RO"/>
        </w:rPr>
        <w:t xml:space="preserve">. 13 HGR Nr. 1275/2000, privind aprobarea Normelor metodologice pentru punerea în aplicare a prevederilor </w:t>
      </w:r>
      <w:proofErr w:type="spellStart"/>
      <w:r w:rsidR="008459F6" w:rsidRPr="008459F6">
        <w:rPr>
          <w:rFonts w:eastAsiaTheme="minorHAnsi"/>
          <w:sz w:val="24"/>
          <w:szCs w:val="24"/>
        </w:rPr>
        <w:t>Legii</w:t>
      </w:r>
      <w:proofErr w:type="spellEnd"/>
      <w:r w:rsidR="008459F6" w:rsidRPr="008459F6">
        <w:rPr>
          <w:rFonts w:eastAsiaTheme="minorHAnsi"/>
          <w:sz w:val="24"/>
          <w:szCs w:val="24"/>
        </w:rPr>
        <w:t xml:space="preserve"> </w:t>
      </w:r>
      <w:r w:rsidR="008459F6" w:rsidRPr="008459F6">
        <w:rPr>
          <w:rFonts w:eastAsiaTheme="minorHAnsi"/>
          <w:sz w:val="24"/>
          <w:szCs w:val="24"/>
          <w:lang w:val="ro-RO"/>
        </w:rPr>
        <w:t xml:space="preserve">locuinţei nr. 114/1996 coroborat cu prevederile </w:t>
      </w:r>
      <w:r w:rsidR="008459F6" w:rsidRPr="008459F6">
        <w:rPr>
          <w:sz w:val="24"/>
          <w:szCs w:val="24"/>
          <w:lang w:val="pt-BR"/>
        </w:rPr>
        <w:t xml:space="preserve">art. 1  alin.  (1) </w:t>
      </w:r>
      <w:r w:rsidR="008459F6" w:rsidRPr="008459F6">
        <w:rPr>
          <w:rFonts w:ascii="Cambria Math" w:hAnsi="Cambria Math" w:cs="Cambria Math"/>
          <w:sz w:val="24"/>
          <w:szCs w:val="24"/>
          <w:lang w:val="pt-BR"/>
        </w:rPr>
        <w:t>ș</w:t>
      </w:r>
      <w:r w:rsidR="008459F6" w:rsidRPr="008459F6">
        <w:rPr>
          <w:sz w:val="24"/>
          <w:szCs w:val="24"/>
          <w:lang w:val="pt-BR"/>
        </w:rPr>
        <w:t xml:space="preserve">i  (2), art.2 , alin (1), (2) </w:t>
      </w:r>
      <w:r w:rsidR="008459F6" w:rsidRPr="008459F6">
        <w:rPr>
          <w:rFonts w:ascii="Cambria Math" w:hAnsi="Cambria Math" w:cs="Cambria Math"/>
          <w:sz w:val="24"/>
          <w:szCs w:val="24"/>
          <w:lang w:val="pt-BR"/>
        </w:rPr>
        <w:t>ș</w:t>
      </w:r>
      <w:r w:rsidR="008459F6" w:rsidRPr="008459F6">
        <w:rPr>
          <w:sz w:val="24"/>
          <w:szCs w:val="24"/>
          <w:lang w:val="pt-BR"/>
        </w:rPr>
        <w:t xml:space="preserve">i (3) </w:t>
      </w:r>
      <w:r w:rsidR="00492AAC">
        <w:rPr>
          <w:sz w:val="24"/>
          <w:szCs w:val="24"/>
          <w:lang w:val="pt-BR"/>
        </w:rPr>
        <w:t>din OUG nr. 74/2007</w:t>
      </w:r>
      <w:r w:rsidR="008459F6" w:rsidRPr="008459F6">
        <w:rPr>
          <w:sz w:val="24"/>
          <w:szCs w:val="24"/>
          <w:lang w:val="pt-BR"/>
        </w:rPr>
        <w:t xml:space="preserve"> </w:t>
      </w:r>
      <w:r w:rsidR="008459F6" w:rsidRPr="008459F6">
        <w:rPr>
          <w:rFonts w:eastAsiaTheme="minorHAnsi"/>
          <w:sz w:val="24"/>
          <w:szCs w:val="24"/>
          <w:lang w:val="ro-RO"/>
        </w:rPr>
        <w:t xml:space="preserve">privind asigurarea fondului de locuinţe sociale destinate chiriaşilor evacuaţi sau care urmează a fi evacuaţi din locuinţele retrocedate foştilor proprietari, precum </w:t>
      </w:r>
      <w:r w:rsidR="008459F6" w:rsidRPr="008459F6">
        <w:rPr>
          <w:rFonts w:ascii="Cambria Math" w:eastAsiaTheme="minorHAnsi" w:hAnsi="Cambria Math" w:cs="Cambria Math"/>
          <w:sz w:val="24"/>
          <w:szCs w:val="24"/>
          <w:lang w:val="ro-RO"/>
        </w:rPr>
        <w:t>ș</w:t>
      </w:r>
      <w:r w:rsidR="008459F6" w:rsidRPr="008459F6">
        <w:rPr>
          <w:rFonts w:eastAsiaTheme="minorHAnsi"/>
          <w:sz w:val="24"/>
          <w:szCs w:val="24"/>
          <w:lang w:val="ro-RO"/>
        </w:rPr>
        <w:t>i în condi</w:t>
      </w:r>
      <w:r w:rsidR="008459F6" w:rsidRPr="008459F6">
        <w:rPr>
          <w:rFonts w:ascii="Cambria Math" w:eastAsiaTheme="minorHAnsi" w:hAnsi="Cambria Math" w:cs="Cambria Math"/>
          <w:sz w:val="24"/>
          <w:szCs w:val="24"/>
          <w:lang w:val="ro-RO"/>
        </w:rPr>
        <w:t>ț</w:t>
      </w:r>
      <w:r w:rsidR="008459F6" w:rsidRPr="008459F6">
        <w:rPr>
          <w:rFonts w:eastAsiaTheme="minorHAnsi"/>
          <w:sz w:val="24"/>
          <w:szCs w:val="24"/>
          <w:lang w:val="ro-RO"/>
        </w:rPr>
        <w:t xml:space="preserve">iile HCLM nr. 148/2001 cu modificările </w:t>
      </w:r>
      <w:r w:rsidR="008459F6" w:rsidRPr="008459F6">
        <w:rPr>
          <w:rFonts w:ascii="Cambria Math" w:eastAsiaTheme="minorHAnsi" w:hAnsi="Cambria Math" w:cs="Cambria Math"/>
          <w:sz w:val="24"/>
          <w:szCs w:val="24"/>
          <w:lang w:val="ro-RO"/>
        </w:rPr>
        <w:t>ș</w:t>
      </w:r>
      <w:r w:rsidR="008459F6" w:rsidRPr="008459F6">
        <w:rPr>
          <w:rFonts w:eastAsiaTheme="minorHAnsi"/>
          <w:sz w:val="24"/>
          <w:szCs w:val="24"/>
          <w:lang w:val="ro-RO"/>
        </w:rPr>
        <w:t xml:space="preserve">i completările ulterioare </w:t>
      </w:r>
      <w:proofErr w:type="spellStart"/>
      <w:r w:rsidR="008459F6" w:rsidRPr="008459F6">
        <w:rPr>
          <w:sz w:val="24"/>
          <w:szCs w:val="24"/>
        </w:rPr>
        <w:t>privind</w:t>
      </w:r>
      <w:proofErr w:type="spellEnd"/>
      <w:r w:rsidR="008459F6" w:rsidRPr="008459F6">
        <w:rPr>
          <w:sz w:val="24"/>
          <w:szCs w:val="24"/>
        </w:rPr>
        <w:t xml:space="preserve"> </w:t>
      </w:r>
      <w:proofErr w:type="spellStart"/>
      <w:r w:rsidR="008459F6" w:rsidRPr="008459F6">
        <w:rPr>
          <w:sz w:val="24"/>
          <w:szCs w:val="24"/>
        </w:rPr>
        <w:t>stabilirea</w:t>
      </w:r>
      <w:proofErr w:type="spellEnd"/>
      <w:r w:rsidR="008459F6" w:rsidRPr="008459F6">
        <w:rPr>
          <w:sz w:val="24"/>
          <w:szCs w:val="24"/>
        </w:rPr>
        <w:t xml:space="preserve"> </w:t>
      </w:r>
      <w:proofErr w:type="spellStart"/>
      <w:r w:rsidR="008459F6" w:rsidRPr="008459F6">
        <w:rPr>
          <w:sz w:val="24"/>
          <w:szCs w:val="24"/>
        </w:rPr>
        <w:t>unor</w:t>
      </w:r>
      <w:proofErr w:type="spellEnd"/>
      <w:r w:rsidR="008459F6" w:rsidRPr="008459F6">
        <w:rPr>
          <w:sz w:val="24"/>
          <w:szCs w:val="24"/>
        </w:rPr>
        <w:t xml:space="preserve"> </w:t>
      </w:r>
      <w:proofErr w:type="spellStart"/>
      <w:r w:rsidR="008459F6" w:rsidRPr="008459F6">
        <w:rPr>
          <w:sz w:val="24"/>
          <w:szCs w:val="24"/>
        </w:rPr>
        <w:t>măsuri</w:t>
      </w:r>
      <w:proofErr w:type="spellEnd"/>
      <w:r w:rsidR="008459F6" w:rsidRPr="008459F6">
        <w:rPr>
          <w:sz w:val="24"/>
          <w:szCs w:val="24"/>
        </w:rPr>
        <w:t xml:space="preserve"> </w:t>
      </w:r>
      <w:proofErr w:type="spellStart"/>
      <w:r w:rsidR="008459F6" w:rsidRPr="008459F6">
        <w:rPr>
          <w:sz w:val="24"/>
          <w:szCs w:val="24"/>
        </w:rPr>
        <w:t>pentru</w:t>
      </w:r>
      <w:proofErr w:type="spellEnd"/>
      <w:r w:rsidR="008459F6" w:rsidRPr="008459F6">
        <w:rPr>
          <w:sz w:val="24"/>
          <w:szCs w:val="24"/>
        </w:rPr>
        <w:t xml:space="preserve"> </w:t>
      </w:r>
      <w:proofErr w:type="spellStart"/>
      <w:r w:rsidR="008459F6" w:rsidRPr="008459F6">
        <w:rPr>
          <w:sz w:val="24"/>
          <w:szCs w:val="24"/>
        </w:rPr>
        <w:t>punerea</w:t>
      </w:r>
      <w:proofErr w:type="spellEnd"/>
      <w:r w:rsidR="008459F6" w:rsidRPr="008459F6">
        <w:rPr>
          <w:sz w:val="24"/>
          <w:szCs w:val="24"/>
        </w:rPr>
        <w:t xml:space="preserve"> </w:t>
      </w:r>
      <w:proofErr w:type="spellStart"/>
      <w:r w:rsidR="008459F6" w:rsidRPr="008459F6">
        <w:rPr>
          <w:sz w:val="24"/>
          <w:szCs w:val="24"/>
        </w:rPr>
        <w:t>în</w:t>
      </w:r>
      <w:proofErr w:type="spellEnd"/>
      <w:r w:rsidR="008459F6" w:rsidRPr="008459F6">
        <w:rPr>
          <w:sz w:val="24"/>
          <w:szCs w:val="24"/>
        </w:rPr>
        <w:t xml:space="preserve"> </w:t>
      </w:r>
      <w:proofErr w:type="spellStart"/>
      <w:r w:rsidR="008459F6" w:rsidRPr="008459F6">
        <w:rPr>
          <w:sz w:val="24"/>
          <w:szCs w:val="24"/>
        </w:rPr>
        <w:t>aplicare</w:t>
      </w:r>
      <w:proofErr w:type="spellEnd"/>
      <w:r w:rsidR="008459F6" w:rsidRPr="008459F6">
        <w:rPr>
          <w:sz w:val="24"/>
          <w:szCs w:val="24"/>
        </w:rPr>
        <w:t xml:space="preserve"> a </w:t>
      </w:r>
      <w:proofErr w:type="spellStart"/>
      <w:r w:rsidR="008459F6" w:rsidRPr="008459F6">
        <w:rPr>
          <w:sz w:val="24"/>
          <w:szCs w:val="24"/>
        </w:rPr>
        <w:t>prevederilor</w:t>
      </w:r>
      <w:proofErr w:type="spellEnd"/>
      <w:r w:rsidR="008459F6" w:rsidRPr="008459F6">
        <w:rPr>
          <w:sz w:val="24"/>
          <w:szCs w:val="24"/>
        </w:rPr>
        <w:t xml:space="preserve"> </w:t>
      </w:r>
      <w:proofErr w:type="spellStart"/>
      <w:r w:rsidR="008459F6" w:rsidRPr="008459F6">
        <w:rPr>
          <w:sz w:val="24"/>
          <w:szCs w:val="24"/>
        </w:rPr>
        <w:t>Legii</w:t>
      </w:r>
      <w:proofErr w:type="spellEnd"/>
      <w:r w:rsidR="008459F6" w:rsidRPr="008459F6">
        <w:rPr>
          <w:sz w:val="24"/>
          <w:szCs w:val="24"/>
        </w:rPr>
        <w:t xml:space="preserve"> </w:t>
      </w:r>
      <w:proofErr w:type="spellStart"/>
      <w:r w:rsidR="008459F6" w:rsidRPr="008459F6">
        <w:rPr>
          <w:sz w:val="24"/>
          <w:szCs w:val="24"/>
        </w:rPr>
        <w:t>nr</w:t>
      </w:r>
      <w:proofErr w:type="spellEnd"/>
      <w:r w:rsidR="008459F6" w:rsidRPr="008459F6">
        <w:rPr>
          <w:sz w:val="24"/>
          <w:szCs w:val="24"/>
        </w:rPr>
        <w:t xml:space="preserve">. 114/1996 </w:t>
      </w:r>
      <w:proofErr w:type="spellStart"/>
      <w:r w:rsidR="008459F6" w:rsidRPr="008459F6">
        <w:rPr>
          <w:sz w:val="24"/>
          <w:szCs w:val="24"/>
        </w:rPr>
        <w:t>referitoare</w:t>
      </w:r>
      <w:proofErr w:type="spellEnd"/>
      <w:r w:rsidR="008459F6" w:rsidRPr="008459F6">
        <w:rPr>
          <w:sz w:val="24"/>
          <w:szCs w:val="24"/>
        </w:rPr>
        <w:t xml:space="preserve"> la </w:t>
      </w:r>
      <w:proofErr w:type="spellStart"/>
      <w:r w:rsidR="008459F6" w:rsidRPr="008459F6">
        <w:rPr>
          <w:sz w:val="24"/>
          <w:szCs w:val="24"/>
        </w:rPr>
        <w:t>repartizarea</w:t>
      </w:r>
      <w:proofErr w:type="spellEnd"/>
      <w:r w:rsidR="008459F6" w:rsidRPr="008459F6">
        <w:rPr>
          <w:sz w:val="24"/>
          <w:szCs w:val="24"/>
        </w:rPr>
        <w:t xml:space="preserve"> </w:t>
      </w:r>
      <w:proofErr w:type="spellStart"/>
      <w:r w:rsidR="008459F6" w:rsidRPr="008459F6">
        <w:rPr>
          <w:sz w:val="24"/>
          <w:szCs w:val="24"/>
        </w:rPr>
        <w:t>locuintelor</w:t>
      </w:r>
      <w:proofErr w:type="spellEnd"/>
      <w:r w:rsidR="008459F6" w:rsidRPr="008459F6">
        <w:rPr>
          <w:sz w:val="24"/>
          <w:szCs w:val="24"/>
        </w:rPr>
        <w:t xml:space="preserve"> din </w:t>
      </w:r>
      <w:proofErr w:type="spellStart"/>
      <w:r w:rsidR="008459F6" w:rsidRPr="008459F6">
        <w:rPr>
          <w:sz w:val="24"/>
          <w:szCs w:val="24"/>
        </w:rPr>
        <w:t>fondul</w:t>
      </w:r>
      <w:proofErr w:type="spellEnd"/>
      <w:r w:rsidR="008459F6" w:rsidRPr="008459F6">
        <w:rPr>
          <w:sz w:val="24"/>
          <w:szCs w:val="24"/>
        </w:rPr>
        <w:t xml:space="preserve"> </w:t>
      </w:r>
      <w:proofErr w:type="spellStart"/>
      <w:r w:rsidR="008459F6" w:rsidRPr="008459F6">
        <w:rPr>
          <w:sz w:val="24"/>
          <w:szCs w:val="24"/>
        </w:rPr>
        <w:t>locativ</w:t>
      </w:r>
      <w:proofErr w:type="spellEnd"/>
      <w:r w:rsidR="008459F6" w:rsidRPr="008459F6">
        <w:rPr>
          <w:sz w:val="24"/>
          <w:szCs w:val="24"/>
        </w:rPr>
        <w:t xml:space="preserve"> de stat, </w:t>
      </w:r>
      <w:proofErr w:type="spellStart"/>
      <w:r w:rsidR="008459F6" w:rsidRPr="008459F6">
        <w:rPr>
          <w:sz w:val="24"/>
          <w:szCs w:val="24"/>
        </w:rPr>
        <w:t>în</w:t>
      </w:r>
      <w:proofErr w:type="spellEnd"/>
      <w:r w:rsidR="008459F6" w:rsidRPr="008459F6">
        <w:rPr>
          <w:sz w:val="24"/>
          <w:szCs w:val="24"/>
        </w:rPr>
        <w:t xml:space="preserve"> </w:t>
      </w:r>
      <w:proofErr w:type="spellStart"/>
      <w:r w:rsidR="008459F6" w:rsidRPr="008459F6">
        <w:rPr>
          <w:sz w:val="24"/>
          <w:szCs w:val="24"/>
        </w:rPr>
        <w:t>vederea</w:t>
      </w:r>
      <w:proofErr w:type="spellEnd"/>
      <w:r w:rsidR="008459F6" w:rsidRPr="008459F6">
        <w:rPr>
          <w:sz w:val="24"/>
          <w:szCs w:val="24"/>
        </w:rPr>
        <w:t xml:space="preserve"> </w:t>
      </w:r>
      <w:proofErr w:type="spellStart"/>
      <w:proofErr w:type="gramStart"/>
      <w:r w:rsidR="008E1143">
        <w:rPr>
          <w:sz w:val="24"/>
          <w:szCs w:val="24"/>
        </w:rPr>
        <w:t>î</w:t>
      </w:r>
      <w:r w:rsidR="008459F6" w:rsidRPr="008459F6">
        <w:rPr>
          <w:sz w:val="24"/>
          <w:szCs w:val="24"/>
        </w:rPr>
        <w:t>nchirierii</w:t>
      </w:r>
      <w:proofErr w:type="spellEnd"/>
      <w:r w:rsidR="008459F6" w:rsidRPr="008459F6">
        <w:rPr>
          <w:sz w:val="24"/>
          <w:szCs w:val="24"/>
        </w:rPr>
        <w:t xml:space="preserve"> .</w:t>
      </w:r>
      <w:proofErr w:type="gramEnd"/>
    </w:p>
    <w:p w14:paraId="1261F1C7" w14:textId="77777777" w:rsidR="00D50F2B" w:rsidRDefault="00D50F2B" w:rsidP="00C44BC8">
      <w:pPr>
        <w:jc w:val="both"/>
        <w:rPr>
          <w:szCs w:val="24"/>
        </w:rPr>
      </w:pPr>
    </w:p>
    <w:p w14:paraId="7A001035" w14:textId="5E58DEA3" w:rsidR="00C44BC8" w:rsidRPr="00C826C5" w:rsidRDefault="00C44BC8" w:rsidP="00C44BC8">
      <w:pPr>
        <w:jc w:val="both"/>
        <w:rPr>
          <w:szCs w:val="24"/>
        </w:rPr>
      </w:pPr>
      <w:r w:rsidRPr="00C826C5">
        <w:rPr>
          <w:szCs w:val="24"/>
        </w:rPr>
        <w:t xml:space="preserve"> </w:t>
      </w:r>
    </w:p>
    <w:p w14:paraId="34C8D4DB" w14:textId="77777777" w:rsidR="00C44BC8" w:rsidRPr="00C826C5" w:rsidRDefault="00C44BC8" w:rsidP="00C44BC8">
      <w:pPr>
        <w:jc w:val="center"/>
        <w:rPr>
          <w:b/>
          <w:szCs w:val="24"/>
        </w:rPr>
      </w:pPr>
      <w:r w:rsidRPr="00C826C5">
        <w:rPr>
          <w:b/>
          <w:szCs w:val="24"/>
        </w:rPr>
        <w:t>HOTĂRĂŞTE</w:t>
      </w:r>
    </w:p>
    <w:p w14:paraId="179AA43C" w14:textId="77777777" w:rsidR="00C44BC8" w:rsidRPr="00C826C5" w:rsidRDefault="00C44BC8" w:rsidP="00C44BC8">
      <w:pPr>
        <w:jc w:val="both"/>
        <w:rPr>
          <w:szCs w:val="24"/>
        </w:rPr>
      </w:pPr>
    </w:p>
    <w:p w14:paraId="229B6100" w14:textId="6B15CCDD" w:rsidR="00C44BC8" w:rsidRPr="00C826C5" w:rsidRDefault="00C44BC8" w:rsidP="00C44BC8">
      <w:pPr>
        <w:jc w:val="both"/>
        <w:rPr>
          <w:szCs w:val="24"/>
        </w:rPr>
      </w:pPr>
      <w:r w:rsidRPr="00C826C5">
        <w:rPr>
          <w:b/>
          <w:szCs w:val="24"/>
        </w:rPr>
        <w:t xml:space="preserve">              Art.1. </w:t>
      </w:r>
      <w:r w:rsidRPr="00C826C5">
        <w:rPr>
          <w:szCs w:val="24"/>
        </w:rPr>
        <w:t>Se aprobă ordinea de prioritate în vederea atribuirii de locuinţe din fondul locativ de stat cu chirie,  de locuinţe sociale, locuinţe pentru chiriaşi din locuinţe retrocedate,  pentru pensionari, destinate închirierii pentru anul 201</w:t>
      </w:r>
      <w:r w:rsidR="00CE6E4B">
        <w:rPr>
          <w:szCs w:val="24"/>
        </w:rPr>
        <w:t>9</w:t>
      </w:r>
      <w:r w:rsidRPr="00C826C5">
        <w:rPr>
          <w:szCs w:val="24"/>
        </w:rPr>
        <w:t xml:space="preserve">, conform anexelor 1- 4, stabilite în baza punctajului obţinut în coroborare cu HCL nr. 148/2001, cu completările şi modificările ulterioare, şi care fac parte integrantă din prezenta hotărâre. </w:t>
      </w:r>
    </w:p>
    <w:p w14:paraId="3DE4F040" w14:textId="77777777" w:rsidR="00C44BC8" w:rsidRPr="00C826C5" w:rsidRDefault="00C44BC8" w:rsidP="00C44BC8">
      <w:pPr>
        <w:jc w:val="both"/>
        <w:rPr>
          <w:szCs w:val="24"/>
        </w:rPr>
      </w:pPr>
      <w:r w:rsidRPr="00C826C5">
        <w:rPr>
          <w:szCs w:val="24"/>
        </w:rPr>
        <w:t xml:space="preserve">                                                                       </w:t>
      </w:r>
    </w:p>
    <w:p w14:paraId="765230FD" w14:textId="1DCDE0E7" w:rsidR="00C44BC8" w:rsidRPr="00C826C5" w:rsidRDefault="00C44BC8" w:rsidP="00C53634">
      <w:pPr>
        <w:pStyle w:val="BodyTextIndent2"/>
        <w:spacing w:line="240" w:lineRule="auto"/>
        <w:ind w:left="0" w:firstLine="708"/>
        <w:jc w:val="both"/>
        <w:rPr>
          <w:sz w:val="24"/>
          <w:szCs w:val="24"/>
          <w:lang w:val="ro-RO"/>
        </w:rPr>
      </w:pPr>
      <w:r w:rsidRPr="00C826C5">
        <w:rPr>
          <w:b/>
          <w:sz w:val="24"/>
          <w:szCs w:val="24"/>
          <w:lang w:val="ro-RO"/>
        </w:rPr>
        <w:t>Art.2</w:t>
      </w:r>
      <w:r w:rsidRPr="00C826C5">
        <w:rPr>
          <w:sz w:val="24"/>
          <w:szCs w:val="24"/>
          <w:lang w:val="ro-RO"/>
        </w:rPr>
        <w:t>. Cu aducerea la îndeplinire a prevederilor prezentei hotărâri se  însărcinează Executivul Municipiului Tîrgu Mureş prin Direcţia activităţi social-culturale</w:t>
      </w:r>
      <w:r w:rsidR="00CE6E4B">
        <w:rPr>
          <w:sz w:val="24"/>
          <w:szCs w:val="24"/>
          <w:lang w:val="ro-RO"/>
        </w:rPr>
        <w:t>,</w:t>
      </w:r>
      <w:r w:rsidRPr="00C826C5">
        <w:rPr>
          <w:sz w:val="24"/>
          <w:szCs w:val="24"/>
          <w:lang w:val="ro-RO"/>
        </w:rPr>
        <w:t xml:space="preserve"> patrimoniale</w:t>
      </w:r>
      <w:r w:rsidR="00CE6E4B">
        <w:rPr>
          <w:sz w:val="24"/>
          <w:szCs w:val="24"/>
          <w:lang w:val="ro-RO"/>
        </w:rPr>
        <w:t xml:space="preserve"> și comerciale</w:t>
      </w:r>
      <w:r w:rsidRPr="00C826C5">
        <w:rPr>
          <w:sz w:val="24"/>
          <w:szCs w:val="24"/>
          <w:lang w:val="ro-RO"/>
        </w:rPr>
        <w:t>.</w:t>
      </w:r>
    </w:p>
    <w:p w14:paraId="6D5B3244" w14:textId="16B25CB7" w:rsidR="00C44BC8" w:rsidRPr="00C826C5" w:rsidRDefault="00C44BC8" w:rsidP="00D62D71">
      <w:pPr>
        <w:pStyle w:val="BodyTextIndent2"/>
        <w:spacing w:line="240" w:lineRule="auto"/>
        <w:ind w:left="0" w:firstLine="708"/>
        <w:jc w:val="both"/>
        <w:rPr>
          <w:b/>
          <w:sz w:val="24"/>
          <w:szCs w:val="24"/>
          <w:lang w:val="ro-RO"/>
        </w:rPr>
      </w:pPr>
      <w:r w:rsidRPr="00C826C5">
        <w:rPr>
          <w:b/>
          <w:sz w:val="24"/>
          <w:szCs w:val="24"/>
          <w:lang w:val="ro-RO"/>
        </w:rPr>
        <w:t xml:space="preserve">Art.3. </w:t>
      </w:r>
      <w:r w:rsidRPr="00C826C5">
        <w:rPr>
          <w:sz w:val="24"/>
          <w:szCs w:val="24"/>
          <w:lang w:val="ro-RO"/>
        </w:rPr>
        <w:t>În conformitate cu prevederile art.19 alin.1, lit.e, din Legea nr. 340/2004, republicată, privind instituţia prefectului şi art. 3 alin. 1 din Legea nr. 554/2004, Legea contenciosului administrativ, prezenta Hotărâre se înaintează Prefectului Judeţului Mureş pentru exercitarea controlului de legalitate</w:t>
      </w:r>
      <w:r w:rsidRPr="00C826C5">
        <w:rPr>
          <w:b/>
          <w:sz w:val="24"/>
          <w:szCs w:val="24"/>
          <w:lang w:val="ro-RO"/>
        </w:rPr>
        <w:t>.</w:t>
      </w:r>
    </w:p>
    <w:p w14:paraId="5EA4451A" w14:textId="77777777" w:rsidR="00C44BC8" w:rsidRPr="00C826C5" w:rsidRDefault="00C44BC8" w:rsidP="00C44BC8">
      <w:pPr>
        <w:pStyle w:val="NoSpacing"/>
        <w:spacing w:line="276" w:lineRule="auto"/>
        <w:ind w:left="720"/>
        <w:jc w:val="center"/>
        <w:rPr>
          <w:b/>
          <w:szCs w:val="24"/>
          <w:lang w:val="fr-FR"/>
        </w:rPr>
      </w:pPr>
      <w:proofErr w:type="spellStart"/>
      <w:r w:rsidRPr="00C826C5">
        <w:rPr>
          <w:b/>
          <w:szCs w:val="24"/>
          <w:lang w:val="fr-FR"/>
        </w:rPr>
        <w:t>Viza</w:t>
      </w:r>
      <w:proofErr w:type="spellEnd"/>
      <w:r w:rsidRPr="00C826C5">
        <w:rPr>
          <w:b/>
          <w:szCs w:val="24"/>
          <w:lang w:val="fr-FR"/>
        </w:rPr>
        <w:t xml:space="preserve"> de </w:t>
      </w:r>
      <w:proofErr w:type="spellStart"/>
      <w:r w:rsidRPr="00C826C5">
        <w:rPr>
          <w:b/>
          <w:szCs w:val="24"/>
          <w:lang w:val="fr-FR"/>
        </w:rPr>
        <w:t>legalitate</w:t>
      </w:r>
      <w:proofErr w:type="spellEnd"/>
    </w:p>
    <w:p w14:paraId="5EFBCD96" w14:textId="77777777" w:rsidR="00C44BC8" w:rsidRPr="00C826C5" w:rsidRDefault="00C44BC8" w:rsidP="00C44BC8">
      <w:pPr>
        <w:pStyle w:val="NoSpacing"/>
        <w:spacing w:line="276" w:lineRule="auto"/>
        <w:jc w:val="both"/>
        <w:rPr>
          <w:b/>
          <w:szCs w:val="24"/>
          <w:lang w:val="fr-FR"/>
        </w:rPr>
      </w:pPr>
      <w:r w:rsidRPr="00C826C5">
        <w:rPr>
          <w:b/>
          <w:szCs w:val="24"/>
          <w:lang w:val="fr-FR"/>
        </w:rPr>
        <w:t xml:space="preserve">                                            p.  </w:t>
      </w:r>
      <w:proofErr w:type="spellStart"/>
      <w:r w:rsidRPr="00C826C5">
        <w:rPr>
          <w:b/>
          <w:szCs w:val="24"/>
          <w:lang w:val="fr-FR"/>
        </w:rPr>
        <w:t>Secretarul</w:t>
      </w:r>
      <w:proofErr w:type="spellEnd"/>
      <w:r w:rsidRPr="00C826C5">
        <w:rPr>
          <w:b/>
          <w:szCs w:val="24"/>
          <w:lang w:val="fr-FR"/>
        </w:rPr>
        <w:t xml:space="preserve"> </w:t>
      </w:r>
      <w:proofErr w:type="spellStart"/>
      <w:r w:rsidRPr="00C826C5">
        <w:rPr>
          <w:b/>
          <w:szCs w:val="24"/>
          <w:lang w:val="fr-FR"/>
        </w:rPr>
        <w:t>Municipiului</w:t>
      </w:r>
      <w:proofErr w:type="spellEnd"/>
      <w:r w:rsidRPr="00C826C5">
        <w:rPr>
          <w:b/>
          <w:szCs w:val="24"/>
          <w:lang w:val="fr-FR"/>
        </w:rPr>
        <w:t xml:space="preserve"> </w:t>
      </w:r>
      <w:proofErr w:type="spellStart"/>
      <w:r w:rsidRPr="00C826C5">
        <w:rPr>
          <w:b/>
          <w:szCs w:val="24"/>
          <w:lang w:val="fr-FR"/>
        </w:rPr>
        <w:t>Tî</w:t>
      </w:r>
      <w:proofErr w:type="spellEnd"/>
      <w:r w:rsidRPr="00C826C5">
        <w:rPr>
          <w:b/>
          <w:szCs w:val="24"/>
        </w:rPr>
        <w:t xml:space="preserve">rgu </w:t>
      </w:r>
      <w:r w:rsidRPr="00C826C5">
        <w:rPr>
          <w:b/>
          <w:szCs w:val="24"/>
          <w:lang w:val="fr-FR"/>
        </w:rPr>
        <w:t>Mureş</w:t>
      </w:r>
    </w:p>
    <w:p w14:paraId="7D0AD6D8" w14:textId="77777777" w:rsidR="00C44BC8" w:rsidRPr="00C826C5" w:rsidRDefault="00C44BC8" w:rsidP="00C44BC8">
      <w:pPr>
        <w:pStyle w:val="NoSpacing"/>
        <w:spacing w:line="276" w:lineRule="auto"/>
        <w:ind w:left="720"/>
        <w:jc w:val="both"/>
        <w:rPr>
          <w:szCs w:val="24"/>
        </w:rPr>
      </w:pPr>
      <w:r w:rsidRPr="00C826C5">
        <w:rPr>
          <w:b/>
          <w:szCs w:val="24"/>
          <w:lang w:val="fr-FR"/>
        </w:rPr>
        <w:t xml:space="preserve">                                         </w:t>
      </w:r>
      <w:proofErr w:type="spellStart"/>
      <w:r w:rsidRPr="00C826C5">
        <w:rPr>
          <w:b/>
          <w:szCs w:val="24"/>
          <w:lang w:val="fr-FR"/>
        </w:rPr>
        <w:t>Director</w:t>
      </w:r>
      <w:proofErr w:type="spellEnd"/>
      <w:r w:rsidRPr="00C826C5">
        <w:rPr>
          <w:b/>
          <w:szCs w:val="24"/>
          <w:lang w:val="fr-FR"/>
        </w:rPr>
        <w:t xml:space="preserve"> </w:t>
      </w:r>
      <w:proofErr w:type="spellStart"/>
      <w:r w:rsidRPr="00C826C5">
        <w:rPr>
          <w:b/>
          <w:szCs w:val="24"/>
          <w:lang w:val="fr-FR"/>
        </w:rPr>
        <w:t>executiv</w:t>
      </w:r>
      <w:proofErr w:type="spellEnd"/>
      <w:r w:rsidRPr="00C826C5">
        <w:rPr>
          <w:b/>
          <w:szCs w:val="24"/>
          <w:lang w:val="fr-FR"/>
        </w:rPr>
        <w:t xml:space="preserve">  D.J.C.A.A.P.L.</w:t>
      </w:r>
    </w:p>
    <w:p w14:paraId="6FF95123" w14:textId="03A8A295" w:rsidR="009333EC" w:rsidRDefault="00C44BC8" w:rsidP="00C66D07">
      <w:pPr>
        <w:pStyle w:val="NoSpacing"/>
        <w:tabs>
          <w:tab w:val="left" w:pos="5614"/>
        </w:tabs>
        <w:spacing w:line="276" w:lineRule="auto"/>
        <w:jc w:val="center"/>
      </w:pPr>
      <w:r w:rsidRPr="00C826C5">
        <w:rPr>
          <w:szCs w:val="24"/>
          <w:lang w:val="fr-FR"/>
        </w:rPr>
        <w:t xml:space="preserve">             </w:t>
      </w:r>
      <w:proofErr w:type="spellStart"/>
      <w:r w:rsidRPr="00C826C5">
        <w:rPr>
          <w:szCs w:val="24"/>
          <w:lang w:val="fr-FR"/>
        </w:rPr>
        <w:t>Cătană</w:t>
      </w:r>
      <w:proofErr w:type="spellEnd"/>
      <w:r w:rsidRPr="00C826C5">
        <w:rPr>
          <w:szCs w:val="24"/>
          <w:lang w:val="fr-FR"/>
        </w:rPr>
        <w:t xml:space="preserve"> </w:t>
      </w:r>
      <w:proofErr w:type="spellStart"/>
      <w:r w:rsidRPr="00C826C5">
        <w:rPr>
          <w:szCs w:val="24"/>
          <w:lang w:val="fr-FR"/>
        </w:rPr>
        <w:t>Dianora</w:t>
      </w:r>
      <w:proofErr w:type="spellEnd"/>
      <w:r w:rsidRPr="00C826C5">
        <w:rPr>
          <w:szCs w:val="24"/>
          <w:lang w:val="fr-FR"/>
        </w:rPr>
        <w:t>- Monica</w:t>
      </w:r>
    </w:p>
    <w:sectPr w:rsidR="009333EC" w:rsidSect="00C66D07">
      <w:footerReference w:type="default" r:id="rId11"/>
      <w:pgSz w:w="11906" w:h="16838"/>
      <w:pgMar w:top="709" w:right="1417" w:bottom="709" w:left="1417"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D9754" w14:textId="77777777" w:rsidR="005B1382" w:rsidRDefault="005B1382" w:rsidP="00C66D07">
      <w:r>
        <w:separator/>
      </w:r>
    </w:p>
  </w:endnote>
  <w:endnote w:type="continuationSeparator" w:id="0">
    <w:p w14:paraId="7C76D0CF" w14:textId="77777777" w:rsidR="005B1382" w:rsidRDefault="005B1382" w:rsidP="00C6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465D9" w14:textId="77777777" w:rsidR="00D96923" w:rsidRPr="00575AFD" w:rsidRDefault="00C97E15" w:rsidP="00D96923">
    <w:pPr>
      <w:pStyle w:val="Footer"/>
      <w:rPr>
        <w:sz w:val="16"/>
        <w:szCs w:val="16"/>
      </w:rPr>
    </w:pPr>
    <w:r>
      <w:t>*</w:t>
    </w:r>
    <w:r w:rsidRPr="00575AFD">
      <w:rPr>
        <w:sz w:val="16"/>
        <w:szCs w:val="16"/>
      </w:rPr>
      <w:t>Actele administrative sunt hotărârile de Consiliu local care intră în vigoare şi produc efecte juridice după îndeplinirea condiţiilor prevăzute de art. 45-49 din Legea nr. 215/2001 R</w:t>
    </w:r>
  </w:p>
  <w:p w14:paraId="21F3FA05" w14:textId="77777777" w:rsidR="00D96923" w:rsidRDefault="003F0BBF" w:rsidP="00D96923">
    <w:pPr>
      <w:pStyle w:val="Footer"/>
    </w:pPr>
  </w:p>
  <w:p w14:paraId="27CB5088" w14:textId="77777777" w:rsidR="00D96923" w:rsidRDefault="003F0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B4A79" w14:textId="77777777" w:rsidR="005B1382" w:rsidRDefault="005B1382" w:rsidP="00C66D07">
      <w:r>
        <w:separator/>
      </w:r>
    </w:p>
  </w:footnote>
  <w:footnote w:type="continuationSeparator" w:id="0">
    <w:p w14:paraId="35F6BA1E" w14:textId="77777777" w:rsidR="005B1382" w:rsidRDefault="005B1382" w:rsidP="00C66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C8"/>
    <w:rsid w:val="00060D23"/>
    <w:rsid w:val="001127B5"/>
    <w:rsid w:val="001274DD"/>
    <w:rsid w:val="002B53BA"/>
    <w:rsid w:val="003D78DF"/>
    <w:rsid w:val="003F0BBF"/>
    <w:rsid w:val="00492AAC"/>
    <w:rsid w:val="005B1382"/>
    <w:rsid w:val="005E37E0"/>
    <w:rsid w:val="006F74F1"/>
    <w:rsid w:val="0077562C"/>
    <w:rsid w:val="007F281F"/>
    <w:rsid w:val="008459F6"/>
    <w:rsid w:val="008B3D27"/>
    <w:rsid w:val="008E1143"/>
    <w:rsid w:val="009333EC"/>
    <w:rsid w:val="00A53C9E"/>
    <w:rsid w:val="00AB65EB"/>
    <w:rsid w:val="00B63E34"/>
    <w:rsid w:val="00BC6225"/>
    <w:rsid w:val="00C44BC8"/>
    <w:rsid w:val="00C53634"/>
    <w:rsid w:val="00C66D07"/>
    <w:rsid w:val="00C97E15"/>
    <w:rsid w:val="00CA48C7"/>
    <w:rsid w:val="00CE6E4B"/>
    <w:rsid w:val="00D50F2B"/>
    <w:rsid w:val="00D62D71"/>
    <w:rsid w:val="00D83045"/>
    <w:rsid w:val="00DB2662"/>
    <w:rsid w:val="00E73654"/>
    <w:rsid w:val="00E83704"/>
    <w:rsid w:val="00F9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16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C8"/>
    <w:pPr>
      <w:spacing w:after="0" w:line="240" w:lineRule="auto"/>
    </w:pPr>
    <w:rPr>
      <w:rFonts w:ascii="Times New Roman" w:eastAsia="Times New Roman" w:hAnsi="Times New Roman" w:cs="Times New Roman"/>
      <w:sz w:val="24"/>
      <w:szCs w:val="20"/>
      <w:lang w:val="ro-RO" w:eastAsia="ro-RO"/>
    </w:rPr>
  </w:style>
  <w:style w:type="paragraph" w:styleId="Heading1">
    <w:name w:val="heading 1"/>
    <w:basedOn w:val="Normal"/>
    <w:next w:val="Normal"/>
    <w:link w:val="Heading1Char"/>
    <w:qFormat/>
    <w:rsid w:val="00C44BC8"/>
    <w:pPr>
      <w:keepNext/>
      <w:ind w:left="1462" w:firstLine="1418"/>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BC8"/>
    <w:rPr>
      <w:rFonts w:ascii="Arial" w:eastAsia="Times New Roman" w:hAnsi="Arial" w:cs="Times New Roman"/>
      <w:sz w:val="28"/>
      <w:szCs w:val="20"/>
      <w:lang w:val="ro-RO" w:eastAsia="ro-RO"/>
    </w:rPr>
  </w:style>
  <w:style w:type="paragraph" w:styleId="NoSpacing">
    <w:name w:val="No Spacing"/>
    <w:uiPriority w:val="1"/>
    <w:qFormat/>
    <w:rsid w:val="00C44BC8"/>
    <w:pPr>
      <w:spacing w:after="0" w:line="240" w:lineRule="auto"/>
    </w:pPr>
    <w:rPr>
      <w:rFonts w:ascii="Times New Roman" w:eastAsia="Times New Roman" w:hAnsi="Times New Roman" w:cs="Times New Roman"/>
      <w:sz w:val="24"/>
      <w:szCs w:val="20"/>
      <w:lang w:val="ro-RO" w:eastAsia="ro-RO"/>
    </w:rPr>
  </w:style>
  <w:style w:type="paragraph" w:styleId="BodyTextIndent2">
    <w:name w:val="Body Text Indent 2"/>
    <w:basedOn w:val="Normal"/>
    <w:link w:val="BodyTextIndent2Char"/>
    <w:unhideWhenUsed/>
    <w:rsid w:val="00C44BC8"/>
    <w:pPr>
      <w:spacing w:after="120" w:line="480" w:lineRule="auto"/>
      <w:ind w:left="283"/>
    </w:pPr>
    <w:rPr>
      <w:sz w:val="20"/>
      <w:lang w:val="en-AU"/>
    </w:rPr>
  </w:style>
  <w:style w:type="character" w:customStyle="1" w:styleId="BodyTextIndent2Char">
    <w:name w:val="Body Text Indent 2 Char"/>
    <w:basedOn w:val="DefaultParagraphFont"/>
    <w:link w:val="BodyTextIndent2"/>
    <w:rsid w:val="00C44BC8"/>
    <w:rPr>
      <w:rFonts w:ascii="Times New Roman" w:eastAsia="Times New Roman" w:hAnsi="Times New Roman" w:cs="Times New Roman"/>
      <w:sz w:val="20"/>
      <w:szCs w:val="20"/>
      <w:lang w:val="en-AU" w:eastAsia="ro-RO"/>
    </w:rPr>
  </w:style>
  <w:style w:type="paragraph" w:styleId="Footer">
    <w:name w:val="footer"/>
    <w:basedOn w:val="Normal"/>
    <w:link w:val="FooterChar"/>
    <w:uiPriority w:val="99"/>
    <w:unhideWhenUsed/>
    <w:rsid w:val="00C44BC8"/>
    <w:pPr>
      <w:tabs>
        <w:tab w:val="center" w:pos="4513"/>
        <w:tab w:val="right" w:pos="9026"/>
      </w:tabs>
    </w:pPr>
  </w:style>
  <w:style w:type="character" w:customStyle="1" w:styleId="FooterChar">
    <w:name w:val="Footer Char"/>
    <w:basedOn w:val="DefaultParagraphFont"/>
    <w:link w:val="Footer"/>
    <w:uiPriority w:val="99"/>
    <w:rsid w:val="00C44BC8"/>
    <w:rPr>
      <w:rFonts w:ascii="Times New Roman" w:eastAsia="Times New Roman" w:hAnsi="Times New Roman" w:cs="Times New Roman"/>
      <w:sz w:val="24"/>
      <w:szCs w:val="20"/>
      <w:lang w:val="ro-RO" w:eastAsia="ro-RO"/>
    </w:rPr>
  </w:style>
  <w:style w:type="paragraph" w:styleId="Header">
    <w:name w:val="header"/>
    <w:basedOn w:val="Normal"/>
    <w:link w:val="HeaderChar"/>
    <w:uiPriority w:val="99"/>
    <w:unhideWhenUsed/>
    <w:rsid w:val="00C66D07"/>
    <w:pPr>
      <w:tabs>
        <w:tab w:val="center" w:pos="4680"/>
        <w:tab w:val="right" w:pos="9360"/>
      </w:tabs>
    </w:pPr>
  </w:style>
  <w:style w:type="character" w:customStyle="1" w:styleId="HeaderChar">
    <w:name w:val="Header Char"/>
    <w:basedOn w:val="DefaultParagraphFont"/>
    <w:link w:val="Header"/>
    <w:uiPriority w:val="99"/>
    <w:rsid w:val="00C66D07"/>
    <w:rPr>
      <w:rFonts w:ascii="Times New Roman" w:eastAsia="Times New Roman" w:hAnsi="Times New Roman" w:cs="Times New Roman"/>
      <w:sz w:val="24"/>
      <w:szCs w:val="20"/>
      <w:lang w:val="ro-RO" w:eastAsia="ro-RO"/>
    </w:rPr>
  </w:style>
  <w:style w:type="character" w:styleId="Hyperlink">
    <w:name w:val="Hyperlink"/>
    <w:uiPriority w:val="99"/>
    <w:unhideWhenUsed/>
    <w:rsid w:val="003F0B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C8"/>
    <w:pPr>
      <w:spacing w:after="0" w:line="240" w:lineRule="auto"/>
    </w:pPr>
    <w:rPr>
      <w:rFonts w:ascii="Times New Roman" w:eastAsia="Times New Roman" w:hAnsi="Times New Roman" w:cs="Times New Roman"/>
      <w:sz w:val="24"/>
      <w:szCs w:val="20"/>
      <w:lang w:val="ro-RO" w:eastAsia="ro-RO"/>
    </w:rPr>
  </w:style>
  <w:style w:type="paragraph" w:styleId="Heading1">
    <w:name w:val="heading 1"/>
    <w:basedOn w:val="Normal"/>
    <w:next w:val="Normal"/>
    <w:link w:val="Heading1Char"/>
    <w:qFormat/>
    <w:rsid w:val="00C44BC8"/>
    <w:pPr>
      <w:keepNext/>
      <w:ind w:left="1462" w:firstLine="1418"/>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BC8"/>
    <w:rPr>
      <w:rFonts w:ascii="Arial" w:eastAsia="Times New Roman" w:hAnsi="Arial" w:cs="Times New Roman"/>
      <w:sz w:val="28"/>
      <w:szCs w:val="20"/>
      <w:lang w:val="ro-RO" w:eastAsia="ro-RO"/>
    </w:rPr>
  </w:style>
  <w:style w:type="paragraph" w:styleId="NoSpacing">
    <w:name w:val="No Spacing"/>
    <w:uiPriority w:val="1"/>
    <w:qFormat/>
    <w:rsid w:val="00C44BC8"/>
    <w:pPr>
      <w:spacing w:after="0" w:line="240" w:lineRule="auto"/>
    </w:pPr>
    <w:rPr>
      <w:rFonts w:ascii="Times New Roman" w:eastAsia="Times New Roman" w:hAnsi="Times New Roman" w:cs="Times New Roman"/>
      <w:sz w:val="24"/>
      <w:szCs w:val="20"/>
      <w:lang w:val="ro-RO" w:eastAsia="ro-RO"/>
    </w:rPr>
  </w:style>
  <w:style w:type="paragraph" w:styleId="BodyTextIndent2">
    <w:name w:val="Body Text Indent 2"/>
    <w:basedOn w:val="Normal"/>
    <w:link w:val="BodyTextIndent2Char"/>
    <w:unhideWhenUsed/>
    <w:rsid w:val="00C44BC8"/>
    <w:pPr>
      <w:spacing w:after="120" w:line="480" w:lineRule="auto"/>
      <w:ind w:left="283"/>
    </w:pPr>
    <w:rPr>
      <w:sz w:val="20"/>
      <w:lang w:val="en-AU"/>
    </w:rPr>
  </w:style>
  <w:style w:type="character" w:customStyle="1" w:styleId="BodyTextIndent2Char">
    <w:name w:val="Body Text Indent 2 Char"/>
    <w:basedOn w:val="DefaultParagraphFont"/>
    <w:link w:val="BodyTextIndent2"/>
    <w:rsid w:val="00C44BC8"/>
    <w:rPr>
      <w:rFonts w:ascii="Times New Roman" w:eastAsia="Times New Roman" w:hAnsi="Times New Roman" w:cs="Times New Roman"/>
      <w:sz w:val="20"/>
      <w:szCs w:val="20"/>
      <w:lang w:val="en-AU" w:eastAsia="ro-RO"/>
    </w:rPr>
  </w:style>
  <w:style w:type="paragraph" w:styleId="Footer">
    <w:name w:val="footer"/>
    <w:basedOn w:val="Normal"/>
    <w:link w:val="FooterChar"/>
    <w:uiPriority w:val="99"/>
    <w:unhideWhenUsed/>
    <w:rsid w:val="00C44BC8"/>
    <w:pPr>
      <w:tabs>
        <w:tab w:val="center" w:pos="4513"/>
        <w:tab w:val="right" w:pos="9026"/>
      </w:tabs>
    </w:pPr>
  </w:style>
  <w:style w:type="character" w:customStyle="1" w:styleId="FooterChar">
    <w:name w:val="Footer Char"/>
    <w:basedOn w:val="DefaultParagraphFont"/>
    <w:link w:val="Footer"/>
    <w:uiPriority w:val="99"/>
    <w:rsid w:val="00C44BC8"/>
    <w:rPr>
      <w:rFonts w:ascii="Times New Roman" w:eastAsia="Times New Roman" w:hAnsi="Times New Roman" w:cs="Times New Roman"/>
      <w:sz w:val="24"/>
      <w:szCs w:val="20"/>
      <w:lang w:val="ro-RO" w:eastAsia="ro-RO"/>
    </w:rPr>
  </w:style>
  <w:style w:type="paragraph" w:styleId="Header">
    <w:name w:val="header"/>
    <w:basedOn w:val="Normal"/>
    <w:link w:val="HeaderChar"/>
    <w:uiPriority w:val="99"/>
    <w:unhideWhenUsed/>
    <w:rsid w:val="00C66D07"/>
    <w:pPr>
      <w:tabs>
        <w:tab w:val="center" w:pos="4680"/>
        <w:tab w:val="right" w:pos="9360"/>
      </w:tabs>
    </w:pPr>
  </w:style>
  <w:style w:type="character" w:customStyle="1" w:styleId="HeaderChar">
    <w:name w:val="Header Char"/>
    <w:basedOn w:val="DefaultParagraphFont"/>
    <w:link w:val="Header"/>
    <w:uiPriority w:val="99"/>
    <w:rsid w:val="00C66D07"/>
    <w:rPr>
      <w:rFonts w:ascii="Times New Roman" w:eastAsia="Times New Roman" w:hAnsi="Times New Roman" w:cs="Times New Roman"/>
      <w:sz w:val="24"/>
      <w:szCs w:val="20"/>
      <w:lang w:val="ro-RO" w:eastAsia="ro-RO"/>
    </w:rPr>
  </w:style>
  <w:style w:type="character" w:styleId="Hyperlink">
    <w:name w:val="Hyperlink"/>
    <w:uiPriority w:val="99"/>
    <w:unhideWhenUsed/>
    <w:rsid w:val="003F0B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cretar@tirgumures.ro" TargetMode="Externa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Statia12</cp:lastModifiedBy>
  <cp:revision>3</cp:revision>
  <dcterms:created xsi:type="dcterms:W3CDTF">2018-12-17T06:23:00Z</dcterms:created>
  <dcterms:modified xsi:type="dcterms:W3CDTF">2019-01-09T12:46:00Z</dcterms:modified>
</cp:coreProperties>
</file>