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FE33" w14:textId="77777777" w:rsidR="00DC775D" w:rsidRDefault="00DC775D" w:rsidP="00DC775D">
      <w:pPr>
        <w:pStyle w:val="NoSpacing"/>
        <w:jc w:val="both"/>
        <w:rPr>
          <w:szCs w:val="24"/>
        </w:rPr>
      </w:pPr>
    </w:p>
    <w:p w14:paraId="52F5F49F" w14:textId="77777777" w:rsidR="00DC775D" w:rsidRPr="00995835" w:rsidRDefault="00DC775D" w:rsidP="00DC775D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Pr="00995835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 xml:space="preserve"> </w:t>
      </w:r>
      <w:r w:rsidRPr="00995835">
        <w:rPr>
          <w:szCs w:val="24"/>
        </w:rPr>
        <w:t xml:space="preserve">     </w:t>
      </w:r>
      <w:r>
        <w:rPr>
          <w:szCs w:val="24"/>
        </w:rPr>
        <w:t xml:space="preserve">    </w:t>
      </w:r>
      <w:r w:rsidRPr="00995835">
        <w:rPr>
          <w:szCs w:val="24"/>
        </w:rPr>
        <w:t xml:space="preserve">   (nu produce efecte juridice)*</w:t>
      </w:r>
    </w:p>
    <w:p w14:paraId="40B6489C" w14:textId="77777777" w:rsidR="00DC775D" w:rsidRPr="00995835" w:rsidRDefault="00DC775D" w:rsidP="00DC77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95835">
        <w:rPr>
          <w:rFonts w:ascii="Times New Roman" w:hAnsi="Times New Roman" w:cs="Times New Roman"/>
          <w:sz w:val="24"/>
          <w:szCs w:val="24"/>
        </w:rPr>
        <w:t>ROMÂNIA</w:t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  </w:t>
      </w:r>
      <w:r w:rsidRPr="00995835">
        <w:rPr>
          <w:sz w:val="24"/>
          <w:szCs w:val="24"/>
        </w:rPr>
        <w:t xml:space="preserve">   </w:t>
      </w:r>
      <w:r w:rsidRPr="00995835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2C0C6223" w14:textId="77777777" w:rsidR="00DC775D" w:rsidRDefault="00DC775D" w:rsidP="00DC775D">
      <w:pPr>
        <w:pStyle w:val="NoSpacing"/>
        <w:spacing w:line="276" w:lineRule="auto"/>
        <w:jc w:val="both"/>
        <w:rPr>
          <w:b/>
          <w:szCs w:val="24"/>
        </w:rPr>
      </w:pPr>
      <w:r w:rsidRPr="00995835">
        <w:rPr>
          <w:szCs w:val="24"/>
        </w:rPr>
        <w:t xml:space="preserve">JUDEŢUL MURES                                                                                         </w:t>
      </w:r>
      <w:r>
        <w:rPr>
          <w:szCs w:val="24"/>
        </w:rPr>
        <w:t xml:space="preserve">    </w:t>
      </w:r>
      <w:r w:rsidRPr="00995835">
        <w:rPr>
          <w:szCs w:val="24"/>
        </w:rPr>
        <w:t xml:space="preserve"> </w:t>
      </w:r>
      <w:r w:rsidRPr="00995835">
        <w:rPr>
          <w:b/>
          <w:szCs w:val="24"/>
        </w:rPr>
        <w:t>PRIMAR</w:t>
      </w:r>
    </w:p>
    <w:p w14:paraId="721DADE8" w14:textId="77777777" w:rsidR="00DC775D" w:rsidRPr="0080604F" w:rsidRDefault="00DC775D" w:rsidP="00DC775D">
      <w:pPr>
        <w:pStyle w:val="NoSpacing"/>
        <w:spacing w:line="276" w:lineRule="auto"/>
        <w:jc w:val="both"/>
        <w:rPr>
          <w:bCs/>
          <w:szCs w:val="24"/>
          <w:lang w:val="hu-HU"/>
        </w:rPr>
      </w:pPr>
      <w:r>
        <w:rPr>
          <w:bCs/>
          <w:szCs w:val="24"/>
        </w:rPr>
        <w:t>MUNICIPIUL TÂRGU MUREȘ</w:t>
      </w:r>
      <w:r w:rsidRPr="0080604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                                                      </w:t>
      </w:r>
      <w:r w:rsidRPr="00B467C9">
        <w:rPr>
          <w:b/>
          <w:bCs/>
          <w:szCs w:val="24"/>
        </w:rPr>
        <w:t>Soós Zoltán</w:t>
      </w:r>
    </w:p>
    <w:p w14:paraId="77A58B46" w14:textId="77777777" w:rsidR="00DC775D" w:rsidRPr="00995835" w:rsidRDefault="00DC775D" w:rsidP="00DC775D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DASCPC-Serviciul  activităţi  culturale, sportive, de tineret şi locativ</w:t>
      </w:r>
      <w:r>
        <w:rPr>
          <w:szCs w:val="24"/>
        </w:rPr>
        <w:t xml:space="preserve">          </w:t>
      </w:r>
      <w:r w:rsidRPr="00995835">
        <w:rPr>
          <w:szCs w:val="24"/>
        </w:rPr>
        <w:tab/>
      </w:r>
      <w:r w:rsidRPr="00995835">
        <w:rPr>
          <w:bCs/>
          <w:szCs w:val="24"/>
        </w:rPr>
        <w:t xml:space="preserve">  </w:t>
      </w:r>
      <w:r w:rsidRPr="00995835">
        <w:rPr>
          <w:szCs w:val="24"/>
        </w:rPr>
        <w:t xml:space="preserve"> </w:t>
      </w:r>
    </w:p>
    <w:p w14:paraId="24DCEF26" w14:textId="19D88D6A" w:rsidR="00DC775D" w:rsidRPr="00995835" w:rsidRDefault="00DC775D" w:rsidP="00DC775D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Nr.</w:t>
      </w:r>
      <w:r>
        <w:rPr>
          <w:szCs w:val="24"/>
        </w:rPr>
        <w:t xml:space="preserve"> </w:t>
      </w:r>
      <w:r w:rsidR="00323B3D">
        <w:rPr>
          <w:szCs w:val="24"/>
        </w:rPr>
        <w:t>13.291</w:t>
      </w:r>
      <w:r>
        <w:rPr>
          <w:szCs w:val="24"/>
        </w:rPr>
        <w:t xml:space="preserve"> </w:t>
      </w:r>
      <w:r>
        <w:rPr>
          <w:szCs w:val="24"/>
        </w:rPr>
        <w:t xml:space="preserve">  din </w:t>
      </w:r>
      <w:r w:rsidR="00323B3D">
        <w:rPr>
          <w:szCs w:val="24"/>
        </w:rPr>
        <w:t xml:space="preserve"> 18.02.2021</w:t>
      </w:r>
      <w:r>
        <w:rPr>
          <w:szCs w:val="24"/>
        </w:rPr>
        <w:t xml:space="preserve"> </w:t>
      </w:r>
    </w:p>
    <w:p w14:paraId="4ACF3BE0" w14:textId="77777777" w:rsidR="00DC775D" w:rsidRDefault="00DC775D" w:rsidP="00DC775D">
      <w:pPr>
        <w:pStyle w:val="NoSpacing"/>
        <w:jc w:val="both"/>
        <w:rPr>
          <w:szCs w:val="24"/>
        </w:rPr>
      </w:pPr>
    </w:p>
    <w:p w14:paraId="0B38EDA0" w14:textId="77777777" w:rsidR="00DC775D" w:rsidRDefault="00DC775D" w:rsidP="00DC775D">
      <w:pPr>
        <w:pStyle w:val="NoSpacing"/>
        <w:jc w:val="both"/>
        <w:rPr>
          <w:szCs w:val="24"/>
        </w:rPr>
      </w:pPr>
    </w:p>
    <w:p w14:paraId="2200C029" w14:textId="77777777" w:rsidR="00DC775D" w:rsidRDefault="00DC775D" w:rsidP="00DC775D">
      <w:pPr>
        <w:pStyle w:val="NoSpacing"/>
        <w:jc w:val="both"/>
        <w:rPr>
          <w:szCs w:val="24"/>
        </w:rPr>
      </w:pPr>
    </w:p>
    <w:p w14:paraId="11D89EBE" w14:textId="77777777" w:rsidR="00DC775D" w:rsidRPr="00323B3D" w:rsidRDefault="00DC775D" w:rsidP="00323B3D">
      <w:pPr>
        <w:pStyle w:val="NoSpacing"/>
        <w:jc w:val="center"/>
        <w:rPr>
          <w:b/>
          <w:bCs/>
        </w:rPr>
      </w:pPr>
      <w:proofErr w:type="spellStart"/>
      <w:r w:rsidRPr="00323B3D">
        <w:rPr>
          <w:b/>
          <w:bCs/>
        </w:rPr>
        <w:t>Referat</w:t>
      </w:r>
      <w:proofErr w:type="spellEnd"/>
      <w:r w:rsidRPr="00323B3D">
        <w:rPr>
          <w:b/>
          <w:bCs/>
        </w:rPr>
        <w:t xml:space="preserve"> de </w:t>
      </w:r>
      <w:proofErr w:type="spellStart"/>
      <w:r w:rsidRPr="00323B3D">
        <w:rPr>
          <w:b/>
          <w:bCs/>
        </w:rPr>
        <w:t>aprobare</w:t>
      </w:r>
      <w:proofErr w:type="spellEnd"/>
    </w:p>
    <w:p w14:paraId="116DA43D" w14:textId="77777777" w:rsidR="00323B3D" w:rsidRPr="00323B3D" w:rsidRDefault="00DC775D" w:rsidP="00323B3D">
      <w:pPr>
        <w:pStyle w:val="NoSpacing"/>
        <w:jc w:val="center"/>
        <w:rPr>
          <w:b/>
          <w:bCs/>
        </w:rPr>
      </w:pPr>
      <w:proofErr w:type="spellStart"/>
      <w:r w:rsidRPr="00323B3D">
        <w:rPr>
          <w:b/>
          <w:bCs/>
        </w:rPr>
        <w:t>privind</w:t>
      </w:r>
      <w:proofErr w:type="spellEnd"/>
      <w:r w:rsidRPr="00323B3D">
        <w:rPr>
          <w:b/>
          <w:bCs/>
        </w:rPr>
        <w:t xml:space="preserve">  </w:t>
      </w:r>
      <w:proofErr w:type="spellStart"/>
      <w:r w:rsidRPr="00323B3D">
        <w:rPr>
          <w:b/>
          <w:bCs/>
        </w:rPr>
        <w:t>aprobarea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ordinii</w:t>
      </w:r>
      <w:proofErr w:type="spellEnd"/>
      <w:r w:rsidRPr="00323B3D">
        <w:rPr>
          <w:b/>
          <w:bCs/>
        </w:rPr>
        <w:t xml:space="preserve"> de </w:t>
      </w:r>
      <w:proofErr w:type="spellStart"/>
      <w:r w:rsidRPr="00323B3D">
        <w:rPr>
          <w:b/>
          <w:bCs/>
        </w:rPr>
        <w:t>prioritate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în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vederea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atribuirii</w:t>
      </w:r>
      <w:proofErr w:type="spellEnd"/>
      <w:r w:rsidRPr="00323B3D">
        <w:rPr>
          <w:b/>
          <w:bCs/>
        </w:rPr>
        <w:t xml:space="preserve"> de </w:t>
      </w:r>
      <w:proofErr w:type="spellStart"/>
      <w:r w:rsidRPr="00323B3D">
        <w:rPr>
          <w:b/>
          <w:bCs/>
        </w:rPr>
        <w:t>locuinţe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pentru</w:t>
      </w:r>
      <w:proofErr w:type="spellEnd"/>
      <w:r w:rsidRPr="00323B3D">
        <w:rPr>
          <w:b/>
          <w:bCs/>
        </w:rPr>
        <w:t xml:space="preserve"> </w:t>
      </w:r>
      <w:proofErr w:type="spellStart"/>
      <w:r w:rsidRPr="00323B3D">
        <w:rPr>
          <w:b/>
          <w:bCs/>
        </w:rPr>
        <w:t>tineri</w:t>
      </w:r>
      <w:proofErr w:type="spellEnd"/>
    </w:p>
    <w:p w14:paraId="707068B8" w14:textId="2E3C1179" w:rsidR="00023169" w:rsidRDefault="00DC775D" w:rsidP="00323B3D">
      <w:pPr>
        <w:pStyle w:val="NoSpacing"/>
        <w:jc w:val="center"/>
        <w:rPr>
          <w:b/>
          <w:bCs/>
        </w:rPr>
      </w:pPr>
      <w:r w:rsidRPr="00323B3D">
        <w:rPr>
          <w:b/>
          <w:bCs/>
        </w:rPr>
        <w:t>( ANL), destinate închirierii, în municipiul Târgu Mureș</w:t>
      </w:r>
      <w:r w:rsidRPr="00323B3D">
        <w:rPr>
          <w:b/>
          <w:bCs/>
        </w:rPr>
        <w:t xml:space="preserve"> pentru anul 2021</w:t>
      </w:r>
    </w:p>
    <w:p w14:paraId="51771C5B" w14:textId="6187C13F" w:rsidR="00323B3D" w:rsidRDefault="00323B3D" w:rsidP="00323B3D">
      <w:pPr>
        <w:pStyle w:val="NoSpacing"/>
        <w:jc w:val="center"/>
        <w:rPr>
          <w:b/>
          <w:bCs/>
        </w:rPr>
      </w:pPr>
    </w:p>
    <w:p w14:paraId="300D8732" w14:textId="77777777" w:rsidR="00323B3D" w:rsidRPr="00323B3D" w:rsidRDefault="00323B3D" w:rsidP="00323B3D">
      <w:pPr>
        <w:pStyle w:val="NoSpacing"/>
        <w:jc w:val="center"/>
        <w:rPr>
          <w:b/>
          <w:bCs/>
        </w:rPr>
      </w:pPr>
    </w:p>
    <w:p w14:paraId="4525F5A2" w14:textId="06A67D71" w:rsidR="00504E84" w:rsidRDefault="00DC775D" w:rsidP="0042377B">
      <w:pPr>
        <w:pStyle w:val="NoSpacing"/>
        <w:jc w:val="both"/>
      </w:pPr>
      <w:r w:rsidRPr="0035223F">
        <w:t xml:space="preserve">           Criteriile Cadru</w:t>
      </w:r>
      <w:r>
        <w:t xml:space="preserve"> de acces</w:t>
      </w:r>
      <w:r w:rsidRPr="0035223F">
        <w:t xml:space="preserve">, precum şi criteriile </w:t>
      </w:r>
      <w:r w:rsidR="00023169">
        <w:t>pentru stabilirea ordinii de prioritate în soluționarea cererilor de locuințe și în repartizarea locuințelor pentru tineri, destinate închirierii, în Municipiul Târgu Mureș</w:t>
      </w:r>
      <w:r w:rsidR="00323B3D">
        <w:t xml:space="preserve"> </w:t>
      </w:r>
      <w:r w:rsidR="00023169">
        <w:rPr>
          <w:iCs/>
        </w:rPr>
        <w:t xml:space="preserve">au fost aprobate prin HCLM nr. </w:t>
      </w:r>
      <w:r w:rsidR="00023169">
        <w:rPr>
          <w:iCs/>
        </w:rPr>
        <w:t>213/26.11.2020,</w:t>
      </w:r>
      <w:r w:rsidR="00023169">
        <w:rPr>
          <w:iCs/>
        </w:rPr>
        <w:t xml:space="preserve"> în conformitate cu prevederile legale stabilite în HG. nr. 962/2001</w:t>
      </w:r>
      <w:r w:rsidR="00023169" w:rsidRPr="002A69F7">
        <w:t xml:space="preserve"> </w:t>
      </w:r>
      <w:r w:rsidR="00023169" w:rsidRPr="0035223F">
        <w:t>privind aprobarea Normelor metodologice pentru punerea în aplicare a prevederilor Legii nr. 152/1998 privind înfiinţarea Agenţiei Naţionale pentru Locuinţe</w:t>
      </w:r>
      <w:r w:rsidR="00A27F47">
        <w:t>, primind avizul favorabil al Ministerului Lucrărilor Publice, Dezvoltării și Administrației.</w:t>
      </w:r>
    </w:p>
    <w:p w14:paraId="0AB759A3" w14:textId="7646D60F" w:rsidR="00023169" w:rsidRDefault="00023169" w:rsidP="0042377B">
      <w:pPr>
        <w:pStyle w:val="NoSpacing"/>
        <w:jc w:val="both"/>
      </w:pPr>
      <w:r>
        <w:tab/>
        <w:t>În perioada 07.12-31.12.2020 s- au preluat</w:t>
      </w:r>
      <w:r w:rsidRPr="00023169">
        <w:rPr>
          <w:szCs w:val="24"/>
        </w:rPr>
        <w:t xml:space="preserve"> </w:t>
      </w:r>
      <w:r>
        <w:rPr>
          <w:szCs w:val="24"/>
        </w:rPr>
        <w:t>actele necesare  cuprinderii pe lista solicitanţilor de locuinţe</w:t>
      </w:r>
      <w:r>
        <w:rPr>
          <w:szCs w:val="24"/>
        </w:rPr>
        <w:t xml:space="preserve"> pentru tineri-ANL, în vederea întocmirii listei de priorități pentru anul 2021.</w:t>
      </w:r>
    </w:p>
    <w:p w14:paraId="5EFB2765" w14:textId="1B0797DB" w:rsidR="00323B3D" w:rsidRDefault="00DC775D" w:rsidP="0042377B">
      <w:pPr>
        <w:pStyle w:val="NoSpacing"/>
        <w:jc w:val="both"/>
      </w:pPr>
      <w:r w:rsidRPr="0035223F">
        <w:rPr>
          <w:iCs/>
        </w:rPr>
        <w:t xml:space="preserve">          În data de</w:t>
      </w:r>
      <w:r w:rsidR="00EE4550">
        <w:rPr>
          <w:iCs/>
        </w:rPr>
        <w:t xml:space="preserve"> 20.01.2021</w:t>
      </w:r>
      <w:r w:rsidRPr="0035223F">
        <w:rPr>
          <w:iCs/>
        </w:rPr>
        <w:t xml:space="preserve"> </w:t>
      </w:r>
      <w:r w:rsidR="00023169">
        <w:rPr>
          <w:iCs/>
        </w:rPr>
        <w:t xml:space="preserve"> </w:t>
      </w:r>
      <w:r w:rsidRPr="0035223F">
        <w:rPr>
          <w:iCs/>
        </w:rPr>
        <w:t>s-au afişat listele provizorii, perioada de contestaţie</w:t>
      </w:r>
      <w:r>
        <w:rPr>
          <w:iCs/>
        </w:rPr>
        <w:t>/completări</w:t>
      </w:r>
      <w:r w:rsidRPr="0035223F">
        <w:rPr>
          <w:iCs/>
        </w:rPr>
        <w:t xml:space="preserve"> fiind, conform</w:t>
      </w:r>
      <w:r w:rsidR="00EE4550">
        <w:rPr>
          <w:iCs/>
        </w:rPr>
        <w:t xml:space="preserve"> art. 15, alin (4) din </w:t>
      </w:r>
      <w:r w:rsidRPr="0035223F">
        <w:rPr>
          <w:iCs/>
        </w:rPr>
        <w:t xml:space="preserve"> HG. nr. 962/2001, de 7 zile de la afişarea listei provizorii.</w:t>
      </w:r>
      <w:r w:rsidRPr="0035223F">
        <w:t xml:space="preserve">  Astfel, s-a înregistrat </w:t>
      </w:r>
      <w:r w:rsidR="00023169">
        <w:t xml:space="preserve">o </w:t>
      </w:r>
      <w:r>
        <w:t>complet</w:t>
      </w:r>
      <w:r w:rsidR="00023169">
        <w:t>are</w:t>
      </w:r>
      <w:r>
        <w:t xml:space="preserve"> și o contestație</w:t>
      </w:r>
      <w:r w:rsidRPr="0035223F">
        <w:t xml:space="preserve"> care au fost analizate în cadrul şedinţei  Comisiei  de </w:t>
      </w:r>
      <w:r>
        <w:t>specialitate, numită prin HCLM nr.</w:t>
      </w:r>
      <w:r w:rsidR="00F80A14">
        <w:t>188/09.11.2020</w:t>
      </w:r>
      <w:r>
        <w:t xml:space="preserve"> ,</w:t>
      </w:r>
      <w:r w:rsidR="00EE4550">
        <w:t xml:space="preserve">din data de 16.02.21, </w:t>
      </w:r>
      <w:r>
        <w:t xml:space="preserve"> </w:t>
      </w:r>
      <w:r w:rsidRPr="0035223F">
        <w:t xml:space="preserve">comisia fiind de acord cu soluţiile propuse, conform </w:t>
      </w:r>
      <w:r w:rsidR="00F80A14">
        <w:t>extrasului din referat</w:t>
      </w:r>
      <w:r w:rsidR="00EE4550">
        <w:t>,</w:t>
      </w:r>
      <w:r w:rsidR="00F80A14">
        <w:t xml:space="preserve"> respectiv </w:t>
      </w:r>
      <w:r w:rsidR="00EE4550">
        <w:t xml:space="preserve"> din </w:t>
      </w:r>
      <w:r w:rsidR="00F80A14">
        <w:t>procesul-verbal întocmit în urma ședinței, anexat</w:t>
      </w:r>
      <w:r w:rsidRPr="0035223F">
        <w:t xml:space="preserve"> prezentei.</w:t>
      </w:r>
    </w:p>
    <w:p w14:paraId="613D2600" w14:textId="3AC2FC0C" w:rsidR="00DC775D" w:rsidRPr="0035223F" w:rsidRDefault="00323B3D" w:rsidP="0042377B">
      <w:pPr>
        <w:pStyle w:val="NoSpacing"/>
        <w:jc w:val="both"/>
      </w:pPr>
      <w:r>
        <w:rPr>
          <w:lang w:val="fr-FR"/>
        </w:rPr>
        <w:t xml:space="preserve">            </w:t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 </w:t>
      </w:r>
      <w:proofErr w:type="spellStart"/>
      <w:r w:rsidR="00504E84"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r>
        <w:t>cazul locuințelor ANL</w:t>
      </w:r>
      <w:r w:rsidR="00504E84">
        <w:t>,</w:t>
      </w:r>
      <w:r>
        <w:t xml:space="preserve"> din anul 2013 nu au mai fost preluate cereri</w:t>
      </w:r>
      <w:r>
        <w:t xml:space="preserve"> noi, o mare parte din solicitanții cuprinși pe lista aprobată prin  HCL nr. 41/27.02.2014</w:t>
      </w:r>
      <w:r w:rsidR="00504E84">
        <w:t xml:space="preserve"> nu mai îndeplinesc condițiile de acordare a unei locuințe, în sensul că fie au depășit vârsta de 38 de ani sau   au dobândit în proprietate o locuință ,  prin urmare s-a realizat această nouă procedură de preluare de dosare.</w:t>
      </w:r>
      <w:r w:rsidR="00DC775D" w:rsidRPr="0035223F">
        <w:rPr>
          <w:i/>
          <w:iCs/>
        </w:rPr>
        <w:tab/>
      </w:r>
    </w:p>
    <w:p w14:paraId="01E7A7EB" w14:textId="0F611968" w:rsidR="00DC775D" w:rsidRPr="0035223F" w:rsidRDefault="00DC775D" w:rsidP="0042377B">
      <w:pPr>
        <w:pStyle w:val="NoSpacing"/>
        <w:jc w:val="both"/>
        <w:rPr>
          <w:iCs/>
        </w:rPr>
      </w:pPr>
      <w:r w:rsidRPr="0035223F">
        <w:rPr>
          <w:i/>
          <w:iCs/>
        </w:rPr>
        <w:t xml:space="preserve">        </w:t>
      </w:r>
      <w:r w:rsidRPr="0035223F">
        <w:rPr>
          <w:iCs/>
        </w:rPr>
        <w:t>Având în vedere</w:t>
      </w:r>
      <w:r>
        <w:rPr>
          <w:iCs/>
        </w:rPr>
        <w:t xml:space="preserve"> că potrivit art. 15 alin ( 2^1) listele de priorități se aprobă prin hotărâre a Consiliului local al municipiului </w:t>
      </w:r>
      <w:r w:rsidRPr="0035223F">
        <w:rPr>
          <w:iCs/>
        </w:rPr>
        <w:t>propunem spre aprobare proiectul de hotărâre anexat.</w:t>
      </w:r>
      <w:r w:rsidRPr="0035223F">
        <w:t xml:space="preserve">  </w:t>
      </w:r>
    </w:p>
    <w:p w14:paraId="0A1D0ACD" w14:textId="77777777" w:rsidR="00DC775D" w:rsidRDefault="00DC775D" w:rsidP="00DC775D">
      <w:pPr>
        <w:pStyle w:val="NoSpacing"/>
        <w:jc w:val="both"/>
        <w:rPr>
          <w:szCs w:val="24"/>
        </w:rPr>
      </w:pPr>
    </w:p>
    <w:p w14:paraId="5EE93718" w14:textId="77777777" w:rsidR="00DC775D" w:rsidRPr="00A61381" w:rsidRDefault="00DC775D" w:rsidP="00A61381">
      <w:pPr>
        <w:pStyle w:val="NoSpacing"/>
        <w:rPr>
          <w:b/>
          <w:bCs/>
        </w:rPr>
      </w:pPr>
      <w:r>
        <w:t xml:space="preserve">                                                                                      </w:t>
      </w:r>
      <w:r w:rsidRPr="00A61381">
        <w:rPr>
          <w:b/>
          <w:bCs/>
        </w:rPr>
        <w:t xml:space="preserve">Aviz favorabil al                        </w:t>
      </w:r>
    </w:p>
    <w:p w14:paraId="33F38370" w14:textId="77777777" w:rsidR="00DC775D" w:rsidRPr="00A61381" w:rsidRDefault="00DC775D" w:rsidP="00A61381">
      <w:pPr>
        <w:pStyle w:val="NoSpacing"/>
      </w:pPr>
      <w:r w:rsidRPr="00A61381">
        <w:t xml:space="preserve">                                                                                           D.A.S.C.P.C</w:t>
      </w:r>
    </w:p>
    <w:p w14:paraId="200632DC" w14:textId="77777777" w:rsidR="00DC775D" w:rsidRPr="00A61381" w:rsidRDefault="00DC775D" w:rsidP="00A61381">
      <w:pPr>
        <w:pStyle w:val="NoSpacing"/>
      </w:pPr>
      <w:r w:rsidRPr="00A61381">
        <w:t xml:space="preserve">                                                                                         Director ex. adj.</w:t>
      </w:r>
    </w:p>
    <w:p w14:paraId="2CE710AF" w14:textId="2ED8E01A" w:rsidR="004847BA" w:rsidRDefault="00DC775D" w:rsidP="00A27F47">
      <w:pPr>
        <w:pStyle w:val="NoSpacing"/>
      </w:pPr>
      <w:r w:rsidRPr="00A61381">
        <w:t xml:space="preserve">                                                                                   Blaga-Zătreanu Cosmi</w:t>
      </w:r>
      <w:r w:rsidR="00A27F47">
        <w:t>n</w:t>
      </w:r>
    </w:p>
    <w:p w14:paraId="511A16D1" w14:textId="70EA33CD" w:rsidR="0042377B" w:rsidRDefault="0042377B" w:rsidP="00A27F47">
      <w:pPr>
        <w:pStyle w:val="NoSpacing"/>
      </w:pPr>
    </w:p>
    <w:p w14:paraId="63D2448B" w14:textId="149C791E" w:rsidR="0042377B" w:rsidRDefault="0042377B" w:rsidP="00A27F47">
      <w:pPr>
        <w:pStyle w:val="NoSpacing"/>
      </w:pPr>
    </w:p>
    <w:p w14:paraId="51DF2799" w14:textId="78FEFF28" w:rsidR="0042377B" w:rsidRDefault="0042377B" w:rsidP="00A27F47">
      <w:pPr>
        <w:pStyle w:val="NoSpacing"/>
      </w:pPr>
    </w:p>
    <w:p w14:paraId="698F94EB" w14:textId="77777777" w:rsidR="0042377B" w:rsidRPr="00A27F47" w:rsidRDefault="0042377B" w:rsidP="00A27F47">
      <w:pPr>
        <w:pStyle w:val="NoSpacing"/>
      </w:pPr>
    </w:p>
    <w:p w14:paraId="4A931876" w14:textId="703D9A2D" w:rsidR="00DC775D" w:rsidRDefault="00DC775D" w:rsidP="00DC775D">
      <w:pPr>
        <w:pStyle w:val="NoSpacing"/>
        <w:jc w:val="both"/>
        <w:rPr>
          <w:bCs/>
          <w:sz w:val="20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597D2E">
        <w:rPr>
          <w:bCs/>
          <w:sz w:val="20"/>
        </w:rPr>
        <w:t>Întocmit</w:t>
      </w:r>
      <w:r w:rsidR="0042377B">
        <w:rPr>
          <w:bCs/>
          <w:sz w:val="20"/>
        </w:rPr>
        <w:t>,</w:t>
      </w:r>
    </w:p>
    <w:p w14:paraId="0650B19A" w14:textId="4D2B507C" w:rsidR="0042377B" w:rsidRPr="00597D2E" w:rsidRDefault="0042377B" w:rsidP="00DC775D">
      <w:pPr>
        <w:pStyle w:val="NoSpacing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                                                            Mureșan Ramona</w:t>
      </w:r>
    </w:p>
    <w:p w14:paraId="13E860E4" w14:textId="77777777" w:rsidR="0042377B" w:rsidRDefault="00DC775D" w:rsidP="00DC775D">
      <w:pPr>
        <w:pStyle w:val="NoSpacing"/>
        <w:jc w:val="both"/>
        <w:rPr>
          <w:bCs/>
          <w:sz w:val="20"/>
        </w:rPr>
      </w:pPr>
      <w:r w:rsidRPr="00597D2E">
        <w:rPr>
          <w:bCs/>
          <w:sz w:val="20"/>
        </w:rPr>
        <w:t xml:space="preserve">        </w:t>
      </w:r>
    </w:p>
    <w:p w14:paraId="42327351" w14:textId="77777777" w:rsidR="0042377B" w:rsidRDefault="0042377B" w:rsidP="00DC775D">
      <w:pPr>
        <w:pStyle w:val="NoSpacing"/>
        <w:jc w:val="both"/>
        <w:rPr>
          <w:bCs/>
          <w:sz w:val="20"/>
        </w:rPr>
      </w:pPr>
    </w:p>
    <w:p w14:paraId="39A03C3F" w14:textId="77777777" w:rsidR="0042377B" w:rsidRDefault="00DC775D" w:rsidP="00DC775D">
      <w:pPr>
        <w:pStyle w:val="NoSpacing"/>
        <w:jc w:val="both"/>
        <w:rPr>
          <w:bCs/>
          <w:sz w:val="20"/>
        </w:rPr>
      </w:pPr>
      <w:r w:rsidRPr="00597D2E">
        <w:rPr>
          <w:bCs/>
          <w:sz w:val="20"/>
        </w:rPr>
        <w:t xml:space="preserve">                 </w:t>
      </w:r>
    </w:p>
    <w:p w14:paraId="1052EF81" w14:textId="77777777" w:rsidR="0042377B" w:rsidRDefault="0042377B" w:rsidP="00DC775D">
      <w:pPr>
        <w:pStyle w:val="NoSpacing"/>
        <w:jc w:val="both"/>
        <w:rPr>
          <w:bCs/>
          <w:sz w:val="20"/>
        </w:rPr>
      </w:pPr>
    </w:p>
    <w:p w14:paraId="14A85CD5" w14:textId="77777777" w:rsidR="0042377B" w:rsidRDefault="0042377B" w:rsidP="00DC775D">
      <w:pPr>
        <w:pStyle w:val="NoSpacing"/>
        <w:jc w:val="both"/>
        <w:rPr>
          <w:bCs/>
          <w:sz w:val="20"/>
        </w:rPr>
      </w:pPr>
    </w:p>
    <w:p w14:paraId="40E51163" w14:textId="77777777" w:rsidR="0042377B" w:rsidRDefault="0042377B" w:rsidP="00DC775D">
      <w:pPr>
        <w:pStyle w:val="NoSpacing"/>
        <w:jc w:val="both"/>
        <w:rPr>
          <w:bCs/>
          <w:sz w:val="20"/>
        </w:rPr>
      </w:pPr>
    </w:p>
    <w:p w14:paraId="0CCD441C" w14:textId="19FE03D0" w:rsidR="00DC775D" w:rsidRPr="00A27F47" w:rsidRDefault="00DC775D" w:rsidP="00DC775D">
      <w:pPr>
        <w:pStyle w:val="NoSpacing"/>
        <w:jc w:val="both"/>
        <w:rPr>
          <w:bCs/>
          <w:sz w:val="20"/>
        </w:rPr>
      </w:pPr>
      <w:r w:rsidRPr="00597D2E">
        <w:rPr>
          <w:bCs/>
          <w:sz w:val="20"/>
        </w:rPr>
        <w:t xml:space="preserve">   </w:t>
      </w:r>
      <w:r w:rsidR="00323B3D">
        <w:rPr>
          <w:bCs/>
          <w:sz w:val="20"/>
        </w:rPr>
        <w:t xml:space="preserve">                                                                                                                             </w:t>
      </w:r>
      <w:r>
        <w:rPr>
          <w:noProof/>
          <w:szCs w:val="24"/>
        </w:rPr>
        <w:object w:dxaOrig="1440" w:dyaOrig="1440" w14:anchorId="4E2DF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7216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75155721" r:id="rId8">
            <o:FieldCodes>\* MERGEFORMAT</o:FieldCodes>
          </o:OLEObject>
        </w:object>
      </w:r>
      <w:r w:rsidRPr="00FB079B">
        <w:rPr>
          <w:szCs w:val="24"/>
        </w:rPr>
        <w:t xml:space="preserve">                         </w:t>
      </w:r>
      <w:r>
        <w:rPr>
          <w:szCs w:val="24"/>
        </w:rPr>
        <w:t xml:space="preserve">                                                                                               </w:t>
      </w:r>
    </w:p>
    <w:p w14:paraId="39BA96BA" w14:textId="77777777" w:rsidR="00DC775D" w:rsidRPr="008C4F6B" w:rsidRDefault="00DC775D" w:rsidP="00DC775D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</w:t>
      </w:r>
    </w:p>
    <w:p w14:paraId="46352C05" w14:textId="77777777" w:rsidR="00DC775D" w:rsidRPr="00FB079B" w:rsidRDefault="00DC775D" w:rsidP="00DC775D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>
        <w:rPr>
          <w:szCs w:val="24"/>
        </w:rPr>
        <w:t xml:space="preserve">                  </w:t>
      </w:r>
      <w:r w:rsidRPr="00FB079B">
        <w:rPr>
          <w:szCs w:val="24"/>
        </w:rPr>
        <w:t xml:space="preserve">  Proiect</w:t>
      </w:r>
    </w:p>
    <w:p w14:paraId="00E69C7A" w14:textId="77777777" w:rsidR="00DC775D" w:rsidRPr="00FB079B" w:rsidRDefault="00DC775D" w:rsidP="00DC775D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MUREŞ                                 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FB079B">
        <w:rPr>
          <w:szCs w:val="24"/>
        </w:rPr>
        <w:t>(</w:t>
      </w:r>
      <w:r w:rsidRPr="009F1FF8">
        <w:rPr>
          <w:sz w:val="22"/>
          <w:szCs w:val="22"/>
        </w:rPr>
        <w:t>nu produce efecte juridice</w:t>
      </w:r>
      <w:r w:rsidRPr="00FB079B">
        <w:rPr>
          <w:szCs w:val="24"/>
        </w:rPr>
        <w:t xml:space="preserve">)*                </w:t>
      </w:r>
    </w:p>
    <w:p w14:paraId="2A0DB3F0" w14:textId="77777777" w:rsidR="00DC775D" w:rsidRPr="00324E79" w:rsidRDefault="00DC775D" w:rsidP="00DC775D">
      <w:pPr>
        <w:pStyle w:val="NoSpacing"/>
        <w:jc w:val="both"/>
        <w:rPr>
          <w:b/>
          <w:bCs/>
          <w:szCs w:val="24"/>
        </w:rPr>
      </w:pPr>
      <w:r w:rsidRPr="00FB079B">
        <w:rPr>
          <w:szCs w:val="24"/>
        </w:rPr>
        <w:t>CONSILIUL LOCAL</w:t>
      </w:r>
      <w:r>
        <w:rPr>
          <w:szCs w:val="24"/>
        </w:rPr>
        <w:t xml:space="preserve"> AL</w:t>
      </w:r>
      <w:r w:rsidRPr="00FB079B">
        <w:rPr>
          <w:szCs w:val="24"/>
        </w:rPr>
        <w:t xml:space="preserve"> </w:t>
      </w:r>
      <w:r>
        <w:rPr>
          <w:szCs w:val="24"/>
        </w:rPr>
        <w:t>MUNICIPIULUI</w:t>
      </w:r>
      <w:r w:rsidRPr="00FB079B">
        <w:rPr>
          <w:szCs w:val="24"/>
        </w:rPr>
        <w:t xml:space="preserve"> TÂRGU MUREȘ    </w:t>
      </w:r>
      <w:r>
        <w:rPr>
          <w:szCs w:val="24"/>
        </w:rPr>
        <w:t xml:space="preserve">                    </w:t>
      </w:r>
      <w:r w:rsidRPr="00324E79">
        <w:rPr>
          <w:b/>
          <w:bCs/>
          <w:szCs w:val="24"/>
        </w:rPr>
        <w:t xml:space="preserve">Inițiator    </w:t>
      </w:r>
    </w:p>
    <w:p w14:paraId="6ABCB9D4" w14:textId="77777777" w:rsidR="00DC775D" w:rsidRPr="00324E79" w:rsidRDefault="00DC775D" w:rsidP="00DC775D">
      <w:pPr>
        <w:pStyle w:val="NoSpacing"/>
        <w:jc w:val="both"/>
        <w:rPr>
          <w:b/>
          <w:bCs/>
          <w:szCs w:val="24"/>
        </w:rPr>
      </w:pPr>
      <w:r w:rsidRPr="00324E79">
        <w:rPr>
          <w:b/>
          <w:bCs/>
          <w:szCs w:val="24"/>
        </w:rPr>
        <w:t xml:space="preserve">                                                                                                                             Primar</w:t>
      </w:r>
    </w:p>
    <w:p w14:paraId="6531F5D5" w14:textId="77777777" w:rsidR="00DC775D" w:rsidRPr="00FB079B" w:rsidRDefault="00DC775D" w:rsidP="00DC775D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B467C9">
        <w:rPr>
          <w:b/>
          <w:bCs/>
          <w:szCs w:val="24"/>
        </w:rPr>
        <w:t>Soós Zoltán</w:t>
      </w:r>
    </w:p>
    <w:p w14:paraId="48B0DF9E" w14:textId="77777777" w:rsidR="00DC775D" w:rsidRDefault="00DC775D" w:rsidP="00DC775D">
      <w:pPr>
        <w:rPr>
          <w:rFonts w:ascii="Times New Roman" w:hAnsi="Times New Roman" w:cs="Times New Roman"/>
          <w:sz w:val="24"/>
          <w:szCs w:val="24"/>
        </w:rPr>
      </w:pPr>
    </w:p>
    <w:p w14:paraId="447F982D" w14:textId="77777777" w:rsidR="00DC775D" w:rsidRDefault="00DC775D" w:rsidP="00DC7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HOTĂRÂREA nr.______</w:t>
      </w:r>
    </w:p>
    <w:p w14:paraId="6DFDBFC6" w14:textId="77777777" w:rsidR="00DC775D" w:rsidRDefault="00DC775D" w:rsidP="00DC77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din________________________2021</w:t>
      </w:r>
    </w:p>
    <w:p w14:paraId="43731F5E" w14:textId="77777777" w:rsidR="004847BA" w:rsidRPr="00323B3D" w:rsidRDefault="004847BA" w:rsidP="004847BA">
      <w:pPr>
        <w:pStyle w:val="NoSpacing"/>
        <w:jc w:val="center"/>
        <w:rPr>
          <w:b/>
          <w:bCs/>
        </w:rPr>
      </w:pPr>
      <w:r w:rsidRPr="00323B3D">
        <w:rPr>
          <w:b/>
          <w:bCs/>
        </w:rPr>
        <w:t>privind  aprobarea ordinii de prioritate în vederea atribuirii de locuinţe pentru tineri</w:t>
      </w:r>
    </w:p>
    <w:p w14:paraId="328739A8" w14:textId="77777777" w:rsidR="004847BA" w:rsidRDefault="004847BA" w:rsidP="004847BA">
      <w:pPr>
        <w:pStyle w:val="NoSpacing"/>
        <w:jc w:val="center"/>
        <w:rPr>
          <w:b/>
          <w:bCs/>
        </w:rPr>
      </w:pPr>
      <w:r w:rsidRPr="00323B3D">
        <w:rPr>
          <w:b/>
          <w:bCs/>
        </w:rPr>
        <w:t>( ANL), destinate închirierii, în municipiul Târgu Mureș pentru anul 2021</w:t>
      </w:r>
    </w:p>
    <w:p w14:paraId="08BBBA13" w14:textId="77777777" w:rsidR="004847BA" w:rsidRDefault="004847BA" w:rsidP="004847BA">
      <w:pPr>
        <w:pStyle w:val="NoSpacing"/>
        <w:jc w:val="center"/>
        <w:rPr>
          <w:b/>
          <w:bCs/>
        </w:rPr>
      </w:pPr>
    </w:p>
    <w:p w14:paraId="0263DC96" w14:textId="77777777" w:rsidR="00DC775D" w:rsidRPr="00B659A4" w:rsidRDefault="00DC775D" w:rsidP="00DC775D">
      <w:pPr>
        <w:rPr>
          <w:lang w:val="en-AU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4C121001" w14:textId="77777777" w:rsidR="00DC775D" w:rsidRPr="00FB079B" w:rsidRDefault="00DC775D" w:rsidP="00DC775D">
      <w:pPr>
        <w:pStyle w:val="NoSpacing"/>
      </w:pPr>
      <w:r w:rsidRPr="00FB079B">
        <w:t xml:space="preserve">        </w:t>
      </w:r>
      <w:r>
        <w:t xml:space="preserve">   </w:t>
      </w:r>
      <w:r w:rsidRPr="00B659A4">
        <w:rPr>
          <w:b/>
          <w:bCs/>
          <w:i/>
          <w:iCs/>
        </w:rPr>
        <w:t xml:space="preserve"> Consiliul </w:t>
      </w:r>
      <w:r>
        <w:rPr>
          <w:b/>
          <w:bCs/>
          <w:i/>
          <w:iCs/>
        </w:rPr>
        <w:t>local municipal</w:t>
      </w:r>
      <w:r w:rsidRPr="00B659A4">
        <w:rPr>
          <w:b/>
          <w:bCs/>
          <w:i/>
          <w:iCs/>
        </w:rPr>
        <w:t xml:space="preserve"> Târgu Mureş, întrunit în şedinţa ordinară de lucru</w:t>
      </w:r>
      <w:r w:rsidRPr="00FB079B">
        <w:t>,</w:t>
      </w:r>
    </w:p>
    <w:p w14:paraId="6BFCC1F7" w14:textId="77777777" w:rsidR="00DC775D" w:rsidRDefault="00DC775D" w:rsidP="00DC775D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B659A4">
        <w:rPr>
          <w:bCs/>
          <w:iCs/>
        </w:rPr>
        <w:t xml:space="preserve"> </w:t>
      </w:r>
      <w:r>
        <w:rPr>
          <w:bCs/>
          <w:iCs/>
        </w:rPr>
        <w:t>Având în vedere:</w:t>
      </w:r>
    </w:p>
    <w:p w14:paraId="5AAA1C23" w14:textId="2D1058F2" w:rsidR="00DC775D" w:rsidRPr="004847BA" w:rsidRDefault="00DC775D" w:rsidP="004847BA">
      <w:pPr>
        <w:pStyle w:val="NoSpacing"/>
        <w:ind w:firstLine="360"/>
        <w:jc w:val="both"/>
      </w:pPr>
      <w:r w:rsidRPr="00AB14CC">
        <w:rPr>
          <w:bCs/>
          <w:iCs/>
          <w:szCs w:val="24"/>
        </w:rPr>
        <w:t xml:space="preserve">a) </w:t>
      </w:r>
      <w:proofErr w:type="spellStart"/>
      <w:r w:rsidRPr="00AB14CC">
        <w:rPr>
          <w:bCs/>
          <w:iCs/>
          <w:szCs w:val="24"/>
        </w:rPr>
        <w:t>Referatul</w:t>
      </w:r>
      <w:proofErr w:type="spellEnd"/>
      <w:r w:rsidRPr="00AB14CC">
        <w:rPr>
          <w:bCs/>
          <w:iCs/>
          <w:szCs w:val="24"/>
        </w:rPr>
        <w:t xml:space="preserve"> de </w:t>
      </w:r>
      <w:proofErr w:type="spellStart"/>
      <w:r w:rsidRPr="00AB14CC">
        <w:rPr>
          <w:bCs/>
          <w:iCs/>
          <w:szCs w:val="24"/>
        </w:rPr>
        <w:t>aprobare</w:t>
      </w:r>
      <w:proofErr w:type="spellEnd"/>
      <w:r w:rsidRPr="00AB14CC">
        <w:rPr>
          <w:bCs/>
          <w:iCs/>
          <w:szCs w:val="24"/>
        </w:rPr>
        <w:t xml:space="preserve"> nr.</w:t>
      </w:r>
      <w:r w:rsidR="004847BA">
        <w:rPr>
          <w:bCs/>
          <w:iCs/>
          <w:szCs w:val="24"/>
        </w:rPr>
        <w:t>13.291</w:t>
      </w:r>
      <w:r w:rsidRPr="00AB14CC">
        <w:rPr>
          <w:bCs/>
          <w:iCs/>
          <w:szCs w:val="24"/>
        </w:rPr>
        <w:t xml:space="preserve"> </w:t>
      </w:r>
      <w:r w:rsidRPr="00AB14CC">
        <w:rPr>
          <w:bCs/>
          <w:szCs w:val="24"/>
        </w:rPr>
        <w:t xml:space="preserve"> din </w:t>
      </w:r>
      <w:r>
        <w:rPr>
          <w:bCs/>
          <w:szCs w:val="24"/>
        </w:rPr>
        <w:t xml:space="preserve"> </w:t>
      </w:r>
      <w:r w:rsidR="004847BA">
        <w:rPr>
          <w:bCs/>
          <w:szCs w:val="24"/>
        </w:rPr>
        <w:t>18.02.2021</w:t>
      </w:r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inițiat</w:t>
      </w:r>
      <w:proofErr w:type="spellEnd"/>
      <w:r w:rsidRPr="00AB14CC">
        <w:rPr>
          <w:bCs/>
          <w:szCs w:val="24"/>
        </w:rPr>
        <w:t xml:space="preserve"> de </w:t>
      </w:r>
      <w:proofErr w:type="spellStart"/>
      <w:r w:rsidRPr="00AB14CC">
        <w:rPr>
          <w:bCs/>
          <w:szCs w:val="24"/>
        </w:rPr>
        <w:t>Primar</w:t>
      </w:r>
      <w:proofErr w:type="spellEnd"/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prin</w:t>
      </w:r>
      <w:proofErr w:type="spellEnd"/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Direcția</w:t>
      </w:r>
      <w:proofErr w:type="spellEnd"/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activități</w:t>
      </w:r>
      <w:proofErr w:type="spellEnd"/>
      <w:r w:rsidRPr="00AB14CC">
        <w:rPr>
          <w:bCs/>
          <w:szCs w:val="24"/>
        </w:rPr>
        <w:t xml:space="preserve"> social-</w:t>
      </w:r>
      <w:proofErr w:type="spellStart"/>
      <w:r w:rsidRPr="00AB14CC">
        <w:rPr>
          <w:bCs/>
          <w:szCs w:val="24"/>
        </w:rPr>
        <w:t>culturale</w:t>
      </w:r>
      <w:proofErr w:type="spellEnd"/>
      <w:r w:rsidRPr="00AB14CC">
        <w:rPr>
          <w:bCs/>
          <w:szCs w:val="24"/>
        </w:rPr>
        <w:t xml:space="preserve">, </w:t>
      </w:r>
      <w:proofErr w:type="spellStart"/>
      <w:r w:rsidRPr="00AB14CC">
        <w:rPr>
          <w:bCs/>
          <w:szCs w:val="24"/>
        </w:rPr>
        <w:t>patrimoniale</w:t>
      </w:r>
      <w:proofErr w:type="spellEnd"/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și</w:t>
      </w:r>
      <w:proofErr w:type="spellEnd"/>
      <w:r w:rsidRPr="00AB14CC">
        <w:rPr>
          <w:bCs/>
          <w:szCs w:val="24"/>
        </w:rPr>
        <w:t xml:space="preserve"> </w:t>
      </w:r>
      <w:proofErr w:type="spellStart"/>
      <w:r w:rsidRPr="00AB14CC">
        <w:rPr>
          <w:bCs/>
          <w:szCs w:val="24"/>
        </w:rPr>
        <w:t>comerciale</w:t>
      </w:r>
      <w:proofErr w:type="spellEnd"/>
      <w:r w:rsidRPr="00AB14CC">
        <w:rPr>
          <w:bCs/>
          <w:szCs w:val="24"/>
        </w:rPr>
        <w:t xml:space="preserve">, </w:t>
      </w:r>
      <w:proofErr w:type="spellStart"/>
      <w:r w:rsidRPr="00AB14CC">
        <w:rPr>
          <w:bCs/>
          <w:szCs w:val="24"/>
        </w:rPr>
        <w:t>privind</w:t>
      </w:r>
      <w:proofErr w:type="spellEnd"/>
      <w:r w:rsidRPr="00AB14CC">
        <w:rPr>
          <w:bCs/>
          <w:szCs w:val="24"/>
        </w:rPr>
        <w:t xml:space="preserve"> </w:t>
      </w:r>
      <w:r w:rsidR="004847BA" w:rsidRPr="004847BA">
        <w:t xml:space="preserve"> aprobarea ordinii de prioritate în vederea atribuirii de locuinţe pentru tineri</w:t>
      </w:r>
      <w:r w:rsidR="004847BA">
        <w:t xml:space="preserve"> </w:t>
      </w:r>
      <w:r w:rsidR="004847BA" w:rsidRPr="004847BA">
        <w:t>( ANL), destinate închirierii, în municipiul Târgu Mureș pentru anul 2021</w:t>
      </w:r>
    </w:p>
    <w:p w14:paraId="4B064AD9" w14:textId="77777777" w:rsidR="00DC775D" w:rsidRPr="002376D5" w:rsidRDefault="00DC775D" w:rsidP="00DC775D">
      <w:pPr>
        <w:pStyle w:val="NoSpacing"/>
        <w:ind w:firstLine="360"/>
        <w:jc w:val="both"/>
      </w:pPr>
      <w:r>
        <w:t xml:space="preserve">b) </w:t>
      </w:r>
      <w:r w:rsidRPr="002376D5">
        <w:t>Raportul Comisiilor de specialitate din cadrul Consiliului local municipal Târgu Mureş</w:t>
      </w:r>
    </w:p>
    <w:p w14:paraId="4B724265" w14:textId="77777777" w:rsidR="00DC775D" w:rsidRPr="002376D5" w:rsidRDefault="00DC775D" w:rsidP="00DC775D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</w:p>
    <w:p w14:paraId="6CC37381" w14:textId="27B403A5" w:rsidR="00FB7353" w:rsidRPr="00A27F47" w:rsidRDefault="00FB7353" w:rsidP="00A27F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C9A">
        <w:rPr>
          <w:rFonts w:ascii="Times New Roman" w:hAnsi="Times New Roman"/>
        </w:rPr>
        <w:t xml:space="preserve">Art. </w:t>
      </w:r>
      <w:r w:rsidR="00336D08">
        <w:rPr>
          <w:rFonts w:ascii="Times New Roman" w:hAnsi="Times New Roman"/>
        </w:rPr>
        <w:t>15</w:t>
      </w:r>
      <w:r w:rsidRPr="00622C9A">
        <w:rPr>
          <w:rFonts w:ascii="Times New Roman" w:hAnsi="Times New Roman"/>
        </w:rPr>
        <w:t xml:space="preserve"> </w:t>
      </w:r>
      <w:proofErr w:type="spellStart"/>
      <w:r w:rsidR="00E97203" w:rsidRPr="00622C9A">
        <w:rPr>
          <w:rFonts w:ascii="Times New Roman" w:hAnsi="Times New Roman"/>
        </w:rPr>
        <w:t>alin</w:t>
      </w:r>
      <w:proofErr w:type="spellEnd"/>
      <w:r w:rsidR="00E97203" w:rsidRPr="00336D08">
        <w:rPr>
          <w:rFonts w:ascii="Times New Roman" w:hAnsi="Times New Roman" w:cs="Times New Roman"/>
          <w:sz w:val="24"/>
          <w:szCs w:val="24"/>
        </w:rPr>
        <w:t xml:space="preserve">. </w:t>
      </w:r>
      <w:r w:rsidR="00E97203" w:rsidRPr="00336D08">
        <w:rPr>
          <w:rFonts w:ascii="Times New Roman" w:hAnsi="Times New Roman" w:cs="Times New Roman"/>
          <w:iCs/>
          <w:sz w:val="24"/>
          <w:szCs w:val="24"/>
        </w:rPr>
        <w:t xml:space="preserve"> ( 2^1</w:t>
      </w:r>
      <w:r w:rsidR="00E97203" w:rsidRPr="00336D08">
        <w:rPr>
          <w:rFonts w:ascii="Times New Roman" w:hAnsi="Times New Roman" w:cs="Times New Roman"/>
          <w:sz w:val="24"/>
          <w:szCs w:val="24"/>
        </w:rPr>
        <w:t>)</w:t>
      </w:r>
      <w:r w:rsidR="00E97203">
        <w:rPr>
          <w:rFonts w:ascii="Times New Roman" w:hAnsi="Times New Roman" w:cs="Times New Roman"/>
          <w:sz w:val="24"/>
          <w:szCs w:val="24"/>
        </w:rPr>
        <w:t>,</w:t>
      </w:r>
      <w:r w:rsidR="00E97203" w:rsidRPr="00622C9A">
        <w:rPr>
          <w:rFonts w:ascii="Times New Roman" w:hAnsi="Times New Roman"/>
        </w:rPr>
        <w:t xml:space="preserve">  </w:t>
      </w:r>
      <w:r w:rsidRPr="00622C9A">
        <w:rPr>
          <w:rFonts w:ascii="Times New Roman" w:hAnsi="Times New Roman"/>
        </w:rPr>
        <w:t xml:space="preserve">art. 15 </w:t>
      </w:r>
      <w:proofErr w:type="spellStart"/>
      <w:r w:rsidR="00E97203" w:rsidRPr="00622C9A">
        <w:rPr>
          <w:rFonts w:ascii="Times New Roman" w:hAnsi="Times New Roman"/>
        </w:rPr>
        <w:t>alin</w:t>
      </w:r>
      <w:proofErr w:type="spellEnd"/>
      <w:r w:rsidR="00E97203">
        <w:rPr>
          <w:rFonts w:ascii="Times New Roman" w:hAnsi="Times New Roman"/>
        </w:rPr>
        <w:t>.</w:t>
      </w:r>
      <w:r w:rsidR="00E97203" w:rsidRPr="00622C9A">
        <w:rPr>
          <w:rFonts w:ascii="Times New Roman" w:hAnsi="Times New Roman"/>
        </w:rPr>
        <w:t xml:space="preserve"> (</w:t>
      </w:r>
      <w:r w:rsidR="00E97203">
        <w:rPr>
          <w:rFonts w:ascii="Times New Roman" w:hAnsi="Times New Roman"/>
        </w:rPr>
        <w:t>3-5</w:t>
      </w:r>
      <w:r w:rsidR="00E97203">
        <w:rPr>
          <w:rFonts w:ascii="Times New Roman" w:hAnsi="Times New Roman"/>
        </w:rPr>
        <w:t xml:space="preserve">) </w:t>
      </w:r>
      <w:r w:rsidRPr="00622C9A">
        <w:rPr>
          <w:rFonts w:ascii="Times New Roman" w:hAnsi="Times New Roman"/>
        </w:rPr>
        <w:t>din HG nr. 962/2001</w:t>
      </w:r>
      <w:r w:rsidR="00E97203" w:rsidRPr="00E97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nr. 152/1998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622C9A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="00E97203" w:rsidRPr="00622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A27F47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="00E97203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A27F47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E97203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A27F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97203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203" w:rsidRPr="00A27F47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ale art. 8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nr. 152/1998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F47" w:rsidRPr="00A27F47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A27F47" w:rsidRPr="00A27F47">
        <w:rPr>
          <w:rFonts w:ascii="Times New Roman" w:hAnsi="Times New Roman" w:cs="Times New Roman"/>
          <w:sz w:val="24"/>
          <w:szCs w:val="24"/>
        </w:rPr>
        <w:t>,</w:t>
      </w:r>
    </w:p>
    <w:p w14:paraId="21330A3C" w14:textId="77777777" w:rsidR="00FB7353" w:rsidRPr="00A27F47" w:rsidRDefault="00FB7353" w:rsidP="00FB7353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A27F47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A27F47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3E1C68B4" w14:textId="77777777" w:rsidR="00FB7353" w:rsidRPr="00A27F47" w:rsidRDefault="00FB7353" w:rsidP="00FB7353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A27F47">
        <w:rPr>
          <w:szCs w:val="24"/>
        </w:rPr>
        <w:t xml:space="preserve">  art. 129 alin.(1), alin.(14), art.196, alin.(1), lit. „a” şi ale art. 243, alin. (1), lit. „a”  din OUG nr. 57/2019 privind Codul administrativ,</w:t>
      </w:r>
    </w:p>
    <w:p w14:paraId="5493A8AE" w14:textId="77777777" w:rsidR="00DC775D" w:rsidRPr="00A27F47" w:rsidRDefault="00DC775D" w:rsidP="00DC775D">
      <w:pPr>
        <w:pStyle w:val="NoSpacing"/>
        <w:rPr>
          <w:szCs w:val="24"/>
        </w:rPr>
      </w:pPr>
    </w:p>
    <w:p w14:paraId="3FBB06F5" w14:textId="77777777" w:rsidR="00DC775D" w:rsidRDefault="00DC775D" w:rsidP="00DC775D">
      <w:pPr>
        <w:pStyle w:val="NoSpacing"/>
        <w:jc w:val="center"/>
        <w:rPr>
          <w:b/>
        </w:rPr>
      </w:pPr>
      <w:r>
        <w:rPr>
          <w:b/>
        </w:rPr>
        <w:t>HOTĂRĂŞTE</w:t>
      </w:r>
    </w:p>
    <w:p w14:paraId="0506C67D" w14:textId="77777777" w:rsidR="00DC775D" w:rsidRDefault="00DC775D" w:rsidP="00DC775D">
      <w:pPr>
        <w:pStyle w:val="NoSpacing"/>
      </w:pPr>
    </w:p>
    <w:p w14:paraId="1CB7B48D" w14:textId="40E31C8D" w:rsidR="00DC775D" w:rsidRDefault="00DC775D" w:rsidP="00336D08">
      <w:pPr>
        <w:pStyle w:val="NoSpacing"/>
        <w:jc w:val="both"/>
        <w:rPr>
          <w:bCs/>
          <w:iCs/>
        </w:rPr>
      </w:pPr>
      <w:r>
        <w:rPr>
          <w:b/>
        </w:rPr>
        <w:t xml:space="preserve">              Art.1. </w:t>
      </w:r>
      <w:r w:rsidR="004847BA" w:rsidRPr="001E3C20">
        <w:rPr>
          <w:bCs/>
        </w:rPr>
        <w:t>Se aprobă ordinea de prioritate în vederea atribuirii de locuințe pentru tineri (ANL), destinate închirie</w:t>
      </w:r>
      <w:r w:rsidR="001E3C20" w:rsidRPr="001E3C20">
        <w:rPr>
          <w:bCs/>
        </w:rPr>
        <w:t xml:space="preserve">rii, în municipiul Târgu Mureș pentru anul 2021, conform anexei care face parte integrantă din prezenta hotărâre și care a fost </w:t>
      </w:r>
      <w:r w:rsidR="00336D08">
        <w:rPr>
          <w:bCs/>
        </w:rPr>
        <w:t xml:space="preserve">stabilită </w:t>
      </w:r>
      <w:r w:rsidR="007E41C4">
        <w:rPr>
          <w:bCs/>
        </w:rPr>
        <w:t xml:space="preserve"> în </w:t>
      </w:r>
      <w:r w:rsidR="00336D08">
        <w:rPr>
          <w:bCs/>
        </w:rPr>
        <w:t>baza punctajului obținut în coroborare cu</w:t>
      </w:r>
      <w:r w:rsidR="001E3C20" w:rsidRPr="001E3C20">
        <w:rPr>
          <w:bCs/>
        </w:rPr>
        <w:t xml:space="preserve"> HCL nr. </w:t>
      </w:r>
      <w:r w:rsidR="001E3C20" w:rsidRPr="001E3C20">
        <w:rPr>
          <w:bCs/>
          <w:iCs/>
        </w:rPr>
        <w:t>213/26.11.2020</w:t>
      </w:r>
      <w:r w:rsidR="00336D08">
        <w:rPr>
          <w:bCs/>
          <w:iCs/>
        </w:rPr>
        <w:t>.</w:t>
      </w:r>
    </w:p>
    <w:p w14:paraId="66B0AA98" w14:textId="77777777" w:rsidR="00A27F47" w:rsidRPr="00336D08" w:rsidRDefault="00A27F47" w:rsidP="00336D08">
      <w:pPr>
        <w:pStyle w:val="NoSpacing"/>
        <w:jc w:val="both"/>
        <w:rPr>
          <w:bCs/>
        </w:rPr>
      </w:pPr>
    </w:p>
    <w:p w14:paraId="43B43183" w14:textId="6155D841" w:rsidR="00A27F47" w:rsidRDefault="00DC775D" w:rsidP="0042377B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Art.2</w:t>
      </w:r>
      <w:r>
        <w:rPr>
          <w:sz w:val="24"/>
          <w:szCs w:val="24"/>
          <w:lang w:val="ro-RO"/>
        </w:rPr>
        <w:t>. Cu aducerea la îndeplinire a prevederilor prezentei hotărâri se  însărcinează Executivul Municipiului Târgu Mureş prin Direcţia activităţi social-culturale, patrimoniale și comerciale- Serviciul activități culturale, sportive, tineret și locativ.</w:t>
      </w:r>
    </w:p>
    <w:p w14:paraId="35562CD3" w14:textId="4602741E" w:rsidR="0042377B" w:rsidRDefault="0042377B" w:rsidP="0042377B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</w:p>
    <w:p w14:paraId="672D7817" w14:textId="5664F859" w:rsidR="0042377B" w:rsidRDefault="0042377B" w:rsidP="0042377B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</w:p>
    <w:p w14:paraId="7A98610B" w14:textId="42CFE6B8" w:rsidR="0042377B" w:rsidRDefault="0042377B" w:rsidP="0042377B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</w:p>
    <w:p w14:paraId="3CD30745" w14:textId="77777777" w:rsidR="0042377B" w:rsidRDefault="0042377B" w:rsidP="0042377B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</w:p>
    <w:p w14:paraId="7859CB09" w14:textId="77777777" w:rsidR="00DC775D" w:rsidRDefault="00DC775D" w:rsidP="00DC775D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Art.3. </w:t>
      </w:r>
      <w:r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>
        <w:rPr>
          <w:b/>
          <w:sz w:val="24"/>
          <w:szCs w:val="24"/>
          <w:lang w:val="ro-RO"/>
        </w:rPr>
        <w:t>.</w:t>
      </w:r>
    </w:p>
    <w:p w14:paraId="27CF0E6F" w14:textId="77777777" w:rsidR="00DC775D" w:rsidRDefault="00DC775D" w:rsidP="00DC775D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Art.4.</w:t>
      </w:r>
      <w:r w:rsidRPr="009E2A7C">
        <w:rPr>
          <w:bCs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la</w:t>
      </w:r>
      <w:r>
        <w:rPr>
          <w:bCs/>
          <w:sz w:val="24"/>
          <w:szCs w:val="24"/>
          <w:lang w:val="ro-RO"/>
        </w:rPr>
        <w:t xml:space="preserve">  Direcția activități social culturale, patrimoniale și comerciale- Serviciul activitați culturale, sportive, de tineret și locativ.</w:t>
      </w:r>
    </w:p>
    <w:p w14:paraId="4D697D08" w14:textId="77777777" w:rsidR="00DC775D" w:rsidRDefault="00DC775D" w:rsidP="00DC775D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</w:t>
      </w:r>
    </w:p>
    <w:p w14:paraId="62EE8B66" w14:textId="77777777" w:rsidR="00DC775D" w:rsidRDefault="00DC775D" w:rsidP="00DC775D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</w:p>
    <w:p w14:paraId="7466ACAE" w14:textId="77777777" w:rsidR="00DC775D" w:rsidRDefault="00DC775D" w:rsidP="00DC775D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</w:p>
    <w:p w14:paraId="21FB8D3E" w14:textId="77777777" w:rsidR="00DC775D" w:rsidRDefault="00DC775D" w:rsidP="00DC775D">
      <w:pPr>
        <w:pStyle w:val="NoSpacing"/>
        <w:spacing w:line="276" w:lineRule="auto"/>
        <w:ind w:left="720"/>
        <w:jc w:val="center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Viza</w:t>
      </w:r>
      <w:proofErr w:type="spellEnd"/>
      <w:r>
        <w:rPr>
          <w:b/>
          <w:szCs w:val="24"/>
          <w:lang w:val="fr-FR"/>
        </w:rPr>
        <w:t xml:space="preserve"> de </w:t>
      </w:r>
      <w:proofErr w:type="spellStart"/>
      <w:r>
        <w:rPr>
          <w:b/>
          <w:szCs w:val="24"/>
          <w:lang w:val="fr-FR"/>
        </w:rPr>
        <w:t>legalitate</w:t>
      </w:r>
      <w:proofErr w:type="spellEnd"/>
    </w:p>
    <w:p w14:paraId="4A664B14" w14:textId="77777777" w:rsidR="00DC775D" w:rsidRDefault="00DC775D" w:rsidP="00DC775D">
      <w:pPr>
        <w:pStyle w:val="NoSpacing"/>
        <w:spacing w:line="276" w:lineRule="auto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                 </w:t>
      </w:r>
      <w:proofErr w:type="spellStart"/>
      <w:r>
        <w:rPr>
          <w:b/>
          <w:szCs w:val="24"/>
          <w:lang w:val="fr-FR"/>
        </w:rPr>
        <w:t>Secretar</w:t>
      </w:r>
      <w:proofErr w:type="spellEnd"/>
      <w:r>
        <w:rPr>
          <w:b/>
          <w:szCs w:val="24"/>
          <w:lang w:val="fr-FR"/>
        </w:rPr>
        <w:t xml:space="preserve"> General al </w:t>
      </w:r>
      <w:proofErr w:type="spellStart"/>
      <w:r>
        <w:rPr>
          <w:b/>
          <w:szCs w:val="24"/>
          <w:lang w:val="fr-FR"/>
        </w:rPr>
        <w:t>Municipiului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Tâ</w:t>
      </w:r>
      <w:proofErr w:type="spellEnd"/>
      <w:r>
        <w:rPr>
          <w:b/>
          <w:szCs w:val="24"/>
        </w:rPr>
        <w:t xml:space="preserve">rgu </w:t>
      </w:r>
      <w:r>
        <w:rPr>
          <w:b/>
          <w:szCs w:val="24"/>
          <w:lang w:val="fr-FR"/>
        </w:rPr>
        <w:t>Mureş</w:t>
      </w:r>
    </w:p>
    <w:p w14:paraId="515B2A03" w14:textId="77777777" w:rsidR="00DC775D" w:rsidRPr="000949E5" w:rsidRDefault="00DC775D" w:rsidP="00DC775D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hu-HU"/>
        </w:rPr>
        <w:t xml:space="preserve">           Soós Erika</w:t>
      </w:r>
    </w:p>
    <w:p w14:paraId="31679693" w14:textId="77777777" w:rsidR="00DC775D" w:rsidRDefault="00DC775D" w:rsidP="00DC775D">
      <w:pPr>
        <w:pStyle w:val="NoSpacing"/>
        <w:spacing w:line="276" w:lineRule="auto"/>
        <w:ind w:left="720"/>
        <w:jc w:val="center"/>
        <w:rPr>
          <w:szCs w:val="24"/>
        </w:rPr>
      </w:pPr>
    </w:p>
    <w:p w14:paraId="6E0844F0" w14:textId="77777777" w:rsidR="00DC775D" w:rsidRDefault="00DC775D" w:rsidP="00DC775D">
      <w:pPr>
        <w:pStyle w:val="NoSpacing"/>
        <w:tabs>
          <w:tab w:val="left" w:pos="5614"/>
        </w:tabs>
        <w:spacing w:line="276" w:lineRule="auto"/>
        <w:jc w:val="center"/>
      </w:pPr>
      <w:r>
        <w:rPr>
          <w:szCs w:val="24"/>
          <w:lang w:val="fr-FR"/>
        </w:rPr>
        <w:t xml:space="preserve">             </w:t>
      </w:r>
    </w:p>
    <w:sectPr w:rsidR="00DC775D" w:rsidSect="0042377B">
      <w:footerReference w:type="default" r:id="rId9"/>
      <w:pgSz w:w="12240" w:h="15840"/>
      <w:pgMar w:top="709" w:right="1325" w:bottom="851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5F79E" w14:textId="77777777" w:rsidR="00F31389" w:rsidRDefault="00F31389" w:rsidP="0042377B">
      <w:pPr>
        <w:spacing w:after="0" w:line="240" w:lineRule="auto"/>
      </w:pPr>
      <w:r>
        <w:separator/>
      </w:r>
    </w:p>
  </w:endnote>
  <w:endnote w:type="continuationSeparator" w:id="0">
    <w:p w14:paraId="716DF2D2" w14:textId="77777777" w:rsidR="00F31389" w:rsidRDefault="00F31389" w:rsidP="0042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EEB01" w14:textId="77777777" w:rsidR="00AB14CC" w:rsidRPr="0042377B" w:rsidRDefault="00F31389" w:rsidP="00AB14CC">
    <w:pPr>
      <w:spacing w:after="0" w:line="240" w:lineRule="auto"/>
      <w:ind w:left="170" w:firstLine="720"/>
      <w:jc w:val="both"/>
      <w:rPr>
        <w:rFonts w:ascii="Times New Roman" w:eastAsia="Times New Roman" w:hAnsi="Times New Roman"/>
        <w:bCs/>
        <w:sz w:val="16"/>
        <w:szCs w:val="16"/>
        <w:lang w:val="ro-RO" w:eastAsia="ro-RO"/>
      </w:rPr>
    </w:pPr>
    <w:r w:rsidRPr="0042377B">
      <w:rPr>
        <w:rFonts w:ascii="Times New Roman" w:eastAsia="Times New Roman" w:hAnsi="Times New Roman"/>
        <w:b/>
        <w:sz w:val="16"/>
        <w:szCs w:val="16"/>
        <w:lang w:val="ro-RO" w:eastAsia="ro-RO"/>
      </w:rPr>
      <w:t>*</w:t>
    </w:r>
    <w:r w:rsidRPr="0042377B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693A7082" w14:textId="77777777" w:rsidR="00AB14CC" w:rsidRPr="00AB14CC" w:rsidRDefault="00F31389">
    <w:pPr>
      <w:pStyle w:val="Foo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87A37" w14:textId="77777777" w:rsidR="00F31389" w:rsidRDefault="00F31389" w:rsidP="0042377B">
      <w:pPr>
        <w:spacing w:after="0" w:line="240" w:lineRule="auto"/>
      </w:pPr>
      <w:r>
        <w:separator/>
      </w:r>
    </w:p>
  </w:footnote>
  <w:footnote w:type="continuationSeparator" w:id="0">
    <w:p w14:paraId="69B50525" w14:textId="77777777" w:rsidR="00F31389" w:rsidRDefault="00F31389" w:rsidP="0042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67340D43"/>
    <w:multiLevelType w:val="hybridMultilevel"/>
    <w:tmpl w:val="01C42B2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6C8C133E"/>
    <w:multiLevelType w:val="hybridMultilevel"/>
    <w:tmpl w:val="C97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5D"/>
    <w:rsid w:val="00023169"/>
    <w:rsid w:val="001E3C20"/>
    <w:rsid w:val="00323B3D"/>
    <w:rsid w:val="00336D08"/>
    <w:rsid w:val="00410634"/>
    <w:rsid w:val="0042377B"/>
    <w:rsid w:val="004847BA"/>
    <w:rsid w:val="00504E84"/>
    <w:rsid w:val="007E41C4"/>
    <w:rsid w:val="00A27F47"/>
    <w:rsid w:val="00A61381"/>
    <w:rsid w:val="00DC775D"/>
    <w:rsid w:val="00E969DF"/>
    <w:rsid w:val="00E97203"/>
    <w:rsid w:val="00EE4550"/>
    <w:rsid w:val="00F31389"/>
    <w:rsid w:val="00F80A14"/>
    <w:rsid w:val="00F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EE139"/>
  <w15:chartTrackingRefBased/>
  <w15:docId w15:val="{6F5FB596-5473-42CA-ABE0-6DD1D86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DC775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DC775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DC7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DC775D"/>
    <w:pPr>
      <w:spacing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75D"/>
  </w:style>
  <w:style w:type="paragraph" w:styleId="Header">
    <w:name w:val="header"/>
    <w:basedOn w:val="Normal"/>
    <w:link w:val="HeaderChar"/>
    <w:uiPriority w:val="99"/>
    <w:unhideWhenUsed/>
    <w:rsid w:val="0042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2021-02-18T10:14:00Z</cp:lastPrinted>
  <dcterms:created xsi:type="dcterms:W3CDTF">2021-02-18T08:39:00Z</dcterms:created>
  <dcterms:modified xsi:type="dcterms:W3CDTF">2021-02-18T10:15:00Z</dcterms:modified>
</cp:coreProperties>
</file>