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5152" w14:textId="77777777" w:rsidR="006E677F" w:rsidRPr="002E17AC" w:rsidRDefault="006E677F" w:rsidP="006E677F">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367E6FE3" w14:textId="77777777" w:rsidR="006E677F" w:rsidRPr="002E17AC" w:rsidRDefault="006E677F" w:rsidP="006E677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B971AAD" w14:textId="77777777" w:rsidR="006E677F" w:rsidRPr="002E17AC" w:rsidRDefault="006E677F" w:rsidP="006E677F">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5EE73610" w14:textId="77777777" w:rsidR="006E677F" w:rsidRPr="002E17AC" w:rsidRDefault="006E677F" w:rsidP="006E677F">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6711EE22" w14:textId="4140F78B" w:rsidR="006E677F" w:rsidRPr="002E17AC" w:rsidRDefault="006E677F" w:rsidP="006E677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00B50065">
        <w:rPr>
          <w:rFonts w:ascii="Times New Roman" w:eastAsia="Times New Roman" w:hAnsi="Times New Roman"/>
          <w:b/>
          <w:noProof/>
          <w:sz w:val="24"/>
          <w:szCs w:val="24"/>
        </w:rPr>
        <w:t xml:space="preserve"> 19.902</w:t>
      </w:r>
      <w:r w:rsidRPr="002E17AC">
        <w:rPr>
          <w:rFonts w:ascii="Times New Roman" w:eastAsia="Times New Roman" w:hAnsi="Times New Roman"/>
          <w:b/>
          <w:noProof/>
          <w:sz w:val="24"/>
          <w:szCs w:val="24"/>
        </w:rPr>
        <w:t>/</w:t>
      </w:r>
      <w:r w:rsidR="00B50065">
        <w:rPr>
          <w:rFonts w:ascii="Times New Roman" w:eastAsia="Times New Roman" w:hAnsi="Times New Roman"/>
          <w:b/>
          <w:noProof/>
          <w:sz w:val="24"/>
          <w:szCs w:val="24"/>
        </w:rPr>
        <w:t>20</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3</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3</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35E984E4" w14:textId="77777777" w:rsidR="006E677F" w:rsidRPr="002E17AC" w:rsidRDefault="006E677F" w:rsidP="006E677F">
      <w:pPr>
        <w:spacing w:after="0" w:line="240" w:lineRule="auto"/>
        <w:rPr>
          <w:rFonts w:ascii="Times New Roman" w:eastAsia="Times New Roman" w:hAnsi="Times New Roman"/>
          <w:b/>
          <w:bCs/>
          <w:noProof/>
          <w:sz w:val="24"/>
          <w:szCs w:val="24"/>
        </w:rPr>
      </w:pPr>
    </w:p>
    <w:p w14:paraId="58B18A37" w14:textId="77777777" w:rsidR="006E677F" w:rsidRDefault="006E677F" w:rsidP="006E677F">
      <w:pPr>
        <w:spacing w:after="0" w:line="240" w:lineRule="auto"/>
        <w:jc w:val="center"/>
        <w:rPr>
          <w:rFonts w:ascii="Times New Roman" w:eastAsia="Times New Roman" w:hAnsi="Times New Roman"/>
          <w:b/>
          <w:bCs/>
          <w:noProof/>
          <w:sz w:val="28"/>
          <w:szCs w:val="28"/>
        </w:rPr>
      </w:pPr>
    </w:p>
    <w:p w14:paraId="2E104C07" w14:textId="77777777" w:rsidR="006E677F" w:rsidRPr="008822B1" w:rsidRDefault="006E677F" w:rsidP="006E677F">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42417F89" w14:textId="77777777" w:rsidR="006E677F" w:rsidRPr="001E0EC5" w:rsidRDefault="006E677F" w:rsidP="006E677F">
      <w:pPr>
        <w:spacing w:after="0" w:line="240" w:lineRule="auto"/>
        <w:jc w:val="center"/>
        <w:rPr>
          <w:rFonts w:ascii="Times New Roman" w:hAnsi="Times New Roman"/>
          <w:bCs/>
          <w:lang w:eastAsia="ro-RO"/>
        </w:rPr>
      </w:pPr>
      <w:bookmarkStart w:id="3" w:name="_Hlk14186173"/>
      <w:r w:rsidRPr="004C7623">
        <w:rPr>
          <w:rFonts w:ascii="Times New Roman" w:hAnsi="Times New Roman"/>
          <w:w w:val="95"/>
          <w:sz w:val="24"/>
          <w:szCs w:val="24"/>
        </w:rPr>
        <w:t xml:space="preserve">privind </w:t>
      </w:r>
      <w:r w:rsidRPr="001E0EC5">
        <w:rPr>
          <w:rFonts w:ascii="Times New Roman" w:hAnsi="Times New Roman"/>
          <w:bCs/>
          <w:lang w:eastAsia="ro-RO"/>
        </w:rPr>
        <w:t xml:space="preserve">aprobarea proiectului  </w:t>
      </w:r>
    </w:p>
    <w:p w14:paraId="65C68030" w14:textId="56B383A9" w:rsidR="006E677F" w:rsidRPr="001E0EC5" w:rsidRDefault="006E677F" w:rsidP="006E677F">
      <w:pPr>
        <w:spacing w:after="0" w:line="240" w:lineRule="auto"/>
        <w:jc w:val="center"/>
        <w:rPr>
          <w:rFonts w:ascii="Times New Roman" w:hAnsi="Times New Roman"/>
          <w:bCs/>
        </w:rPr>
      </w:pPr>
      <w:r w:rsidRPr="00CB2BEC">
        <w:rPr>
          <w:rFonts w:ascii="Times New Roman" w:hAnsi="Times New Roman"/>
          <w:b/>
        </w:rPr>
        <w:t>„</w:t>
      </w:r>
      <w:bookmarkStart w:id="4" w:name="_Hlk129711300"/>
      <w:r w:rsidRPr="00CB2BEC">
        <w:rPr>
          <w:rFonts w:ascii="Times New Roman" w:hAnsi="Times New Roman"/>
          <w:b/>
        </w:rPr>
        <w:t xml:space="preserve">Dotarea cu mobilier, materiale didactice și echipamente digitale a unităților de învățământ preuniversitar </w:t>
      </w:r>
      <w:r w:rsidR="00CB2BEC" w:rsidRPr="00CB2BEC">
        <w:rPr>
          <w:rFonts w:ascii="Times New Roman" w:hAnsi="Times New Roman"/>
          <w:b/>
        </w:rPr>
        <w:t xml:space="preserve"> din </w:t>
      </w:r>
      <w:r w:rsidRPr="00CB2BEC">
        <w:rPr>
          <w:rFonts w:ascii="Times New Roman" w:hAnsi="Times New Roman"/>
          <w:b/>
        </w:rPr>
        <w:t>municipiul Târgu</w:t>
      </w:r>
      <w:r w:rsidR="00CB2BEC">
        <w:rPr>
          <w:rFonts w:ascii="Times New Roman" w:hAnsi="Times New Roman"/>
          <w:b/>
        </w:rPr>
        <w:t xml:space="preserve"> </w:t>
      </w:r>
      <w:r w:rsidRPr="00CB2BEC">
        <w:rPr>
          <w:rFonts w:ascii="Times New Roman" w:hAnsi="Times New Roman"/>
          <w:b/>
        </w:rPr>
        <w:t>Mureș</w:t>
      </w:r>
      <w:bookmarkEnd w:id="4"/>
      <w:r w:rsidRPr="00CB2BEC">
        <w:rPr>
          <w:rFonts w:ascii="Times New Roman" w:hAnsi="Times New Roman"/>
          <w:b/>
        </w:rPr>
        <w:t>.”</w:t>
      </w:r>
      <w:r w:rsidR="00CB2BEC">
        <w:rPr>
          <w:rFonts w:ascii="Times New Roman" w:hAnsi="Times New Roman"/>
          <w:bCs/>
        </w:rPr>
        <w:t xml:space="preserve">  </w:t>
      </w:r>
      <w:r w:rsidR="00CB2BEC" w:rsidRPr="00663326">
        <w:rPr>
          <w:rFonts w:ascii="Times New Roman" w:hAnsi="Times New Roman"/>
          <w:w w:val="95"/>
        </w:rPr>
        <w:t>in</w:t>
      </w:r>
      <w:r w:rsidR="00CB2BEC" w:rsidRPr="00663326">
        <w:rPr>
          <w:rFonts w:ascii="Times New Roman" w:hAnsi="Times New Roman"/>
          <w:spacing w:val="7"/>
          <w:w w:val="95"/>
        </w:rPr>
        <w:t xml:space="preserve"> </w:t>
      </w:r>
      <w:r w:rsidR="00CB2BEC" w:rsidRPr="00663326">
        <w:rPr>
          <w:rFonts w:ascii="Times New Roman" w:hAnsi="Times New Roman"/>
          <w:w w:val="95"/>
        </w:rPr>
        <w:t>cadrul</w:t>
      </w:r>
      <w:r w:rsidR="00CB2BEC" w:rsidRPr="00663326">
        <w:rPr>
          <w:rFonts w:ascii="Times New Roman" w:hAnsi="Times New Roman"/>
          <w:spacing w:val="34"/>
          <w:w w:val="95"/>
        </w:rPr>
        <w:t xml:space="preserve"> </w:t>
      </w:r>
      <w:r w:rsidR="00CB2BEC" w:rsidRPr="00663326">
        <w:rPr>
          <w:rFonts w:ascii="Times New Roman" w:hAnsi="Times New Roman"/>
          <w:w w:val="95"/>
        </w:rPr>
        <w:t>apelurilor</w:t>
      </w:r>
      <w:r w:rsidR="00CB2BEC" w:rsidRPr="00663326">
        <w:rPr>
          <w:rFonts w:ascii="Times New Roman" w:hAnsi="Times New Roman"/>
          <w:spacing w:val="26"/>
          <w:w w:val="95"/>
        </w:rPr>
        <w:t xml:space="preserve"> </w:t>
      </w:r>
      <w:r w:rsidR="00CB2BEC" w:rsidRPr="00663326">
        <w:rPr>
          <w:rFonts w:ascii="Times New Roman" w:hAnsi="Times New Roman"/>
          <w:w w:val="95"/>
        </w:rPr>
        <w:t>de</w:t>
      </w:r>
      <w:r w:rsidR="00CB2BEC" w:rsidRPr="00663326">
        <w:rPr>
          <w:rFonts w:ascii="Times New Roman" w:hAnsi="Times New Roman"/>
          <w:spacing w:val="18"/>
          <w:w w:val="95"/>
        </w:rPr>
        <w:t xml:space="preserve"> </w:t>
      </w:r>
      <w:r w:rsidR="00CB2BEC" w:rsidRPr="00663326">
        <w:rPr>
          <w:rFonts w:ascii="Times New Roman" w:hAnsi="Times New Roman"/>
          <w:w w:val="95"/>
        </w:rPr>
        <w:t>proiecte</w:t>
      </w:r>
      <w:r w:rsidR="00CB2BEC" w:rsidRPr="00663326">
        <w:rPr>
          <w:rFonts w:ascii="Times New Roman" w:hAnsi="Times New Roman"/>
          <w:spacing w:val="24"/>
          <w:w w:val="95"/>
        </w:rPr>
        <w:t xml:space="preserve"> </w:t>
      </w:r>
      <w:r w:rsidR="00CB2BEC" w:rsidRPr="00663326">
        <w:rPr>
          <w:rFonts w:ascii="Times New Roman" w:hAnsi="Times New Roman"/>
          <w:w w:val="95"/>
        </w:rPr>
        <w:t>cu</w:t>
      </w:r>
      <w:r w:rsidR="00CB2BEC" w:rsidRPr="00663326">
        <w:rPr>
          <w:rFonts w:ascii="Times New Roman" w:hAnsi="Times New Roman"/>
          <w:spacing w:val="22"/>
          <w:w w:val="95"/>
        </w:rPr>
        <w:t xml:space="preserve"> </w:t>
      </w:r>
      <w:r w:rsidR="00CB2BEC" w:rsidRPr="00663326">
        <w:rPr>
          <w:rFonts w:ascii="Times New Roman" w:hAnsi="Times New Roman"/>
          <w:w w:val="95"/>
        </w:rPr>
        <w:t>titlul</w:t>
      </w:r>
      <w:r w:rsidR="00CB2BEC" w:rsidRPr="00663326">
        <w:rPr>
          <w:rFonts w:ascii="Times New Roman" w:hAnsi="Times New Roman"/>
          <w:spacing w:val="1"/>
          <w:w w:val="95"/>
        </w:rPr>
        <w:t xml:space="preserve"> </w:t>
      </w:r>
      <w:r w:rsidR="00CB2BEC" w:rsidRPr="00663326">
        <w:rPr>
          <w:rFonts w:ascii="Times New Roman" w:hAnsi="Times New Roman"/>
          <w:w w:val="95"/>
        </w:rPr>
        <w:t xml:space="preserve"> </w:t>
      </w:r>
      <w:r w:rsidR="00CB2BEC" w:rsidRPr="00663326">
        <w:rPr>
          <w:rFonts w:ascii="Times New Roman" w:eastAsia="Times New Roman" w:hAnsi="Times New Roman"/>
          <w:lang w:eastAsia="ro-RO"/>
        </w:rPr>
        <w:t>PNRR/2022/C15/MEDU/I9./I11./I13./I14</w:t>
      </w:r>
      <w:r w:rsidR="00CB2BEC">
        <w:rPr>
          <w:rFonts w:ascii="Times New Roman" w:eastAsia="Times New Roman" w:hAnsi="Times New Roman"/>
          <w:lang w:eastAsia="ro-RO"/>
        </w:rPr>
        <w:t xml:space="preserve"> -</w:t>
      </w:r>
      <w:r w:rsidR="00CB2BEC" w:rsidRPr="00663326">
        <w:rPr>
          <w:rFonts w:ascii="Times New Roman" w:eastAsia="Times New Roman" w:hAnsi="Times New Roman"/>
          <w:lang w:eastAsia="ro-RO"/>
        </w:rPr>
        <w:t>Dotarea cu mobilier, materiale didactice și echipamente digitale a unităților de învățământ preuniversitar și a unităților conexe</w:t>
      </w:r>
    </w:p>
    <w:p w14:paraId="60C36FCF" w14:textId="6431BF1B" w:rsidR="006E677F" w:rsidRDefault="006E677F" w:rsidP="006E677F">
      <w:pPr>
        <w:spacing w:after="0"/>
        <w:jc w:val="both"/>
        <w:rPr>
          <w:rFonts w:ascii="Times New Roman" w:eastAsia="Times New Roman" w:hAnsi="Times New Roman"/>
          <w:color w:val="FF0000"/>
          <w:sz w:val="24"/>
          <w:szCs w:val="24"/>
        </w:rPr>
      </w:pPr>
    </w:p>
    <w:p w14:paraId="637D61AC" w14:textId="77777777" w:rsidR="001D3B15" w:rsidRPr="00FC6409" w:rsidRDefault="001D3B15" w:rsidP="006E677F">
      <w:pPr>
        <w:spacing w:after="0"/>
        <w:jc w:val="both"/>
        <w:rPr>
          <w:rFonts w:ascii="Times New Roman" w:eastAsia="Times New Roman" w:hAnsi="Times New Roman"/>
          <w:color w:val="FF0000"/>
          <w:sz w:val="24"/>
          <w:szCs w:val="24"/>
        </w:rPr>
      </w:pPr>
    </w:p>
    <w:p w14:paraId="44A536AF" w14:textId="34010C40" w:rsidR="006E677F" w:rsidRDefault="006E677F" w:rsidP="006E677F">
      <w:pPr>
        <w:autoSpaceDE w:val="0"/>
        <w:autoSpaceDN w:val="0"/>
        <w:adjustRightInd w:val="0"/>
        <w:spacing w:after="0" w:line="240" w:lineRule="auto"/>
        <w:ind w:firstLine="720"/>
        <w:jc w:val="both"/>
        <w:rPr>
          <w:color w:val="001F5F"/>
        </w:rPr>
      </w:pPr>
      <w:r w:rsidRPr="004C7623">
        <w:rPr>
          <w:rFonts w:ascii="Times New Roman" w:eastAsiaTheme="minorHAnsi" w:hAnsi="Times New Roman"/>
          <w:color w:val="000000" w:themeColor="text1"/>
          <w:sz w:val="24"/>
          <w:szCs w:val="24"/>
        </w:rPr>
        <w:t xml:space="preserve">Prin intermediul componentei </w:t>
      </w:r>
      <w:r w:rsidRPr="004C7623">
        <w:rPr>
          <w:rFonts w:ascii="Times New Roman" w:hAnsi="Times New Roman"/>
          <w:b/>
          <w:bCs/>
          <w:color w:val="000000" w:themeColor="text1"/>
        </w:rPr>
        <w:t xml:space="preserve">Componenta C15- </w:t>
      </w:r>
      <w:r w:rsidRPr="004C7623">
        <w:rPr>
          <w:rFonts w:ascii="Times New Roman" w:hAnsi="Times New Roman"/>
          <w:color w:val="000000" w:themeColor="text1"/>
        </w:rPr>
        <w:t xml:space="preserve">Educație, </w:t>
      </w:r>
      <w:r>
        <w:rPr>
          <w:rFonts w:ascii="Times New Roman" w:hAnsi="Times New Roman"/>
          <w:color w:val="000000" w:themeColor="text1"/>
        </w:rPr>
        <w:t xml:space="preserve"> se </w:t>
      </w:r>
      <w:r w:rsidRPr="004C7623">
        <w:rPr>
          <w:rFonts w:ascii="Times New Roman" w:hAnsi="Times New Roman"/>
          <w:color w:val="000000" w:themeColor="text1"/>
        </w:rPr>
        <w:t>abordează creșterea capacității de reziliență a sistemului educațional prin modernizarea infrastructurii educaționale și a dotării aferente, în corelare cu nevoile prezente și viitoare ale pieței forței de muncă, în vederea asigurării participării la un proces educațional de calitate, modern și incluziv. În cadrul componentei sunt prevăzute optsprezece investiții susținute de șapte reforme</w:t>
      </w:r>
      <w:r w:rsidR="00CB2BEC">
        <w:rPr>
          <w:rFonts w:ascii="Times New Roman" w:hAnsi="Times New Roman"/>
          <w:color w:val="000000" w:themeColor="text1"/>
        </w:rPr>
        <w:t>,</w:t>
      </w:r>
      <w:r w:rsidRPr="004C7623">
        <w:rPr>
          <w:rFonts w:ascii="Times New Roman" w:hAnsi="Times New Roman"/>
          <w:color w:val="000000" w:themeColor="text1"/>
        </w:rPr>
        <w:t xml:space="preserve"> menite să sprijine investițiile</w:t>
      </w:r>
      <w:r w:rsidR="00CB2BEC">
        <w:rPr>
          <w:rFonts w:ascii="Times New Roman" w:hAnsi="Times New Roman"/>
          <w:color w:val="000000" w:themeColor="text1"/>
        </w:rPr>
        <w:t>, în învățământul preuniversitar de stat.</w:t>
      </w:r>
    </w:p>
    <w:p w14:paraId="112FB34A" w14:textId="77777777" w:rsidR="006E677F" w:rsidRPr="001E0EC5" w:rsidRDefault="006E677F" w:rsidP="006E677F">
      <w:pPr>
        <w:autoSpaceDE w:val="0"/>
        <w:autoSpaceDN w:val="0"/>
        <w:adjustRightInd w:val="0"/>
        <w:spacing w:after="0" w:line="240" w:lineRule="auto"/>
        <w:ind w:firstLine="720"/>
        <w:jc w:val="both"/>
        <w:rPr>
          <w:rFonts w:ascii="Times New Roman" w:eastAsiaTheme="minorHAnsi" w:hAnsi="Times New Roman"/>
          <w:color w:val="000000" w:themeColor="text1"/>
        </w:rPr>
      </w:pPr>
      <w:r w:rsidRPr="001E0EC5">
        <w:rPr>
          <w:rFonts w:ascii="Times New Roman" w:hAnsi="Times New Roman"/>
          <w:color w:val="000000" w:themeColor="text1"/>
        </w:rPr>
        <w:t>Prin prezentul apel, prin intermediul autorităților administrației publice locale din România, unitățile de învățământ preuniversitar de stat acreditate, inclusiv liceele cu filieră vocațională, cu profilurile militar, teologic, sportiv, artistic și pedagogic, cluburile, cluburile sportive și palatele copiilor, prin intermediul universităților de stat pentru unități de învățământ preuniversitar cu personalitate juridică și care sunt înființate în cadrul acestora, precum și prin intermediul statelor majore ale categoriilor de forțe/comandamente de armă pentru unitățile de învățământ preuniversitar din cadrul acestora, vor fi dotate cu echipamente TIC, mobilier și materiale educaționale și sportive, prin finanțare PNRR</w:t>
      </w:r>
      <w:r>
        <w:rPr>
          <w:rFonts w:ascii="Times New Roman" w:hAnsi="Times New Roman"/>
          <w:color w:val="000000" w:themeColor="text1"/>
        </w:rPr>
        <w:t>.</w:t>
      </w:r>
    </w:p>
    <w:p w14:paraId="6DFDDDF2" w14:textId="77777777" w:rsidR="006E677F" w:rsidRPr="004C7623" w:rsidRDefault="006E677F" w:rsidP="006E677F">
      <w:pPr>
        <w:autoSpaceDE w:val="0"/>
        <w:autoSpaceDN w:val="0"/>
        <w:adjustRightInd w:val="0"/>
        <w:spacing w:after="0" w:line="240" w:lineRule="auto"/>
        <w:ind w:firstLine="720"/>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În cadrul acestui apel vor fi susținute 5 tipuri majore de investiții integrate, respectiv 4 linii de finanțare distincte, respectiv: </w:t>
      </w:r>
    </w:p>
    <w:p w14:paraId="3F38725E" w14:textId="77777777" w:rsidR="006E677F" w:rsidRPr="004C7623" w:rsidRDefault="006E677F" w:rsidP="006E677F">
      <w:pPr>
        <w:numPr>
          <w:ilvl w:val="0"/>
          <w:numId w:val="1"/>
        </w:numPr>
        <w:autoSpaceDE w:val="0"/>
        <w:autoSpaceDN w:val="0"/>
        <w:adjustRightInd w:val="0"/>
        <w:spacing w:after="17" w:line="240" w:lineRule="auto"/>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a) digitalizarea mediilor de învățare din învățământul preuniversitar, prin achiziționarea unor echipamente informatice necesare procesului didactic, </w:t>
      </w:r>
    </w:p>
    <w:p w14:paraId="738857E3" w14:textId="77777777" w:rsidR="006E677F" w:rsidRPr="004C7623" w:rsidRDefault="006E677F" w:rsidP="006E677F">
      <w:pPr>
        <w:numPr>
          <w:ilvl w:val="0"/>
          <w:numId w:val="1"/>
        </w:numPr>
        <w:autoSpaceDE w:val="0"/>
        <w:autoSpaceDN w:val="0"/>
        <w:adjustRightInd w:val="0"/>
        <w:spacing w:after="17" w:line="240" w:lineRule="auto"/>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b) dotarea laboratoarelor de informatică din școlile din rețeaua de educație națională de la toate </w:t>
      </w:r>
      <w:proofErr w:type="spellStart"/>
      <w:r w:rsidRPr="004C7623">
        <w:rPr>
          <w:rFonts w:ascii="Times New Roman" w:eastAsiaTheme="minorHAnsi" w:hAnsi="Times New Roman"/>
          <w:color w:val="000000" w:themeColor="text1"/>
          <w14:ligatures w14:val="standardContextual"/>
        </w:rPr>
        <w:t>ivelurile</w:t>
      </w:r>
      <w:proofErr w:type="spellEnd"/>
      <w:r w:rsidRPr="004C7623">
        <w:rPr>
          <w:rFonts w:ascii="Times New Roman" w:eastAsiaTheme="minorHAnsi" w:hAnsi="Times New Roman"/>
          <w:color w:val="000000" w:themeColor="text1"/>
          <w14:ligatures w14:val="standardContextual"/>
        </w:rPr>
        <w:t xml:space="preserve">, inclusiv din palatele copiilor, cluburi și cluburi sportive, inclusiv din rețeaua de învățământ profesional și tehnic (IPT), </w:t>
      </w:r>
    </w:p>
    <w:p w14:paraId="50A09434" w14:textId="77777777" w:rsidR="006E677F" w:rsidRPr="004C7623" w:rsidRDefault="006E677F" w:rsidP="006E677F">
      <w:pPr>
        <w:numPr>
          <w:ilvl w:val="0"/>
          <w:numId w:val="1"/>
        </w:numPr>
        <w:autoSpaceDE w:val="0"/>
        <w:autoSpaceDN w:val="0"/>
        <w:adjustRightInd w:val="0"/>
        <w:spacing w:after="17" w:line="240" w:lineRule="auto"/>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c) dotarea cu mobilier a sălilor de clasă pentru toate nivelurile de învățământ, de la preșcolar la liceu, și a spațiilor sportive din palate ale copiilor și cluburile sportive, în situația în care acesta nu a fost schimbat în ultimii 5 ani, calendaristici, calculați de la data înregistrării în contabilitate a bunurilor până la data închiderii prezentului apel, </w:t>
      </w:r>
    </w:p>
    <w:p w14:paraId="3B6268BB" w14:textId="77777777" w:rsidR="006E677F" w:rsidRPr="004C7623" w:rsidRDefault="006E677F" w:rsidP="006E677F">
      <w:pPr>
        <w:numPr>
          <w:ilvl w:val="0"/>
          <w:numId w:val="1"/>
        </w:numPr>
        <w:autoSpaceDE w:val="0"/>
        <w:autoSpaceDN w:val="0"/>
        <w:adjustRightInd w:val="0"/>
        <w:spacing w:after="17" w:line="240" w:lineRule="auto"/>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d) echiparea cabinetelor, a cabinetelor de asistență psihopedagogică și a laboratoarelor de științe precum și înființarea unora noi, în situația în care există spații disponibile în unitatea de învățământ sau în alte tipuri de instituții eligibile în cadrul apelului (palate ale copiilor, cluburi, cluburi sportive, centre de asistență psihopedagogică) </w:t>
      </w:r>
    </w:p>
    <w:p w14:paraId="49589F9B" w14:textId="77777777" w:rsidR="006E677F" w:rsidRPr="004C7623" w:rsidRDefault="006E677F" w:rsidP="006E677F">
      <w:pPr>
        <w:numPr>
          <w:ilvl w:val="0"/>
          <w:numId w:val="1"/>
        </w:numPr>
        <w:autoSpaceDE w:val="0"/>
        <w:autoSpaceDN w:val="0"/>
        <w:adjustRightInd w:val="0"/>
        <w:spacing w:after="0" w:line="240" w:lineRule="auto"/>
        <w:jc w:val="both"/>
        <w:rPr>
          <w:rFonts w:ascii="Times New Roman" w:eastAsiaTheme="minorHAnsi" w:hAnsi="Times New Roman"/>
          <w:color w:val="000000" w:themeColor="text1"/>
          <w14:ligatures w14:val="standardContextual"/>
        </w:rPr>
      </w:pPr>
      <w:r w:rsidRPr="004C7623">
        <w:rPr>
          <w:rFonts w:ascii="Times New Roman" w:eastAsiaTheme="minorHAnsi" w:hAnsi="Times New Roman"/>
          <w:color w:val="000000" w:themeColor="text1"/>
          <w14:ligatures w14:val="standardContextual"/>
        </w:rPr>
        <w:t xml:space="preserve">e) echiparea atelierelor de practică, inclusiv cu componente digitale specifice domeniului de calificare. </w:t>
      </w:r>
    </w:p>
    <w:p w14:paraId="67EFD6B2" w14:textId="77777777" w:rsidR="006E677F" w:rsidRPr="001E0EC5" w:rsidRDefault="006E677F" w:rsidP="001D3B15">
      <w:pPr>
        <w:pStyle w:val="ListParagraph"/>
        <w:numPr>
          <w:ilvl w:val="1"/>
          <w:numId w:val="1"/>
        </w:numPr>
        <w:autoSpaceDE w:val="0"/>
        <w:autoSpaceDN w:val="0"/>
        <w:adjustRightInd w:val="0"/>
        <w:spacing w:after="0" w:line="240" w:lineRule="auto"/>
        <w:ind w:left="-142"/>
        <w:jc w:val="both"/>
        <w:rPr>
          <w:rFonts w:ascii="Times New Roman" w:eastAsiaTheme="minorHAnsi" w:hAnsi="Times New Roman"/>
          <w:color w:val="000000" w:themeColor="text1"/>
          <w14:ligatures w14:val="standardContextual"/>
        </w:rPr>
      </w:pPr>
      <w:r w:rsidRPr="001E0EC5">
        <w:rPr>
          <w:rFonts w:ascii="Times New Roman" w:eastAsiaTheme="minorHAnsi" w:hAnsi="Times New Roman"/>
          <w:color w:val="000000" w:themeColor="text1"/>
          <w14:ligatures w14:val="standardContextual"/>
        </w:rPr>
        <w:t xml:space="preserve">            Beneficiarii prezentului apel de proiecte sunt toate tipurile de unități administrativ-teritoriale (comune, orașe, municipii, sectoare ale Municipiului București și județe), instituțiile de învățământ superior de stat care au înființate în cadrul lor unități de învățământ preuniversitar, precum și statele majore ale categoriilor de forțe/comandamente de armă, care au înființate în cadrul lor unități de învățământ preuniversitar, care fac parte din rețeaua școlară națională. Prin excepție, Palatul Național al Copiilor, care se află în administrarea Ministerului Educației, precum și palatele județene pot depune în nume propriu cererea de finanțare. </w:t>
      </w:r>
    </w:p>
    <w:p w14:paraId="770C5F40" w14:textId="77777777" w:rsidR="006E677F" w:rsidRPr="001E0EC5" w:rsidRDefault="006E677F" w:rsidP="001D3B15">
      <w:pPr>
        <w:pStyle w:val="ListParagraph"/>
        <w:numPr>
          <w:ilvl w:val="0"/>
          <w:numId w:val="1"/>
        </w:numPr>
        <w:autoSpaceDE w:val="0"/>
        <w:autoSpaceDN w:val="0"/>
        <w:adjustRightInd w:val="0"/>
        <w:spacing w:after="0"/>
        <w:ind w:left="0"/>
        <w:jc w:val="both"/>
        <w:rPr>
          <w:rFonts w:ascii="Times New Roman" w:eastAsiaTheme="minorHAnsi" w:hAnsi="Times New Roman"/>
          <w:color w:val="000000" w:themeColor="text1"/>
          <w:sz w:val="24"/>
          <w:szCs w:val="24"/>
        </w:rPr>
      </w:pPr>
      <w:r w:rsidRPr="001E0EC5">
        <w:rPr>
          <w:rFonts w:ascii="Times New Roman" w:eastAsiaTheme="minorHAnsi" w:hAnsi="Times New Roman"/>
          <w:color w:val="000000" w:themeColor="text1"/>
          <w14:ligatures w14:val="standardContextual"/>
        </w:rPr>
        <w:t xml:space="preserve">           În cadrul apelului, fiecare solicitant poate depune o singură aplicație prin care să obțină finanțare pentru dotarea unităților de învățământ preuniversitar pe care le administrează, respectiv pentru toate unitățile de învățământ cu personalitate juridică, de stat acreditate.</w:t>
      </w:r>
    </w:p>
    <w:p w14:paraId="438D4CB1" w14:textId="77777777" w:rsidR="001D3B15" w:rsidRDefault="001D3B15" w:rsidP="001D3B15">
      <w:pPr>
        <w:spacing w:after="0" w:line="240" w:lineRule="auto"/>
        <w:ind w:firstLine="720"/>
        <w:jc w:val="both"/>
        <w:rPr>
          <w:rFonts w:ascii="Times New Roman" w:eastAsiaTheme="minorHAnsi" w:hAnsi="Times New Roman"/>
          <w:color w:val="000000" w:themeColor="text1"/>
        </w:rPr>
      </w:pPr>
    </w:p>
    <w:p w14:paraId="3B49EBB7" w14:textId="63822849" w:rsidR="005C373B" w:rsidRDefault="005C373B" w:rsidP="005C373B">
      <w:pPr>
        <w:spacing w:after="0" w:line="240" w:lineRule="auto"/>
        <w:ind w:firstLine="720"/>
        <w:jc w:val="both"/>
        <w:rPr>
          <w:rFonts w:ascii="Times New Roman" w:hAnsi="Times New Roman"/>
          <w:color w:val="000000" w:themeColor="text1"/>
        </w:rPr>
      </w:pPr>
      <w:r>
        <w:rPr>
          <w:rFonts w:ascii="Times New Roman" w:eastAsiaTheme="minorHAnsi" w:hAnsi="Times New Roman"/>
          <w:color w:val="000000" w:themeColor="text1"/>
        </w:rPr>
        <w:t>Municipiul Târgu Mureș a elaborat cererea de finanțare pentru proiectul</w:t>
      </w:r>
      <w:r w:rsidR="006E677F" w:rsidRPr="00062994">
        <w:rPr>
          <w:rFonts w:ascii="Times New Roman" w:hAnsi="Times New Roman"/>
          <w:color w:val="000000" w:themeColor="text1"/>
        </w:rPr>
        <w:t xml:space="preserve"> „Dotarea cu mobilier, materiale didactice și echipamente digitale a unităților de învățământ preuniversitar, </w:t>
      </w:r>
      <w:r w:rsidR="00CB2BEC">
        <w:rPr>
          <w:rFonts w:ascii="Times New Roman" w:hAnsi="Times New Roman"/>
          <w:color w:val="000000" w:themeColor="text1"/>
        </w:rPr>
        <w:t xml:space="preserve">din </w:t>
      </w:r>
      <w:r w:rsidR="006E677F" w:rsidRPr="00062994">
        <w:rPr>
          <w:rFonts w:ascii="Times New Roman" w:hAnsi="Times New Roman"/>
          <w:color w:val="000000" w:themeColor="text1"/>
        </w:rPr>
        <w:t>municipiul Târgu</w:t>
      </w:r>
      <w:r w:rsidR="00CB2BEC">
        <w:rPr>
          <w:rFonts w:ascii="Times New Roman" w:hAnsi="Times New Roman"/>
          <w:color w:val="000000" w:themeColor="text1"/>
        </w:rPr>
        <w:t xml:space="preserve"> </w:t>
      </w:r>
      <w:r w:rsidR="006E677F" w:rsidRPr="00062994">
        <w:rPr>
          <w:rFonts w:ascii="Times New Roman" w:hAnsi="Times New Roman"/>
          <w:color w:val="000000" w:themeColor="text1"/>
        </w:rPr>
        <w:t>Mureș”</w:t>
      </w:r>
      <w:r>
        <w:rPr>
          <w:rFonts w:ascii="Times New Roman" w:hAnsi="Times New Roman"/>
          <w:color w:val="000000" w:themeColor="text1"/>
        </w:rPr>
        <w:t xml:space="preserve">, în valoare totală de  </w:t>
      </w:r>
      <w:r w:rsidRPr="005C373B">
        <w:rPr>
          <w:rFonts w:ascii="Times New Roman" w:eastAsia="Times New Roman" w:hAnsi="Times New Roman"/>
          <w:b/>
          <w:bCs/>
          <w:color w:val="000000"/>
        </w:rPr>
        <w:t>48.404.974,59</w:t>
      </w:r>
      <w:r>
        <w:rPr>
          <w:rFonts w:ascii="Times New Roman" w:eastAsia="Times New Roman" w:hAnsi="Times New Roman"/>
          <w:b/>
          <w:bCs/>
          <w:color w:val="000000"/>
        </w:rPr>
        <w:t xml:space="preserve"> lei.</w:t>
      </w:r>
      <w:r>
        <w:rPr>
          <w:rFonts w:ascii="Times New Roman" w:hAnsi="Times New Roman"/>
          <w:color w:val="000000" w:themeColor="text1"/>
        </w:rPr>
        <w:t xml:space="preserve">  Cererea de finanțare a fost elaborat pe baza Analizelor de nevoi prezentate de către cele 32 de</w:t>
      </w:r>
      <w:r w:rsidR="006E677F" w:rsidRPr="00062994">
        <w:rPr>
          <w:rFonts w:ascii="Times New Roman" w:hAnsi="Times New Roman"/>
          <w:color w:val="000000" w:themeColor="text1"/>
        </w:rPr>
        <w:t xml:space="preserve">  </w:t>
      </w:r>
      <w:r>
        <w:rPr>
          <w:rFonts w:ascii="Times New Roman" w:eastAsiaTheme="minorHAnsi" w:hAnsi="Times New Roman"/>
          <w:color w:val="000000" w:themeColor="text1"/>
          <w14:ligatures w14:val="standardContextual"/>
        </w:rPr>
        <w:t>unități de învățământ din Municipiul Târgu</w:t>
      </w:r>
      <w:r w:rsidRPr="005C373B">
        <w:rPr>
          <w:rFonts w:ascii="Times New Roman" w:hAnsi="Times New Roman"/>
          <w:color w:val="000000" w:themeColor="text1"/>
          <w14:ligatures w14:val="standardContextual"/>
        </w:rPr>
        <w:t xml:space="preserve"> </w:t>
      </w:r>
      <w:r w:rsidRPr="00062994">
        <w:rPr>
          <w:rFonts w:ascii="Times New Roman" w:hAnsi="Times New Roman"/>
          <w:color w:val="000000" w:themeColor="text1"/>
          <w14:ligatures w14:val="standardContextual"/>
        </w:rPr>
        <w:t>Mureș</w:t>
      </w:r>
      <w:r w:rsidRPr="00062994">
        <w:rPr>
          <w:rFonts w:ascii="Times New Roman" w:hAnsi="Times New Roman"/>
          <w:color w:val="000000" w:themeColor="text1"/>
          <w14:ligatures w14:val="standardContextual"/>
        </w:rPr>
        <w:t xml:space="preserve"> </w:t>
      </w:r>
      <w:r w:rsidRPr="00062994">
        <w:rPr>
          <w:rFonts w:ascii="Times New Roman" w:hAnsi="Times New Roman"/>
          <w:color w:val="000000" w:themeColor="text1"/>
          <w14:ligatures w14:val="standardContextual"/>
        </w:rPr>
        <w:t>care și-au manifestat dorința de a depune proiectul</w:t>
      </w:r>
      <w:r>
        <w:rPr>
          <w:rFonts w:ascii="Times New Roman" w:hAnsi="Times New Roman"/>
          <w:color w:val="000000" w:themeColor="text1"/>
          <w14:ligatures w14:val="standardContextual"/>
        </w:rPr>
        <w:t>.</w:t>
      </w:r>
    </w:p>
    <w:p w14:paraId="30AF0C5E" w14:textId="632766EE" w:rsidR="006E677F" w:rsidRPr="005C373B" w:rsidRDefault="006E677F" w:rsidP="005C373B">
      <w:pPr>
        <w:spacing w:after="0" w:line="240" w:lineRule="auto"/>
        <w:ind w:firstLine="720"/>
        <w:jc w:val="both"/>
        <w:rPr>
          <w:rFonts w:ascii="Times New Roman" w:eastAsiaTheme="minorHAnsi" w:hAnsi="Times New Roman"/>
          <w:color w:val="000000" w:themeColor="text1"/>
        </w:rPr>
      </w:pPr>
      <w:r>
        <w:rPr>
          <w:rFonts w:ascii="Times New Roman" w:eastAsiaTheme="minorHAnsi" w:hAnsi="Times New Roman"/>
          <w:color w:val="000000" w:themeColor="text1"/>
          <w14:ligatures w14:val="standardContextual"/>
        </w:rPr>
        <w:t xml:space="preserve"> Prin Avizul ISJ Mureș s-a validat sustenabilitatea nevoilor instituționale corelate cu dinamica efectivelor de elevi pentru următoarele unități de învățământ: </w:t>
      </w:r>
    </w:p>
    <w:p w14:paraId="467A3E33"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Colegiul Național Pedagogic Mihai Eminescu</w:t>
      </w:r>
    </w:p>
    <w:p w14:paraId="5AB11260"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Colegiul </w:t>
      </w:r>
      <w:r>
        <w:rPr>
          <w:sz w:val="22"/>
          <w:szCs w:val="22"/>
        </w:rPr>
        <w:t>N</w:t>
      </w:r>
      <w:r w:rsidRPr="00172A58">
        <w:rPr>
          <w:sz w:val="22"/>
          <w:szCs w:val="22"/>
        </w:rPr>
        <w:t>ațional „Unirea” Târgu Mureș</w:t>
      </w:r>
    </w:p>
    <w:p w14:paraId="561AE3A3"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Colegiul </w:t>
      </w:r>
      <w:r>
        <w:rPr>
          <w:sz w:val="22"/>
          <w:szCs w:val="22"/>
        </w:rPr>
        <w:t>N</w:t>
      </w:r>
      <w:r w:rsidRPr="00172A58">
        <w:rPr>
          <w:sz w:val="22"/>
          <w:szCs w:val="22"/>
        </w:rPr>
        <w:t>ațional „</w:t>
      </w:r>
      <w:r>
        <w:rPr>
          <w:sz w:val="22"/>
          <w:szCs w:val="22"/>
        </w:rPr>
        <w:t>A</w:t>
      </w:r>
      <w:r w:rsidRPr="00172A58">
        <w:rPr>
          <w:sz w:val="22"/>
          <w:szCs w:val="22"/>
        </w:rPr>
        <w:t xml:space="preserve">lexandru </w:t>
      </w:r>
      <w:r>
        <w:rPr>
          <w:sz w:val="22"/>
          <w:szCs w:val="22"/>
        </w:rPr>
        <w:t>P</w:t>
      </w:r>
      <w:r w:rsidRPr="00172A58">
        <w:rPr>
          <w:sz w:val="22"/>
          <w:szCs w:val="22"/>
        </w:rPr>
        <w:t xml:space="preserve">apiu </w:t>
      </w:r>
      <w:r>
        <w:rPr>
          <w:sz w:val="22"/>
          <w:szCs w:val="22"/>
        </w:rPr>
        <w:t>I</w:t>
      </w:r>
      <w:r w:rsidRPr="00172A58">
        <w:rPr>
          <w:sz w:val="22"/>
          <w:szCs w:val="22"/>
        </w:rPr>
        <w:t xml:space="preserve">larian” </w:t>
      </w:r>
    </w:p>
    <w:p w14:paraId="609BBA3B"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Grădinița cu Pr. Pr. „Manpel” Tg. Mureș</w:t>
      </w:r>
    </w:p>
    <w:p w14:paraId="5144575A"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Grădinița cu P.P. Nr. 6</w:t>
      </w:r>
    </w:p>
    <w:p w14:paraId="45D80371"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Grădinița </w:t>
      </w:r>
      <w:r>
        <w:rPr>
          <w:sz w:val="22"/>
          <w:szCs w:val="22"/>
        </w:rPr>
        <w:t>c</w:t>
      </w:r>
      <w:r w:rsidRPr="00172A58">
        <w:rPr>
          <w:sz w:val="22"/>
          <w:szCs w:val="22"/>
        </w:rPr>
        <w:t>u P</w:t>
      </w:r>
      <w:r>
        <w:rPr>
          <w:sz w:val="22"/>
          <w:szCs w:val="22"/>
        </w:rPr>
        <w:t>.P</w:t>
      </w:r>
      <w:r w:rsidRPr="00172A58">
        <w:rPr>
          <w:sz w:val="22"/>
          <w:szCs w:val="22"/>
        </w:rPr>
        <w:t xml:space="preserve"> Nr.16</w:t>
      </w:r>
    </w:p>
    <w:p w14:paraId="0B08E789"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Grădinița cu Program  Prelungit </w:t>
      </w:r>
      <w:proofErr w:type="spellStart"/>
      <w:r w:rsidRPr="00172A58">
        <w:rPr>
          <w:sz w:val="22"/>
          <w:szCs w:val="22"/>
        </w:rPr>
        <w:t>Stefania</w:t>
      </w:r>
      <w:proofErr w:type="spellEnd"/>
    </w:p>
    <w:p w14:paraId="6FA7324E"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cu Program Sportiv “Szász Adalbert”</w:t>
      </w:r>
    </w:p>
    <w:p w14:paraId="7C41DBBC" w14:textId="5405300A"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Colegiul Economic Transilvania Târgu</w:t>
      </w:r>
      <w:r w:rsidR="00CB2BEC">
        <w:rPr>
          <w:sz w:val="22"/>
          <w:szCs w:val="22"/>
        </w:rPr>
        <w:t xml:space="preserve"> </w:t>
      </w:r>
      <w:r w:rsidRPr="00172A58">
        <w:rPr>
          <w:sz w:val="22"/>
          <w:szCs w:val="22"/>
        </w:rPr>
        <w:t>Mureș</w:t>
      </w:r>
    </w:p>
    <w:p w14:paraId="0597AFD0"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Tehnologic „Gheorghe Șincai”</w:t>
      </w:r>
    </w:p>
    <w:p w14:paraId="2740836C"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Liceul Tehnologic Aurel </w:t>
      </w:r>
      <w:proofErr w:type="spellStart"/>
      <w:r w:rsidRPr="00172A58">
        <w:rPr>
          <w:sz w:val="22"/>
          <w:szCs w:val="22"/>
        </w:rPr>
        <w:t>Persu</w:t>
      </w:r>
      <w:proofErr w:type="spellEnd"/>
    </w:p>
    <w:p w14:paraId="70FE9D4C"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Tehnologic „Avram Iancu”</w:t>
      </w:r>
    </w:p>
    <w:p w14:paraId="72E56F5B"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Tehnologic Electromureș</w:t>
      </w:r>
    </w:p>
    <w:p w14:paraId="66EDF4E9"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Liceul </w:t>
      </w:r>
      <w:r>
        <w:rPr>
          <w:sz w:val="22"/>
          <w:szCs w:val="22"/>
        </w:rPr>
        <w:t>T</w:t>
      </w:r>
      <w:r w:rsidRPr="00172A58">
        <w:rPr>
          <w:sz w:val="22"/>
          <w:szCs w:val="22"/>
        </w:rPr>
        <w:t>ehnologic ”</w:t>
      </w:r>
      <w:r>
        <w:rPr>
          <w:sz w:val="22"/>
          <w:szCs w:val="22"/>
        </w:rPr>
        <w:t>I</w:t>
      </w:r>
      <w:r w:rsidRPr="00172A58">
        <w:rPr>
          <w:sz w:val="22"/>
          <w:szCs w:val="22"/>
        </w:rPr>
        <w:t xml:space="preserve">on </w:t>
      </w:r>
      <w:r>
        <w:rPr>
          <w:sz w:val="22"/>
          <w:szCs w:val="22"/>
        </w:rPr>
        <w:t>V</w:t>
      </w:r>
      <w:r w:rsidRPr="00172A58">
        <w:rPr>
          <w:sz w:val="22"/>
          <w:szCs w:val="22"/>
        </w:rPr>
        <w:t>lasiu”</w:t>
      </w:r>
    </w:p>
    <w:p w14:paraId="51D97C6A"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Tehnologic Traian Vuia</w:t>
      </w:r>
    </w:p>
    <w:p w14:paraId="1F86CC52"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Liceul Teoretic Gheorghe Marinescu </w:t>
      </w:r>
    </w:p>
    <w:p w14:paraId="11592927"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Liceul </w:t>
      </w:r>
      <w:r>
        <w:rPr>
          <w:sz w:val="22"/>
          <w:szCs w:val="22"/>
        </w:rPr>
        <w:t>T</w:t>
      </w:r>
      <w:r w:rsidRPr="00172A58">
        <w:rPr>
          <w:sz w:val="22"/>
          <w:szCs w:val="22"/>
        </w:rPr>
        <w:t>eoretic „Bolyai Farkas”</w:t>
      </w:r>
    </w:p>
    <w:p w14:paraId="248C7BF6"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Liceul Vocațional de Artă</w:t>
      </w:r>
    </w:p>
    <w:p w14:paraId="3C7C4816"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Liceul Vocațional Reformat </w:t>
      </w:r>
    </w:p>
    <w:p w14:paraId="06E644EB"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„George Coșbuc”</w:t>
      </w:r>
    </w:p>
    <w:p w14:paraId="4AEEA571"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„Dacia”</w:t>
      </w:r>
    </w:p>
    <w:p w14:paraId="404DB120"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„Liviu Rebreanu”</w:t>
      </w:r>
    </w:p>
    <w:p w14:paraId="7F90E0A1"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"Tudor Vladimirescu" Tg Mureș</w:t>
      </w:r>
    </w:p>
    <w:p w14:paraId="74066FAE"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Școala Gimnazială Alexandru Ioan Cuza </w:t>
      </w:r>
    </w:p>
    <w:p w14:paraId="35F75555"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Europa</w:t>
      </w:r>
    </w:p>
    <w:p w14:paraId="6C915FBD"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„Mihai Viteazul”</w:t>
      </w:r>
    </w:p>
    <w:p w14:paraId="2012C8E7"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Nicolae Bălcescu</w:t>
      </w:r>
    </w:p>
    <w:p w14:paraId="0BB2077C"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„Romulus Guga”</w:t>
      </w:r>
    </w:p>
    <w:p w14:paraId="47D5D10D"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Gimnaziala Nr.7</w:t>
      </w:r>
    </w:p>
    <w:p w14:paraId="70C1B19E"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„Friedrich Schiller”</w:t>
      </w:r>
    </w:p>
    <w:p w14:paraId="51C7E8B1"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Școala Gimnazială Serafim Duicu</w:t>
      </w:r>
    </w:p>
    <w:p w14:paraId="7D36B686" w14:textId="77777777" w:rsidR="006E677F" w:rsidRPr="00172A58" w:rsidRDefault="006E677F" w:rsidP="006E677F">
      <w:pPr>
        <w:pStyle w:val="NormalWeb"/>
        <w:numPr>
          <w:ilvl w:val="0"/>
          <w:numId w:val="2"/>
        </w:numPr>
        <w:spacing w:before="0" w:beforeAutospacing="0" w:after="0" w:afterAutospacing="0"/>
        <w:jc w:val="both"/>
        <w:rPr>
          <w:sz w:val="22"/>
          <w:szCs w:val="22"/>
        </w:rPr>
      </w:pPr>
      <w:r w:rsidRPr="00172A58">
        <w:rPr>
          <w:sz w:val="22"/>
          <w:szCs w:val="22"/>
        </w:rPr>
        <w:t xml:space="preserve">Școala Gimnazială „Dr. Bernády György” </w:t>
      </w:r>
    </w:p>
    <w:p w14:paraId="370525EC" w14:textId="77777777" w:rsidR="006E677F" w:rsidRPr="005C23F0" w:rsidRDefault="006E677F" w:rsidP="006E677F">
      <w:pPr>
        <w:autoSpaceDE w:val="0"/>
        <w:autoSpaceDN w:val="0"/>
        <w:adjustRightInd w:val="0"/>
        <w:spacing w:after="0" w:line="240" w:lineRule="auto"/>
        <w:jc w:val="both"/>
        <w:rPr>
          <w:rFonts w:ascii="Times New Roman" w:eastAsiaTheme="minorHAnsi" w:hAnsi="Times New Roman"/>
          <w:sz w:val="24"/>
          <w:szCs w:val="24"/>
        </w:rPr>
      </w:pPr>
    </w:p>
    <w:bookmarkEnd w:id="3"/>
    <w:p w14:paraId="5B8C904C" w14:textId="79A49E6F" w:rsidR="006E677F" w:rsidRDefault="006E677F" w:rsidP="006E677F">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w:t>
      </w:r>
      <w:r>
        <w:rPr>
          <w:rFonts w:ascii="Times New Roman" w:eastAsia="Times New Roman" w:hAnsi="Times New Roman"/>
          <w:bCs/>
          <w:sz w:val="24"/>
          <w:szCs w:val="24"/>
          <w:lang w:eastAsia="ro-RO"/>
        </w:rPr>
        <w:t>proiectului obținut pe baza bugetului întocmit conform Ghidului de finanțare este</w:t>
      </w:r>
      <w:r w:rsidR="00B45C0E">
        <w:rPr>
          <w:rFonts w:ascii="Times New Roman" w:eastAsia="Times New Roman" w:hAnsi="Times New Roman"/>
          <w:bCs/>
          <w:sz w:val="24"/>
          <w:szCs w:val="24"/>
          <w:lang w:eastAsia="ro-RO"/>
        </w:rPr>
        <w:t xml:space="preserve"> </w:t>
      </w:r>
      <w:r w:rsidR="00B45C0E">
        <w:rPr>
          <w:rFonts w:ascii="Times New Roman" w:hAnsi="Times New Roman"/>
          <w:bCs/>
          <w:lang w:eastAsia="ro-RO"/>
        </w:rPr>
        <w:t>(conform bugetului anexat)</w:t>
      </w:r>
      <w:r w:rsidR="00B45C0E" w:rsidRPr="00663326">
        <w:rPr>
          <w:rFonts w:ascii="Times New Roman" w:hAnsi="Times New Roman"/>
          <w:bCs/>
          <w:lang w:eastAsia="ro-RO"/>
        </w:rPr>
        <w:t>:</w:t>
      </w:r>
      <w:r w:rsidRPr="00634729">
        <w:rPr>
          <w:rFonts w:ascii="Times New Roman" w:eastAsia="Times New Roman" w:hAnsi="Times New Roman"/>
          <w:bCs/>
          <w:sz w:val="24"/>
          <w:szCs w:val="24"/>
          <w:lang w:eastAsia="ro-RO"/>
        </w:rPr>
        <w:t xml:space="preserve"> </w:t>
      </w:r>
    </w:p>
    <w:tbl>
      <w:tblPr>
        <w:tblW w:w="74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077"/>
        <w:gridCol w:w="1805"/>
      </w:tblGrid>
      <w:tr w:rsidR="006E677F" w:rsidRPr="005C23F0" w14:paraId="364C8028" w14:textId="77777777" w:rsidTr="000F18B8">
        <w:trPr>
          <w:trHeight w:val="240"/>
        </w:trPr>
        <w:tc>
          <w:tcPr>
            <w:tcW w:w="588" w:type="dxa"/>
            <w:shd w:val="clear" w:color="auto" w:fill="auto"/>
            <w:noWrap/>
            <w:vAlign w:val="center"/>
            <w:hideMark/>
          </w:tcPr>
          <w:p w14:paraId="3A888AFA"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1</w:t>
            </w:r>
          </w:p>
        </w:tc>
        <w:tc>
          <w:tcPr>
            <w:tcW w:w="5077" w:type="dxa"/>
            <w:shd w:val="clear" w:color="auto" w:fill="auto"/>
            <w:noWrap/>
            <w:vAlign w:val="center"/>
            <w:hideMark/>
          </w:tcPr>
          <w:p w14:paraId="23486AB8"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eligibil fără TVA</w:t>
            </w:r>
          </w:p>
        </w:tc>
        <w:tc>
          <w:tcPr>
            <w:tcW w:w="1805" w:type="dxa"/>
            <w:shd w:val="clear" w:color="auto" w:fill="auto"/>
            <w:noWrap/>
            <w:vAlign w:val="center"/>
            <w:hideMark/>
          </w:tcPr>
          <w:p w14:paraId="2C32DCC7"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40.362.049,23</w:t>
            </w:r>
          </w:p>
        </w:tc>
      </w:tr>
      <w:tr w:rsidR="006E677F" w:rsidRPr="005C23F0" w14:paraId="4244FA61" w14:textId="77777777" w:rsidTr="000F18B8">
        <w:trPr>
          <w:trHeight w:val="240"/>
        </w:trPr>
        <w:tc>
          <w:tcPr>
            <w:tcW w:w="588" w:type="dxa"/>
            <w:shd w:val="clear" w:color="auto" w:fill="auto"/>
            <w:noWrap/>
            <w:vAlign w:val="center"/>
            <w:hideMark/>
          </w:tcPr>
          <w:p w14:paraId="2FDD4B69"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2</w:t>
            </w:r>
          </w:p>
        </w:tc>
        <w:tc>
          <w:tcPr>
            <w:tcW w:w="5077" w:type="dxa"/>
            <w:shd w:val="clear" w:color="auto" w:fill="auto"/>
            <w:noWrap/>
            <w:vAlign w:val="center"/>
            <w:hideMark/>
          </w:tcPr>
          <w:p w14:paraId="57A2BC8E"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TVA pentru valoare eligibilă (1x19%)</w:t>
            </w:r>
          </w:p>
        </w:tc>
        <w:tc>
          <w:tcPr>
            <w:tcW w:w="1805" w:type="dxa"/>
            <w:shd w:val="clear" w:color="auto" w:fill="auto"/>
            <w:noWrap/>
            <w:vAlign w:val="center"/>
            <w:hideMark/>
          </w:tcPr>
          <w:p w14:paraId="19288362"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7.668.789,36</w:t>
            </w:r>
          </w:p>
        </w:tc>
      </w:tr>
      <w:tr w:rsidR="006E677F" w:rsidRPr="005C23F0" w14:paraId="4248C273" w14:textId="77777777" w:rsidTr="000F18B8">
        <w:trPr>
          <w:trHeight w:val="240"/>
        </w:trPr>
        <w:tc>
          <w:tcPr>
            <w:tcW w:w="588" w:type="dxa"/>
            <w:shd w:val="clear" w:color="auto" w:fill="auto"/>
            <w:noWrap/>
            <w:vAlign w:val="center"/>
            <w:hideMark/>
          </w:tcPr>
          <w:p w14:paraId="6B46226B"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3</w:t>
            </w:r>
          </w:p>
        </w:tc>
        <w:tc>
          <w:tcPr>
            <w:tcW w:w="5077" w:type="dxa"/>
            <w:shd w:val="clear" w:color="auto" w:fill="auto"/>
            <w:noWrap/>
            <w:vAlign w:val="center"/>
            <w:hideMark/>
          </w:tcPr>
          <w:p w14:paraId="7CA35223"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eligibil cu TVA (1+2)</w:t>
            </w:r>
          </w:p>
        </w:tc>
        <w:tc>
          <w:tcPr>
            <w:tcW w:w="1805" w:type="dxa"/>
            <w:shd w:val="clear" w:color="auto" w:fill="auto"/>
            <w:noWrap/>
            <w:vAlign w:val="center"/>
            <w:hideMark/>
          </w:tcPr>
          <w:p w14:paraId="2092FEE1"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48.030.838,59</w:t>
            </w:r>
          </w:p>
        </w:tc>
      </w:tr>
      <w:tr w:rsidR="006E677F" w:rsidRPr="005C23F0" w14:paraId="5BDE7C57" w14:textId="77777777" w:rsidTr="000F18B8">
        <w:trPr>
          <w:trHeight w:val="240"/>
        </w:trPr>
        <w:tc>
          <w:tcPr>
            <w:tcW w:w="588" w:type="dxa"/>
            <w:shd w:val="clear" w:color="auto" w:fill="auto"/>
            <w:noWrap/>
            <w:vAlign w:val="center"/>
            <w:hideMark/>
          </w:tcPr>
          <w:p w14:paraId="7C587EE7"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4</w:t>
            </w:r>
          </w:p>
        </w:tc>
        <w:tc>
          <w:tcPr>
            <w:tcW w:w="5077" w:type="dxa"/>
            <w:shd w:val="clear" w:color="auto" w:fill="auto"/>
            <w:noWrap/>
            <w:vAlign w:val="center"/>
            <w:hideMark/>
          </w:tcPr>
          <w:p w14:paraId="6A096EE8"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neeligibil fără TVA</w:t>
            </w:r>
          </w:p>
        </w:tc>
        <w:tc>
          <w:tcPr>
            <w:tcW w:w="1805" w:type="dxa"/>
            <w:shd w:val="clear" w:color="auto" w:fill="auto"/>
            <w:noWrap/>
            <w:vAlign w:val="center"/>
            <w:hideMark/>
          </w:tcPr>
          <w:p w14:paraId="06F0B864"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314.400,00</w:t>
            </w:r>
          </w:p>
        </w:tc>
      </w:tr>
      <w:tr w:rsidR="006E677F" w:rsidRPr="005C23F0" w14:paraId="644463EC" w14:textId="77777777" w:rsidTr="000F18B8">
        <w:trPr>
          <w:trHeight w:val="240"/>
        </w:trPr>
        <w:tc>
          <w:tcPr>
            <w:tcW w:w="588" w:type="dxa"/>
            <w:shd w:val="clear" w:color="auto" w:fill="auto"/>
            <w:noWrap/>
            <w:vAlign w:val="center"/>
            <w:hideMark/>
          </w:tcPr>
          <w:p w14:paraId="0154EF4C"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5</w:t>
            </w:r>
          </w:p>
        </w:tc>
        <w:tc>
          <w:tcPr>
            <w:tcW w:w="5077" w:type="dxa"/>
            <w:shd w:val="clear" w:color="auto" w:fill="auto"/>
            <w:noWrap/>
            <w:vAlign w:val="center"/>
            <w:hideMark/>
          </w:tcPr>
          <w:p w14:paraId="326CFA59"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TVA pentru valoare neeligibilă (4x19%)</w:t>
            </w:r>
          </w:p>
        </w:tc>
        <w:tc>
          <w:tcPr>
            <w:tcW w:w="1805" w:type="dxa"/>
            <w:shd w:val="clear" w:color="auto" w:fill="auto"/>
            <w:noWrap/>
            <w:vAlign w:val="center"/>
            <w:hideMark/>
          </w:tcPr>
          <w:p w14:paraId="19CCE39B"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59.736,00</w:t>
            </w:r>
          </w:p>
        </w:tc>
      </w:tr>
      <w:tr w:rsidR="006E677F" w:rsidRPr="005C23F0" w14:paraId="4140FDFF" w14:textId="77777777" w:rsidTr="000F18B8">
        <w:trPr>
          <w:trHeight w:val="240"/>
        </w:trPr>
        <w:tc>
          <w:tcPr>
            <w:tcW w:w="588" w:type="dxa"/>
            <w:shd w:val="clear" w:color="auto" w:fill="auto"/>
            <w:noWrap/>
            <w:vAlign w:val="center"/>
            <w:hideMark/>
          </w:tcPr>
          <w:p w14:paraId="2EBA362E"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6</w:t>
            </w:r>
          </w:p>
        </w:tc>
        <w:tc>
          <w:tcPr>
            <w:tcW w:w="5077" w:type="dxa"/>
            <w:shd w:val="clear" w:color="auto" w:fill="auto"/>
            <w:noWrap/>
            <w:vAlign w:val="center"/>
            <w:hideMark/>
          </w:tcPr>
          <w:p w14:paraId="38BD51FC"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neeligibil cu TVA (4+5)</w:t>
            </w:r>
          </w:p>
        </w:tc>
        <w:tc>
          <w:tcPr>
            <w:tcW w:w="1805" w:type="dxa"/>
            <w:shd w:val="clear" w:color="auto" w:fill="auto"/>
            <w:noWrap/>
            <w:vAlign w:val="center"/>
            <w:hideMark/>
          </w:tcPr>
          <w:p w14:paraId="51FF1121"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374.136,00</w:t>
            </w:r>
          </w:p>
        </w:tc>
      </w:tr>
      <w:tr w:rsidR="006E677F" w:rsidRPr="005C23F0" w14:paraId="385C8BFB" w14:textId="77777777" w:rsidTr="000F18B8">
        <w:trPr>
          <w:trHeight w:val="240"/>
        </w:trPr>
        <w:tc>
          <w:tcPr>
            <w:tcW w:w="588" w:type="dxa"/>
            <w:shd w:val="clear" w:color="auto" w:fill="auto"/>
            <w:noWrap/>
            <w:vAlign w:val="center"/>
            <w:hideMark/>
          </w:tcPr>
          <w:p w14:paraId="755D05C3"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7</w:t>
            </w:r>
          </w:p>
        </w:tc>
        <w:tc>
          <w:tcPr>
            <w:tcW w:w="5077" w:type="dxa"/>
            <w:shd w:val="clear" w:color="auto" w:fill="auto"/>
            <w:noWrap/>
            <w:vAlign w:val="center"/>
            <w:hideMark/>
          </w:tcPr>
          <w:p w14:paraId="0CB2F9C9"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proiect fără TVA (1+4)</w:t>
            </w:r>
          </w:p>
        </w:tc>
        <w:tc>
          <w:tcPr>
            <w:tcW w:w="1805" w:type="dxa"/>
            <w:shd w:val="clear" w:color="auto" w:fill="auto"/>
            <w:noWrap/>
            <w:vAlign w:val="center"/>
            <w:hideMark/>
          </w:tcPr>
          <w:p w14:paraId="492555E2"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40.676.449,23</w:t>
            </w:r>
          </w:p>
        </w:tc>
      </w:tr>
      <w:tr w:rsidR="006E677F" w:rsidRPr="005C23F0" w14:paraId="1964979E" w14:textId="77777777" w:rsidTr="000F18B8">
        <w:trPr>
          <w:trHeight w:val="204"/>
        </w:trPr>
        <w:tc>
          <w:tcPr>
            <w:tcW w:w="588" w:type="dxa"/>
            <w:shd w:val="clear" w:color="auto" w:fill="auto"/>
            <w:noWrap/>
            <w:vAlign w:val="center"/>
            <w:hideMark/>
          </w:tcPr>
          <w:p w14:paraId="5172DD98" w14:textId="77777777" w:rsidR="006E677F" w:rsidRPr="005C23F0" w:rsidRDefault="006E677F" w:rsidP="000F18B8">
            <w:pPr>
              <w:spacing w:after="0" w:line="240" w:lineRule="auto"/>
              <w:jc w:val="center"/>
              <w:rPr>
                <w:rFonts w:ascii="Times New Roman" w:eastAsia="Times New Roman" w:hAnsi="Times New Roman"/>
                <w:color w:val="000000"/>
              </w:rPr>
            </w:pPr>
            <w:r w:rsidRPr="005C23F0">
              <w:rPr>
                <w:rFonts w:ascii="Times New Roman" w:eastAsia="Times New Roman" w:hAnsi="Times New Roman"/>
                <w:color w:val="000000"/>
              </w:rPr>
              <w:t>8</w:t>
            </w:r>
          </w:p>
        </w:tc>
        <w:tc>
          <w:tcPr>
            <w:tcW w:w="5077" w:type="dxa"/>
            <w:shd w:val="clear" w:color="auto" w:fill="auto"/>
            <w:noWrap/>
            <w:vAlign w:val="center"/>
            <w:hideMark/>
          </w:tcPr>
          <w:p w14:paraId="3EAC0003" w14:textId="77777777" w:rsidR="006E677F" w:rsidRPr="005C23F0" w:rsidRDefault="006E677F" w:rsidP="000F18B8">
            <w:pPr>
              <w:spacing w:after="0" w:line="240" w:lineRule="auto"/>
              <w:ind w:firstLineChars="100" w:firstLine="220"/>
              <w:rPr>
                <w:rFonts w:ascii="Times New Roman" w:eastAsia="Times New Roman" w:hAnsi="Times New Roman"/>
                <w:color w:val="000000"/>
              </w:rPr>
            </w:pPr>
            <w:r w:rsidRPr="005C23F0">
              <w:rPr>
                <w:rFonts w:ascii="Times New Roman" w:eastAsia="Times New Roman" w:hAnsi="Times New Roman"/>
                <w:color w:val="000000"/>
              </w:rPr>
              <w:t>Total TVA proiect (2+5)</w:t>
            </w:r>
          </w:p>
        </w:tc>
        <w:tc>
          <w:tcPr>
            <w:tcW w:w="1805" w:type="dxa"/>
            <w:shd w:val="clear" w:color="auto" w:fill="auto"/>
            <w:noWrap/>
            <w:vAlign w:val="center"/>
            <w:hideMark/>
          </w:tcPr>
          <w:p w14:paraId="67894D3A" w14:textId="77777777" w:rsidR="006E677F" w:rsidRPr="005C23F0" w:rsidRDefault="006E677F" w:rsidP="000F18B8">
            <w:pPr>
              <w:spacing w:after="0" w:line="240" w:lineRule="auto"/>
              <w:jc w:val="right"/>
              <w:rPr>
                <w:rFonts w:ascii="Times New Roman" w:eastAsia="Times New Roman" w:hAnsi="Times New Roman"/>
                <w:color w:val="000000"/>
              </w:rPr>
            </w:pPr>
            <w:r w:rsidRPr="005C23F0">
              <w:rPr>
                <w:rFonts w:ascii="Times New Roman" w:eastAsia="Times New Roman" w:hAnsi="Times New Roman"/>
                <w:color w:val="000000"/>
              </w:rPr>
              <w:t>7.728.525,36</w:t>
            </w:r>
          </w:p>
        </w:tc>
      </w:tr>
      <w:tr w:rsidR="006E677F" w:rsidRPr="005C373B" w14:paraId="655400F7" w14:textId="77777777" w:rsidTr="000F18B8">
        <w:trPr>
          <w:trHeight w:val="216"/>
        </w:trPr>
        <w:tc>
          <w:tcPr>
            <w:tcW w:w="588" w:type="dxa"/>
            <w:shd w:val="clear" w:color="auto" w:fill="auto"/>
            <w:noWrap/>
            <w:vAlign w:val="center"/>
            <w:hideMark/>
          </w:tcPr>
          <w:p w14:paraId="4319514E" w14:textId="77777777" w:rsidR="006E677F" w:rsidRPr="005C373B" w:rsidRDefault="006E677F" w:rsidP="000F18B8">
            <w:pPr>
              <w:spacing w:after="0" w:line="240" w:lineRule="auto"/>
              <w:jc w:val="center"/>
              <w:rPr>
                <w:rFonts w:ascii="Times New Roman" w:eastAsia="Times New Roman" w:hAnsi="Times New Roman"/>
                <w:b/>
                <w:bCs/>
                <w:color w:val="000000"/>
              </w:rPr>
            </w:pPr>
            <w:r w:rsidRPr="005C373B">
              <w:rPr>
                <w:rFonts w:ascii="Times New Roman" w:eastAsia="Times New Roman" w:hAnsi="Times New Roman"/>
                <w:b/>
                <w:bCs/>
                <w:color w:val="000000"/>
              </w:rPr>
              <w:t>9</w:t>
            </w:r>
          </w:p>
        </w:tc>
        <w:tc>
          <w:tcPr>
            <w:tcW w:w="5077" w:type="dxa"/>
            <w:shd w:val="clear" w:color="auto" w:fill="auto"/>
            <w:noWrap/>
            <w:vAlign w:val="center"/>
            <w:hideMark/>
          </w:tcPr>
          <w:p w14:paraId="3D50ED0F" w14:textId="77777777" w:rsidR="006E677F" w:rsidRPr="005C373B" w:rsidRDefault="006E677F" w:rsidP="000F18B8">
            <w:pPr>
              <w:spacing w:after="0" w:line="240" w:lineRule="auto"/>
              <w:ind w:firstLineChars="100" w:firstLine="221"/>
              <w:rPr>
                <w:rFonts w:ascii="Times New Roman" w:eastAsia="Times New Roman" w:hAnsi="Times New Roman"/>
                <w:b/>
                <w:bCs/>
                <w:color w:val="000000"/>
              </w:rPr>
            </w:pPr>
            <w:r w:rsidRPr="005C373B">
              <w:rPr>
                <w:rFonts w:ascii="Times New Roman" w:eastAsia="Times New Roman" w:hAnsi="Times New Roman"/>
                <w:b/>
                <w:bCs/>
                <w:color w:val="000000"/>
              </w:rPr>
              <w:t>Total proiect cu TVA (7+8)</w:t>
            </w:r>
          </w:p>
        </w:tc>
        <w:tc>
          <w:tcPr>
            <w:tcW w:w="1805" w:type="dxa"/>
            <w:shd w:val="clear" w:color="auto" w:fill="auto"/>
            <w:noWrap/>
            <w:vAlign w:val="center"/>
            <w:hideMark/>
          </w:tcPr>
          <w:p w14:paraId="64A33C7A" w14:textId="77777777" w:rsidR="006E677F" w:rsidRPr="005C373B" w:rsidRDefault="006E677F" w:rsidP="000F18B8">
            <w:pPr>
              <w:spacing w:after="0" w:line="240" w:lineRule="auto"/>
              <w:jc w:val="right"/>
              <w:rPr>
                <w:rFonts w:ascii="Times New Roman" w:eastAsia="Times New Roman" w:hAnsi="Times New Roman"/>
                <w:b/>
                <w:bCs/>
                <w:color w:val="000000"/>
              </w:rPr>
            </w:pPr>
            <w:r w:rsidRPr="005C373B">
              <w:rPr>
                <w:rFonts w:ascii="Times New Roman" w:eastAsia="Times New Roman" w:hAnsi="Times New Roman"/>
                <w:b/>
                <w:bCs/>
                <w:color w:val="000000"/>
              </w:rPr>
              <w:t>48.404.974,59</w:t>
            </w:r>
          </w:p>
        </w:tc>
      </w:tr>
    </w:tbl>
    <w:p w14:paraId="62B5EC1B" w14:textId="77777777" w:rsidR="006E677F" w:rsidRPr="005C373B" w:rsidRDefault="006E677F" w:rsidP="006E677F">
      <w:pPr>
        <w:spacing w:after="0"/>
        <w:ind w:firstLine="708"/>
        <w:jc w:val="both"/>
        <w:rPr>
          <w:rFonts w:ascii="Times New Roman" w:eastAsia="Times New Roman" w:hAnsi="Times New Roman"/>
          <w:b/>
          <w:bCs/>
          <w:sz w:val="24"/>
          <w:szCs w:val="24"/>
          <w:lang w:eastAsia="ro-RO"/>
        </w:rPr>
      </w:pPr>
    </w:p>
    <w:p w14:paraId="782FA29E" w14:textId="31359312" w:rsidR="006E677F" w:rsidRPr="00666653" w:rsidRDefault="006E677F" w:rsidP="006E677F">
      <w:pPr>
        <w:spacing w:before="9"/>
        <w:ind w:right="-142" w:firstLine="720"/>
        <w:jc w:val="both"/>
        <w:rPr>
          <w:rFonts w:ascii="Times New Roman" w:hAnsi="Times New Roman"/>
          <w:spacing w:val="1"/>
          <w:w w:val="95"/>
        </w:rPr>
      </w:pPr>
      <w:r w:rsidRPr="005C23F0">
        <w:rPr>
          <w:rFonts w:ascii="Times New Roman" w:eastAsia="Times New Roman" w:hAnsi="Times New Roman"/>
          <w:bCs/>
          <w:lang w:eastAsia="ro-RO"/>
        </w:rPr>
        <w:t xml:space="preserve">Față de cele arătate mai sus, propunem spre dezbatere și aprobare Consiliului Local Târgu Mureș, proiectul de hotărâre  </w:t>
      </w:r>
      <w:r w:rsidRPr="005C23F0">
        <w:rPr>
          <w:rFonts w:ascii="Times New Roman" w:hAnsi="Times New Roman"/>
          <w:w w:val="95"/>
        </w:rPr>
        <w:t>privind aprobarea</w:t>
      </w:r>
      <w:r w:rsidRPr="005C23F0">
        <w:rPr>
          <w:rFonts w:ascii="Times New Roman" w:hAnsi="Times New Roman"/>
          <w:spacing w:val="1"/>
          <w:w w:val="95"/>
        </w:rPr>
        <w:t xml:space="preserve"> </w:t>
      </w:r>
      <w:r w:rsidRPr="005C23F0">
        <w:rPr>
          <w:rFonts w:ascii="Times New Roman" w:hAnsi="Times New Roman"/>
          <w:w w:val="95"/>
        </w:rPr>
        <w:t xml:space="preserve">proiectului: </w:t>
      </w:r>
      <w:r w:rsidRPr="00062994">
        <w:rPr>
          <w:rFonts w:ascii="Times New Roman" w:eastAsiaTheme="minorHAnsi" w:hAnsi="Times New Roman"/>
          <w:color w:val="000000" w:themeColor="text1"/>
        </w:rPr>
        <w:t>proiectul</w:t>
      </w:r>
      <w:r>
        <w:rPr>
          <w:color w:val="000000" w:themeColor="text1"/>
          <w:spacing w:val="1"/>
          <w:w w:val="95"/>
        </w:rPr>
        <w:t xml:space="preserve"> </w:t>
      </w:r>
      <w:r w:rsidRPr="00062994">
        <w:rPr>
          <w:rFonts w:ascii="Times New Roman" w:hAnsi="Times New Roman"/>
          <w:color w:val="000000" w:themeColor="text1"/>
        </w:rPr>
        <w:t xml:space="preserve"> </w:t>
      </w:r>
      <w:r w:rsidRPr="005C23F0">
        <w:rPr>
          <w:rFonts w:ascii="Times New Roman" w:hAnsi="Times New Roman"/>
          <w:color w:val="000000" w:themeColor="text1"/>
        </w:rPr>
        <w:t>„Dotarea cu mobilier, materiale didactice și echipamente digitale a unităților de învățământ preuniversitar</w:t>
      </w:r>
      <w:r w:rsidR="00CB2BEC">
        <w:rPr>
          <w:rFonts w:ascii="Times New Roman" w:hAnsi="Times New Roman"/>
          <w:color w:val="000000" w:themeColor="text1"/>
        </w:rPr>
        <w:t xml:space="preserve"> din </w:t>
      </w:r>
      <w:r w:rsidRPr="005C23F0">
        <w:rPr>
          <w:rFonts w:ascii="Times New Roman" w:hAnsi="Times New Roman"/>
          <w:color w:val="000000" w:themeColor="text1"/>
        </w:rPr>
        <w:t>municipiul Târgu</w:t>
      </w:r>
      <w:r w:rsidR="00CB2BEC">
        <w:rPr>
          <w:rFonts w:ascii="Times New Roman" w:hAnsi="Times New Roman"/>
          <w:color w:val="000000" w:themeColor="text1"/>
        </w:rPr>
        <w:t xml:space="preserve"> </w:t>
      </w:r>
      <w:r w:rsidRPr="005C23F0">
        <w:rPr>
          <w:rFonts w:ascii="Times New Roman" w:hAnsi="Times New Roman"/>
          <w:color w:val="000000" w:themeColor="text1"/>
        </w:rPr>
        <w:t>Mureș”</w:t>
      </w:r>
      <w:r w:rsidRPr="00062994">
        <w:rPr>
          <w:rFonts w:ascii="Times New Roman" w:hAnsi="Times New Roman"/>
          <w:color w:val="000000" w:themeColor="text1"/>
        </w:rPr>
        <w:t xml:space="preserve">  </w:t>
      </w:r>
      <w:r w:rsidRPr="005C23F0">
        <w:rPr>
          <w:rFonts w:ascii="Times New Roman" w:hAnsi="Times New Roman"/>
          <w:b/>
          <w:bCs/>
          <w:w w:val="95"/>
        </w:rPr>
        <w:lastRenderedPageBreak/>
        <w:t>,</w:t>
      </w:r>
      <w:r w:rsidRPr="005C23F0">
        <w:rPr>
          <w:rFonts w:ascii="Times New Roman" w:hAnsi="Times New Roman"/>
          <w:spacing w:val="45"/>
          <w:w w:val="95"/>
        </w:rPr>
        <w:t xml:space="preserve"> </w:t>
      </w:r>
      <w:r w:rsidRPr="00666653">
        <w:rPr>
          <w:rFonts w:ascii="Times New Roman" w:hAnsi="Times New Roman"/>
          <w:w w:val="95"/>
        </w:rPr>
        <w:t>in</w:t>
      </w:r>
      <w:r w:rsidRPr="00666653">
        <w:rPr>
          <w:rFonts w:ascii="Times New Roman" w:hAnsi="Times New Roman"/>
          <w:spacing w:val="7"/>
          <w:w w:val="95"/>
        </w:rPr>
        <w:t xml:space="preserve"> </w:t>
      </w:r>
      <w:r w:rsidRPr="00666653">
        <w:rPr>
          <w:rFonts w:ascii="Times New Roman" w:hAnsi="Times New Roman"/>
          <w:w w:val="95"/>
        </w:rPr>
        <w:t>cadrul</w:t>
      </w:r>
      <w:r w:rsidRPr="00666653">
        <w:rPr>
          <w:rFonts w:ascii="Times New Roman" w:hAnsi="Times New Roman"/>
          <w:spacing w:val="34"/>
          <w:w w:val="95"/>
        </w:rPr>
        <w:t xml:space="preserve"> </w:t>
      </w:r>
      <w:r w:rsidRPr="00666653">
        <w:rPr>
          <w:rFonts w:ascii="Times New Roman" w:hAnsi="Times New Roman"/>
          <w:w w:val="95"/>
        </w:rPr>
        <w:t>apelurilor</w:t>
      </w:r>
      <w:r w:rsidRPr="00666653">
        <w:rPr>
          <w:rFonts w:ascii="Times New Roman" w:hAnsi="Times New Roman"/>
          <w:spacing w:val="26"/>
          <w:w w:val="95"/>
        </w:rPr>
        <w:t xml:space="preserve"> </w:t>
      </w:r>
      <w:r w:rsidRPr="00666653">
        <w:rPr>
          <w:rFonts w:ascii="Times New Roman" w:hAnsi="Times New Roman"/>
          <w:w w:val="95"/>
        </w:rPr>
        <w:t>de</w:t>
      </w:r>
      <w:r w:rsidRPr="00666653">
        <w:rPr>
          <w:rFonts w:ascii="Times New Roman" w:hAnsi="Times New Roman"/>
          <w:spacing w:val="18"/>
          <w:w w:val="95"/>
        </w:rPr>
        <w:t xml:space="preserve"> </w:t>
      </w:r>
      <w:r w:rsidRPr="00666653">
        <w:rPr>
          <w:rFonts w:ascii="Times New Roman" w:hAnsi="Times New Roman"/>
          <w:w w:val="95"/>
        </w:rPr>
        <w:t>proiecte</w:t>
      </w:r>
      <w:r w:rsidRPr="00666653">
        <w:rPr>
          <w:rFonts w:ascii="Times New Roman" w:hAnsi="Times New Roman"/>
          <w:spacing w:val="24"/>
          <w:w w:val="95"/>
        </w:rPr>
        <w:t xml:space="preserve"> </w:t>
      </w:r>
      <w:r w:rsidRPr="00666653">
        <w:rPr>
          <w:rFonts w:ascii="Times New Roman" w:hAnsi="Times New Roman"/>
          <w:w w:val="95"/>
        </w:rPr>
        <w:t>cu</w:t>
      </w:r>
      <w:r w:rsidRPr="00666653">
        <w:rPr>
          <w:rFonts w:ascii="Times New Roman" w:hAnsi="Times New Roman"/>
          <w:spacing w:val="22"/>
          <w:w w:val="95"/>
        </w:rPr>
        <w:t xml:space="preserve"> </w:t>
      </w:r>
      <w:r w:rsidRPr="00666653">
        <w:rPr>
          <w:rFonts w:ascii="Times New Roman" w:hAnsi="Times New Roman"/>
          <w:w w:val="95"/>
        </w:rPr>
        <w:t>titlul</w:t>
      </w:r>
      <w:r w:rsidRPr="00666653">
        <w:rPr>
          <w:rFonts w:ascii="Times New Roman" w:hAnsi="Times New Roman"/>
          <w:spacing w:val="1"/>
          <w:w w:val="95"/>
        </w:rPr>
        <w:t xml:space="preserve"> </w:t>
      </w:r>
      <w:r w:rsidRPr="00666653">
        <w:rPr>
          <w:rFonts w:ascii="Times New Roman" w:hAnsi="Times New Roman"/>
          <w:w w:val="95"/>
        </w:rPr>
        <w:t xml:space="preserve"> PNRR- Componenta</w:t>
      </w:r>
      <w:r w:rsidRPr="00666653">
        <w:rPr>
          <w:rFonts w:ascii="Times New Roman" w:hAnsi="Times New Roman"/>
          <w:spacing w:val="1"/>
          <w:w w:val="95"/>
        </w:rPr>
        <w:t xml:space="preserve"> </w:t>
      </w:r>
      <w:r w:rsidRPr="00666653">
        <w:rPr>
          <w:rFonts w:ascii="Times New Roman" w:hAnsi="Times New Roman"/>
          <w:w w:val="95"/>
        </w:rPr>
        <w:t>C15 –</w:t>
      </w:r>
      <w:r w:rsidRPr="00666653">
        <w:rPr>
          <w:rFonts w:ascii="Times New Roman" w:hAnsi="Times New Roman"/>
          <w:spacing w:val="1"/>
          <w:w w:val="95"/>
        </w:rPr>
        <w:t xml:space="preserve"> </w:t>
      </w:r>
      <w:r w:rsidRPr="00666653">
        <w:rPr>
          <w:rFonts w:ascii="Times New Roman" w:eastAsiaTheme="minorHAnsi" w:hAnsi="Times New Roman"/>
          <w:color w:val="000000" w:themeColor="text1"/>
          <w14:ligatures w14:val="standardContextual"/>
        </w:rPr>
        <w:t>Pilonul VI. Politici pentru noua generație Componenta C15: Educație</w:t>
      </w:r>
      <w:r w:rsidRPr="00EC5423">
        <w:rPr>
          <w:rFonts w:ascii="Times New Roman" w:hAnsi="Times New Roman"/>
          <w:sz w:val="24"/>
          <w:szCs w:val="24"/>
        </w:rPr>
        <w:t>.</w:t>
      </w:r>
    </w:p>
    <w:p w14:paraId="567E8D4B" w14:textId="77777777" w:rsidR="006E677F" w:rsidRDefault="006E677F" w:rsidP="006E677F">
      <w:pPr>
        <w:spacing w:before="9"/>
        <w:ind w:right="-142" w:firstLine="720"/>
        <w:jc w:val="both"/>
        <w:rPr>
          <w:rFonts w:ascii="Times New Roman" w:hAnsi="Times New Roman"/>
          <w:sz w:val="24"/>
          <w:szCs w:val="24"/>
        </w:rPr>
      </w:pPr>
    </w:p>
    <w:p w14:paraId="4FFF66DD" w14:textId="77777777" w:rsidR="006E677F" w:rsidRPr="00EC5423" w:rsidRDefault="006E677F" w:rsidP="006E677F">
      <w:pPr>
        <w:spacing w:before="9"/>
        <w:ind w:right="-142" w:firstLine="720"/>
        <w:jc w:val="both"/>
        <w:rPr>
          <w:rFonts w:ascii="Times New Roman" w:hAnsi="Times New Roman"/>
          <w:sz w:val="24"/>
          <w:szCs w:val="24"/>
        </w:rPr>
      </w:pPr>
    </w:p>
    <w:p w14:paraId="141A065A" w14:textId="57CE2481" w:rsidR="006E677F" w:rsidRDefault="006E677F" w:rsidP="006E677F">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r>
      <w:r>
        <w:rPr>
          <w:rFonts w:ascii="Times New Roman" w:hAnsi="Times New Roman"/>
          <w:b/>
          <w:sz w:val="24"/>
          <w:szCs w:val="24"/>
        </w:rPr>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45726AE9" w14:textId="65B19D2A" w:rsidR="006E677F" w:rsidRPr="00EC5423" w:rsidRDefault="00E8000D" w:rsidP="006E677F">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6E677F">
        <w:rPr>
          <w:rFonts w:ascii="Times New Roman" w:hAnsi="Times New Roman"/>
          <w:b/>
          <w:sz w:val="24"/>
          <w:szCs w:val="24"/>
        </w:rPr>
        <w:t>Director</w:t>
      </w:r>
      <w:r w:rsidR="006E677F">
        <w:rPr>
          <w:rFonts w:ascii="Times New Roman" w:hAnsi="Times New Roman"/>
          <w:b/>
          <w:sz w:val="24"/>
          <w:szCs w:val="24"/>
        </w:rPr>
        <w:tab/>
      </w:r>
      <w:r w:rsidR="006E677F">
        <w:rPr>
          <w:rFonts w:ascii="Times New Roman" w:hAnsi="Times New Roman"/>
          <w:b/>
          <w:sz w:val="24"/>
          <w:szCs w:val="24"/>
        </w:rPr>
        <w:tab/>
      </w:r>
      <w:r w:rsidR="006E677F">
        <w:rPr>
          <w:rFonts w:ascii="Times New Roman" w:hAnsi="Times New Roman"/>
          <w:b/>
          <w:sz w:val="24"/>
          <w:szCs w:val="24"/>
        </w:rPr>
        <w:tab/>
      </w:r>
      <w:r w:rsidR="006E677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6E677F">
        <w:rPr>
          <w:rFonts w:ascii="Times New Roman" w:hAnsi="Times New Roman"/>
          <w:b/>
          <w:sz w:val="24"/>
          <w:szCs w:val="24"/>
        </w:rPr>
        <w:t>Șef Serviciu</w:t>
      </w:r>
    </w:p>
    <w:p w14:paraId="517C39AC" w14:textId="3084E58D" w:rsidR="006E677F" w:rsidRDefault="00E8000D" w:rsidP="006E677F">
      <w:pPr>
        <w:spacing w:after="0" w:line="240" w:lineRule="auto"/>
        <w:jc w:val="both"/>
        <w:rPr>
          <w:rFonts w:ascii="Times New Roman" w:hAnsi="Times New Roman"/>
          <w:b/>
          <w:sz w:val="24"/>
          <w:szCs w:val="24"/>
        </w:rPr>
      </w:pPr>
      <w:r>
        <w:rPr>
          <w:rFonts w:ascii="Times New Roman" w:hAnsi="Times New Roman"/>
          <w:b/>
          <w:sz w:val="24"/>
          <w:szCs w:val="24"/>
        </w:rPr>
        <w:t xml:space="preserve">   </w:t>
      </w:r>
      <w:proofErr w:type="spellStart"/>
      <w:r w:rsidR="006E677F">
        <w:rPr>
          <w:rFonts w:ascii="Times New Roman" w:hAnsi="Times New Roman"/>
          <w:b/>
          <w:sz w:val="24"/>
          <w:szCs w:val="24"/>
        </w:rPr>
        <w:t>Costașuc</w:t>
      </w:r>
      <w:proofErr w:type="spellEnd"/>
      <w:r w:rsidR="006E677F">
        <w:rPr>
          <w:rFonts w:ascii="Times New Roman" w:hAnsi="Times New Roman"/>
          <w:b/>
          <w:sz w:val="24"/>
          <w:szCs w:val="24"/>
        </w:rPr>
        <w:t xml:space="preserve"> </w:t>
      </w:r>
      <w:proofErr w:type="spellStart"/>
      <w:r w:rsidR="006E677F">
        <w:rPr>
          <w:rFonts w:ascii="Times New Roman" w:hAnsi="Times New Roman"/>
          <w:b/>
          <w:sz w:val="24"/>
          <w:szCs w:val="24"/>
        </w:rPr>
        <w:t>Irma</w:t>
      </w:r>
      <w:proofErr w:type="spellEnd"/>
      <w:r w:rsidR="006E677F">
        <w:rPr>
          <w:rFonts w:ascii="Times New Roman" w:hAnsi="Times New Roman"/>
          <w:b/>
          <w:sz w:val="24"/>
          <w:szCs w:val="24"/>
        </w:rPr>
        <w:tab/>
      </w:r>
      <w:r w:rsidR="006E677F">
        <w:rPr>
          <w:rFonts w:ascii="Times New Roman" w:hAnsi="Times New Roman"/>
          <w:b/>
          <w:sz w:val="24"/>
          <w:szCs w:val="24"/>
        </w:rPr>
        <w:tab/>
      </w:r>
      <w:r w:rsidR="006E677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006E677F" w:rsidRPr="00EC5423">
        <w:rPr>
          <w:rFonts w:ascii="Times New Roman" w:hAnsi="Times New Roman"/>
          <w:b/>
          <w:sz w:val="24"/>
          <w:szCs w:val="24"/>
        </w:rPr>
        <w:t>Ijac</w:t>
      </w:r>
      <w:proofErr w:type="spellEnd"/>
      <w:r w:rsidR="006E677F" w:rsidRPr="00EC5423">
        <w:rPr>
          <w:rFonts w:ascii="Times New Roman" w:hAnsi="Times New Roman"/>
          <w:b/>
          <w:sz w:val="24"/>
          <w:szCs w:val="24"/>
        </w:rPr>
        <w:t xml:space="preserve"> Dana               </w:t>
      </w:r>
    </w:p>
    <w:p w14:paraId="25BD4AD6" w14:textId="77777777" w:rsidR="006E677F" w:rsidRDefault="006E677F" w:rsidP="006E677F">
      <w:pPr>
        <w:spacing w:after="0" w:line="240" w:lineRule="auto"/>
        <w:jc w:val="both"/>
        <w:rPr>
          <w:rFonts w:ascii="Times New Roman" w:hAnsi="Times New Roman"/>
          <w:b/>
          <w:sz w:val="24"/>
          <w:szCs w:val="24"/>
        </w:rPr>
      </w:pPr>
    </w:p>
    <w:p w14:paraId="69ECB4ED" w14:textId="77777777" w:rsidR="006E677F" w:rsidRDefault="006E677F" w:rsidP="006E677F">
      <w:pPr>
        <w:spacing w:after="0" w:line="240" w:lineRule="auto"/>
        <w:jc w:val="both"/>
        <w:rPr>
          <w:rFonts w:ascii="Times New Roman" w:hAnsi="Times New Roman"/>
          <w:b/>
          <w:sz w:val="24"/>
          <w:szCs w:val="24"/>
        </w:rPr>
      </w:pPr>
    </w:p>
    <w:p w14:paraId="38E5E95A" w14:textId="6797729B" w:rsidR="006E677F" w:rsidRDefault="006E677F" w:rsidP="006E677F">
      <w:pPr>
        <w:spacing w:after="0" w:line="240" w:lineRule="auto"/>
        <w:jc w:val="both"/>
        <w:rPr>
          <w:rFonts w:ascii="Times New Roman" w:hAnsi="Times New Roman"/>
          <w:b/>
          <w:sz w:val="24"/>
          <w:szCs w:val="24"/>
        </w:rPr>
      </w:pPr>
    </w:p>
    <w:p w14:paraId="381496BA" w14:textId="5B48CAC0" w:rsidR="005C373B" w:rsidRDefault="005C373B" w:rsidP="006E677F">
      <w:pPr>
        <w:spacing w:after="0" w:line="240" w:lineRule="auto"/>
        <w:jc w:val="both"/>
        <w:rPr>
          <w:rFonts w:ascii="Times New Roman" w:hAnsi="Times New Roman"/>
          <w:b/>
          <w:sz w:val="24"/>
          <w:szCs w:val="24"/>
        </w:rPr>
      </w:pPr>
    </w:p>
    <w:p w14:paraId="1296FFDE" w14:textId="6AD3DB87" w:rsidR="005C373B" w:rsidRDefault="005C373B" w:rsidP="006E677F">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p>
    <w:p w14:paraId="259F52D9" w14:textId="1502FB08" w:rsidR="005C373B" w:rsidRDefault="005C373B" w:rsidP="005C373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Director ex</w:t>
      </w:r>
      <w:r>
        <w:rPr>
          <w:rFonts w:ascii="Times New Roman" w:hAnsi="Times New Roman"/>
          <w:b/>
          <w:sz w:val="24"/>
          <w:szCs w:val="24"/>
        </w:rPr>
        <w:t>ecutiv</w:t>
      </w:r>
      <w:r>
        <w:rPr>
          <w:rFonts w:ascii="Times New Roman" w:hAnsi="Times New Roman"/>
          <w:b/>
          <w:sz w:val="24"/>
          <w:szCs w:val="24"/>
        </w:rPr>
        <w:t xml:space="preserve"> adj.</w:t>
      </w:r>
      <w:r>
        <w:rPr>
          <w:rFonts w:ascii="Times New Roman" w:hAnsi="Times New Roman"/>
          <w:b/>
          <w:sz w:val="24"/>
          <w:szCs w:val="24"/>
        </w:rPr>
        <w:tab/>
      </w:r>
    </w:p>
    <w:p w14:paraId="0DA486C1" w14:textId="50F91058" w:rsidR="005C373B" w:rsidRDefault="005C373B" w:rsidP="006E677F">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proofErr w:type="spellStart"/>
      <w:r>
        <w:rPr>
          <w:rFonts w:ascii="Times New Roman" w:hAnsi="Times New Roman"/>
          <w:b/>
          <w:sz w:val="24"/>
          <w:szCs w:val="24"/>
        </w:rPr>
        <w:t>Jrs</w:t>
      </w:r>
      <w:proofErr w:type="spellEnd"/>
      <w:r>
        <w:rPr>
          <w:rFonts w:ascii="Times New Roman" w:hAnsi="Times New Roman"/>
          <w:b/>
          <w:sz w:val="24"/>
          <w:szCs w:val="24"/>
        </w:rPr>
        <w:t xml:space="preserve">. Dorin </w:t>
      </w:r>
      <w:proofErr w:type="spellStart"/>
      <w:r>
        <w:rPr>
          <w:rFonts w:ascii="Times New Roman" w:hAnsi="Times New Roman"/>
          <w:b/>
          <w:sz w:val="24"/>
          <w:szCs w:val="24"/>
        </w:rPr>
        <w:t>Belean</w:t>
      </w:r>
      <w:proofErr w:type="spellEnd"/>
      <w:r w:rsidR="00E8000D">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r>
      <w:r w:rsidR="00E8000D">
        <w:rPr>
          <w:rFonts w:ascii="Times New Roman" w:hAnsi="Times New Roman"/>
          <w:b/>
          <w:sz w:val="24"/>
          <w:szCs w:val="24"/>
        </w:rPr>
        <w:tab/>
        <w:t>Horațiu Lobonț</w:t>
      </w:r>
    </w:p>
    <w:p w14:paraId="50A94C7D" w14:textId="09E83958" w:rsidR="005C373B" w:rsidRDefault="005C373B" w:rsidP="006E677F">
      <w:pPr>
        <w:spacing w:after="0" w:line="240" w:lineRule="auto"/>
        <w:jc w:val="both"/>
        <w:rPr>
          <w:rFonts w:ascii="Times New Roman" w:hAnsi="Times New Roman"/>
          <w:b/>
          <w:sz w:val="24"/>
          <w:szCs w:val="24"/>
        </w:rPr>
      </w:pPr>
    </w:p>
    <w:p w14:paraId="2CECA7F5" w14:textId="0DF42452" w:rsidR="005C373B" w:rsidRDefault="005C373B" w:rsidP="006E677F">
      <w:pPr>
        <w:spacing w:after="0" w:line="240" w:lineRule="auto"/>
        <w:jc w:val="both"/>
        <w:rPr>
          <w:rFonts w:ascii="Times New Roman" w:hAnsi="Times New Roman"/>
          <w:b/>
          <w:sz w:val="24"/>
          <w:szCs w:val="24"/>
        </w:rPr>
      </w:pPr>
    </w:p>
    <w:p w14:paraId="6A2207BF" w14:textId="36901FCD" w:rsidR="005C373B" w:rsidRDefault="005C373B" w:rsidP="006E677F">
      <w:pPr>
        <w:spacing w:after="0" w:line="240" w:lineRule="auto"/>
        <w:jc w:val="both"/>
        <w:rPr>
          <w:rFonts w:ascii="Times New Roman" w:hAnsi="Times New Roman"/>
          <w:b/>
          <w:sz w:val="24"/>
          <w:szCs w:val="24"/>
        </w:rPr>
      </w:pPr>
    </w:p>
    <w:p w14:paraId="5220C726" w14:textId="4E84E82D" w:rsidR="005C373B" w:rsidRDefault="005C373B" w:rsidP="006E677F">
      <w:pPr>
        <w:spacing w:after="0" w:line="240" w:lineRule="auto"/>
        <w:jc w:val="both"/>
        <w:rPr>
          <w:rFonts w:ascii="Times New Roman" w:hAnsi="Times New Roman"/>
          <w:b/>
          <w:sz w:val="24"/>
          <w:szCs w:val="24"/>
        </w:rPr>
      </w:pPr>
    </w:p>
    <w:p w14:paraId="192594CE" w14:textId="77777777" w:rsidR="006E677F" w:rsidRDefault="006E677F" w:rsidP="006E677F">
      <w:pPr>
        <w:spacing w:after="0" w:line="240" w:lineRule="auto"/>
        <w:jc w:val="center"/>
        <w:rPr>
          <w:rFonts w:ascii="Times New Roman" w:hAnsi="Times New Roman"/>
          <w:b/>
          <w:sz w:val="24"/>
          <w:szCs w:val="24"/>
        </w:rPr>
      </w:pPr>
    </w:p>
    <w:p w14:paraId="51CA4FF1" w14:textId="77777777" w:rsidR="006E677F" w:rsidRDefault="006E677F" w:rsidP="006E677F">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5969B7BA" w14:textId="77777777" w:rsidR="006E677F" w:rsidRDefault="006E677F" w:rsidP="006E677F">
      <w:pPr>
        <w:spacing w:after="0" w:line="240" w:lineRule="auto"/>
        <w:jc w:val="center"/>
        <w:rPr>
          <w:rFonts w:ascii="Times New Roman" w:hAnsi="Times New Roman"/>
          <w:b/>
          <w:sz w:val="24"/>
          <w:szCs w:val="24"/>
        </w:rPr>
      </w:pPr>
    </w:p>
    <w:p w14:paraId="47BA38FB" w14:textId="77777777" w:rsidR="006E677F" w:rsidRDefault="006E677F" w:rsidP="006E677F">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E28C9ED" w14:textId="77777777" w:rsidR="006E677F" w:rsidRDefault="006E677F" w:rsidP="006E677F">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0DD773A6" w14:textId="77777777" w:rsidR="006E677F" w:rsidRPr="00D47A61" w:rsidRDefault="006E677F" w:rsidP="006E677F">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1D7C6606"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862A8EE"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F78782"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163FEC"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A9F1555" w14:textId="77777777" w:rsidR="006E677F" w:rsidRDefault="006E677F" w:rsidP="006E677F">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64021420" w14:textId="77777777" w:rsidR="006E677F" w:rsidRDefault="006E677F" w:rsidP="006E677F">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ECAFCF2" w14:textId="77777777" w:rsidR="006E677F" w:rsidRPr="00FB0D75" w:rsidRDefault="006E677F" w:rsidP="006E677F">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0C56AA48"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3CF41E1"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1F37A4"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5A685CA"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0676FEB"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B3D8CE5"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3C117B1"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1B6CA6E"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808B5E" w14:textId="77777777" w:rsidR="006E677F" w:rsidRDefault="006E677F" w:rsidP="006E677F">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A6F71D6"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306F03AC"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DECAAA9"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5BF2AE"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79DC85"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0DB5F3"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80A3119"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A0A75CF"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5644FE"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EA17FFD"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B80432" w14:textId="77777777" w:rsidR="006E677F"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285D298" w14:textId="77777777" w:rsidR="006E677F" w:rsidRPr="007740F0"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42ED08A8" w14:textId="77777777" w:rsidR="006E677F" w:rsidRPr="00FB0D75" w:rsidRDefault="006E677F" w:rsidP="006E677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1A71DD0A" w14:textId="77777777" w:rsidR="006E677F" w:rsidRDefault="006E677F" w:rsidP="006E677F">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D399177" w14:textId="77777777" w:rsidR="006E677F" w:rsidRPr="00FB0D75" w:rsidRDefault="006E677F" w:rsidP="006E677F">
      <w:pPr>
        <w:spacing w:after="0" w:line="240" w:lineRule="auto"/>
        <w:ind w:left="170" w:firstLine="720"/>
        <w:rPr>
          <w:rFonts w:ascii="Times New Roman" w:eastAsia="Times New Roman" w:hAnsi="Times New Roman"/>
          <w:bCs/>
          <w:noProof/>
          <w:sz w:val="18"/>
          <w:szCs w:val="18"/>
          <w:lang w:eastAsia="ro-RO"/>
        </w:rPr>
        <w:sectPr w:rsidR="006E677F" w:rsidRPr="00FB0D75" w:rsidSect="00F86357">
          <w:headerReference w:type="default" r:id="rId6"/>
          <w:footerReference w:type="even" r:id="rId7"/>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448E4AFC" w14:textId="40E43F45" w:rsidR="006E677F" w:rsidRDefault="006E677F" w:rsidP="006E677F">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21DF8DB3" w14:textId="77777777" w:rsidR="006E677F" w:rsidRPr="002E17AC" w:rsidRDefault="006E677F" w:rsidP="006E677F">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0DEACC5" w14:textId="77777777" w:rsidR="006E677F" w:rsidRDefault="006E677F" w:rsidP="006E677F">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3FFF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240;visibility:visible;mso-wrap-edited:f" wrapcoords="-174 0 -174 21481 21600 21481 21600 0 -174 0" o:allowincell="f">
            <v:imagedata r:id="rId8" o:title=""/>
            <w10:wrap type="tight"/>
          </v:shape>
          <o:OLEObject Type="Embed" ProgID="Word.Picture.8" ShapeID="_x0000_s1026" DrawAspect="Content" ObjectID="_1740830388" r:id="rId9"/>
        </w:object>
      </w:r>
      <w:r w:rsidRPr="002E17AC">
        <w:rPr>
          <w:rFonts w:ascii="Times New Roman" w:eastAsia="Times New Roman" w:hAnsi="Times New Roman"/>
          <w:b/>
          <w:noProof/>
          <w:sz w:val="24"/>
          <w:szCs w:val="24"/>
          <w:lang w:eastAsia="ro-RO"/>
        </w:rPr>
        <w:t>JUDEŢUL MUREŞ                                                                                 PRIMAR</w:t>
      </w:r>
      <w:r>
        <w:rPr>
          <w:rFonts w:ascii="Times New Roman" w:eastAsia="Times New Roman" w:hAnsi="Times New Roman"/>
          <w:b/>
          <w:noProof/>
          <w:sz w:val="24"/>
          <w:szCs w:val="24"/>
          <w:lang w:eastAsia="ro-RO"/>
        </w:rPr>
        <w:t xml:space="preserve"> </w:t>
      </w:r>
    </w:p>
    <w:p w14:paraId="184BD1F0" w14:textId="1ED1C77C" w:rsidR="006E677F" w:rsidRPr="002E17AC" w:rsidRDefault="006E677F" w:rsidP="006E677F">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2FC1A9B9" w14:textId="77777777" w:rsidR="006E677F" w:rsidRPr="002E17AC" w:rsidRDefault="006E677F" w:rsidP="006E677F">
      <w:pPr>
        <w:spacing w:after="0" w:line="240" w:lineRule="auto"/>
        <w:jc w:val="both"/>
        <w:rPr>
          <w:rFonts w:ascii="Times New Roman" w:eastAsia="Times New Roman" w:hAnsi="Times New Roman"/>
          <w:b/>
          <w:noProof/>
          <w:sz w:val="24"/>
          <w:szCs w:val="24"/>
          <w:lang w:eastAsia="ro-RO"/>
        </w:rPr>
      </w:pPr>
    </w:p>
    <w:p w14:paraId="0BECD301" w14:textId="77777777" w:rsidR="006E677F" w:rsidRPr="002E17AC" w:rsidRDefault="006E677F" w:rsidP="006E677F">
      <w:pPr>
        <w:spacing w:after="0" w:line="240" w:lineRule="auto"/>
        <w:jc w:val="center"/>
        <w:rPr>
          <w:rFonts w:ascii="Times New Roman" w:eastAsia="Times New Roman" w:hAnsi="Times New Roman"/>
          <w:b/>
          <w:noProof/>
          <w:sz w:val="24"/>
          <w:szCs w:val="24"/>
          <w:lang w:eastAsia="ro-RO"/>
        </w:rPr>
      </w:pPr>
    </w:p>
    <w:p w14:paraId="176782CA" w14:textId="77777777" w:rsidR="006E677F" w:rsidRPr="002E17AC" w:rsidRDefault="006E677F" w:rsidP="006E677F">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79114669" w14:textId="1CB6EFE9" w:rsidR="006E677F" w:rsidRDefault="006E677F" w:rsidP="006E677F">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3</w:t>
      </w:r>
    </w:p>
    <w:p w14:paraId="311E892C" w14:textId="77777777" w:rsidR="00CB2BEC" w:rsidRPr="002E17AC" w:rsidRDefault="00CB2BEC" w:rsidP="006E677F">
      <w:pPr>
        <w:spacing w:after="0" w:line="240" w:lineRule="auto"/>
        <w:jc w:val="center"/>
        <w:rPr>
          <w:rFonts w:ascii="Times New Roman" w:eastAsia="Times New Roman" w:hAnsi="Times New Roman"/>
          <w:b/>
          <w:noProof/>
          <w:sz w:val="24"/>
          <w:szCs w:val="24"/>
          <w:lang w:eastAsia="ro-RO"/>
        </w:rPr>
      </w:pPr>
    </w:p>
    <w:p w14:paraId="42CFDD25" w14:textId="77777777" w:rsidR="006E677F" w:rsidRPr="001E0EC5" w:rsidRDefault="006E677F" w:rsidP="006E677F">
      <w:pPr>
        <w:spacing w:after="0" w:line="240" w:lineRule="auto"/>
        <w:jc w:val="center"/>
        <w:rPr>
          <w:rFonts w:ascii="Times New Roman" w:hAnsi="Times New Roman"/>
          <w:bCs/>
          <w:lang w:eastAsia="ro-RO"/>
        </w:rPr>
      </w:pPr>
      <w:r w:rsidRPr="0033181D">
        <w:rPr>
          <w:rFonts w:ascii="Times New Roman" w:hAnsi="Times New Roman"/>
          <w:w w:val="95"/>
          <w:sz w:val="24"/>
          <w:szCs w:val="24"/>
        </w:rPr>
        <w:t xml:space="preserve">privind </w:t>
      </w:r>
      <w:r w:rsidRPr="001E0EC5">
        <w:rPr>
          <w:rFonts w:ascii="Times New Roman" w:hAnsi="Times New Roman"/>
          <w:bCs/>
          <w:lang w:eastAsia="ro-RO"/>
        </w:rPr>
        <w:t>aprobarea proiectului</w:t>
      </w:r>
    </w:p>
    <w:p w14:paraId="3B63BEB1" w14:textId="7BD4D1BF" w:rsidR="006E677F" w:rsidRPr="001E0EC5" w:rsidRDefault="006E677F" w:rsidP="006E677F">
      <w:pPr>
        <w:spacing w:after="0" w:line="240" w:lineRule="auto"/>
        <w:jc w:val="center"/>
        <w:rPr>
          <w:rFonts w:ascii="Times New Roman" w:hAnsi="Times New Roman"/>
          <w:bCs/>
        </w:rPr>
      </w:pPr>
      <w:r w:rsidRPr="00CB2BEC">
        <w:rPr>
          <w:rFonts w:ascii="Times New Roman" w:hAnsi="Times New Roman"/>
          <w:b/>
        </w:rPr>
        <w:t xml:space="preserve">„Dotarea cu mobilier, materiale didactice și echipamente digitale a unităților de învățământ preuniversitar, </w:t>
      </w:r>
      <w:r w:rsidR="00CB2BEC" w:rsidRPr="00CB2BEC">
        <w:rPr>
          <w:rFonts w:ascii="Times New Roman" w:hAnsi="Times New Roman"/>
          <w:b/>
        </w:rPr>
        <w:t xml:space="preserve">din </w:t>
      </w:r>
      <w:r w:rsidRPr="00CB2BEC">
        <w:rPr>
          <w:rFonts w:ascii="Times New Roman" w:hAnsi="Times New Roman"/>
          <w:b/>
        </w:rPr>
        <w:t>municipiul Târgu</w:t>
      </w:r>
      <w:r w:rsidR="00CB2BEC">
        <w:rPr>
          <w:rFonts w:ascii="Times New Roman" w:hAnsi="Times New Roman"/>
          <w:b/>
        </w:rPr>
        <w:t xml:space="preserve"> </w:t>
      </w:r>
      <w:r w:rsidRPr="00CB2BEC">
        <w:rPr>
          <w:rFonts w:ascii="Times New Roman" w:hAnsi="Times New Roman"/>
          <w:b/>
        </w:rPr>
        <w:t>Mureș.”</w:t>
      </w:r>
      <w:r w:rsidR="00CB2BEC" w:rsidRPr="00CB2BEC">
        <w:rPr>
          <w:rFonts w:ascii="Times New Roman" w:hAnsi="Times New Roman"/>
          <w:w w:val="95"/>
        </w:rPr>
        <w:t xml:space="preserve"> </w:t>
      </w:r>
      <w:r w:rsidR="00CB2BEC" w:rsidRPr="00663326">
        <w:rPr>
          <w:rFonts w:ascii="Times New Roman" w:hAnsi="Times New Roman"/>
          <w:w w:val="95"/>
        </w:rPr>
        <w:t>in</w:t>
      </w:r>
      <w:r w:rsidR="00CB2BEC" w:rsidRPr="00663326">
        <w:rPr>
          <w:rFonts w:ascii="Times New Roman" w:hAnsi="Times New Roman"/>
          <w:spacing w:val="7"/>
          <w:w w:val="95"/>
        </w:rPr>
        <w:t xml:space="preserve"> </w:t>
      </w:r>
      <w:r w:rsidR="00CB2BEC" w:rsidRPr="00663326">
        <w:rPr>
          <w:rFonts w:ascii="Times New Roman" w:hAnsi="Times New Roman"/>
          <w:w w:val="95"/>
        </w:rPr>
        <w:t>cadrul</w:t>
      </w:r>
      <w:r w:rsidR="00CB2BEC" w:rsidRPr="00663326">
        <w:rPr>
          <w:rFonts w:ascii="Times New Roman" w:hAnsi="Times New Roman"/>
          <w:spacing w:val="34"/>
          <w:w w:val="95"/>
        </w:rPr>
        <w:t xml:space="preserve"> </w:t>
      </w:r>
      <w:r w:rsidR="00CB2BEC" w:rsidRPr="00663326">
        <w:rPr>
          <w:rFonts w:ascii="Times New Roman" w:hAnsi="Times New Roman"/>
          <w:w w:val="95"/>
        </w:rPr>
        <w:t>apelurilor</w:t>
      </w:r>
      <w:r w:rsidR="00CB2BEC" w:rsidRPr="00663326">
        <w:rPr>
          <w:rFonts w:ascii="Times New Roman" w:hAnsi="Times New Roman"/>
          <w:spacing w:val="26"/>
          <w:w w:val="95"/>
        </w:rPr>
        <w:t xml:space="preserve"> </w:t>
      </w:r>
      <w:r w:rsidR="00CB2BEC" w:rsidRPr="00663326">
        <w:rPr>
          <w:rFonts w:ascii="Times New Roman" w:hAnsi="Times New Roman"/>
          <w:w w:val="95"/>
        </w:rPr>
        <w:t>de</w:t>
      </w:r>
      <w:r w:rsidR="00CB2BEC" w:rsidRPr="00663326">
        <w:rPr>
          <w:rFonts w:ascii="Times New Roman" w:hAnsi="Times New Roman"/>
          <w:spacing w:val="18"/>
          <w:w w:val="95"/>
        </w:rPr>
        <w:t xml:space="preserve"> </w:t>
      </w:r>
      <w:r w:rsidR="00CB2BEC" w:rsidRPr="00663326">
        <w:rPr>
          <w:rFonts w:ascii="Times New Roman" w:hAnsi="Times New Roman"/>
          <w:w w:val="95"/>
        </w:rPr>
        <w:t>proiecte</w:t>
      </w:r>
      <w:r w:rsidR="00CB2BEC" w:rsidRPr="00663326">
        <w:rPr>
          <w:rFonts w:ascii="Times New Roman" w:hAnsi="Times New Roman"/>
          <w:spacing w:val="24"/>
          <w:w w:val="95"/>
        </w:rPr>
        <w:t xml:space="preserve"> </w:t>
      </w:r>
      <w:r w:rsidR="00CB2BEC" w:rsidRPr="00663326">
        <w:rPr>
          <w:rFonts w:ascii="Times New Roman" w:hAnsi="Times New Roman"/>
          <w:w w:val="95"/>
        </w:rPr>
        <w:t>cu</w:t>
      </w:r>
      <w:r w:rsidR="00CB2BEC" w:rsidRPr="00663326">
        <w:rPr>
          <w:rFonts w:ascii="Times New Roman" w:hAnsi="Times New Roman"/>
          <w:spacing w:val="22"/>
          <w:w w:val="95"/>
        </w:rPr>
        <w:t xml:space="preserve"> </w:t>
      </w:r>
      <w:r w:rsidR="00CB2BEC" w:rsidRPr="00663326">
        <w:rPr>
          <w:rFonts w:ascii="Times New Roman" w:hAnsi="Times New Roman"/>
          <w:w w:val="95"/>
        </w:rPr>
        <w:t>titlul</w:t>
      </w:r>
      <w:r w:rsidR="00CB2BEC" w:rsidRPr="00663326">
        <w:rPr>
          <w:rFonts w:ascii="Times New Roman" w:hAnsi="Times New Roman"/>
          <w:spacing w:val="1"/>
          <w:w w:val="95"/>
        </w:rPr>
        <w:t xml:space="preserve"> </w:t>
      </w:r>
      <w:r w:rsidR="00CB2BEC" w:rsidRPr="00663326">
        <w:rPr>
          <w:rFonts w:ascii="Times New Roman" w:hAnsi="Times New Roman"/>
          <w:w w:val="95"/>
        </w:rPr>
        <w:t xml:space="preserve"> </w:t>
      </w:r>
      <w:r w:rsidR="00CB2BEC" w:rsidRPr="00663326">
        <w:rPr>
          <w:rFonts w:ascii="Times New Roman" w:eastAsia="Times New Roman" w:hAnsi="Times New Roman"/>
          <w:lang w:eastAsia="ro-RO"/>
        </w:rPr>
        <w:t>PNRR/2022/C15/MEDU/I9./I11./I13./I14</w:t>
      </w:r>
      <w:r w:rsidR="00CB2BEC">
        <w:rPr>
          <w:rFonts w:ascii="Times New Roman" w:eastAsia="Times New Roman" w:hAnsi="Times New Roman"/>
          <w:lang w:eastAsia="ro-RO"/>
        </w:rPr>
        <w:t xml:space="preserve"> -</w:t>
      </w:r>
      <w:r w:rsidR="00CB2BEC" w:rsidRPr="00663326">
        <w:rPr>
          <w:rFonts w:ascii="Times New Roman" w:eastAsia="Times New Roman" w:hAnsi="Times New Roman"/>
          <w:lang w:eastAsia="ro-RO"/>
        </w:rPr>
        <w:t>Dotarea cu mobilier, materiale didactice și echipamente digitale a unităților de învățământ preuniversitar și a unităților conexe</w:t>
      </w:r>
    </w:p>
    <w:p w14:paraId="7C975581" w14:textId="77777777" w:rsidR="006E677F" w:rsidRPr="002E17AC" w:rsidRDefault="006E677F" w:rsidP="006E677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5377CAD" w14:textId="77777777" w:rsidR="00CB2BEC" w:rsidRDefault="00CB2BEC" w:rsidP="006E677F">
      <w:pPr>
        <w:rPr>
          <w:rFonts w:ascii="Times New Roman" w:eastAsia="Times New Roman" w:hAnsi="Times New Roman"/>
          <w:b/>
          <w:bCs/>
          <w:i/>
          <w:noProof/>
          <w:color w:val="000000"/>
          <w:lang w:eastAsia="ro-RO"/>
        </w:rPr>
      </w:pPr>
    </w:p>
    <w:p w14:paraId="36E87F6A" w14:textId="543736A0" w:rsidR="006E677F" w:rsidRPr="00663326" w:rsidRDefault="006E677F" w:rsidP="006E677F">
      <w:pPr>
        <w:rPr>
          <w:rFonts w:ascii="Times New Roman" w:hAnsi="Times New Roman"/>
          <w:b/>
          <w:noProof/>
        </w:rPr>
      </w:pPr>
      <w:r w:rsidRPr="00663326">
        <w:rPr>
          <w:rFonts w:ascii="Times New Roman" w:eastAsia="Times New Roman" w:hAnsi="Times New Roman"/>
          <w:b/>
          <w:bCs/>
          <w:i/>
          <w:noProof/>
          <w:color w:val="000000"/>
          <w:lang w:eastAsia="ro-RO"/>
        </w:rPr>
        <w:t xml:space="preserve">  </w:t>
      </w:r>
      <w:r w:rsidRPr="00663326">
        <w:rPr>
          <w:rFonts w:ascii="Times New Roman" w:eastAsia="Times New Roman" w:hAnsi="Times New Roman"/>
          <w:b/>
          <w:bCs/>
          <w:i/>
          <w:noProof/>
          <w:lang w:eastAsia="ro-RO"/>
        </w:rPr>
        <w:t>Consiliul local al municipiului Târgu Mureş, întrunit în şedinţă ordinară de lucru,</w:t>
      </w:r>
      <w:r w:rsidRPr="00663326">
        <w:rPr>
          <w:rFonts w:ascii="Times New Roman" w:hAnsi="Times New Roman"/>
          <w:b/>
          <w:noProof/>
        </w:rPr>
        <w:t xml:space="preserve"> </w:t>
      </w:r>
    </w:p>
    <w:p w14:paraId="106CCD4B" w14:textId="77777777" w:rsidR="006E677F" w:rsidRPr="00663326" w:rsidRDefault="006E677F" w:rsidP="006E677F">
      <w:pPr>
        <w:spacing w:after="0" w:line="240" w:lineRule="auto"/>
        <w:ind w:firstLine="851"/>
        <w:jc w:val="both"/>
        <w:rPr>
          <w:rFonts w:ascii="Times New Roman" w:hAnsi="Times New Roman"/>
          <w:b/>
        </w:rPr>
      </w:pPr>
      <w:r w:rsidRPr="00663326">
        <w:rPr>
          <w:rFonts w:ascii="Times New Roman" w:hAnsi="Times New Roman"/>
          <w:b/>
        </w:rPr>
        <w:t>Având în vedere:</w:t>
      </w:r>
    </w:p>
    <w:p w14:paraId="390C6A2C" w14:textId="6FD0DCB3" w:rsidR="006E677F" w:rsidRPr="00663326" w:rsidRDefault="006E677F" w:rsidP="006E677F">
      <w:pPr>
        <w:spacing w:after="0" w:line="240" w:lineRule="auto"/>
        <w:ind w:firstLine="720"/>
        <w:jc w:val="both"/>
        <w:rPr>
          <w:rFonts w:ascii="Times New Roman" w:hAnsi="Times New Roman"/>
          <w:spacing w:val="1"/>
          <w:w w:val="95"/>
        </w:rPr>
      </w:pPr>
      <w:r w:rsidRPr="00663326">
        <w:rPr>
          <w:rFonts w:ascii="Times New Roman" w:hAnsi="Times New Roman"/>
          <w:bCs/>
          <w:noProof/>
        </w:rPr>
        <w:t>Referatul de aprobare nr.</w:t>
      </w:r>
      <w:r w:rsidR="00B50065">
        <w:rPr>
          <w:rFonts w:ascii="Times New Roman" w:hAnsi="Times New Roman"/>
          <w:bCs/>
          <w:noProof/>
        </w:rPr>
        <w:t xml:space="preserve"> 19.920</w:t>
      </w:r>
      <w:r w:rsidRPr="00663326">
        <w:rPr>
          <w:rFonts w:ascii="Times New Roman" w:hAnsi="Times New Roman"/>
          <w:bCs/>
          <w:noProof/>
        </w:rPr>
        <w:t xml:space="preserve"> din data de</w:t>
      </w:r>
      <w:r w:rsidR="00B50065">
        <w:rPr>
          <w:rFonts w:ascii="Times New Roman" w:hAnsi="Times New Roman"/>
          <w:bCs/>
          <w:noProof/>
        </w:rPr>
        <w:t xml:space="preserve"> 20</w:t>
      </w:r>
      <w:r w:rsidRPr="00663326">
        <w:rPr>
          <w:rFonts w:ascii="Times New Roman" w:hAnsi="Times New Roman"/>
          <w:bCs/>
          <w:noProof/>
        </w:rPr>
        <w:t xml:space="preserve">.03.2023 inițiat de Primar prin Direcția D.P.F.I.R.U.R.P.L, Serviciul S.P.F.I., </w:t>
      </w:r>
      <w:r w:rsidRPr="00663326">
        <w:rPr>
          <w:rFonts w:ascii="Times New Roman" w:eastAsia="Times New Roman" w:hAnsi="Times New Roman"/>
          <w:bCs/>
          <w:noProof/>
          <w:spacing w:val="-7"/>
        </w:rPr>
        <w:t xml:space="preserve">privind </w:t>
      </w:r>
      <w:r w:rsidRPr="00663326">
        <w:rPr>
          <w:rFonts w:ascii="Times New Roman" w:hAnsi="Times New Roman"/>
          <w:w w:val="95"/>
        </w:rPr>
        <w:t>aprobarea</w:t>
      </w:r>
      <w:r w:rsidRPr="00663326">
        <w:rPr>
          <w:rFonts w:ascii="Times New Roman" w:hAnsi="Times New Roman"/>
          <w:spacing w:val="1"/>
          <w:w w:val="95"/>
        </w:rPr>
        <w:t xml:space="preserve"> </w:t>
      </w:r>
      <w:r w:rsidRPr="00663326">
        <w:rPr>
          <w:rFonts w:ascii="Times New Roman" w:hAnsi="Times New Roman"/>
          <w:w w:val="95"/>
        </w:rPr>
        <w:t xml:space="preserve"> proiectului:</w:t>
      </w:r>
      <w:r w:rsidRPr="00663326">
        <w:rPr>
          <w:rFonts w:ascii="Times New Roman" w:hAnsi="Times New Roman"/>
          <w:spacing w:val="1"/>
          <w:w w:val="95"/>
        </w:rPr>
        <w:t xml:space="preserve"> </w:t>
      </w:r>
      <w:r w:rsidRPr="00663326">
        <w:rPr>
          <w:rFonts w:ascii="Times New Roman" w:hAnsi="Times New Roman"/>
          <w:b/>
        </w:rPr>
        <w:t>„Dotarea cu mobilier, materiale didactice și echipamente digitale a unităților de învățământ preuniversitar, municipiul Târgu</w:t>
      </w:r>
      <w:r w:rsidR="00CB2BEC">
        <w:rPr>
          <w:rFonts w:ascii="Times New Roman" w:hAnsi="Times New Roman"/>
          <w:b/>
        </w:rPr>
        <w:t xml:space="preserve"> </w:t>
      </w:r>
      <w:r w:rsidRPr="00663326">
        <w:rPr>
          <w:rFonts w:ascii="Times New Roman" w:hAnsi="Times New Roman"/>
          <w:b/>
        </w:rPr>
        <w:t>Mureș.”</w:t>
      </w:r>
      <w:r w:rsidRPr="00663326">
        <w:rPr>
          <w:rFonts w:ascii="Times New Roman" w:hAnsi="Times New Roman"/>
          <w:b/>
          <w:bCs/>
          <w:w w:val="95"/>
        </w:rPr>
        <w:t>,</w:t>
      </w:r>
      <w:r w:rsidRPr="00663326">
        <w:rPr>
          <w:rFonts w:ascii="Times New Roman" w:hAnsi="Times New Roman"/>
          <w:spacing w:val="45"/>
          <w:w w:val="95"/>
        </w:rPr>
        <w:t xml:space="preserve"> </w:t>
      </w:r>
      <w:r w:rsidRPr="00663326">
        <w:rPr>
          <w:rFonts w:ascii="Times New Roman" w:hAnsi="Times New Roman"/>
          <w:w w:val="95"/>
        </w:rPr>
        <w:t>in</w:t>
      </w:r>
      <w:r w:rsidRPr="00663326">
        <w:rPr>
          <w:rFonts w:ascii="Times New Roman" w:hAnsi="Times New Roman"/>
          <w:spacing w:val="7"/>
          <w:w w:val="95"/>
        </w:rPr>
        <w:t xml:space="preserve"> </w:t>
      </w:r>
      <w:r w:rsidRPr="00663326">
        <w:rPr>
          <w:rFonts w:ascii="Times New Roman" w:hAnsi="Times New Roman"/>
          <w:w w:val="95"/>
        </w:rPr>
        <w:t>cadrul</w:t>
      </w:r>
      <w:r w:rsidRPr="00663326">
        <w:rPr>
          <w:rFonts w:ascii="Times New Roman" w:hAnsi="Times New Roman"/>
          <w:spacing w:val="34"/>
          <w:w w:val="95"/>
        </w:rPr>
        <w:t xml:space="preserve"> </w:t>
      </w:r>
      <w:r w:rsidRPr="00663326">
        <w:rPr>
          <w:rFonts w:ascii="Times New Roman" w:hAnsi="Times New Roman"/>
          <w:w w:val="95"/>
        </w:rPr>
        <w:t>apelurilor</w:t>
      </w:r>
      <w:r w:rsidRPr="00663326">
        <w:rPr>
          <w:rFonts w:ascii="Times New Roman" w:hAnsi="Times New Roman"/>
          <w:spacing w:val="26"/>
          <w:w w:val="95"/>
        </w:rPr>
        <w:t xml:space="preserve"> </w:t>
      </w:r>
      <w:r w:rsidRPr="00663326">
        <w:rPr>
          <w:rFonts w:ascii="Times New Roman" w:hAnsi="Times New Roman"/>
          <w:w w:val="95"/>
        </w:rPr>
        <w:t>de</w:t>
      </w:r>
      <w:r w:rsidRPr="00663326">
        <w:rPr>
          <w:rFonts w:ascii="Times New Roman" w:hAnsi="Times New Roman"/>
          <w:spacing w:val="18"/>
          <w:w w:val="95"/>
        </w:rPr>
        <w:t xml:space="preserve"> </w:t>
      </w:r>
      <w:r w:rsidRPr="00663326">
        <w:rPr>
          <w:rFonts w:ascii="Times New Roman" w:hAnsi="Times New Roman"/>
          <w:w w:val="95"/>
        </w:rPr>
        <w:t>proiecte</w:t>
      </w:r>
      <w:r w:rsidRPr="00663326">
        <w:rPr>
          <w:rFonts w:ascii="Times New Roman" w:hAnsi="Times New Roman"/>
          <w:spacing w:val="24"/>
          <w:w w:val="95"/>
        </w:rPr>
        <w:t xml:space="preserve"> </w:t>
      </w:r>
      <w:r w:rsidRPr="00663326">
        <w:rPr>
          <w:rFonts w:ascii="Times New Roman" w:hAnsi="Times New Roman"/>
          <w:w w:val="95"/>
        </w:rPr>
        <w:t>cu</w:t>
      </w:r>
      <w:r w:rsidRPr="00663326">
        <w:rPr>
          <w:rFonts w:ascii="Times New Roman" w:hAnsi="Times New Roman"/>
          <w:spacing w:val="22"/>
          <w:w w:val="95"/>
        </w:rPr>
        <w:t xml:space="preserve"> </w:t>
      </w:r>
      <w:r w:rsidRPr="00663326">
        <w:rPr>
          <w:rFonts w:ascii="Times New Roman" w:hAnsi="Times New Roman"/>
          <w:w w:val="95"/>
        </w:rPr>
        <w:t>titlul</w:t>
      </w:r>
      <w:r w:rsidRPr="00663326">
        <w:rPr>
          <w:rFonts w:ascii="Times New Roman" w:hAnsi="Times New Roman"/>
          <w:spacing w:val="1"/>
          <w:w w:val="95"/>
        </w:rPr>
        <w:t xml:space="preserve"> </w:t>
      </w:r>
      <w:r w:rsidRPr="00663326">
        <w:rPr>
          <w:rFonts w:ascii="Times New Roman" w:hAnsi="Times New Roman"/>
          <w:w w:val="95"/>
        </w:rPr>
        <w:t xml:space="preserve"> </w:t>
      </w:r>
      <w:r w:rsidRPr="00663326">
        <w:rPr>
          <w:rFonts w:ascii="Times New Roman" w:eastAsia="Times New Roman" w:hAnsi="Times New Roman"/>
          <w:lang w:eastAsia="ro-RO"/>
        </w:rPr>
        <w:t>PNRR/2022/C15/MEDU/I9./I11./I13./I14./Dotarea cu mobilier, materiale didactice și echipamente digitale a unităților de învățământ preuniversitar și a unităților conexe</w:t>
      </w:r>
      <w:r w:rsidRPr="00663326">
        <w:rPr>
          <w:rFonts w:ascii="Times New Roman" w:hAnsi="Times New Roman"/>
          <w:i/>
        </w:rPr>
        <w:t xml:space="preserve"> </w:t>
      </w:r>
      <w:r w:rsidRPr="00663326">
        <w:rPr>
          <w:rFonts w:ascii="Times New Roman" w:hAnsi="Times New Roman"/>
        </w:rPr>
        <w:t>și bugetul a proiectului;</w:t>
      </w:r>
    </w:p>
    <w:p w14:paraId="2C51EF1B" w14:textId="77777777" w:rsidR="006E677F" w:rsidRPr="00663326" w:rsidRDefault="006E677F" w:rsidP="006E677F">
      <w:pPr>
        <w:adjustRightInd w:val="0"/>
        <w:spacing w:after="0" w:line="240" w:lineRule="auto"/>
        <w:ind w:firstLine="851"/>
        <w:rPr>
          <w:rFonts w:ascii="Times New Roman" w:hAnsi="Times New Roman"/>
        </w:rPr>
      </w:pPr>
      <w:r w:rsidRPr="00663326">
        <w:rPr>
          <w:rFonts w:ascii="Times New Roman" w:hAnsi="Times New Roman"/>
        </w:rPr>
        <w:t>Avizele favorabile ale direcțiilor de specialitate din cadrul instituției</w:t>
      </w:r>
    </w:p>
    <w:p w14:paraId="5E4E9F78" w14:textId="77777777" w:rsidR="006E677F" w:rsidRPr="00663326" w:rsidRDefault="006E677F" w:rsidP="006E677F">
      <w:pPr>
        <w:adjustRightInd w:val="0"/>
        <w:spacing w:after="0" w:line="240" w:lineRule="auto"/>
        <w:ind w:firstLine="851"/>
        <w:rPr>
          <w:rFonts w:ascii="Times New Roman" w:hAnsi="Times New Roman"/>
        </w:rPr>
      </w:pPr>
      <w:r w:rsidRPr="00663326">
        <w:rPr>
          <w:rFonts w:ascii="Times New Roman" w:hAnsi="Times New Roman"/>
        </w:rPr>
        <w:t>Rapoartele Comisiilor de specialitate din cadrul Consiliului local municipal Târgu Mureș</w:t>
      </w:r>
    </w:p>
    <w:p w14:paraId="0948B56F" w14:textId="77777777" w:rsidR="006E677F" w:rsidRPr="00663326" w:rsidRDefault="006E677F" w:rsidP="006E677F">
      <w:pPr>
        <w:adjustRightInd w:val="0"/>
        <w:spacing w:after="0" w:line="240" w:lineRule="auto"/>
        <w:ind w:firstLine="851"/>
        <w:rPr>
          <w:rFonts w:ascii="Times New Roman" w:hAnsi="Times New Roman"/>
        </w:rPr>
      </w:pPr>
      <w:r w:rsidRPr="00663326">
        <w:rPr>
          <w:rFonts w:ascii="Times New Roman" w:hAnsi="Times New Roman"/>
          <w:b/>
          <w:noProof/>
        </w:rPr>
        <w:t>În conformitate cu prevederile :</w:t>
      </w:r>
    </w:p>
    <w:p w14:paraId="456519F2" w14:textId="77777777" w:rsidR="006E677F" w:rsidRPr="00663326" w:rsidRDefault="006E677F" w:rsidP="006E677F">
      <w:pPr>
        <w:pStyle w:val="ListParagraph"/>
        <w:numPr>
          <w:ilvl w:val="0"/>
          <w:numId w:val="4"/>
        </w:numPr>
        <w:autoSpaceDE w:val="0"/>
        <w:autoSpaceDN w:val="0"/>
        <w:adjustRightInd w:val="0"/>
        <w:spacing w:after="11" w:line="240" w:lineRule="auto"/>
        <w:jc w:val="both"/>
        <w:rPr>
          <w:rFonts w:ascii="Times New Roman" w:eastAsiaTheme="minorHAnsi" w:hAnsi="Times New Roman"/>
          <w:color w:val="000000" w:themeColor="text1"/>
          <w14:ligatures w14:val="standardContextual"/>
        </w:rPr>
      </w:pPr>
      <w:r w:rsidRPr="00663326">
        <w:rPr>
          <w:rFonts w:ascii="Times New Roman" w:eastAsiaTheme="minorHAnsi" w:hAnsi="Times New Roman"/>
          <w:color w:val="000000" w:themeColor="text1"/>
          <w14:ligatures w14:val="standardContextual"/>
        </w:rPr>
        <w:t xml:space="preserve"> Regulamentul (UE) nr. 241/2021 al Parlamentului European și al Consiliului din 12 februarie 2021 de instituire a Mecanismului de redresare și reziliență; </w:t>
      </w:r>
    </w:p>
    <w:p w14:paraId="52A142B6" w14:textId="77777777" w:rsidR="006E677F" w:rsidRPr="00663326" w:rsidRDefault="006E677F" w:rsidP="006E677F">
      <w:pPr>
        <w:pStyle w:val="ListParagraph"/>
        <w:numPr>
          <w:ilvl w:val="0"/>
          <w:numId w:val="4"/>
        </w:numPr>
        <w:autoSpaceDE w:val="0"/>
        <w:autoSpaceDN w:val="0"/>
        <w:adjustRightInd w:val="0"/>
        <w:spacing w:after="11" w:line="240" w:lineRule="auto"/>
        <w:jc w:val="both"/>
        <w:rPr>
          <w:rFonts w:ascii="Times New Roman" w:eastAsiaTheme="minorHAnsi" w:hAnsi="Times New Roman"/>
          <w:color w:val="000000" w:themeColor="text1"/>
          <w14:ligatures w14:val="standardContextual"/>
        </w:rPr>
      </w:pPr>
      <w:r w:rsidRPr="00663326">
        <w:rPr>
          <w:rFonts w:ascii="Times New Roman" w:eastAsiaTheme="minorHAnsi" w:hAnsi="Times New Roman"/>
          <w:color w:val="000000" w:themeColor="text1"/>
          <w14:ligatures w14:val="standardContextual"/>
        </w:rPr>
        <w:t xml:space="preserve">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 </w:t>
      </w:r>
    </w:p>
    <w:p w14:paraId="0F892C3E" w14:textId="77777777" w:rsidR="006E677F" w:rsidRPr="00663326" w:rsidRDefault="006E677F" w:rsidP="006E677F">
      <w:pPr>
        <w:pStyle w:val="ListParagraph"/>
        <w:numPr>
          <w:ilvl w:val="0"/>
          <w:numId w:val="4"/>
        </w:numPr>
        <w:autoSpaceDE w:val="0"/>
        <w:autoSpaceDN w:val="0"/>
        <w:adjustRightInd w:val="0"/>
        <w:spacing w:after="11" w:line="240" w:lineRule="auto"/>
        <w:jc w:val="both"/>
        <w:rPr>
          <w:rFonts w:ascii="Times New Roman" w:eastAsiaTheme="minorHAnsi" w:hAnsi="Times New Roman"/>
          <w:color w:val="000000" w:themeColor="text1"/>
          <w14:ligatures w14:val="standardContextual"/>
        </w:rPr>
      </w:pPr>
      <w:r w:rsidRPr="00663326">
        <w:rPr>
          <w:rFonts w:ascii="Times New Roman" w:eastAsiaTheme="minorHAnsi" w:hAnsi="Times New Roman"/>
          <w:color w:val="000000" w:themeColor="text1"/>
          <w14:ligatures w14:val="standardContextual"/>
        </w:rPr>
        <w:t xml:space="preserve">Hotărârea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1C72FE1F" w14:textId="77777777" w:rsidR="006E677F" w:rsidRPr="00663326" w:rsidRDefault="006E677F" w:rsidP="006E677F">
      <w:pPr>
        <w:pStyle w:val="ListParagraph"/>
        <w:numPr>
          <w:ilvl w:val="0"/>
          <w:numId w:val="4"/>
        </w:numPr>
        <w:autoSpaceDE w:val="0"/>
        <w:autoSpaceDN w:val="0"/>
        <w:adjustRightInd w:val="0"/>
        <w:spacing w:after="11" w:line="240" w:lineRule="auto"/>
        <w:jc w:val="both"/>
        <w:rPr>
          <w:rFonts w:ascii="Times New Roman" w:eastAsiaTheme="minorHAnsi" w:hAnsi="Times New Roman"/>
          <w:color w:val="000000" w:themeColor="text1"/>
          <w14:ligatures w14:val="standardContextual"/>
        </w:rPr>
      </w:pPr>
      <w:r w:rsidRPr="00663326">
        <w:rPr>
          <w:rFonts w:ascii="Times New Roman" w:eastAsiaTheme="minorHAnsi" w:hAnsi="Times New Roman"/>
          <w:color w:val="000000" w:themeColor="text1"/>
          <w14:ligatures w14:val="standardContextual"/>
        </w:rPr>
        <w:t xml:space="preserve">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028BBC90" w14:textId="77777777" w:rsidR="006E677F" w:rsidRPr="00663326" w:rsidRDefault="006E677F" w:rsidP="006E677F">
      <w:pPr>
        <w:pStyle w:val="ListParagraph"/>
        <w:numPr>
          <w:ilvl w:val="0"/>
          <w:numId w:val="4"/>
        </w:numPr>
        <w:autoSpaceDE w:val="0"/>
        <w:autoSpaceDN w:val="0"/>
        <w:adjustRightInd w:val="0"/>
        <w:spacing w:after="11" w:line="240" w:lineRule="auto"/>
        <w:jc w:val="both"/>
        <w:rPr>
          <w:rFonts w:ascii="Times New Roman" w:eastAsiaTheme="minorHAnsi" w:hAnsi="Times New Roman"/>
          <w:color w:val="000000" w:themeColor="text1"/>
          <w14:ligatures w14:val="standardContextual"/>
        </w:rPr>
      </w:pPr>
      <w:r w:rsidRPr="00663326">
        <w:rPr>
          <w:rFonts w:ascii="Times New Roman" w:eastAsiaTheme="minorHAnsi" w:hAnsi="Times New Roman"/>
          <w:color w:val="000000" w:themeColor="text1"/>
          <w14:ligatures w14:val="standardContextual"/>
        </w:rPr>
        <w:t xml:space="preserve">OUG 70/2022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w:t>
      </w:r>
    </w:p>
    <w:p w14:paraId="45CD96DC" w14:textId="77777777" w:rsidR="006E677F" w:rsidRPr="00663326" w:rsidRDefault="006E677F" w:rsidP="006E677F">
      <w:pPr>
        <w:pStyle w:val="ListParagraph"/>
        <w:numPr>
          <w:ilvl w:val="0"/>
          <w:numId w:val="3"/>
        </w:numPr>
        <w:spacing w:after="0" w:line="240" w:lineRule="auto"/>
        <w:jc w:val="both"/>
        <w:rPr>
          <w:rFonts w:ascii="Times New Roman" w:hAnsi="Times New Roman"/>
        </w:rPr>
      </w:pPr>
      <w:r w:rsidRPr="00663326">
        <w:rPr>
          <w:rFonts w:ascii="Times New Roman" w:hAnsi="Times New Roman"/>
        </w:rPr>
        <w:lastRenderedPageBreak/>
        <w:t>Ordinului Ministerului Educației nr. 6423/19.12.2022 privind aprobarea Ghidului Solicitantului „Dotarea cu mobilier, materiale didactice și echipamente digitale a unităților de învățământ preuniversitar și a unităților conexe”;</w:t>
      </w:r>
    </w:p>
    <w:p w14:paraId="7B2158C0" w14:textId="77777777" w:rsidR="006E677F" w:rsidRPr="00663326" w:rsidRDefault="006E677F" w:rsidP="006E677F">
      <w:pPr>
        <w:pStyle w:val="ListParagraph"/>
        <w:numPr>
          <w:ilvl w:val="0"/>
          <w:numId w:val="3"/>
        </w:numPr>
        <w:spacing w:after="0" w:line="240" w:lineRule="auto"/>
        <w:jc w:val="both"/>
        <w:rPr>
          <w:rFonts w:ascii="Times New Roman" w:hAnsi="Times New Roman"/>
        </w:rPr>
      </w:pPr>
      <w:r w:rsidRPr="00663326">
        <w:rPr>
          <w:rFonts w:ascii="Times New Roman" w:hAnsi="Times New Roman"/>
        </w:rPr>
        <w:t xml:space="preserve">Ordinului Ministerului Educației nr. 3674/14.02.2023 privind </w:t>
      </w:r>
      <w:proofErr w:type="spellStart"/>
      <w:r w:rsidRPr="00663326">
        <w:rPr>
          <w:rFonts w:ascii="Times New Roman" w:hAnsi="Times New Roman"/>
        </w:rPr>
        <w:t>Corrigendumul</w:t>
      </w:r>
      <w:proofErr w:type="spellEnd"/>
      <w:r w:rsidRPr="00663326">
        <w:rPr>
          <w:rFonts w:ascii="Times New Roman" w:hAnsi="Times New Roman"/>
        </w:rPr>
        <w:t xml:space="preserve"> nr. 1 al  Ghidului solicitantului „Dotarea cu mobilier, materiale didactice și echipamente digitale a unităților de învățământ preuniversitar și a unităților conexe”;</w:t>
      </w:r>
    </w:p>
    <w:p w14:paraId="4956C4FF" w14:textId="77777777" w:rsidR="006E677F" w:rsidRPr="00663326" w:rsidRDefault="006E677F" w:rsidP="006E677F">
      <w:pPr>
        <w:autoSpaceDE w:val="0"/>
        <w:autoSpaceDN w:val="0"/>
        <w:adjustRightInd w:val="0"/>
        <w:spacing w:after="0" w:line="240" w:lineRule="auto"/>
        <w:jc w:val="both"/>
        <w:rPr>
          <w:rFonts w:ascii="Times New Roman" w:eastAsiaTheme="minorHAnsi" w:hAnsi="Times New Roman"/>
          <w:color w:val="000000" w:themeColor="text1"/>
          <w:lang w:val="en-US"/>
          <w14:ligatures w14:val="standardContextual"/>
        </w:rPr>
      </w:pPr>
    </w:p>
    <w:p w14:paraId="20D03F3C" w14:textId="77777777" w:rsidR="006E677F" w:rsidRPr="00663326" w:rsidRDefault="006E677F" w:rsidP="006E677F">
      <w:pPr>
        <w:autoSpaceDE w:val="0"/>
        <w:autoSpaceDN w:val="0"/>
        <w:adjustRightInd w:val="0"/>
        <w:spacing w:after="0" w:line="240" w:lineRule="auto"/>
        <w:jc w:val="both"/>
        <w:rPr>
          <w:rFonts w:ascii="Times New Roman" w:eastAsia="Times New Roman" w:hAnsi="Times New Roman"/>
          <w:iCs/>
          <w:noProof/>
        </w:rPr>
      </w:pPr>
      <w:r w:rsidRPr="00666653">
        <w:rPr>
          <w:rFonts w:ascii="Times New Roman" w:eastAsiaTheme="minorHAnsi" w:hAnsi="Times New Roman"/>
          <w:color w:val="000000" w:themeColor="text1"/>
          <w:lang w:val="en-US"/>
          <w14:ligatures w14:val="standardContextual"/>
        </w:rPr>
        <w:t xml:space="preserve"> </w:t>
      </w:r>
      <w:r w:rsidRPr="00663326">
        <w:rPr>
          <w:rFonts w:ascii="Times New Roman" w:eastAsiaTheme="minorHAnsi" w:hAnsi="Times New Roman"/>
          <w:color w:val="000000" w:themeColor="text1"/>
          <w:lang w:val="en-US"/>
          <w14:ligatures w14:val="standardContextual"/>
        </w:rPr>
        <w:tab/>
      </w:r>
      <w:r w:rsidRPr="00663326">
        <w:rPr>
          <w:rFonts w:ascii="Times New Roman" w:hAnsi="Times New Roman"/>
          <w:noProof/>
        </w:rPr>
        <w:t xml:space="preserve">Art. 7 alin. (13) din </w:t>
      </w:r>
      <w:r w:rsidRPr="00663326">
        <w:rPr>
          <w:rFonts w:ascii="Times New Roman" w:eastAsia="Times New Roman" w:hAnsi="Times New Roman"/>
          <w:iCs/>
          <w:noProof/>
        </w:rPr>
        <w:t>Legea nr. 52/2003 privind transparenţa decizională în administraţia publică, republicată,</w:t>
      </w:r>
    </w:p>
    <w:p w14:paraId="7016970B" w14:textId="77777777" w:rsidR="006E677F" w:rsidRPr="00663326" w:rsidRDefault="006E677F" w:rsidP="006E677F">
      <w:pPr>
        <w:pBdr>
          <w:top w:val="nil"/>
          <w:left w:val="nil"/>
          <w:bottom w:val="nil"/>
          <w:right w:val="nil"/>
          <w:between w:val="nil"/>
        </w:pBdr>
        <w:spacing w:after="0"/>
        <w:ind w:firstLine="705"/>
        <w:jc w:val="both"/>
        <w:rPr>
          <w:rFonts w:ascii="Times New Roman" w:eastAsia="Times New Roman" w:hAnsi="Times New Roman"/>
          <w:iCs/>
          <w:noProof/>
        </w:rPr>
      </w:pPr>
      <w:r w:rsidRPr="00663326">
        <w:rPr>
          <w:rFonts w:ascii="Times New Roman" w:eastAsia="Times New Roman" w:hAnsi="Times New Roman"/>
          <w:b/>
          <w:bCs/>
          <w:iCs/>
          <w:noProof/>
        </w:rPr>
        <w:t xml:space="preserve">În temeiul </w:t>
      </w:r>
      <w:r w:rsidRPr="00663326">
        <w:rPr>
          <w:rFonts w:ascii="Times New Roman" w:eastAsia="Times New Roman" w:hAnsi="Times New Roman"/>
          <w:noProof/>
          <w:lang w:eastAsia="ro-RO"/>
        </w:rPr>
        <w:t>art. 129 alin.(1), alin.(14), art.196, alin.(1), lit. „a” şi ale art. 243, alin. (1), lit. „a”  din OUG nr. 57/2019 privind Codul administrativ, cu modificările și completările ulterioare</w:t>
      </w:r>
    </w:p>
    <w:p w14:paraId="2DAD6E51" w14:textId="77777777" w:rsidR="006E677F" w:rsidRPr="00663326" w:rsidRDefault="006E677F" w:rsidP="006E677F">
      <w:pPr>
        <w:pBdr>
          <w:top w:val="nil"/>
          <w:left w:val="nil"/>
          <w:bottom w:val="nil"/>
          <w:right w:val="nil"/>
          <w:between w:val="nil"/>
        </w:pBdr>
        <w:spacing w:after="0"/>
        <w:ind w:firstLine="705"/>
        <w:jc w:val="both"/>
        <w:rPr>
          <w:rFonts w:ascii="Times New Roman" w:eastAsia="Times New Roman" w:hAnsi="Times New Roman"/>
          <w:b/>
          <w:bCs/>
          <w:noProof/>
          <w:color w:val="000000"/>
          <w:spacing w:val="-9"/>
        </w:rPr>
      </w:pPr>
      <w:r w:rsidRPr="00663326">
        <w:rPr>
          <w:rFonts w:ascii="Times New Roman" w:eastAsia="Times New Roman" w:hAnsi="Times New Roman"/>
          <w:b/>
          <w:bCs/>
          <w:noProof/>
          <w:color w:val="000000"/>
          <w:spacing w:val="-9"/>
        </w:rPr>
        <w:t xml:space="preserve">                                              </w:t>
      </w:r>
    </w:p>
    <w:p w14:paraId="7361D0F4" w14:textId="77777777" w:rsidR="00166241" w:rsidRDefault="00166241" w:rsidP="006E677F">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6"/>
          <w:szCs w:val="26"/>
        </w:rPr>
      </w:pPr>
    </w:p>
    <w:p w14:paraId="716DF3DD" w14:textId="7C9175D1" w:rsidR="006E677F" w:rsidRDefault="006E677F" w:rsidP="006E677F">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6"/>
          <w:szCs w:val="26"/>
        </w:rPr>
      </w:pPr>
      <w:r w:rsidRPr="00CB2BEC">
        <w:rPr>
          <w:rFonts w:ascii="Times New Roman" w:eastAsia="Times New Roman" w:hAnsi="Times New Roman"/>
          <w:b/>
          <w:bCs/>
          <w:noProof/>
          <w:color w:val="000000"/>
          <w:spacing w:val="-9"/>
          <w:sz w:val="26"/>
          <w:szCs w:val="26"/>
        </w:rPr>
        <w:t>H o t ă r ă ş t e :</w:t>
      </w:r>
    </w:p>
    <w:p w14:paraId="27AB081E" w14:textId="77777777" w:rsidR="00CB2BEC" w:rsidRPr="00CB2BEC" w:rsidRDefault="00CB2BEC" w:rsidP="006E677F">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6"/>
          <w:szCs w:val="26"/>
        </w:rPr>
      </w:pPr>
    </w:p>
    <w:p w14:paraId="22314858" w14:textId="77777777" w:rsidR="006E677F" w:rsidRPr="00663326" w:rsidRDefault="006E677F" w:rsidP="006E677F">
      <w:pPr>
        <w:spacing w:after="0" w:line="240" w:lineRule="auto"/>
        <w:ind w:firstLine="851"/>
        <w:jc w:val="both"/>
        <w:rPr>
          <w:rFonts w:ascii="Times New Roman" w:eastAsia="Times New Roman" w:hAnsi="Times New Roman"/>
          <w:b/>
          <w:bCs/>
          <w:lang w:eastAsia="ro-RO"/>
        </w:rPr>
      </w:pPr>
    </w:p>
    <w:p w14:paraId="57B1108A" w14:textId="7FF252A9" w:rsidR="006E677F" w:rsidRPr="00663326" w:rsidRDefault="006E677F" w:rsidP="00CB2BEC">
      <w:pPr>
        <w:spacing w:after="0"/>
        <w:ind w:left="567" w:hanging="567"/>
        <w:jc w:val="both"/>
        <w:rPr>
          <w:rFonts w:ascii="Times New Roman" w:eastAsia="Times New Roman" w:hAnsi="Times New Roman"/>
          <w:lang w:eastAsia="ro-RO"/>
        </w:rPr>
      </w:pPr>
      <w:r w:rsidRPr="00663326">
        <w:rPr>
          <w:rFonts w:ascii="Times New Roman" w:eastAsia="Times New Roman" w:hAnsi="Times New Roman"/>
          <w:b/>
          <w:bCs/>
          <w:u w:val="single"/>
          <w:lang w:eastAsia="ro-RO"/>
        </w:rPr>
        <w:t>Art.1.</w:t>
      </w:r>
      <w:r w:rsidRPr="00663326">
        <w:rPr>
          <w:rFonts w:ascii="Times New Roman" w:eastAsia="Times New Roman" w:hAnsi="Times New Roman"/>
          <w:b/>
          <w:bCs/>
          <w:lang w:eastAsia="ro-RO"/>
        </w:rPr>
        <w:t xml:space="preserve"> </w:t>
      </w:r>
      <w:r w:rsidRPr="00663326">
        <w:rPr>
          <w:rFonts w:ascii="Times New Roman" w:eastAsia="Times New Roman" w:hAnsi="Times New Roman"/>
          <w:lang w:eastAsia="ro-RO"/>
        </w:rPr>
        <w:t xml:space="preserve">Se aprobă proiectul „Dotarea cu mobilier, materiale didactice și echipamente digitale a unităților de învățământ preuniversitar, </w:t>
      </w:r>
      <w:r w:rsidR="00CB2BEC">
        <w:rPr>
          <w:rFonts w:ascii="Times New Roman" w:eastAsia="Times New Roman" w:hAnsi="Times New Roman"/>
          <w:lang w:eastAsia="ro-RO"/>
        </w:rPr>
        <w:t xml:space="preserve"> din </w:t>
      </w:r>
      <w:r w:rsidRPr="00663326">
        <w:rPr>
          <w:rFonts w:ascii="Times New Roman" w:eastAsia="Times New Roman" w:hAnsi="Times New Roman"/>
          <w:lang w:eastAsia="ro-RO"/>
        </w:rPr>
        <w:t>municipiul Târgu</w:t>
      </w:r>
      <w:r w:rsidR="00CB2BEC">
        <w:rPr>
          <w:rFonts w:ascii="Times New Roman" w:eastAsia="Times New Roman" w:hAnsi="Times New Roman"/>
          <w:lang w:eastAsia="ro-RO"/>
        </w:rPr>
        <w:t xml:space="preserve"> </w:t>
      </w:r>
      <w:r w:rsidRPr="00663326">
        <w:rPr>
          <w:rFonts w:ascii="Times New Roman" w:eastAsia="Times New Roman" w:hAnsi="Times New Roman"/>
          <w:lang w:eastAsia="ro-RO"/>
        </w:rPr>
        <w:t>Mureș”</w:t>
      </w:r>
      <w:r w:rsidR="00CB2BEC">
        <w:rPr>
          <w:rFonts w:ascii="Times New Roman" w:eastAsia="Times New Roman" w:hAnsi="Times New Roman"/>
          <w:lang w:eastAsia="ro-RO"/>
        </w:rPr>
        <w:t xml:space="preserve"> </w:t>
      </w:r>
      <w:r w:rsidR="00CB2BEC" w:rsidRPr="00663326">
        <w:rPr>
          <w:rFonts w:ascii="Times New Roman" w:hAnsi="Times New Roman"/>
          <w:w w:val="95"/>
        </w:rPr>
        <w:t>in</w:t>
      </w:r>
      <w:r w:rsidR="00CB2BEC" w:rsidRPr="00663326">
        <w:rPr>
          <w:rFonts w:ascii="Times New Roman" w:hAnsi="Times New Roman"/>
          <w:spacing w:val="7"/>
          <w:w w:val="95"/>
        </w:rPr>
        <w:t xml:space="preserve"> </w:t>
      </w:r>
      <w:r w:rsidR="00CB2BEC" w:rsidRPr="00663326">
        <w:rPr>
          <w:rFonts w:ascii="Times New Roman" w:hAnsi="Times New Roman"/>
          <w:w w:val="95"/>
        </w:rPr>
        <w:t>cadrul</w:t>
      </w:r>
      <w:r w:rsidR="00CB2BEC" w:rsidRPr="00663326">
        <w:rPr>
          <w:rFonts w:ascii="Times New Roman" w:hAnsi="Times New Roman"/>
          <w:spacing w:val="34"/>
          <w:w w:val="95"/>
        </w:rPr>
        <w:t xml:space="preserve"> </w:t>
      </w:r>
      <w:r w:rsidR="00CB2BEC" w:rsidRPr="00663326">
        <w:rPr>
          <w:rFonts w:ascii="Times New Roman" w:hAnsi="Times New Roman"/>
          <w:w w:val="95"/>
        </w:rPr>
        <w:t>apelurilor</w:t>
      </w:r>
      <w:r w:rsidR="00CB2BEC" w:rsidRPr="00663326">
        <w:rPr>
          <w:rFonts w:ascii="Times New Roman" w:hAnsi="Times New Roman"/>
          <w:spacing w:val="26"/>
          <w:w w:val="95"/>
        </w:rPr>
        <w:t xml:space="preserve"> </w:t>
      </w:r>
      <w:r w:rsidR="00CB2BEC" w:rsidRPr="00663326">
        <w:rPr>
          <w:rFonts w:ascii="Times New Roman" w:hAnsi="Times New Roman"/>
          <w:w w:val="95"/>
        </w:rPr>
        <w:t>de</w:t>
      </w:r>
      <w:r w:rsidR="00CB2BEC" w:rsidRPr="00663326">
        <w:rPr>
          <w:rFonts w:ascii="Times New Roman" w:hAnsi="Times New Roman"/>
          <w:spacing w:val="18"/>
          <w:w w:val="95"/>
        </w:rPr>
        <w:t xml:space="preserve"> </w:t>
      </w:r>
      <w:r w:rsidR="00CB2BEC" w:rsidRPr="00663326">
        <w:rPr>
          <w:rFonts w:ascii="Times New Roman" w:hAnsi="Times New Roman"/>
          <w:w w:val="95"/>
        </w:rPr>
        <w:t>proiecte</w:t>
      </w:r>
      <w:r w:rsidR="00CB2BEC" w:rsidRPr="00663326">
        <w:rPr>
          <w:rFonts w:ascii="Times New Roman" w:hAnsi="Times New Roman"/>
          <w:spacing w:val="24"/>
          <w:w w:val="95"/>
        </w:rPr>
        <w:t xml:space="preserve"> </w:t>
      </w:r>
      <w:r w:rsidR="00CB2BEC" w:rsidRPr="00663326">
        <w:rPr>
          <w:rFonts w:ascii="Times New Roman" w:hAnsi="Times New Roman"/>
          <w:w w:val="95"/>
        </w:rPr>
        <w:t>cu</w:t>
      </w:r>
      <w:r w:rsidR="00CB2BEC" w:rsidRPr="00663326">
        <w:rPr>
          <w:rFonts w:ascii="Times New Roman" w:hAnsi="Times New Roman"/>
          <w:spacing w:val="22"/>
          <w:w w:val="95"/>
        </w:rPr>
        <w:t xml:space="preserve"> </w:t>
      </w:r>
      <w:r w:rsidR="00CB2BEC" w:rsidRPr="00663326">
        <w:rPr>
          <w:rFonts w:ascii="Times New Roman" w:hAnsi="Times New Roman"/>
          <w:w w:val="95"/>
        </w:rPr>
        <w:t>titlul</w:t>
      </w:r>
      <w:r w:rsidR="00CB2BEC" w:rsidRPr="00663326">
        <w:rPr>
          <w:rFonts w:ascii="Times New Roman" w:hAnsi="Times New Roman"/>
          <w:spacing w:val="1"/>
          <w:w w:val="95"/>
        </w:rPr>
        <w:t xml:space="preserve"> </w:t>
      </w:r>
      <w:r w:rsidR="00CB2BEC" w:rsidRPr="00663326">
        <w:rPr>
          <w:rFonts w:ascii="Times New Roman" w:hAnsi="Times New Roman"/>
          <w:w w:val="95"/>
        </w:rPr>
        <w:t xml:space="preserve"> </w:t>
      </w:r>
      <w:r w:rsidR="00CB2BEC" w:rsidRPr="00663326">
        <w:rPr>
          <w:rFonts w:ascii="Times New Roman" w:eastAsia="Times New Roman" w:hAnsi="Times New Roman"/>
          <w:lang w:eastAsia="ro-RO"/>
        </w:rPr>
        <w:t>PNRR/2022/C15/MEDU/I9./I11./I13./I14</w:t>
      </w:r>
      <w:r w:rsidR="00CB2BEC">
        <w:rPr>
          <w:rFonts w:ascii="Times New Roman" w:eastAsia="Times New Roman" w:hAnsi="Times New Roman"/>
          <w:lang w:eastAsia="ro-RO"/>
        </w:rPr>
        <w:t xml:space="preserve"> -</w:t>
      </w:r>
      <w:r w:rsidR="00CB2BEC" w:rsidRPr="00663326">
        <w:rPr>
          <w:rFonts w:ascii="Times New Roman" w:eastAsia="Times New Roman" w:hAnsi="Times New Roman"/>
          <w:lang w:eastAsia="ro-RO"/>
        </w:rPr>
        <w:t>Dotarea cu mobilier, materiale didactice și echipamente digitale a unităților de învățământ preuniversitar și a unităților conexe</w:t>
      </w:r>
      <w:r w:rsidR="00CB2BEC">
        <w:rPr>
          <w:rFonts w:ascii="Times New Roman" w:eastAsia="Times New Roman" w:hAnsi="Times New Roman"/>
          <w:lang w:eastAsia="ro-RO"/>
        </w:rPr>
        <w:t>.</w:t>
      </w:r>
    </w:p>
    <w:p w14:paraId="3ED45D4B" w14:textId="4DCDF1D9" w:rsidR="006E677F" w:rsidRPr="00663326" w:rsidRDefault="006E677F" w:rsidP="00CB2BEC">
      <w:pPr>
        <w:spacing w:after="0"/>
        <w:ind w:left="567" w:hanging="567"/>
        <w:jc w:val="both"/>
        <w:rPr>
          <w:rFonts w:ascii="Times New Roman" w:eastAsia="Times New Roman" w:hAnsi="Times New Roman"/>
          <w:lang w:eastAsia="ro-RO"/>
        </w:rPr>
      </w:pPr>
      <w:r w:rsidRPr="00663326">
        <w:rPr>
          <w:rFonts w:ascii="Times New Roman" w:eastAsia="Times New Roman" w:hAnsi="Times New Roman"/>
          <w:b/>
          <w:bCs/>
          <w:u w:val="single"/>
          <w:lang w:eastAsia="ro-RO"/>
        </w:rPr>
        <w:t>Art.2.</w:t>
      </w:r>
      <w:r w:rsidRPr="00663326">
        <w:rPr>
          <w:rFonts w:ascii="Times New Roman" w:eastAsia="Times New Roman" w:hAnsi="Times New Roman"/>
          <w:b/>
          <w:bCs/>
          <w:lang w:eastAsia="ro-RO"/>
        </w:rPr>
        <w:t xml:space="preserve"> </w:t>
      </w:r>
      <w:r w:rsidRPr="00663326">
        <w:rPr>
          <w:rFonts w:ascii="Times New Roman" w:eastAsia="Times New Roman" w:hAnsi="Times New Roman"/>
          <w:lang w:eastAsia="ro-RO"/>
        </w:rPr>
        <w:t>Se aprobă depunerea proiectului „Dotarea cu mobilier, materiale didactice și echipamente digitale a unităților de învățământ preuniversitar, municipiul Târgu</w:t>
      </w:r>
      <w:r w:rsidR="00C44C14">
        <w:rPr>
          <w:rFonts w:ascii="Times New Roman" w:eastAsia="Times New Roman" w:hAnsi="Times New Roman"/>
          <w:lang w:eastAsia="ro-RO"/>
        </w:rPr>
        <w:t xml:space="preserve"> </w:t>
      </w:r>
      <w:r w:rsidRPr="00663326">
        <w:rPr>
          <w:rFonts w:ascii="Times New Roman" w:eastAsia="Times New Roman" w:hAnsi="Times New Roman"/>
          <w:lang w:eastAsia="ro-RO"/>
        </w:rPr>
        <w:t>Mureș” în cadrul Planului Național de Redresare și Reziliență al României, Componenta 15, apel de proiecte PNRR/2022/C15/MEDU/I9./I11./I13./I14./Dotarea cu mobilier, materiale didactice și echipamente digitale a unităților de învățământ preuniversitar și a unităților conexe .</w:t>
      </w:r>
    </w:p>
    <w:p w14:paraId="740BD3F2" w14:textId="37E798F6" w:rsidR="006E677F" w:rsidRPr="00663326" w:rsidRDefault="006E677F" w:rsidP="00CB2BEC">
      <w:pPr>
        <w:spacing w:after="0"/>
        <w:ind w:left="567" w:hanging="567"/>
        <w:jc w:val="both"/>
        <w:rPr>
          <w:rFonts w:ascii="Times New Roman" w:hAnsi="Times New Roman"/>
          <w:bCs/>
          <w:lang w:eastAsia="ro-RO"/>
        </w:rPr>
      </w:pPr>
      <w:r w:rsidRPr="00663326">
        <w:rPr>
          <w:rFonts w:ascii="Times New Roman" w:hAnsi="Times New Roman"/>
          <w:b/>
          <w:bCs/>
          <w:u w:val="single"/>
          <w:lang w:eastAsia="ro-RO"/>
        </w:rPr>
        <w:t>Art.3.</w:t>
      </w:r>
      <w:r w:rsidRPr="00663326">
        <w:rPr>
          <w:rFonts w:ascii="Times New Roman" w:hAnsi="Times New Roman"/>
          <w:bCs/>
          <w:lang w:eastAsia="ro-RO"/>
        </w:rPr>
        <w:t xml:space="preserve"> Se aprobă cheltuielile eligibile și neeligibile legate de proiectul </w:t>
      </w:r>
      <w:r w:rsidRPr="00663326">
        <w:rPr>
          <w:rFonts w:ascii="Times New Roman" w:hAnsi="Times New Roman"/>
          <w:b/>
          <w:lang w:eastAsia="ro-RO"/>
        </w:rPr>
        <w:t>„</w:t>
      </w:r>
      <w:r w:rsidRPr="00663326">
        <w:rPr>
          <w:rFonts w:ascii="Times New Roman" w:hAnsi="Times New Roman"/>
          <w:bCs/>
          <w:lang w:eastAsia="ro-RO"/>
        </w:rPr>
        <w:t>Dotarea cu mobilier, materiale didactice și echipamente digitale a unităților de învățământ preuniversitar, municipiul Târgu-Mureș</w:t>
      </w:r>
      <w:r w:rsidRPr="00663326">
        <w:rPr>
          <w:rFonts w:ascii="Times New Roman" w:hAnsi="Times New Roman"/>
          <w:b/>
          <w:lang w:eastAsia="ro-RO"/>
        </w:rPr>
        <w:t>”</w:t>
      </w:r>
      <w:r w:rsidRPr="00663326">
        <w:rPr>
          <w:rFonts w:ascii="Times New Roman" w:hAnsi="Times New Roman"/>
          <w:bCs/>
          <w:lang w:eastAsia="ro-RO"/>
        </w:rPr>
        <w:t>, și anume</w:t>
      </w:r>
      <w:r w:rsidR="00B45C0E">
        <w:rPr>
          <w:rFonts w:ascii="Times New Roman" w:hAnsi="Times New Roman"/>
          <w:bCs/>
          <w:lang w:eastAsia="ro-RO"/>
        </w:rPr>
        <w:t>:</w:t>
      </w:r>
    </w:p>
    <w:p w14:paraId="04CED29E" w14:textId="77777777" w:rsidR="006E677F" w:rsidRPr="00663326" w:rsidRDefault="006E677F" w:rsidP="006E677F">
      <w:pPr>
        <w:spacing w:after="0" w:line="240" w:lineRule="auto"/>
        <w:ind w:left="567" w:hanging="567"/>
        <w:jc w:val="both"/>
        <w:rPr>
          <w:rFonts w:ascii="Times New Roman" w:hAnsi="Times New Roman"/>
          <w:bCs/>
          <w:lang w:eastAsia="ro-RO"/>
        </w:rPr>
      </w:pPr>
    </w:p>
    <w:tbl>
      <w:tblPr>
        <w:tblW w:w="74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077"/>
        <w:gridCol w:w="1805"/>
      </w:tblGrid>
      <w:tr w:rsidR="006E677F" w:rsidRPr="00663326" w14:paraId="19283A88" w14:textId="77777777" w:rsidTr="000F18B8">
        <w:trPr>
          <w:trHeight w:val="240"/>
        </w:trPr>
        <w:tc>
          <w:tcPr>
            <w:tcW w:w="588" w:type="dxa"/>
            <w:shd w:val="clear" w:color="auto" w:fill="auto"/>
            <w:noWrap/>
            <w:vAlign w:val="center"/>
            <w:hideMark/>
          </w:tcPr>
          <w:p w14:paraId="0D72B9DD" w14:textId="77777777" w:rsidR="006E677F" w:rsidRPr="00663326" w:rsidRDefault="006E677F" w:rsidP="000F18B8">
            <w:pPr>
              <w:spacing w:after="0" w:line="240" w:lineRule="auto"/>
              <w:jc w:val="center"/>
              <w:rPr>
                <w:rFonts w:ascii="Times New Roman" w:eastAsia="Times New Roman" w:hAnsi="Times New Roman"/>
                <w:color w:val="000000"/>
              </w:rPr>
            </w:pPr>
            <w:bookmarkStart w:id="5" w:name="_Hlk130201637"/>
            <w:r w:rsidRPr="00663326">
              <w:rPr>
                <w:rFonts w:ascii="Times New Roman" w:eastAsia="Times New Roman" w:hAnsi="Times New Roman"/>
                <w:color w:val="000000"/>
              </w:rPr>
              <w:t>1</w:t>
            </w:r>
          </w:p>
        </w:tc>
        <w:tc>
          <w:tcPr>
            <w:tcW w:w="5077" w:type="dxa"/>
            <w:shd w:val="clear" w:color="auto" w:fill="auto"/>
            <w:noWrap/>
            <w:vAlign w:val="center"/>
            <w:hideMark/>
          </w:tcPr>
          <w:p w14:paraId="05510B30"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eligibil fără TVA</w:t>
            </w:r>
          </w:p>
        </w:tc>
        <w:tc>
          <w:tcPr>
            <w:tcW w:w="1805" w:type="dxa"/>
            <w:shd w:val="clear" w:color="auto" w:fill="auto"/>
            <w:noWrap/>
            <w:vAlign w:val="center"/>
            <w:hideMark/>
          </w:tcPr>
          <w:p w14:paraId="1126D0E2"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40.362.049,23</w:t>
            </w:r>
          </w:p>
        </w:tc>
      </w:tr>
      <w:tr w:rsidR="006E677F" w:rsidRPr="00663326" w14:paraId="4B526A67" w14:textId="77777777" w:rsidTr="000F18B8">
        <w:trPr>
          <w:trHeight w:val="240"/>
        </w:trPr>
        <w:tc>
          <w:tcPr>
            <w:tcW w:w="588" w:type="dxa"/>
            <w:shd w:val="clear" w:color="auto" w:fill="auto"/>
            <w:noWrap/>
            <w:vAlign w:val="center"/>
            <w:hideMark/>
          </w:tcPr>
          <w:p w14:paraId="375A315F"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2</w:t>
            </w:r>
          </w:p>
        </w:tc>
        <w:tc>
          <w:tcPr>
            <w:tcW w:w="5077" w:type="dxa"/>
            <w:shd w:val="clear" w:color="auto" w:fill="auto"/>
            <w:noWrap/>
            <w:vAlign w:val="center"/>
            <w:hideMark/>
          </w:tcPr>
          <w:p w14:paraId="1A24EBAC"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TVA pentru valoare eligibilă (1x19%)</w:t>
            </w:r>
          </w:p>
        </w:tc>
        <w:tc>
          <w:tcPr>
            <w:tcW w:w="1805" w:type="dxa"/>
            <w:shd w:val="clear" w:color="auto" w:fill="auto"/>
            <w:noWrap/>
            <w:vAlign w:val="center"/>
            <w:hideMark/>
          </w:tcPr>
          <w:p w14:paraId="1571D704"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7.668.789,36</w:t>
            </w:r>
          </w:p>
        </w:tc>
      </w:tr>
      <w:tr w:rsidR="006E677F" w:rsidRPr="00663326" w14:paraId="65E7AD2D" w14:textId="77777777" w:rsidTr="000F18B8">
        <w:trPr>
          <w:trHeight w:val="240"/>
        </w:trPr>
        <w:tc>
          <w:tcPr>
            <w:tcW w:w="588" w:type="dxa"/>
            <w:shd w:val="clear" w:color="auto" w:fill="auto"/>
            <w:noWrap/>
            <w:vAlign w:val="center"/>
            <w:hideMark/>
          </w:tcPr>
          <w:p w14:paraId="33C8C2DE"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3</w:t>
            </w:r>
          </w:p>
        </w:tc>
        <w:tc>
          <w:tcPr>
            <w:tcW w:w="5077" w:type="dxa"/>
            <w:shd w:val="clear" w:color="auto" w:fill="auto"/>
            <w:noWrap/>
            <w:vAlign w:val="center"/>
            <w:hideMark/>
          </w:tcPr>
          <w:p w14:paraId="37E88322"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eligibil cu TVA (1+2)</w:t>
            </w:r>
          </w:p>
        </w:tc>
        <w:tc>
          <w:tcPr>
            <w:tcW w:w="1805" w:type="dxa"/>
            <w:shd w:val="clear" w:color="auto" w:fill="auto"/>
            <w:noWrap/>
            <w:vAlign w:val="center"/>
            <w:hideMark/>
          </w:tcPr>
          <w:p w14:paraId="6DFB89F0"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48.030.838,59</w:t>
            </w:r>
          </w:p>
        </w:tc>
      </w:tr>
      <w:tr w:rsidR="006E677F" w:rsidRPr="00663326" w14:paraId="6C469081" w14:textId="77777777" w:rsidTr="000F18B8">
        <w:trPr>
          <w:trHeight w:val="240"/>
        </w:trPr>
        <w:tc>
          <w:tcPr>
            <w:tcW w:w="588" w:type="dxa"/>
            <w:shd w:val="clear" w:color="auto" w:fill="auto"/>
            <w:noWrap/>
            <w:vAlign w:val="center"/>
            <w:hideMark/>
          </w:tcPr>
          <w:p w14:paraId="03EB9442"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4</w:t>
            </w:r>
          </w:p>
        </w:tc>
        <w:tc>
          <w:tcPr>
            <w:tcW w:w="5077" w:type="dxa"/>
            <w:shd w:val="clear" w:color="auto" w:fill="auto"/>
            <w:noWrap/>
            <w:vAlign w:val="center"/>
            <w:hideMark/>
          </w:tcPr>
          <w:p w14:paraId="7FA35395"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neeligibil fără TVA</w:t>
            </w:r>
          </w:p>
        </w:tc>
        <w:tc>
          <w:tcPr>
            <w:tcW w:w="1805" w:type="dxa"/>
            <w:shd w:val="clear" w:color="auto" w:fill="auto"/>
            <w:noWrap/>
            <w:vAlign w:val="center"/>
            <w:hideMark/>
          </w:tcPr>
          <w:p w14:paraId="37CA7064"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314.400,00</w:t>
            </w:r>
          </w:p>
        </w:tc>
      </w:tr>
      <w:tr w:rsidR="006E677F" w:rsidRPr="00663326" w14:paraId="5B773DB9" w14:textId="77777777" w:rsidTr="000F18B8">
        <w:trPr>
          <w:trHeight w:val="240"/>
        </w:trPr>
        <w:tc>
          <w:tcPr>
            <w:tcW w:w="588" w:type="dxa"/>
            <w:shd w:val="clear" w:color="auto" w:fill="auto"/>
            <w:noWrap/>
            <w:vAlign w:val="center"/>
            <w:hideMark/>
          </w:tcPr>
          <w:p w14:paraId="6A229F72"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5</w:t>
            </w:r>
          </w:p>
        </w:tc>
        <w:tc>
          <w:tcPr>
            <w:tcW w:w="5077" w:type="dxa"/>
            <w:shd w:val="clear" w:color="auto" w:fill="auto"/>
            <w:noWrap/>
            <w:vAlign w:val="center"/>
            <w:hideMark/>
          </w:tcPr>
          <w:p w14:paraId="4D4BB88C"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TVA pentru valoare neeligibilă (4x19%)</w:t>
            </w:r>
          </w:p>
        </w:tc>
        <w:tc>
          <w:tcPr>
            <w:tcW w:w="1805" w:type="dxa"/>
            <w:shd w:val="clear" w:color="auto" w:fill="auto"/>
            <w:noWrap/>
            <w:vAlign w:val="center"/>
            <w:hideMark/>
          </w:tcPr>
          <w:p w14:paraId="6CF3AE6B"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59.736,00</w:t>
            </w:r>
          </w:p>
        </w:tc>
      </w:tr>
      <w:tr w:rsidR="006E677F" w:rsidRPr="00663326" w14:paraId="06EC9DC6" w14:textId="77777777" w:rsidTr="000F18B8">
        <w:trPr>
          <w:trHeight w:val="240"/>
        </w:trPr>
        <w:tc>
          <w:tcPr>
            <w:tcW w:w="588" w:type="dxa"/>
            <w:shd w:val="clear" w:color="auto" w:fill="auto"/>
            <w:noWrap/>
            <w:vAlign w:val="center"/>
            <w:hideMark/>
          </w:tcPr>
          <w:p w14:paraId="0887CFFB"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6</w:t>
            </w:r>
          </w:p>
        </w:tc>
        <w:tc>
          <w:tcPr>
            <w:tcW w:w="5077" w:type="dxa"/>
            <w:shd w:val="clear" w:color="auto" w:fill="auto"/>
            <w:noWrap/>
            <w:vAlign w:val="center"/>
            <w:hideMark/>
          </w:tcPr>
          <w:p w14:paraId="5D4287A1"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neeligibil cu TVA (4+5)</w:t>
            </w:r>
          </w:p>
        </w:tc>
        <w:tc>
          <w:tcPr>
            <w:tcW w:w="1805" w:type="dxa"/>
            <w:shd w:val="clear" w:color="auto" w:fill="auto"/>
            <w:noWrap/>
            <w:vAlign w:val="center"/>
            <w:hideMark/>
          </w:tcPr>
          <w:p w14:paraId="5C5A1536"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374.136,00</w:t>
            </w:r>
          </w:p>
        </w:tc>
      </w:tr>
      <w:tr w:rsidR="006E677F" w:rsidRPr="00663326" w14:paraId="6063FBEF" w14:textId="77777777" w:rsidTr="000F18B8">
        <w:trPr>
          <w:trHeight w:val="240"/>
        </w:trPr>
        <w:tc>
          <w:tcPr>
            <w:tcW w:w="588" w:type="dxa"/>
            <w:shd w:val="clear" w:color="auto" w:fill="auto"/>
            <w:noWrap/>
            <w:vAlign w:val="center"/>
            <w:hideMark/>
          </w:tcPr>
          <w:p w14:paraId="3E6D70A6"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7</w:t>
            </w:r>
          </w:p>
        </w:tc>
        <w:tc>
          <w:tcPr>
            <w:tcW w:w="5077" w:type="dxa"/>
            <w:shd w:val="clear" w:color="auto" w:fill="auto"/>
            <w:noWrap/>
            <w:vAlign w:val="center"/>
            <w:hideMark/>
          </w:tcPr>
          <w:p w14:paraId="0787613B"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proiect fără TVA (1+4)</w:t>
            </w:r>
          </w:p>
        </w:tc>
        <w:tc>
          <w:tcPr>
            <w:tcW w:w="1805" w:type="dxa"/>
            <w:shd w:val="clear" w:color="auto" w:fill="auto"/>
            <w:noWrap/>
            <w:vAlign w:val="center"/>
            <w:hideMark/>
          </w:tcPr>
          <w:p w14:paraId="6FA9CE80"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40.676.449,23</w:t>
            </w:r>
          </w:p>
        </w:tc>
      </w:tr>
      <w:tr w:rsidR="006E677F" w:rsidRPr="00663326" w14:paraId="5F7C83B3" w14:textId="77777777" w:rsidTr="000F18B8">
        <w:trPr>
          <w:trHeight w:val="204"/>
        </w:trPr>
        <w:tc>
          <w:tcPr>
            <w:tcW w:w="588" w:type="dxa"/>
            <w:shd w:val="clear" w:color="auto" w:fill="auto"/>
            <w:noWrap/>
            <w:vAlign w:val="center"/>
            <w:hideMark/>
          </w:tcPr>
          <w:p w14:paraId="76C4EE57"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8</w:t>
            </w:r>
          </w:p>
        </w:tc>
        <w:tc>
          <w:tcPr>
            <w:tcW w:w="5077" w:type="dxa"/>
            <w:shd w:val="clear" w:color="auto" w:fill="auto"/>
            <w:noWrap/>
            <w:vAlign w:val="center"/>
            <w:hideMark/>
          </w:tcPr>
          <w:p w14:paraId="7BF87CBB"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TVA proiect (2+5)</w:t>
            </w:r>
          </w:p>
        </w:tc>
        <w:tc>
          <w:tcPr>
            <w:tcW w:w="1805" w:type="dxa"/>
            <w:shd w:val="clear" w:color="auto" w:fill="auto"/>
            <w:noWrap/>
            <w:vAlign w:val="center"/>
            <w:hideMark/>
          </w:tcPr>
          <w:p w14:paraId="06D61F54"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7.728.525,36</w:t>
            </w:r>
          </w:p>
        </w:tc>
      </w:tr>
      <w:tr w:rsidR="006E677F" w:rsidRPr="00663326" w14:paraId="6A954A4F" w14:textId="77777777" w:rsidTr="000F18B8">
        <w:trPr>
          <w:trHeight w:val="216"/>
        </w:trPr>
        <w:tc>
          <w:tcPr>
            <w:tcW w:w="588" w:type="dxa"/>
            <w:shd w:val="clear" w:color="auto" w:fill="auto"/>
            <w:noWrap/>
            <w:vAlign w:val="center"/>
            <w:hideMark/>
          </w:tcPr>
          <w:p w14:paraId="46D54DFB" w14:textId="77777777" w:rsidR="006E677F" w:rsidRPr="00663326" w:rsidRDefault="006E677F" w:rsidP="000F18B8">
            <w:pPr>
              <w:spacing w:after="0" w:line="240" w:lineRule="auto"/>
              <w:jc w:val="center"/>
              <w:rPr>
                <w:rFonts w:ascii="Times New Roman" w:eastAsia="Times New Roman" w:hAnsi="Times New Roman"/>
                <w:color w:val="000000"/>
              </w:rPr>
            </w:pPr>
            <w:r w:rsidRPr="00663326">
              <w:rPr>
                <w:rFonts w:ascii="Times New Roman" w:eastAsia="Times New Roman" w:hAnsi="Times New Roman"/>
                <w:color w:val="000000"/>
              </w:rPr>
              <w:t>9</w:t>
            </w:r>
          </w:p>
        </w:tc>
        <w:tc>
          <w:tcPr>
            <w:tcW w:w="5077" w:type="dxa"/>
            <w:shd w:val="clear" w:color="auto" w:fill="auto"/>
            <w:noWrap/>
            <w:vAlign w:val="center"/>
            <w:hideMark/>
          </w:tcPr>
          <w:p w14:paraId="001D7BDE" w14:textId="77777777" w:rsidR="006E677F" w:rsidRPr="00663326" w:rsidRDefault="006E677F" w:rsidP="000F18B8">
            <w:pPr>
              <w:spacing w:after="0" w:line="240" w:lineRule="auto"/>
              <w:ind w:firstLineChars="100" w:firstLine="221"/>
              <w:rPr>
                <w:rFonts w:ascii="Times New Roman" w:eastAsia="Times New Roman" w:hAnsi="Times New Roman"/>
                <w:b/>
                <w:bCs/>
                <w:color w:val="000000"/>
              </w:rPr>
            </w:pPr>
            <w:r w:rsidRPr="00663326">
              <w:rPr>
                <w:rFonts w:ascii="Times New Roman" w:eastAsia="Times New Roman" w:hAnsi="Times New Roman"/>
                <w:b/>
                <w:bCs/>
                <w:color w:val="000000"/>
              </w:rPr>
              <w:t>Total proiect cu TVA (7+8)</w:t>
            </w:r>
          </w:p>
        </w:tc>
        <w:tc>
          <w:tcPr>
            <w:tcW w:w="1805" w:type="dxa"/>
            <w:shd w:val="clear" w:color="auto" w:fill="auto"/>
            <w:noWrap/>
            <w:vAlign w:val="center"/>
            <w:hideMark/>
          </w:tcPr>
          <w:p w14:paraId="0625936C" w14:textId="77777777" w:rsidR="006E677F" w:rsidRPr="00663326" w:rsidRDefault="006E677F" w:rsidP="000F18B8">
            <w:pPr>
              <w:spacing w:after="0" w:line="240" w:lineRule="auto"/>
              <w:jc w:val="right"/>
              <w:rPr>
                <w:rFonts w:ascii="Times New Roman" w:eastAsia="Times New Roman" w:hAnsi="Times New Roman"/>
                <w:b/>
                <w:bCs/>
                <w:color w:val="000000"/>
              </w:rPr>
            </w:pPr>
            <w:r w:rsidRPr="00663326">
              <w:rPr>
                <w:rFonts w:ascii="Times New Roman" w:eastAsia="Times New Roman" w:hAnsi="Times New Roman"/>
                <w:b/>
                <w:bCs/>
                <w:color w:val="000000"/>
              </w:rPr>
              <w:t>48.404.974,59</w:t>
            </w:r>
          </w:p>
        </w:tc>
      </w:tr>
      <w:bookmarkEnd w:id="5"/>
    </w:tbl>
    <w:p w14:paraId="7C50AA20" w14:textId="5E8CF108" w:rsidR="006E677F" w:rsidRDefault="006E677F" w:rsidP="006E677F">
      <w:pPr>
        <w:suppressAutoHyphens/>
        <w:spacing w:after="0" w:line="240" w:lineRule="auto"/>
        <w:ind w:firstLine="851"/>
        <w:jc w:val="both"/>
        <w:textDirection w:val="btLr"/>
        <w:textAlignment w:val="top"/>
        <w:outlineLvl w:val="0"/>
        <w:rPr>
          <w:rFonts w:ascii="Times New Roman" w:eastAsia="Times New Roman" w:hAnsi="Times New Roman"/>
          <w:b/>
          <w:bCs/>
          <w:noProof/>
          <w:spacing w:val="1"/>
          <w:u w:val="single"/>
        </w:rPr>
      </w:pPr>
    </w:p>
    <w:p w14:paraId="6007A26F" w14:textId="77777777" w:rsidR="00CB2BEC" w:rsidRPr="00663326" w:rsidRDefault="00CB2BEC" w:rsidP="006E677F">
      <w:pPr>
        <w:suppressAutoHyphens/>
        <w:spacing w:after="0" w:line="240" w:lineRule="auto"/>
        <w:ind w:firstLine="851"/>
        <w:jc w:val="both"/>
        <w:textDirection w:val="btLr"/>
        <w:textAlignment w:val="top"/>
        <w:outlineLvl w:val="0"/>
        <w:rPr>
          <w:rFonts w:ascii="Times New Roman" w:eastAsia="Times New Roman" w:hAnsi="Times New Roman"/>
          <w:b/>
          <w:bCs/>
          <w:noProof/>
          <w:spacing w:val="1"/>
          <w:u w:val="single"/>
        </w:rPr>
      </w:pPr>
    </w:p>
    <w:p w14:paraId="3D9B7720" w14:textId="77777777" w:rsidR="006E677F" w:rsidRPr="00663326" w:rsidRDefault="006E677F" w:rsidP="00CB2BEC">
      <w:pPr>
        <w:suppressAutoHyphens/>
        <w:spacing w:after="0"/>
        <w:ind w:left="709" w:hanging="709"/>
        <w:jc w:val="both"/>
        <w:textDirection w:val="btLr"/>
        <w:textAlignment w:val="top"/>
        <w:outlineLvl w:val="0"/>
        <w:rPr>
          <w:rFonts w:ascii="Times New Roman" w:eastAsia="Times New Roman" w:hAnsi="Times New Roman"/>
          <w:b/>
          <w:bCs/>
          <w:lang w:eastAsia="ro-RO"/>
        </w:rPr>
      </w:pPr>
      <w:r w:rsidRPr="00663326">
        <w:rPr>
          <w:rFonts w:ascii="Times New Roman" w:eastAsia="Times New Roman" w:hAnsi="Times New Roman"/>
          <w:b/>
          <w:bCs/>
          <w:noProof/>
          <w:spacing w:val="1"/>
          <w:u w:val="single"/>
        </w:rPr>
        <w:t>Art.4</w:t>
      </w:r>
      <w:r w:rsidRPr="00663326">
        <w:rPr>
          <w:rFonts w:ascii="Times New Roman" w:eastAsia="Times New Roman" w:hAnsi="Times New Roman"/>
          <w:noProof/>
          <w:spacing w:val="1"/>
        </w:rPr>
        <w:t xml:space="preserve">. </w:t>
      </w:r>
      <w:r w:rsidRPr="00663326">
        <w:rPr>
          <w:rFonts w:ascii="Times New Roman" w:hAnsi="Times New Roman"/>
        </w:rPr>
        <w:t xml:space="preserve">Municipiul Târgu Mureș </w:t>
      </w:r>
      <w:r w:rsidRPr="00663326">
        <w:rPr>
          <w:rFonts w:ascii="Times New Roman" w:eastAsia="Times New Roman" w:hAnsi="Times New Roman"/>
          <w:noProof/>
          <w:spacing w:val="1"/>
        </w:rPr>
        <w:t>s</w:t>
      </w:r>
      <w:r w:rsidRPr="00663326">
        <w:rPr>
          <w:rFonts w:ascii="Times New Roman" w:hAnsi="Times New Roman"/>
        </w:rPr>
        <w:t>e angajează să finanțeze toate cheltuielile neeligibile care asigură implementarea proiectului, astfel cum  acestea vor rezulta din documentațiile tehnico-economice ce pot apărea pe durata implementării proiectului</w:t>
      </w:r>
      <w:r w:rsidRPr="00663326">
        <w:rPr>
          <w:rFonts w:ascii="Times New Roman" w:eastAsia="Times New Roman" w:hAnsi="Times New Roman"/>
          <w:b/>
          <w:bCs/>
          <w:lang w:eastAsia="ro-RO"/>
        </w:rPr>
        <w:t xml:space="preserve">. </w:t>
      </w:r>
    </w:p>
    <w:p w14:paraId="1035D6E0" w14:textId="77777777" w:rsidR="006E677F" w:rsidRPr="00663326" w:rsidRDefault="006E677F" w:rsidP="00CB2BEC">
      <w:pPr>
        <w:widowControl w:val="0"/>
        <w:tabs>
          <w:tab w:val="left" w:pos="-720"/>
        </w:tabs>
        <w:suppressAutoHyphens/>
        <w:spacing w:after="0"/>
        <w:ind w:left="709" w:hanging="709"/>
        <w:jc w:val="both"/>
        <w:rPr>
          <w:rFonts w:ascii="Times New Roman" w:eastAsia="Times New Roman" w:hAnsi="Times New Roman"/>
          <w:bCs/>
          <w:noProof/>
          <w:spacing w:val="-2"/>
        </w:rPr>
      </w:pPr>
      <w:r w:rsidRPr="00663326">
        <w:rPr>
          <w:rFonts w:ascii="Times New Roman" w:eastAsia="Times New Roman" w:hAnsi="Times New Roman"/>
          <w:b/>
          <w:bCs/>
          <w:iCs/>
          <w:noProof/>
          <w:spacing w:val="-2"/>
          <w:u w:val="single"/>
        </w:rPr>
        <w:t>Art. 5.</w:t>
      </w:r>
      <w:r w:rsidRPr="00663326">
        <w:rPr>
          <w:rFonts w:ascii="Times New Roman" w:eastAsia="Times New Roman" w:hAnsi="Times New Roman"/>
          <w:bCs/>
          <w:iCs/>
          <w:noProof/>
          <w:spacing w:val="-2"/>
        </w:rPr>
        <w:t xml:space="preserve"> </w:t>
      </w:r>
      <w:r w:rsidRPr="00663326">
        <w:rPr>
          <w:rFonts w:ascii="Times New Roman" w:eastAsia="Times New Roman" w:hAnsi="Times New Roman"/>
          <w:bCs/>
          <w:noProof/>
          <w:spacing w:val="-2"/>
        </w:rPr>
        <w:t>Cu aducere spre îndeplinire a prezentei hotărâri se încredinţează Executivul Municipiului Târgu Mureş, prin Direcţia Economică, Direcţia Proiecte cu Finanţare Internaţională, Resurse Umane, Relaţii cu Publicul şi Logistică,  Direcția Școlii</w:t>
      </w:r>
    </w:p>
    <w:p w14:paraId="7C811774" w14:textId="1FEF770F" w:rsidR="006E677F" w:rsidRDefault="006E677F" w:rsidP="00CB2BEC">
      <w:pPr>
        <w:widowControl w:val="0"/>
        <w:tabs>
          <w:tab w:val="left" w:pos="-720"/>
        </w:tabs>
        <w:suppressAutoHyphens/>
        <w:spacing w:after="0"/>
        <w:ind w:left="709" w:hanging="709"/>
        <w:jc w:val="both"/>
        <w:rPr>
          <w:rFonts w:ascii="Times New Roman" w:eastAsia="Times New Roman" w:hAnsi="Times New Roman"/>
          <w:noProof/>
        </w:rPr>
      </w:pPr>
      <w:r w:rsidRPr="00663326">
        <w:rPr>
          <w:rFonts w:ascii="Times New Roman" w:eastAsia="Times New Roman" w:hAnsi="Times New Roman"/>
          <w:b/>
          <w:noProof/>
          <w:spacing w:val="-2"/>
          <w:u w:val="single"/>
        </w:rPr>
        <w:t xml:space="preserve"> Art. 6</w:t>
      </w:r>
      <w:r w:rsidRPr="00663326">
        <w:rPr>
          <w:rFonts w:ascii="Times New Roman" w:eastAsia="Times New Roman" w:hAnsi="Times New Roman"/>
          <w:b/>
          <w:noProof/>
          <w:spacing w:val="-2"/>
        </w:rPr>
        <w:t xml:space="preserve">.  </w:t>
      </w:r>
      <w:r w:rsidRPr="00663326">
        <w:rPr>
          <w:rFonts w:ascii="Times New Roman" w:eastAsia="Times New Roman" w:hAnsi="Times New Roman"/>
          <w:noProof/>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0B74228" w14:textId="77777777" w:rsidR="00CB2BEC" w:rsidRPr="00663326" w:rsidRDefault="00CB2BEC" w:rsidP="00CB2BEC">
      <w:pPr>
        <w:widowControl w:val="0"/>
        <w:tabs>
          <w:tab w:val="left" w:pos="-720"/>
        </w:tabs>
        <w:suppressAutoHyphens/>
        <w:spacing w:after="0"/>
        <w:ind w:left="709" w:hanging="709"/>
        <w:jc w:val="both"/>
        <w:rPr>
          <w:rFonts w:ascii="Times New Roman" w:eastAsia="Times New Roman" w:hAnsi="Times New Roman"/>
          <w:noProof/>
        </w:rPr>
      </w:pPr>
    </w:p>
    <w:p w14:paraId="7F6DB34D" w14:textId="77777777" w:rsidR="006E677F" w:rsidRPr="00663326" w:rsidRDefault="006E677F" w:rsidP="00CB2BEC">
      <w:pPr>
        <w:widowControl w:val="0"/>
        <w:tabs>
          <w:tab w:val="left" w:pos="-720"/>
        </w:tabs>
        <w:suppressAutoHyphens/>
        <w:spacing w:after="0"/>
        <w:ind w:left="709" w:hanging="709"/>
        <w:jc w:val="both"/>
        <w:rPr>
          <w:rFonts w:ascii="Times New Roman" w:eastAsia="Times New Roman" w:hAnsi="Times New Roman"/>
          <w:noProof/>
        </w:rPr>
      </w:pPr>
      <w:r w:rsidRPr="00663326">
        <w:rPr>
          <w:rFonts w:ascii="Times New Roman" w:eastAsia="Times New Roman" w:hAnsi="Times New Roman"/>
          <w:noProof/>
          <w:u w:val="single"/>
        </w:rPr>
        <w:t xml:space="preserve"> </w:t>
      </w:r>
      <w:r w:rsidRPr="00663326">
        <w:rPr>
          <w:rFonts w:ascii="Times New Roman" w:eastAsia="Times New Roman" w:hAnsi="Times New Roman"/>
          <w:b/>
          <w:bCs/>
          <w:noProof/>
          <w:u w:val="single"/>
        </w:rPr>
        <w:t>Art.7</w:t>
      </w:r>
      <w:r w:rsidRPr="00663326">
        <w:rPr>
          <w:rFonts w:ascii="Times New Roman" w:eastAsia="Times New Roman" w:hAnsi="Times New Roman"/>
          <w:b/>
          <w:bCs/>
          <w:noProof/>
        </w:rPr>
        <w:t>.</w:t>
      </w:r>
      <w:r w:rsidRPr="00663326">
        <w:rPr>
          <w:rFonts w:ascii="Times New Roman" w:eastAsia="Times New Roman" w:hAnsi="Times New Roman"/>
          <w:noProof/>
        </w:rPr>
        <w:t xml:space="preserve"> Prezenta hotărâre se comunică:</w:t>
      </w:r>
    </w:p>
    <w:p w14:paraId="2E847C0C" w14:textId="77777777" w:rsidR="006E677F" w:rsidRPr="00663326" w:rsidRDefault="006E677F" w:rsidP="00CB2BEC">
      <w:pPr>
        <w:widowControl w:val="0"/>
        <w:tabs>
          <w:tab w:val="left" w:pos="-720"/>
        </w:tabs>
        <w:suppressAutoHyphens/>
        <w:spacing w:after="0"/>
        <w:ind w:left="567"/>
        <w:jc w:val="both"/>
        <w:rPr>
          <w:rFonts w:ascii="Times New Roman" w:eastAsia="Times New Roman" w:hAnsi="Times New Roman"/>
          <w:noProof/>
        </w:rPr>
      </w:pPr>
      <w:r w:rsidRPr="00663326">
        <w:rPr>
          <w:rFonts w:ascii="Times New Roman" w:eastAsia="Times New Roman" w:hAnsi="Times New Roman"/>
          <w:noProof/>
        </w:rPr>
        <w:t xml:space="preserve">- Direcției Proiecte cu Finanțare Internațională, Resurse Umane, Relații cu Publicul și Logistică, </w:t>
      </w:r>
    </w:p>
    <w:p w14:paraId="2B97A191" w14:textId="77777777" w:rsidR="006E677F" w:rsidRPr="00663326" w:rsidRDefault="006E677F" w:rsidP="00CB2BEC">
      <w:pPr>
        <w:widowControl w:val="0"/>
        <w:tabs>
          <w:tab w:val="left" w:pos="-720"/>
        </w:tabs>
        <w:suppressAutoHyphens/>
        <w:spacing w:after="0"/>
        <w:ind w:left="567"/>
        <w:jc w:val="both"/>
        <w:rPr>
          <w:rFonts w:ascii="Times New Roman" w:eastAsia="Times New Roman" w:hAnsi="Times New Roman"/>
          <w:noProof/>
        </w:rPr>
      </w:pPr>
      <w:r w:rsidRPr="00663326">
        <w:rPr>
          <w:rFonts w:ascii="Times New Roman" w:eastAsia="Times New Roman" w:hAnsi="Times New Roman"/>
          <w:noProof/>
        </w:rPr>
        <w:t>- Direcției Economice,</w:t>
      </w:r>
    </w:p>
    <w:p w14:paraId="731DFCE8" w14:textId="77777777" w:rsidR="006E677F" w:rsidRPr="00663326" w:rsidRDefault="006E677F" w:rsidP="006E677F">
      <w:pPr>
        <w:widowControl w:val="0"/>
        <w:tabs>
          <w:tab w:val="left" w:pos="-720"/>
        </w:tabs>
        <w:suppressAutoHyphens/>
        <w:spacing w:after="0" w:line="240" w:lineRule="auto"/>
        <w:ind w:left="567"/>
        <w:jc w:val="both"/>
        <w:rPr>
          <w:rFonts w:ascii="Times New Roman" w:eastAsia="Times New Roman" w:hAnsi="Times New Roman"/>
          <w:noProof/>
        </w:rPr>
      </w:pPr>
      <w:r w:rsidRPr="00663326">
        <w:rPr>
          <w:rFonts w:ascii="Times New Roman" w:eastAsia="Times New Roman" w:hAnsi="Times New Roman"/>
          <w:noProof/>
        </w:rPr>
        <w:t>- Direcției Școli.</w:t>
      </w:r>
    </w:p>
    <w:p w14:paraId="28476B4A" w14:textId="31544723" w:rsidR="006E677F" w:rsidRDefault="006E677F" w:rsidP="006E677F">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15A64370" w14:textId="77777777" w:rsidR="00CB2BEC" w:rsidRDefault="00CB2BEC" w:rsidP="006E677F">
      <w:pPr>
        <w:spacing w:after="0" w:line="240" w:lineRule="auto"/>
        <w:jc w:val="center"/>
        <w:rPr>
          <w:rFonts w:ascii="Times New Roman" w:eastAsia="Times New Roman" w:hAnsi="Times New Roman"/>
          <w:b/>
          <w:noProof/>
          <w:color w:val="040408"/>
          <w:sz w:val="24"/>
          <w:szCs w:val="24"/>
          <w:lang w:eastAsia="ro-RO" w:bidi="he-IL"/>
        </w:rPr>
      </w:pPr>
    </w:p>
    <w:p w14:paraId="131E4DD1" w14:textId="77777777" w:rsidR="00CB2BEC" w:rsidRDefault="00CB2BEC" w:rsidP="006E677F">
      <w:pPr>
        <w:spacing w:after="0" w:line="240" w:lineRule="auto"/>
        <w:jc w:val="center"/>
        <w:rPr>
          <w:rFonts w:ascii="Times New Roman" w:eastAsia="Times New Roman" w:hAnsi="Times New Roman"/>
          <w:b/>
          <w:noProof/>
          <w:color w:val="040408"/>
          <w:sz w:val="24"/>
          <w:szCs w:val="24"/>
          <w:lang w:eastAsia="ro-RO" w:bidi="he-IL"/>
        </w:rPr>
      </w:pPr>
    </w:p>
    <w:p w14:paraId="5B0ABE18" w14:textId="77777777" w:rsidR="00CB2BEC" w:rsidRDefault="00CB2BEC" w:rsidP="006E677F">
      <w:pPr>
        <w:spacing w:after="0" w:line="240" w:lineRule="auto"/>
        <w:jc w:val="center"/>
        <w:rPr>
          <w:rFonts w:ascii="Times New Roman" w:eastAsia="Times New Roman" w:hAnsi="Times New Roman"/>
          <w:b/>
          <w:noProof/>
          <w:color w:val="040408"/>
          <w:sz w:val="24"/>
          <w:szCs w:val="24"/>
          <w:lang w:eastAsia="ro-RO" w:bidi="he-IL"/>
        </w:rPr>
      </w:pPr>
    </w:p>
    <w:p w14:paraId="2E398D24" w14:textId="0C9C1628" w:rsidR="006E677F" w:rsidRPr="00957110" w:rsidRDefault="006E677F" w:rsidP="006E677F">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70E86B07" w14:textId="1C967C9C" w:rsidR="006E677F" w:rsidRPr="00957110" w:rsidRDefault="006E677F" w:rsidP="006E677F">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w:t>
      </w:r>
      <w:r w:rsidR="00CB2BEC">
        <w:rPr>
          <w:rFonts w:ascii="Times New Roman" w:eastAsia="Times New Roman" w:hAnsi="Times New Roman"/>
          <w:b/>
          <w:noProof/>
          <w:sz w:val="24"/>
          <w:szCs w:val="24"/>
        </w:rPr>
        <w:t>G</w:t>
      </w:r>
      <w:r w:rsidRPr="00957110">
        <w:rPr>
          <w:rFonts w:ascii="Times New Roman" w:eastAsia="Times New Roman" w:hAnsi="Times New Roman"/>
          <w:b/>
          <w:noProof/>
          <w:sz w:val="24"/>
          <w:szCs w:val="24"/>
        </w:rPr>
        <w:t>eneral al Municipiului Târgu Mureș</w:t>
      </w:r>
    </w:p>
    <w:p w14:paraId="1F5EDA4A" w14:textId="77777777" w:rsidR="006E677F" w:rsidRPr="00957110" w:rsidRDefault="006E677F" w:rsidP="006E677F">
      <w:pPr>
        <w:spacing w:after="0" w:line="240" w:lineRule="auto"/>
        <w:ind w:left="170"/>
        <w:jc w:val="center"/>
        <w:rPr>
          <w:rFonts w:ascii="Times New Roman" w:eastAsia="Times New Roman" w:hAnsi="Times New Roman"/>
          <w:b/>
          <w:bCs/>
          <w:noProof/>
          <w:sz w:val="24"/>
          <w:szCs w:val="24"/>
        </w:rPr>
      </w:pPr>
      <w:proofErr w:type="spellStart"/>
      <w:r>
        <w:rPr>
          <w:rFonts w:ascii="Times New Roman" w:hAnsi="Times New Roman"/>
          <w:b/>
          <w:bCs/>
          <w:sz w:val="24"/>
          <w:szCs w:val="24"/>
        </w:rPr>
        <w:t>Bordi</w:t>
      </w:r>
      <w:proofErr w:type="spellEnd"/>
      <w:r>
        <w:rPr>
          <w:rFonts w:ascii="Times New Roman" w:hAnsi="Times New Roman"/>
          <w:b/>
          <w:bCs/>
          <w:sz w:val="24"/>
          <w:szCs w:val="24"/>
        </w:rPr>
        <w:t xml:space="preserve"> </w:t>
      </w:r>
      <w:proofErr w:type="spellStart"/>
      <w:r>
        <w:rPr>
          <w:rFonts w:ascii="Times New Roman" w:hAnsi="Times New Roman"/>
          <w:b/>
          <w:bCs/>
          <w:sz w:val="24"/>
          <w:szCs w:val="24"/>
        </w:rPr>
        <w:t>Kinga</w:t>
      </w:r>
      <w:proofErr w:type="spellEnd"/>
    </w:p>
    <w:p w14:paraId="14E90E58" w14:textId="77777777" w:rsidR="006E677F" w:rsidRPr="00FB0D75" w:rsidRDefault="006E677F" w:rsidP="006E677F">
      <w:pPr>
        <w:spacing w:after="0" w:line="240" w:lineRule="auto"/>
        <w:ind w:left="170"/>
        <w:jc w:val="center"/>
        <w:rPr>
          <w:rFonts w:ascii="Times New Roman" w:eastAsia="Times New Roman" w:hAnsi="Times New Roman"/>
          <w:b/>
          <w:noProof/>
          <w:sz w:val="16"/>
          <w:szCs w:val="16"/>
        </w:rPr>
      </w:pPr>
    </w:p>
    <w:p w14:paraId="4BD8080E" w14:textId="462B7616" w:rsidR="006E677F" w:rsidRDefault="006E677F" w:rsidP="006E677F">
      <w:pPr>
        <w:spacing w:after="0" w:line="240" w:lineRule="auto"/>
        <w:ind w:left="170"/>
        <w:jc w:val="center"/>
        <w:rPr>
          <w:rFonts w:ascii="Times New Roman" w:eastAsia="Times New Roman" w:hAnsi="Times New Roman"/>
          <w:b/>
          <w:noProof/>
          <w:sz w:val="16"/>
          <w:szCs w:val="16"/>
        </w:rPr>
      </w:pPr>
    </w:p>
    <w:p w14:paraId="0C5DFBE4" w14:textId="0C9521C3" w:rsidR="00CB2BEC" w:rsidRDefault="00CB2BEC" w:rsidP="006E677F">
      <w:pPr>
        <w:spacing w:after="0" w:line="240" w:lineRule="auto"/>
        <w:ind w:left="170"/>
        <w:jc w:val="center"/>
        <w:rPr>
          <w:rFonts w:ascii="Times New Roman" w:eastAsia="Times New Roman" w:hAnsi="Times New Roman"/>
          <w:b/>
          <w:noProof/>
          <w:sz w:val="16"/>
          <w:szCs w:val="16"/>
        </w:rPr>
      </w:pPr>
    </w:p>
    <w:p w14:paraId="503CF7B3" w14:textId="4DF78144" w:rsidR="00CB2BEC" w:rsidRDefault="00CB2BEC" w:rsidP="006E677F">
      <w:pPr>
        <w:spacing w:after="0" w:line="240" w:lineRule="auto"/>
        <w:ind w:left="170"/>
        <w:jc w:val="center"/>
        <w:rPr>
          <w:rFonts w:ascii="Times New Roman" w:eastAsia="Times New Roman" w:hAnsi="Times New Roman"/>
          <w:b/>
          <w:noProof/>
          <w:sz w:val="16"/>
          <w:szCs w:val="16"/>
        </w:rPr>
      </w:pPr>
    </w:p>
    <w:p w14:paraId="2B26F57B" w14:textId="10A4391E" w:rsidR="00CB2BEC" w:rsidRDefault="00CB2BEC" w:rsidP="006E677F">
      <w:pPr>
        <w:spacing w:after="0" w:line="240" w:lineRule="auto"/>
        <w:ind w:left="170"/>
        <w:jc w:val="center"/>
        <w:rPr>
          <w:rFonts w:ascii="Times New Roman" w:eastAsia="Times New Roman" w:hAnsi="Times New Roman"/>
          <w:b/>
          <w:noProof/>
          <w:sz w:val="16"/>
          <w:szCs w:val="16"/>
        </w:rPr>
      </w:pPr>
    </w:p>
    <w:p w14:paraId="072FE7AD" w14:textId="53D79F07" w:rsidR="00CB2BEC" w:rsidRDefault="00CB2BEC" w:rsidP="006E677F">
      <w:pPr>
        <w:spacing w:after="0" w:line="240" w:lineRule="auto"/>
        <w:ind w:left="170"/>
        <w:jc w:val="center"/>
        <w:rPr>
          <w:rFonts w:ascii="Times New Roman" w:eastAsia="Times New Roman" w:hAnsi="Times New Roman"/>
          <w:b/>
          <w:noProof/>
          <w:sz w:val="16"/>
          <w:szCs w:val="16"/>
        </w:rPr>
      </w:pPr>
    </w:p>
    <w:p w14:paraId="11FCBED1" w14:textId="2831014A" w:rsidR="00CB2BEC" w:rsidRDefault="00CB2BEC" w:rsidP="006E677F">
      <w:pPr>
        <w:spacing w:after="0" w:line="240" w:lineRule="auto"/>
        <w:ind w:left="170"/>
        <w:jc w:val="center"/>
        <w:rPr>
          <w:rFonts w:ascii="Times New Roman" w:eastAsia="Times New Roman" w:hAnsi="Times New Roman"/>
          <w:b/>
          <w:noProof/>
          <w:sz w:val="16"/>
          <w:szCs w:val="16"/>
        </w:rPr>
      </w:pPr>
    </w:p>
    <w:p w14:paraId="7B0B318C" w14:textId="7778B481" w:rsidR="00CB2BEC" w:rsidRDefault="00CB2BEC" w:rsidP="006E677F">
      <w:pPr>
        <w:spacing w:after="0" w:line="240" w:lineRule="auto"/>
        <w:ind w:left="170"/>
        <w:jc w:val="center"/>
        <w:rPr>
          <w:rFonts w:ascii="Times New Roman" w:eastAsia="Times New Roman" w:hAnsi="Times New Roman"/>
          <w:b/>
          <w:noProof/>
          <w:sz w:val="16"/>
          <w:szCs w:val="16"/>
        </w:rPr>
      </w:pPr>
    </w:p>
    <w:p w14:paraId="6CB1A163" w14:textId="75893BC9" w:rsidR="00CB2BEC" w:rsidRDefault="00CB2BEC" w:rsidP="006E677F">
      <w:pPr>
        <w:spacing w:after="0" w:line="240" w:lineRule="auto"/>
        <w:ind w:left="170"/>
        <w:jc w:val="center"/>
        <w:rPr>
          <w:rFonts w:ascii="Times New Roman" w:eastAsia="Times New Roman" w:hAnsi="Times New Roman"/>
          <w:b/>
          <w:noProof/>
          <w:sz w:val="16"/>
          <w:szCs w:val="16"/>
        </w:rPr>
      </w:pPr>
    </w:p>
    <w:p w14:paraId="2CC792B8" w14:textId="7F546AB1" w:rsidR="00CB2BEC" w:rsidRDefault="00CB2BEC" w:rsidP="006E677F">
      <w:pPr>
        <w:spacing w:after="0" w:line="240" w:lineRule="auto"/>
        <w:ind w:left="170"/>
        <w:jc w:val="center"/>
        <w:rPr>
          <w:rFonts w:ascii="Times New Roman" w:eastAsia="Times New Roman" w:hAnsi="Times New Roman"/>
          <w:b/>
          <w:noProof/>
          <w:sz w:val="16"/>
          <w:szCs w:val="16"/>
        </w:rPr>
      </w:pPr>
    </w:p>
    <w:p w14:paraId="648DFDF0" w14:textId="3653C0EC" w:rsidR="00CB2BEC" w:rsidRDefault="00CB2BEC" w:rsidP="006E677F">
      <w:pPr>
        <w:spacing w:after="0" w:line="240" w:lineRule="auto"/>
        <w:ind w:left="170"/>
        <w:jc w:val="center"/>
        <w:rPr>
          <w:rFonts w:ascii="Times New Roman" w:eastAsia="Times New Roman" w:hAnsi="Times New Roman"/>
          <w:b/>
          <w:noProof/>
          <w:sz w:val="16"/>
          <w:szCs w:val="16"/>
        </w:rPr>
      </w:pPr>
    </w:p>
    <w:p w14:paraId="461CE451" w14:textId="5D6FD54F" w:rsidR="00CB2BEC" w:rsidRDefault="00CB2BEC" w:rsidP="006E677F">
      <w:pPr>
        <w:spacing w:after="0" w:line="240" w:lineRule="auto"/>
        <w:ind w:left="170"/>
        <w:jc w:val="center"/>
        <w:rPr>
          <w:rFonts w:ascii="Times New Roman" w:eastAsia="Times New Roman" w:hAnsi="Times New Roman"/>
          <w:b/>
          <w:noProof/>
          <w:sz w:val="16"/>
          <w:szCs w:val="16"/>
        </w:rPr>
      </w:pPr>
    </w:p>
    <w:p w14:paraId="26572865" w14:textId="78B5655B" w:rsidR="00CB2BEC" w:rsidRDefault="00CB2BEC" w:rsidP="006E677F">
      <w:pPr>
        <w:spacing w:after="0" w:line="240" w:lineRule="auto"/>
        <w:ind w:left="170"/>
        <w:jc w:val="center"/>
        <w:rPr>
          <w:rFonts w:ascii="Times New Roman" w:eastAsia="Times New Roman" w:hAnsi="Times New Roman"/>
          <w:b/>
          <w:noProof/>
          <w:sz w:val="16"/>
          <w:szCs w:val="16"/>
        </w:rPr>
      </w:pPr>
    </w:p>
    <w:p w14:paraId="61FE5CE0" w14:textId="763DF149" w:rsidR="00CB2BEC" w:rsidRDefault="00CB2BEC" w:rsidP="006E677F">
      <w:pPr>
        <w:spacing w:after="0" w:line="240" w:lineRule="auto"/>
        <w:ind w:left="170"/>
        <w:jc w:val="center"/>
        <w:rPr>
          <w:rFonts w:ascii="Times New Roman" w:eastAsia="Times New Roman" w:hAnsi="Times New Roman"/>
          <w:b/>
          <w:noProof/>
          <w:sz w:val="16"/>
          <w:szCs w:val="16"/>
        </w:rPr>
      </w:pPr>
    </w:p>
    <w:p w14:paraId="415E7DA6" w14:textId="61071428" w:rsidR="00CB2BEC" w:rsidRDefault="00CB2BEC" w:rsidP="006E677F">
      <w:pPr>
        <w:spacing w:after="0" w:line="240" w:lineRule="auto"/>
        <w:ind w:left="170"/>
        <w:jc w:val="center"/>
        <w:rPr>
          <w:rFonts w:ascii="Times New Roman" w:eastAsia="Times New Roman" w:hAnsi="Times New Roman"/>
          <w:b/>
          <w:noProof/>
          <w:sz w:val="16"/>
          <w:szCs w:val="16"/>
        </w:rPr>
      </w:pPr>
    </w:p>
    <w:p w14:paraId="679D2DFA" w14:textId="13F9BBCC" w:rsidR="00CB2BEC" w:rsidRDefault="00CB2BEC" w:rsidP="006E677F">
      <w:pPr>
        <w:spacing w:after="0" w:line="240" w:lineRule="auto"/>
        <w:ind w:left="170"/>
        <w:jc w:val="center"/>
        <w:rPr>
          <w:rFonts w:ascii="Times New Roman" w:eastAsia="Times New Roman" w:hAnsi="Times New Roman"/>
          <w:b/>
          <w:noProof/>
          <w:sz w:val="16"/>
          <w:szCs w:val="16"/>
        </w:rPr>
      </w:pPr>
    </w:p>
    <w:p w14:paraId="6EA62AC4" w14:textId="77C3A11A" w:rsidR="00CB2BEC" w:rsidRDefault="00CB2BEC" w:rsidP="006E677F">
      <w:pPr>
        <w:spacing w:after="0" w:line="240" w:lineRule="auto"/>
        <w:ind w:left="170"/>
        <w:jc w:val="center"/>
        <w:rPr>
          <w:rFonts w:ascii="Times New Roman" w:eastAsia="Times New Roman" w:hAnsi="Times New Roman"/>
          <w:b/>
          <w:noProof/>
          <w:sz w:val="16"/>
          <w:szCs w:val="16"/>
        </w:rPr>
      </w:pPr>
    </w:p>
    <w:p w14:paraId="2708650C" w14:textId="081947EB" w:rsidR="00CB2BEC" w:rsidRDefault="00CB2BEC" w:rsidP="006E677F">
      <w:pPr>
        <w:spacing w:after="0" w:line="240" w:lineRule="auto"/>
        <w:ind w:left="170"/>
        <w:jc w:val="center"/>
        <w:rPr>
          <w:rFonts w:ascii="Times New Roman" w:eastAsia="Times New Roman" w:hAnsi="Times New Roman"/>
          <w:b/>
          <w:noProof/>
          <w:sz w:val="16"/>
          <w:szCs w:val="16"/>
        </w:rPr>
      </w:pPr>
    </w:p>
    <w:p w14:paraId="4CE8AB95" w14:textId="150B4939" w:rsidR="00CB2BEC" w:rsidRDefault="00CB2BEC" w:rsidP="006E677F">
      <w:pPr>
        <w:spacing w:after="0" w:line="240" w:lineRule="auto"/>
        <w:ind w:left="170"/>
        <w:jc w:val="center"/>
        <w:rPr>
          <w:rFonts w:ascii="Times New Roman" w:eastAsia="Times New Roman" w:hAnsi="Times New Roman"/>
          <w:b/>
          <w:noProof/>
          <w:sz w:val="16"/>
          <w:szCs w:val="16"/>
        </w:rPr>
      </w:pPr>
    </w:p>
    <w:p w14:paraId="6D04DE3B" w14:textId="6ECE650F" w:rsidR="00CB2BEC" w:rsidRDefault="00CB2BEC" w:rsidP="006E677F">
      <w:pPr>
        <w:spacing w:after="0" w:line="240" w:lineRule="auto"/>
        <w:ind w:left="170"/>
        <w:jc w:val="center"/>
        <w:rPr>
          <w:rFonts w:ascii="Times New Roman" w:eastAsia="Times New Roman" w:hAnsi="Times New Roman"/>
          <w:b/>
          <w:noProof/>
          <w:sz w:val="16"/>
          <w:szCs w:val="16"/>
        </w:rPr>
      </w:pPr>
    </w:p>
    <w:p w14:paraId="7F07D261" w14:textId="6A1EBCA9" w:rsidR="00CB2BEC" w:rsidRDefault="00CB2BEC" w:rsidP="006E677F">
      <w:pPr>
        <w:spacing w:after="0" w:line="240" w:lineRule="auto"/>
        <w:ind w:left="170"/>
        <w:jc w:val="center"/>
        <w:rPr>
          <w:rFonts w:ascii="Times New Roman" w:eastAsia="Times New Roman" w:hAnsi="Times New Roman"/>
          <w:b/>
          <w:noProof/>
          <w:sz w:val="16"/>
          <w:szCs w:val="16"/>
        </w:rPr>
      </w:pPr>
    </w:p>
    <w:p w14:paraId="38388F1D" w14:textId="6CD71EB4" w:rsidR="00CB2BEC" w:rsidRDefault="00CB2BEC" w:rsidP="006E677F">
      <w:pPr>
        <w:spacing w:after="0" w:line="240" w:lineRule="auto"/>
        <w:ind w:left="170"/>
        <w:jc w:val="center"/>
        <w:rPr>
          <w:rFonts w:ascii="Times New Roman" w:eastAsia="Times New Roman" w:hAnsi="Times New Roman"/>
          <w:b/>
          <w:noProof/>
          <w:sz w:val="16"/>
          <w:szCs w:val="16"/>
        </w:rPr>
      </w:pPr>
    </w:p>
    <w:p w14:paraId="13C1D10F" w14:textId="0D7DF50F" w:rsidR="00CB2BEC" w:rsidRDefault="00CB2BEC" w:rsidP="006E677F">
      <w:pPr>
        <w:spacing w:after="0" w:line="240" w:lineRule="auto"/>
        <w:ind w:left="170"/>
        <w:jc w:val="center"/>
        <w:rPr>
          <w:rFonts w:ascii="Times New Roman" w:eastAsia="Times New Roman" w:hAnsi="Times New Roman"/>
          <w:b/>
          <w:noProof/>
          <w:sz w:val="16"/>
          <w:szCs w:val="16"/>
        </w:rPr>
      </w:pPr>
    </w:p>
    <w:p w14:paraId="342EF44D" w14:textId="01E19356" w:rsidR="00CB2BEC" w:rsidRDefault="00CB2BEC" w:rsidP="006E677F">
      <w:pPr>
        <w:spacing w:after="0" w:line="240" w:lineRule="auto"/>
        <w:ind w:left="170"/>
        <w:jc w:val="center"/>
        <w:rPr>
          <w:rFonts w:ascii="Times New Roman" w:eastAsia="Times New Roman" w:hAnsi="Times New Roman"/>
          <w:b/>
          <w:noProof/>
          <w:sz w:val="16"/>
          <w:szCs w:val="16"/>
        </w:rPr>
      </w:pPr>
    </w:p>
    <w:p w14:paraId="45DE0B5B" w14:textId="726675FA" w:rsidR="00CB2BEC" w:rsidRDefault="00CB2BEC" w:rsidP="006E677F">
      <w:pPr>
        <w:spacing w:after="0" w:line="240" w:lineRule="auto"/>
        <w:ind w:left="170"/>
        <w:jc w:val="center"/>
        <w:rPr>
          <w:rFonts w:ascii="Times New Roman" w:eastAsia="Times New Roman" w:hAnsi="Times New Roman"/>
          <w:b/>
          <w:noProof/>
          <w:sz w:val="16"/>
          <w:szCs w:val="16"/>
        </w:rPr>
      </w:pPr>
    </w:p>
    <w:p w14:paraId="5FC8F972" w14:textId="3C166D8B" w:rsidR="00CB2BEC" w:rsidRDefault="00CB2BEC" w:rsidP="006E677F">
      <w:pPr>
        <w:spacing w:after="0" w:line="240" w:lineRule="auto"/>
        <w:ind w:left="170"/>
        <w:jc w:val="center"/>
        <w:rPr>
          <w:rFonts w:ascii="Times New Roman" w:eastAsia="Times New Roman" w:hAnsi="Times New Roman"/>
          <w:b/>
          <w:noProof/>
          <w:sz w:val="16"/>
          <w:szCs w:val="16"/>
        </w:rPr>
      </w:pPr>
    </w:p>
    <w:p w14:paraId="43755340" w14:textId="07078B5B" w:rsidR="00CB2BEC" w:rsidRDefault="00CB2BEC" w:rsidP="006E677F">
      <w:pPr>
        <w:spacing w:after="0" w:line="240" w:lineRule="auto"/>
        <w:ind w:left="170"/>
        <w:jc w:val="center"/>
        <w:rPr>
          <w:rFonts w:ascii="Times New Roman" w:eastAsia="Times New Roman" w:hAnsi="Times New Roman"/>
          <w:b/>
          <w:noProof/>
          <w:sz w:val="16"/>
          <w:szCs w:val="16"/>
        </w:rPr>
      </w:pPr>
    </w:p>
    <w:p w14:paraId="4779D203" w14:textId="277AA086" w:rsidR="00CB2BEC" w:rsidRDefault="00CB2BEC" w:rsidP="006E677F">
      <w:pPr>
        <w:spacing w:after="0" w:line="240" w:lineRule="auto"/>
        <w:ind w:left="170"/>
        <w:jc w:val="center"/>
        <w:rPr>
          <w:rFonts w:ascii="Times New Roman" w:eastAsia="Times New Roman" w:hAnsi="Times New Roman"/>
          <w:b/>
          <w:noProof/>
          <w:sz w:val="16"/>
          <w:szCs w:val="16"/>
        </w:rPr>
      </w:pPr>
    </w:p>
    <w:p w14:paraId="266CE995" w14:textId="3B49B5BF" w:rsidR="00CB2BEC" w:rsidRDefault="00CB2BEC" w:rsidP="006E677F">
      <w:pPr>
        <w:spacing w:after="0" w:line="240" w:lineRule="auto"/>
        <w:ind w:left="170"/>
        <w:jc w:val="center"/>
        <w:rPr>
          <w:rFonts w:ascii="Times New Roman" w:eastAsia="Times New Roman" w:hAnsi="Times New Roman"/>
          <w:b/>
          <w:noProof/>
          <w:sz w:val="16"/>
          <w:szCs w:val="16"/>
        </w:rPr>
      </w:pPr>
    </w:p>
    <w:p w14:paraId="15CE3835" w14:textId="234EF83C" w:rsidR="00CB2BEC" w:rsidRDefault="00CB2BEC" w:rsidP="006E677F">
      <w:pPr>
        <w:spacing w:after="0" w:line="240" w:lineRule="auto"/>
        <w:ind w:left="170"/>
        <w:jc w:val="center"/>
        <w:rPr>
          <w:rFonts w:ascii="Times New Roman" w:eastAsia="Times New Roman" w:hAnsi="Times New Roman"/>
          <w:b/>
          <w:noProof/>
          <w:sz w:val="16"/>
          <w:szCs w:val="16"/>
        </w:rPr>
      </w:pPr>
    </w:p>
    <w:p w14:paraId="2795EB5E" w14:textId="3D733942" w:rsidR="00CB2BEC" w:rsidRDefault="00CB2BEC" w:rsidP="006E677F">
      <w:pPr>
        <w:spacing w:after="0" w:line="240" w:lineRule="auto"/>
        <w:ind w:left="170"/>
        <w:jc w:val="center"/>
        <w:rPr>
          <w:rFonts w:ascii="Times New Roman" w:eastAsia="Times New Roman" w:hAnsi="Times New Roman"/>
          <w:b/>
          <w:noProof/>
          <w:sz w:val="16"/>
          <w:szCs w:val="16"/>
        </w:rPr>
      </w:pPr>
    </w:p>
    <w:p w14:paraId="08687717" w14:textId="2AAD663A" w:rsidR="00CB2BEC" w:rsidRDefault="00CB2BEC" w:rsidP="006E677F">
      <w:pPr>
        <w:spacing w:after="0" w:line="240" w:lineRule="auto"/>
        <w:ind w:left="170"/>
        <w:jc w:val="center"/>
        <w:rPr>
          <w:rFonts w:ascii="Times New Roman" w:eastAsia="Times New Roman" w:hAnsi="Times New Roman"/>
          <w:b/>
          <w:noProof/>
          <w:sz w:val="16"/>
          <w:szCs w:val="16"/>
        </w:rPr>
      </w:pPr>
    </w:p>
    <w:p w14:paraId="593793BD" w14:textId="442B9D3D" w:rsidR="00CB2BEC" w:rsidRDefault="00CB2BEC" w:rsidP="006E677F">
      <w:pPr>
        <w:spacing w:after="0" w:line="240" w:lineRule="auto"/>
        <w:ind w:left="170"/>
        <w:jc w:val="center"/>
        <w:rPr>
          <w:rFonts w:ascii="Times New Roman" w:eastAsia="Times New Roman" w:hAnsi="Times New Roman"/>
          <w:b/>
          <w:noProof/>
          <w:sz w:val="16"/>
          <w:szCs w:val="16"/>
        </w:rPr>
      </w:pPr>
    </w:p>
    <w:p w14:paraId="583C165C" w14:textId="1432A22A" w:rsidR="00CB2BEC" w:rsidRDefault="00CB2BEC" w:rsidP="006E677F">
      <w:pPr>
        <w:spacing w:after="0" w:line="240" w:lineRule="auto"/>
        <w:ind w:left="170"/>
        <w:jc w:val="center"/>
        <w:rPr>
          <w:rFonts w:ascii="Times New Roman" w:eastAsia="Times New Roman" w:hAnsi="Times New Roman"/>
          <w:b/>
          <w:noProof/>
          <w:sz w:val="16"/>
          <w:szCs w:val="16"/>
        </w:rPr>
      </w:pPr>
    </w:p>
    <w:p w14:paraId="7583D775" w14:textId="5DED982A" w:rsidR="00CB2BEC" w:rsidRDefault="00CB2BEC" w:rsidP="006E677F">
      <w:pPr>
        <w:spacing w:after="0" w:line="240" w:lineRule="auto"/>
        <w:ind w:left="170"/>
        <w:jc w:val="center"/>
        <w:rPr>
          <w:rFonts w:ascii="Times New Roman" w:eastAsia="Times New Roman" w:hAnsi="Times New Roman"/>
          <w:b/>
          <w:noProof/>
          <w:sz w:val="16"/>
          <w:szCs w:val="16"/>
        </w:rPr>
      </w:pPr>
    </w:p>
    <w:p w14:paraId="7EF37C6A" w14:textId="5DF8E3B2" w:rsidR="00CB2BEC" w:rsidRDefault="00CB2BEC" w:rsidP="006E677F">
      <w:pPr>
        <w:spacing w:after="0" w:line="240" w:lineRule="auto"/>
        <w:ind w:left="170"/>
        <w:jc w:val="center"/>
        <w:rPr>
          <w:rFonts w:ascii="Times New Roman" w:eastAsia="Times New Roman" w:hAnsi="Times New Roman"/>
          <w:b/>
          <w:noProof/>
          <w:sz w:val="16"/>
          <w:szCs w:val="16"/>
        </w:rPr>
      </w:pPr>
    </w:p>
    <w:p w14:paraId="304400CD" w14:textId="3BDF89D8" w:rsidR="00CB2BEC" w:rsidRDefault="00CB2BEC" w:rsidP="006E677F">
      <w:pPr>
        <w:spacing w:after="0" w:line="240" w:lineRule="auto"/>
        <w:ind w:left="170"/>
        <w:jc w:val="center"/>
        <w:rPr>
          <w:rFonts w:ascii="Times New Roman" w:eastAsia="Times New Roman" w:hAnsi="Times New Roman"/>
          <w:b/>
          <w:noProof/>
          <w:sz w:val="16"/>
          <w:szCs w:val="16"/>
        </w:rPr>
      </w:pPr>
    </w:p>
    <w:p w14:paraId="09B8075A" w14:textId="73FEC00A" w:rsidR="00CB2BEC" w:rsidRDefault="00CB2BEC" w:rsidP="006E677F">
      <w:pPr>
        <w:spacing w:after="0" w:line="240" w:lineRule="auto"/>
        <w:ind w:left="170"/>
        <w:jc w:val="center"/>
        <w:rPr>
          <w:rFonts w:ascii="Times New Roman" w:eastAsia="Times New Roman" w:hAnsi="Times New Roman"/>
          <w:b/>
          <w:noProof/>
          <w:sz w:val="16"/>
          <w:szCs w:val="16"/>
        </w:rPr>
      </w:pPr>
    </w:p>
    <w:p w14:paraId="0F1A3041" w14:textId="7AB9E163" w:rsidR="00CB2BEC" w:rsidRDefault="00CB2BEC" w:rsidP="006E677F">
      <w:pPr>
        <w:spacing w:after="0" w:line="240" w:lineRule="auto"/>
        <w:ind w:left="170"/>
        <w:jc w:val="center"/>
        <w:rPr>
          <w:rFonts w:ascii="Times New Roman" w:eastAsia="Times New Roman" w:hAnsi="Times New Roman"/>
          <w:b/>
          <w:noProof/>
          <w:sz w:val="16"/>
          <w:szCs w:val="16"/>
        </w:rPr>
      </w:pPr>
    </w:p>
    <w:p w14:paraId="48088083" w14:textId="0936EAA6" w:rsidR="00CB2BEC" w:rsidRDefault="00CB2BEC" w:rsidP="006E677F">
      <w:pPr>
        <w:spacing w:after="0" w:line="240" w:lineRule="auto"/>
        <w:ind w:left="170"/>
        <w:jc w:val="center"/>
        <w:rPr>
          <w:rFonts w:ascii="Times New Roman" w:eastAsia="Times New Roman" w:hAnsi="Times New Roman"/>
          <w:b/>
          <w:noProof/>
          <w:sz w:val="16"/>
          <w:szCs w:val="16"/>
        </w:rPr>
      </w:pPr>
    </w:p>
    <w:p w14:paraId="1AD4999B" w14:textId="691584BB" w:rsidR="00CB2BEC" w:rsidRDefault="00CB2BEC" w:rsidP="006E677F">
      <w:pPr>
        <w:spacing w:after="0" w:line="240" w:lineRule="auto"/>
        <w:ind w:left="170"/>
        <w:jc w:val="center"/>
        <w:rPr>
          <w:rFonts w:ascii="Times New Roman" w:eastAsia="Times New Roman" w:hAnsi="Times New Roman"/>
          <w:b/>
          <w:noProof/>
          <w:sz w:val="16"/>
          <w:szCs w:val="16"/>
        </w:rPr>
      </w:pPr>
    </w:p>
    <w:p w14:paraId="7991E753" w14:textId="6D6462D8" w:rsidR="00CB2BEC" w:rsidRDefault="00CB2BEC" w:rsidP="006E677F">
      <w:pPr>
        <w:spacing w:after="0" w:line="240" w:lineRule="auto"/>
        <w:ind w:left="170"/>
        <w:jc w:val="center"/>
        <w:rPr>
          <w:rFonts w:ascii="Times New Roman" w:eastAsia="Times New Roman" w:hAnsi="Times New Roman"/>
          <w:b/>
          <w:noProof/>
          <w:sz w:val="16"/>
          <w:szCs w:val="16"/>
        </w:rPr>
      </w:pPr>
    </w:p>
    <w:p w14:paraId="3F30F6E0" w14:textId="547BB356" w:rsidR="00CB2BEC" w:rsidRDefault="00CB2BEC" w:rsidP="006E677F">
      <w:pPr>
        <w:spacing w:after="0" w:line="240" w:lineRule="auto"/>
        <w:ind w:left="170"/>
        <w:jc w:val="center"/>
        <w:rPr>
          <w:rFonts w:ascii="Times New Roman" w:eastAsia="Times New Roman" w:hAnsi="Times New Roman"/>
          <w:b/>
          <w:noProof/>
          <w:sz w:val="16"/>
          <w:szCs w:val="16"/>
        </w:rPr>
      </w:pPr>
    </w:p>
    <w:p w14:paraId="289BBA6B" w14:textId="794B5BFB" w:rsidR="00CB2BEC" w:rsidRDefault="00CB2BEC" w:rsidP="006E677F">
      <w:pPr>
        <w:spacing w:after="0" w:line="240" w:lineRule="auto"/>
        <w:ind w:left="170"/>
        <w:jc w:val="center"/>
        <w:rPr>
          <w:rFonts w:ascii="Times New Roman" w:eastAsia="Times New Roman" w:hAnsi="Times New Roman"/>
          <w:b/>
          <w:noProof/>
          <w:sz w:val="16"/>
          <w:szCs w:val="16"/>
        </w:rPr>
      </w:pPr>
    </w:p>
    <w:p w14:paraId="5B14A677" w14:textId="42430DDB" w:rsidR="00CB2BEC" w:rsidRDefault="00CB2BEC" w:rsidP="006E677F">
      <w:pPr>
        <w:spacing w:after="0" w:line="240" w:lineRule="auto"/>
        <w:ind w:left="170"/>
        <w:jc w:val="center"/>
        <w:rPr>
          <w:rFonts w:ascii="Times New Roman" w:eastAsia="Times New Roman" w:hAnsi="Times New Roman"/>
          <w:b/>
          <w:noProof/>
          <w:sz w:val="16"/>
          <w:szCs w:val="16"/>
        </w:rPr>
      </w:pPr>
    </w:p>
    <w:p w14:paraId="2177503E" w14:textId="794E3183" w:rsidR="00CB2BEC" w:rsidRDefault="00CB2BEC" w:rsidP="006E677F">
      <w:pPr>
        <w:spacing w:after="0" w:line="240" w:lineRule="auto"/>
        <w:ind w:left="170"/>
        <w:jc w:val="center"/>
        <w:rPr>
          <w:rFonts w:ascii="Times New Roman" w:eastAsia="Times New Roman" w:hAnsi="Times New Roman"/>
          <w:b/>
          <w:noProof/>
          <w:sz w:val="16"/>
          <w:szCs w:val="16"/>
        </w:rPr>
      </w:pPr>
    </w:p>
    <w:p w14:paraId="47CE6A5F" w14:textId="54D39B0C" w:rsidR="00CB2BEC" w:rsidRDefault="00CB2BEC" w:rsidP="006E677F">
      <w:pPr>
        <w:spacing w:after="0" w:line="240" w:lineRule="auto"/>
        <w:ind w:left="170"/>
        <w:jc w:val="center"/>
        <w:rPr>
          <w:rFonts w:ascii="Times New Roman" w:eastAsia="Times New Roman" w:hAnsi="Times New Roman"/>
          <w:b/>
          <w:noProof/>
          <w:sz w:val="16"/>
          <w:szCs w:val="16"/>
        </w:rPr>
      </w:pPr>
    </w:p>
    <w:p w14:paraId="54F001B6" w14:textId="167E819B" w:rsidR="00CB2BEC" w:rsidRDefault="00CB2BEC" w:rsidP="006E677F">
      <w:pPr>
        <w:spacing w:after="0" w:line="240" w:lineRule="auto"/>
        <w:ind w:left="170"/>
        <w:jc w:val="center"/>
        <w:rPr>
          <w:rFonts w:ascii="Times New Roman" w:eastAsia="Times New Roman" w:hAnsi="Times New Roman"/>
          <w:b/>
          <w:noProof/>
          <w:sz w:val="16"/>
          <w:szCs w:val="16"/>
        </w:rPr>
      </w:pPr>
    </w:p>
    <w:p w14:paraId="4083C405" w14:textId="1A03D5C0" w:rsidR="00CB2BEC" w:rsidRDefault="00CB2BEC" w:rsidP="006E677F">
      <w:pPr>
        <w:spacing w:after="0" w:line="240" w:lineRule="auto"/>
        <w:ind w:left="170"/>
        <w:jc w:val="center"/>
        <w:rPr>
          <w:rFonts w:ascii="Times New Roman" w:eastAsia="Times New Roman" w:hAnsi="Times New Roman"/>
          <w:b/>
          <w:noProof/>
          <w:sz w:val="16"/>
          <w:szCs w:val="16"/>
        </w:rPr>
      </w:pPr>
    </w:p>
    <w:p w14:paraId="202BE9BD" w14:textId="4FB2B9F9" w:rsidR="00CB2BEC" w:rsidRDefault="00CB2BEC" w:rsidP="006E677F">
      <w:pPr>
        <w:spacing w:after="0" w:line="240" w:lineRule="auto"/>
        <w:ind w:left="170"/>
        <w:jc w:val="center"/>
        <w:rPr>
          <w:rFonts w:ascii="Times New Roman" w:eastAsia="Times New Roman" w:hAnsi="Times New Roman"/>
          <w:b/>
          <w:noProof/>
          <w:sz w:val="16"/>
          <w:szCs w:val="16"/>
        </w:rPr>
      </w:pPr>
    </w:p>
    <w:p w14:paraId="169555C8" w14:textId="7A08A8B4" w:rsidR="00CB2BEC" w:rsidRDefault="00CB2BEC" w:rsidP="006E677F">
      <w:pPr>
        <w:spacing w:after="0" w:line="240" w:lineRule="auto"/>
        <w:ind w:left="170"/>
        <w:jc w:val="center"/>
        <w:rPr>
          <w:rFonts w:ascii="Times New Roman" w:eastAsia="Times New Roman" w:hAnsi="Times New Roman"/>
          <w:b/>
          <w:noProof/>
          <w:sz w:val="16"/>
          <w:szCs w:val="16"/>
        </w:rPr>
      </w:pPr>
    </w:p>
    <w:p w14:paraId="393CF36F" w14:textId="77777777" w:rsidR="00CB2BEC" w:rsidRDefault="00CB2BEC" w:rsidP="006E677F">
      <w:pPr>
        <w:spacing w:after="0" w:line="240" w:lineRule="auto"/>
        <w:ind w:left="170"/>
        <w:jc w:val="center"/>
        <w:rPr>
          <w:rFonts w:ascii="Times New Roman" w:eastAsia="Times New Roman" w:hAnsi="Times New Roman"/>
          <w:b/>
          <w:noProof/>
          <w:sz w:val="16"/>
          <w:szCs w:val="16"/>
        </w:rPr>
      </w:pPr>
    </w:p>
    <w:p w14:paraId="3EFB1C69" w14:textId="427DB83E" w:rsidR="00CB2BEC" w:rsidRDefault="00CB2BEC" w:rsidP="006E677F">
      <w:pPr>
        <w:spacing w:after="0" w:line="240" w:lineRule="auto"/>
        <w:ind w:left="170"/>
        <w:jc w:val="center"/>
        <w:rPr>
          <w:rFonts w:ascii="Times New Roman" w:eastAsia="Times New Roman" w:hAnsi="Times New Roman"/>
          <w:b/>
          <w:noProof/>
          <w:sz w:val="16"/>
          <w:szCs w:val="16"/>
        </w:rPr>
      </w:pPr>
    </w:p>
    <w:p w14:paraId="6C120307" w14:textId="0A0B21F3" w:rsidR="00CB2BEC" w:rsidRDefault="00CB2BEC" w:rsidP="006E677F">
      <w:pPr>
        <w:spacing w:after="0" w:line="240" w:lineRule="auto"/>
        <w:ind w:left="170"/>
        <w:jc w:val="center"/>
        <w:rPr>
          <w:rFonts w:ascii="Times New Roman" w:eastAsia="Times New Roman" w:hAnsi="Times New Roman"/>
          <w:b/>
          <w:noProof/>
          <w:sz w:val="16"/>
          <w:szCs w:val="16"/>
        </w:rPr>
      </w:pPr>
    </w:p>
    <w:p w14:paraId="68222B3C" w14:textId="77777777" w:rsidR="00CB2BEC" w:rsidRPr="00FB0D75" w:rsidRDefault="00CB2BEC" w:rsidP="006E677F">
      <w:pPr>
        <w:spacing w:after="0" w:line="240" w:lineRule="auto"/>
        <w:ind w:left="170"/>
        <w:jc w:val="center"/>
        <w:rPr>
          <w:rFonts w:ascii="Times New Roman" w:eastAsia="Times New Roman" w:hAnsi="Times New Roman"/>
          <w:b/>
          <w:noProof/>
          <w:sz w:val="16"/>
          <w:szCs w:val="16"/>
        </w:rPr>
      </w:pPr>
    </w:p>
    <w:p w14:paraId="33E7B97A" w14:textId="0939D82B" w:rsidR="006E677F" w:rsidRDefault="006E677F" w:rsidP="006E677F">
      <w:pPr>
        <w:spacing w:after="0" w:line="240" w:lineRule="auto"/>
        <w:ind w:left="170" w:firstLine="720"/>
        <w:jc w:val="both"/>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p>
    <w:sectPr w:rsidR="006E677F" w:rsidSect="006E677F">
      <w:pgSz w:w="12240" w:h="15840"/>
      <w:pgMar w:top="851" w:right="992"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01D9" w14:textId="77777777" w:rsidR="00C46127" w:rsidRDefault="00000000">
    <w:r>
      <w:c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6834"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DB2"/>
    <w:multiLevelType w:val="hybridMultilevel"/>
    <w:tmpl w:val="4A9CB4D8"/>
    <w:lvl w:ilvl="0" w:tplc="153C041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34D62"/>
    <w:multiLevelType w:val="hybridMultilevel"/>
    <w:tmpl w:val="419EB388"/>
    <w:lvl w:ilvl="0" w:tplc="899A4AAC">
      <w:start w:val="1"/>
      <w:numFmt w:val="decimal"/>
      <w:lvlText w:val="%1."/>
      <w:lvlJc w:val="center"/>
      <w:pPr>
        <w:ind w:left="2149" w:hanging="360"/>
      </w:pPr>
      <w:rPr>
        <w:rFonts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2" w15:restartNumberingAfterBreak="0">
    <w:nsid w:val="6DA175F0"/>
    <w:multiLevelType w:val="hybridMultilevel"/>
    <w:tmpl w:val="BD90B5B0"/>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1BE20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5942250">
    <w:abstractNumId w:val="3"/>
  </w:num>
  <w:num w:numId="2" w16cid:durableId="1725130605">
    <w:abstractNumId w:val="1"/>
  </w:num>
  <w:num w:numId="3" w16cid:durableId="338050176">
    <w:abstractNumId w:val="2"/>
  </w:num>
  <w:num w:numId="4" w16cid:durableId="91043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7F"/>
    <w:rsid w:val="00166241"/>
    <w:rsid w:val="001D3B15"/>
    <w:rsid w:val="005C373B"/>
    <w:rsid w:val="006E677F"/>
    <w:rsid w:val="00A66691"/>
    <w:rsid w:val="00A72F0E"/>
    <w:rsid w:val="00B45C0E"/>
    <w:rsid w:val="00B50065"/>
    <w:rsid w:val="00C44C14"/>
    <w:rsid w:val="00CB2BEC"/>
    <w:rsid w:val="00E8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95385D"/>
  <w15:chartTrackingRefBased/>
  <w15:docId w15:val="{D4B52D60-7CBA-4307-A755-46E14CFD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7F"/>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2"/>
    <w:basedOn w:val="Normal"/>
    <w:link w:val="ListParagraphChar"/>
    <w:uiPriority w:val="34"/>
    <w:qFormat/>
    <w:rsid w:val="006E677F"/>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6E677F"/>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6E677F"/>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6E677F"/>
    <w:rPr>
      <w:rFonts w:ascii="Calibri" w:eastAsia="Times New Roman" w:hAnsi="Calibri" w:cs="Times New Roman"/>
      <w:kern w:val="0"/>
      <w:lang w:bidi="en-US"/>
      <w14:ligatures w14:val="none"/>
    </w:rPr>
  </w:style>
  <w:style w:type="paragraph" w:styleId="NormalWeb">
    <w:name w:val="Normal (Web)"/>
    <w:basedOn w:val="Normal"/>
    <w:unhideWhenUsed/>
    <w:rsid w:val="006E677F"/>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3838-70AE-4DD2-9895-D0D1D6B8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2023-03-20T11:55:00Z</cp:lastPrinted>
  <dcterms:created xsi:type="dcterms:W3CDTF">2023-03-20T09:32:00Z</dcterms:created>
  <dcterms:modified xsi:type="dcterms:W3CDTF">2023-03-20T13:13:00Z</dcterms:modified>
</cp:coreProperties>
</file>