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rPr>
        <w:id w:val="-1973050051"/>
        <w:docPartObj>
          <w:docPartGallery w:val="Cover Pages"/>
          <w:docPartUnique/>
        </w:docPartObj>
      </w:sdtPr>
      <w:sdtEndPr/>
      <w:sdtContent>
        <w:p w14:paraId="59CD94D6" w14:textId="541EB19C" w:rsidR="00B11204" w:rsidRPr="000D081A" w:rsidRDefault="00B11204" w:rsidP="00A340AC">
          <w:pPr>
            <w:spacing w:before="120" w:after="0"/>
            <w:rPr>
              <w:noProof/>
            </w:rPr>
          </w:pPr>
          <w:r w:rsidRPr="000D081A">
            <w:rPr>
              <w:noProof/>
            </w:rPr>
            <mc:AlternateContent>
              <mc:Choice Requires="wpg">
                <w:drawing>
                  <wp:anchor distT="0" distB="0" distL="114300" distR="114300" simplePos="0" relativeHeight="251659264" behindDoc="0" locked="0" layoutInCell="1" allowOverlap="1" wp14:anchorId="5DC98D59" wp14:editId="3762CF1E">
                    <wp:simplePos x="0" y="0"/>
                    <wp:positionH relativeFrom="page">
                      <wp:align>right</wp:align>
                    </wp:positionH>
                    <wp:positionV relativeFrom="page">
                      <wp:align>top</wp:align>
                    </wp:positionV>
                    <wp:extent cx="3137536" cy="10058400"/>
                    <wp:effectExtent l="0" t="0" r="5715" b="0"/>
                    <wp:wrapNone/>
                    <wp:docPr id="453" name="Group 453"/>
                    <wp:cNvGraphicFramePr/>
                    <a:graphic xmlns:a="http://schemas.openxmlformats.org/drawingml/2006/main">
                      <a:graphicData uri="http://schemas.microsoft.com/office/word/2010/wordprocessingGroup">
                        <wpg:wgp>
                          <wpg:cNvGrpSpPr/>
                          <wpg:grpSpPr>
                            <a:xfrm>
                              <a:off x="0" y="0"/>
                              <a:ext cx="3137536" cy="10058400"/>
                              <a:chOff x="0" y="0"/>
                              <a:chExt cx="3137536" cy="10058400"/>
                            </a:xfrm>
                            <a:solidFill>
                              <a:schemeClr val="accent6">
                                <a:lumMod val="60000"/>
                                <a:lumOff val="40000"/>
                              </a:schemeClr>
                            </a:solidFill>
                          </wpg:grpSpPr>
                          <wps:wsp>
                            <wps:cNvPr id="459" name="Rectangle 459" descr="Light vertical"/>
                            <wps:cNvSpPr>
                              <a:spLocks noChangeArrowheads="1"/>
                            </wps:cNvSpPr>
                            <wps:spPr bwMode="auto">
                              <a:xfrm>
                                <a:off x="0" y="0"/>
                                <a:ext cx="138545" cy="1005840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83128" y="0"/>
                                <a:ext cx="3054408"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rebuchet MS" w:hAnsi="Trebuchet MS"/>
                                      <w:b/>
                                      <w:bCs/>
                                      <w:sz w:val="72"/>
                                      <w:szCs w:val="72"/>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73A54516" w14:textId="32DC58DC" w:rsidR="00B11204" w:rsidRDefault="004F7760">
                                      <w:pPr>
                                        <w:pStyle w:val="NoSpacing"/>
                                        <w:rPr>
                                          <w:color w:val="FFFFFF" w:themeColor="background1"/>
                                          <w:sz w:val="96"/>
                                          <w:szCs w:val="96"/>
                                        </w:rPr>
                                      </w:pPr>
                                      <w:r>
                                        <w:rPr>
                                          <w:rFonts w:ascii="Trebuchet MS" w:hAnsi="Trebuchet MS"/>
                                          <w:b/>
                                          <w:bCs/>
                                          <w:sz w:val="72"/>
                                          <w:szCs w:val="72"/>
                                        </w:rPr>
                                        <w:t>MARTIE</w:t>
                                      </w:r>
                                      <w:r w:rsidR="00B11204" w:rsidRPr="00B11204">
                                        <w:rPr>
                                          <w:rFonts w:ascii="Trebuchet MS" w:hAnsi="Trebuchet MS"/>
                                          <w:b/>
                                          <w:bCs/>
                                          <w:sz w:val="72"/>
                                          <w:szCs w:val="72"/>
                                        </w:rPr>
                                        <w:t xml:space="preserve"> 2023</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rebuchet MS" w:hAnsi="Trebuchet MS"/>
                                      <w:b/>
                                      <w:bCs/>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26585FD2" w14:textId="070392E1" w:rsidR="00B11204" w:rsidRPr="00F4115A" w:rsidRDefault="00F4115A">
                                      <w:pPr>
                                        <w:pStyle w:val="NoSpacing"/>
                                        <w:spacing w:line="360" w:lineRule="auto"/>
                                        <w:rPr>
                                          <w:rFonts w:ascii="Trebuchet MS" w:hAnsi="Trebuchet MS"/>
                                          <w:b/>
                                          <w:bCs/>
                                          <w:color w:val="FFFFFF" w:themeColor="background1"/>
                                        </w:rPr>
                                      </w:pPr>
                                      <w:r w:rsidRPr="00F4115A">
                                        <w:rPr>
                                          <w:rFonts w:ascii="Trebuchet MS" w:hAnsi="Trebuchet MS"/>
                                          <w:b/>
                                          <w:bCs/>
                                        </w:rPr>
                                        <w:t>ASOCIAȚIA DE DEZVOLTARE INTERCOMUNITARĂ</w:t>
                                      </w:r>
                                    </w:p>
                                  </w:sdtContent>
                                </w:sdt>
                                <w:sdt>
                                  <w:sdtPr>
                                    <w:rPr>
                                      <w:rFonts w:ascii="Trebuchet MS" w:hAnsi="Trebuchet MS"/>
                                      <w:b/>
                                      <w:bCs/>
                                    </w:rPr>
                                    <w:alias w:val="Company"/>
                                    <w:id w:val="1760174317"/>
                                    <w:dataBinding w:prefixMappings="xmlns:ns0='http://schemas.openxmlformats.org/officeDocument/2006/extended-properties'" w:xpath="/ns0:Properties[1]/ns0:Company[1]" w:storeItemID="{6668398D-A668-4E3E-A5EB-62B293D839F1}"/>
                                    <w:text/>
                                  </w:sdtPr>
                                  <w:sdtEndPr/>
                                  <w:sdtContent>
                                    <w:p w14:paraId="2760B476" w14:textId="2AB9C4C1" w:rsidR="00B11204" w:rsidRPr="00F4115A" w:rsidRDefault="00F4115A">
                                      <w:pPr>
                                        <w:pStyle w:val="NoSpacing"/>
                                        <w:spacing w:line="360" w:lineRule="auto"/>
                                        <w:rPr>
                                          <w:rFonts w:ascii="Trebuchet MS" w:hAnsi="Trebuchet MS"/>
                                          <w:b/>
                                          <w:bCs/>
                                          <w:color w:val="FFFFFF" w:themeColor="background1"/>
                                        </w:rPr>
                                      </w:pPr>
                                      <w:r w:rsidRPr="00F4115A">
                                        <w:rPr>
                                          <w:rFonts w:ascii="Trebuchet MS" w:hAnsi="Trebuchet MS"/>
                                          <w:b/>
                                          <w:bCs/>
                                        </w:rPr>
                                        <w:t>ECOLECT MUREȘ</w:t>
                                      </w:r>
                                    </w:p>
                                  </w:sdtContent>
                                </w:sdt>
                                <w:p w14:paraId="43F7DD0C" w14:textId="6EAAA9FD" w:rsidR="00B11204" w:rsidRDefault="00B11204">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5DC98D59" id="Group 453" o:spid="_x0000_s1026" style="position:absolute;left:0;text-align:left;margin-left:195.85pt;margin-top:0;width:247.05pt;height:11in;z-index:251659264;mso-height-percent:1000;mso-position-horizontal:right;mso-position-horizontal-relative:page;mso-position-vertical:top;mso-position-vertical-relative:page;mso-height-percent:1000" coordsize="31375,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" filled="f" stroked="f" strokecolor="white" strokeweight="1pt">
                      <v:shadow color="#d8d8d8" offset="3pt,3pt"/>
                    </v:rect>
                    <v:rect id="Rectangle 460" o:spid="_x0000_s1028" style="position:absolute;left:831;width:30544;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" filled="f"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" filled="f" stroked="f" strokecolor="white" strokeweight="1pt">
                      <v:shadow color="#d8d8d8" offset="3pt,3pt"/>
                      <v:textbox inset="28.8pt,14.4pt,14.4pt,14.4pt">
                        <w:txbxContent>
                          <w:sdt>
                            <w:sdtPr>
                              <w:rPr>
                                <w:rFonts w:ascii="Trebuchet MS" w:hAnsi="Trebuchet MS"/>
                                <w:b/>
                                <w:bCs/>
                                <w:sz w:val="72"/>
                                <w:szCs w:val="72"/>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73A54516" w14:textId="32DC58DC" w:rsidR="00B11204" w:rsidRDefault="004F7760">
                                <w:pPr>
                                  <w:pStyle w:val="NoSpacing"/>
                                  <w:rPr>
                                    <w:color w:val="FFFFFF" w:themeColor="background1"/>
                                    <w:sz w:val="96"/>
                                    <w:szCs w:val="96"/>
                                  </w:rPr>
                                </w:pPr>
                                <w:r>
                                  <w:rPr>
                                    <w:rFonts w:ascii="Trebuchet MS" w:hAnsi="Trebuchet MS"/>
                                    <w:b/>
                                    <w:bCs/>
                                    <w:sz w:val="72"/>
                                    <w:szCs w:val="72"/>
                                  </w:rPr>
                                  <w:t>MARTIE</w:t>
                                </w:r>
                                <w:r w:rsidR="00B11204" w:rsidRPr="00B11204">
                                  <w:rPr>
                                    <w:rFonts w:ascii="Trebuchet MS" w:hAnsi="Trebuchet MS"/>
                                    <w:b/>
                                    <w:bCs/>
                                    <w:sz w:val="72"/>
                                    <w:szCs w:val="72"/>
                                  </w:rPr>
                                  <w:t xml:space="preserve"> 2023</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" filled="f" stroked="f" strokecolor="white" strokeweight="1pt">
                      <v:shadow color="#d8d8d8" offset="3pt,3pt"/>
                      <v:textbox inset="28.8pt,14.4pt,14.4pt,14.4pt">
                        <w:txbxContent>
                          <w:sdt>
                            <w:sdtPr>
                              <w:rPr>
                                <w:rFonts w:ascii="Trebuchet MS" w:hAnsi="Trebuchet MS"/>
                                <w:b/>
                                <w:bCs/>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26585FD2" w14:textId="070392E1" w:rsidR="00B11204" w:rsidRPr="00F4115A" w:rsidRDefault="00F4115A">
                                <w:pPr>
                                  <w:pStyle w:val="NoSpacing"/>
                                  <w:spacing w:line="360" w:lineRule="auto"/>
                                  <w:rPr>
                                    <w:rFonts w:ascii="Trebuchet MS" w:hAnsi="Trebuchet MS"/>
                                    <w:b/>
                                    <w:bCs/>
                                    <w:color w:val="FFFFFF" w:themeColor="background1"/>
                                  </w:rPr>
                                </w:pPr>
                                <w:r w:rsidRPr="00F4115A">
                                  <w:rPr>
                                    <w:rFonts w:ascii="Trebuchet MS" w:hAnsi="Trebuchet MS"/>
                                    <w:b/>
                                    <w:bCs/>
                                  </w:rPr>
                                  <w:t>ASOCIAȚIA DE DEZVOLTARE INTERCOMUNITARĂ</w:t>
                                </w:r>
                              </w:p>
                            </w:sdtContent>
                          </w:sdt>
                          <w:sdt>
                            <w:sdtPr>
                              <w:rPr>
                                <w:rFonts w:ascii="Trebuchet MS" w:hAnsi="Trebuchet MS"/>
                                <w:b/>
                                <w:bCs/>
                              </w:rPr>
                              <w:alias w:val="Company"/>
                              <w:id w:val="1760174317"/>
                              <w:dataBinding w:prefixMappings="xmlns:ns0='http://schemas.openxmlformats.org/officeDocument/2006/extended-properties'" w:xpath="/ns0:Properties[1]/ns0:Company[1]" w:storeItemID="{6668398D-A668-4E3E-A5EB-62B293D839F1}"/>
                              <w:text/>
                            </w:sdtPr>
                            <w:sdtContent>
                              <w:p w14:paraId="2760B476" w14:textId="2AB9C4C1" w:rsidR="00B11204" w:rsidRPr="00F4115A" w:rsidRDefault="00F4115A">
                                <w:pPr>
                                  <w:pStyle w:val="NoSpacing"/>
                                  <w:spacing w:line="360" w:lineRule="auto"/>
                                  <w:rPr>
                                    <w:rFonts w:ascii="Trebuchet MS" w:hAnsi="Trebuchet MS"/>
                                    <w:b/>
                                    <w:bCs/>
                                    <w:color w:val="FFFFFF" w:themeColor="background1"/>
                                  </w:rPr>
                                </w:pPr>
                                <w:r w:rsidRPr="00F4115A">
                                  <w:rPr>
                                    <w:rFonts w:ascii="Trebuchet MS" w:hAnsi="Trebuchet MS"/>
                                    <w:b/>
                                    <w:bCs/>
                                  </w:rPr>
                                  <w:t>ECOLECT MUREȘ</w:t>
                                </w:r>
                              </w:p>
                            </w:sdtContent>
                          </w:sdt>
                          <w:p w14:paraId="43F7DD0C" w14:textId="6EAAA9FD" w:rsidR="00B11204" w:rsidRDefault="00B11204">
                            <w:pPr>
                              <w:pStyle w:val="NoSpacing"/>
                              <w:spacing w:line="360" w:lineRule="auto"/>
                              <w:rPr>
                                <w:color w:val="FFFFFF" w:themeColor="background1"/>
                              </w:rPr>
                            </w:pPr>
                          </w:p>
                        </w:txbxContent>
                      </v:textbox>
                    </v:rect>
                    <w10:wrap anchorx="page" anchory="page"/>
                  </v:group>
                </w:pict>
              </mc:Fallback>
            </mc:AlternateContent>
          </w:r>
        </w:p>
        <w:p w14:paraId="294C6AAD" w14:textId="389080D8" w:rsidR="00B11204" w:rsidRPr="000D081A" w:rsidRDefault="00B11204" w:rsidP="00A340AC">
          <w:pPr>
            <w:spacing w:before="120" w:after="0"/>
            <w:rPr>
              <w:noProof/>
            </w:rPr>
          </w:pPr>
          <w:r w:rsidRPr="000D081A">
            <w:rPr>
              <w:noProof/>
            </w:rPr>
            <mc:AlternateContent>
              <mc:Choice Requires="wps">
                <w:drawing>
                  <wp:anchor distT="0" distB="0" distL="114300" distR="114300" simplePos="0" relativeHeight="251661312" behindDoc="0" locked="0" layoutInCell="0" allowOverlap="1" wp14:anchorId="797455A3" wp14:editId="729BB3F9">
                    <wp:simplePos x="0" y="0"/>
                    <wp:positionH relativeFrom="page">
                      <wp:posOffset>-57150</wp:posOffset>
                    </wp:positionH>
                    <wp:positionV relativeFrom="page">
                      <wp:posOffset>2676525</wp:posOffset>
                    </wp:positionV>
                    <wp:extent cx="7240270" cy="640080"/>
                    <wp:effectExtent l="0" t="0" r="17780" b="1841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0270" cy="640080"/>
                            </a:xfrm>
                            <a:prstGeom prst="rect">
                              <a:avLst/>
                            </a:prstGeom>
                            <a:solidFill>
                              <a:schemeClr val="tx1"/>
                            </a:solidFill>
                            <a:ln w="19050">
                              <a:solidFill>
                                <a:schemeClr val="tx1"/>
                              </a:solidFill>
                              <a:miter lim="800000"/>
                              <a:headEnd/>
                              <a:tailEnd/>
                            </a:ln>
                          </wps:spPr>
                          <wps:txbx>
                            <w:txbxContent>
                              <w:sdt>
                                <w:sdtPr>
                                  <w:rPr>
                                    <w:rFonts w:ascii="Trebuchet MS" w:hAnsi="Trebuchet MS"/>
                                    <w:noProof/>
                                    <w:color w:val="FFFFFF" w:themeColor="background1"/>
                                    <w:sz w:val="60"/>
                                    <w:szCs w:val="60"/>
                                    <w:lang w:val="ro-RO"/>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16E7E875" w14:textId="4FFD2007" w:rsidR="00B11204" w:rsidRPr="00B11204" w:rsidRDefault="00B11204">
                                    <w:pPr>
                                      <w:pStyle w:val="NoSpacing"/>
                                      <w:jc w:val="right"/>
                                      <w:rPr>
                                        <w:rFonts w:ascii="Trebuchet MS" w:hAnsi="Trebuchet MS"/>
                                        <w:noProof/>
                                        <w:color w:val="FFFFFF" w:themeColor="background1"/>
                                        <w:sz w:val="60"/>
                                        <w:szCs w:val="60"/>
                                        <w:lang w:val="ro-RO"/>
                                      </w:rPr>
                                    </w:pPr>
                                    <w:r w:rsidRPr="00B11204">
                                      <w:rPr>
                                        <w:rFonts w:ascii="Trebuchet MS" w:hAnsi="Trebuchet MS"/>
                                        <w:noProof/>
                                        <w:color w:val="FFFFFF" w:themeColor="background1"/>
                                        <w:sz w:val="60"/>
                                        <w:szCs w:val="60"/>
                                        <w:lang w:val="ro-RO"/>
                                      </w:rPr>
                                      <w:t>Secțiunea B – CAIET DE SARCINI</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797455A3" id="Rectangle 16" o:spid="_x0000_s1031" style="position:absolute;left:0;text-align:left;margin-left:-4.5pt;margin-top:210.75pt;width:570.1pt;height:50.4pt;z-index:251661312;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" o:allowincell="f" fillcolor="black [3213]" strokecolor="black [3213]" strokeweight="1.5pt">
                    <v:textbox style="mso-fit-shape-to-text:t" inset="14.4pt,,14.4pt">
                      <w:txbxContent>
                        <w:sdt>
                          <w:sdtPr>
                            <w:rPr>
                              <w:rFonts w:ascii="Trebuchet MS" w:hAnsi="Trebuchet MS"/>
                              <w:noProof/>
                              <w:color w:val="FFFFFF" w:themeColor="background1"/>
                              <w:sz w:val="60"/>
                              <w:szCs w:val="60"/>
                              <w:lang w:val="ro-RO"/>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16E7E875" w14:textId="4FFD2007" w:rsidR="00B11204" w:rsidRPr="00B11204" w:rsidRDefault="00B11204">
                              <w:pPr>
                                <w:pStyle w:val="NoSpacing"/>
                                <w:jc w:val="right"/>
                                <w:rPr>
                                  <w:rFonts w:ascii="Trebuchet MS" w:hAnsi="Trebuchet MS"/>
                                  <w:noProof/>
                                  <w:color w:val="FFFFFF" w:themeColor="background1"/>
                                  <w:sz w:val="60"/>
                                  <w:szCs w:val="60"/>
                                  <w:lang w:val="ro-RO"/>
                                </w:rPr>
                              </w:pPr>
                              <w:r w:rsidRPr="00B11204">
                                <w:rPr>
                                  <w:rFonts w:ascii="Trebuchet MS" w:hAnsi="Trebuchet MS"/>
                                  <w:noProof/>
                                  <w:color w:val="FFFFFF" w:themeColor="background1"/>
                                  <w:sz w:val="60"/>
                                  <w:szCs w:val="60"/>
                                  <w:lang w:val="ro-RO"/>
                                </w:rPr>
                                <w:t>Secțiunea B – CAIET DE SARCINI</w:t>
                              </w:r>
                            </w:p>
                          </w:sdtContent>
                        </w:sdt>
                      </w:txbxContent>
                    </v:textbox>
                    <w10:wrap anchorx="page" anchory="page"/>
                  </v:rect>
                </w:pict>
              </mc:Fallback>
            </mc:AlternateContent>
          </w:r>
          <w:r w:rsidRPr="000D081A">
            <w:rPr>
              <w:noProof/>
            </w:rPr>
            <w:drawing>
              <wp:anchor distT="0" distB="0" distL="114300" distR="114300" simplePos="0" relativeHeight="251662336" behindDoc="0" locked="0" layoutInCell="1" allowOverlap="1" wp14:anchorId="4554099B" wp14:editId="5C029009">
                <wp:simplePos x="0" y="0"/>
                <wp:positionH relativeFrom="column">
                  <wp:posOffset>343535</wp:posOffset>
                </wp:positionH>
                <wp:positionV relativeFrom="paragraph">
                  <wp:posOffset>2607945</wp:posOffset>
                </wp:positionV>
                <wp:extent cx="6012180" cy="400812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12180" cy="4008120"/>
                        </a:xfrm>
                        <a:prstGeom prst="rect">
                          <a:avLst/>
                        </a:prstGeom>
                      </pic:spPr>
                    </pic:pic>
                  </a:graphicData>
                </a:graphic>
                <wp14:sizeRelH relativeFrom="page">
                  <wp14:pctWidth>0</wp14:pctWidth>
                </wp14:sizeRelH>
                <wp14:sizeRelV relativeFrom="page">
                  <wp14:pctHeight>0</wp14:pctHeight>
                </wp14:sizeRelV>
              </wp:anchor>
            </w:drawing>
          </w:r>
          <w:r w:rsidRPr="000D081A">
            <w:rPr>
              <w:noProof/>
            </w:rPr>
            <w:br w:type="page"/>
          </w:r>
        </w:p>
      </w:sdtContent>
    </w:sdt>
    <w:p w14:paraId="5FB71158" w14:textId="11F2C3C0" w:rsidR="00904702" w:rsidRPr="000D081A" w:rsidRDefault="00870DD5" w:rsidP="00A340AC">
      <w:pPr>
        <w:spacing w:before="120" w:after="0"/>
        <w:rPr>
          <w:i/>
          <w:iCs/>
          <w:noProof/>
          <w:highlight w:val="yellow"/>
        </w:rPr>
      </w:pPr>
      <w:r w:rsidRPr="000D081A">
        <w:rPr>
          <w:i/>
          <w:iCs/>
          <w:noProof/>
        </w:rPr>
        <w:lastRenderedPageBreak/>
        <w:drawing>
          <wp:inline distT="0" distB="0" distL="0" distR="0" wp14:anchorId="64334523" wp14:editId="13FD0398">
            <wp:extent cx="6301740" cy="961748"/>
            <wp:effectExtent l="0" t="0" r="3810" b="0"/>
            <wp:docPr id="1" name="Picture 1"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354218" cy="969757"/>
                    </a:xfrm>
                    <a:prstGeom prst="rect">
                      <a:avLst/>
                    </a:prstGeom>
                  </pic:spPr>
                </pic:pic>
              </a:graphicData>
            </a:graphic>
          </wp:inline>
        </w:drawing>
      </w:r>
    </w:p>
    <w:p w14:paraId="1C4570FA" w14:textId="77777777" w:rsidR="00870DD5" w:rsidRPr="000D081A" w:rsidRDefault="00870DD5" w:rsidP="00A340AC">
      <w:pPr>
        <w:spacing w:before="120" w:after="0"/>
        <w:rPr>
          <w:i/>
          <w:iCs/>
          <w:noProof/>
          <w:highlight w:val="yellow"/>
        </w:rPr>
      </w:pPr>
    </w:p>
    <w:p w14:paraId="1E7639A7" w14:textId="52C4B4A9" w:rsidR="004623CD" w:rsidRPr="000D081A" w:rsidRDefault="004623CD" w:rsidP="00A340AC">
      <w:pPr>
        <w:spacing w:before="120" w:after="0"/>
        <w:rPr>
          <w:noProof/>
        </w:rPr>
      </w:pPr>
      <w:r w:rsidRPr="000D081A">
        <w:rPr>
          <w:noProof/>
        </w:rPr>
        <w:t>Nr. de înregistrare</w:t>
      </w:r>
    </w:p>
    <w:p w14:paraId="5F539F9E" w14:textId="12396572" w:rsidR="004623CD" w:rsidRPr="000D081A" w:rsidRDefault="004623CD" w:rsidP="00A340AC">
      <w:pPr>
        <w:spacing w:before="120" w:after="0"/>
        <w:rPr>
          <w:noProof/>
        </w:rPr>
      </w:pPr>
      <w:r w:rsidRPr="000D081A">
        <w:rPr>
          <w:noProof/>
        </w:rPr>
        <w:t>__________ / _____________</w:t>
      </w:r>
    </w:p>
    <w:p w14:paraId="570C421D" w14:textId="66C506D7" w:rsidR="00036AC6" w:rsidRPr="000D081A" w:rsidRDefault="00366B5C" w:rsidP="00A340AC">
      <w:pPr>
        <w:spacing w:before="120" w:after="0"/>
        <w:jc w:val="right"/>
        <w:rPr>
          <w:noProof/>
        </w:rPr>
      </w:pPr>
      <w:r w:rsidRPr="000D081A">
        <w:rPr>
          <w:noProof/>
        </w:rPr>
        <w:t>Aprobat</w:t>
      </w:r>
    </w:p>
    <w:p w14:paraId="2FA443D8" w14:textId="05184912" w:rsidR="00366B5C" w:rsidRPr="000D081A" w:rsidRDefault="00366B5C" w:rsidP="00A340AC">
      <w:pPr>
        <w:spacing w:before="120" w:after="0"/>
        <w:jc w:val="right"/>
        <w:rPr>
          <w:b/>
          <w:bCs/>
          <w:noProof/>
        </w:rPr>
      </w:pPr>
      <w:r w:rsidRPr="000D081A">
        <w:rPr>
          <w:b/>
          <w:bCs/>
          <w:noProof/>
        </w:rPr>
        <w:t>Președinte A.D.I. ECOLECT MUREȘ</w:t>
      </w:r>
    </w:p>
    <w:p w14:paraId="0FB7FD27" w14:textId="4AD1CC68" w:rsidR="00366B5C" w:rsidRPr="000D081A" w:rsidRDefault="00366B5C" w:rsidP="00A340AC">
      <w:pPr>
        <w:spacing w:before="120" w:after="0"/>
        <w:jc w:val="right"/>
        <w:rPr>
          <w:b/>
          <w:bCs/>
          <w:noProof/>
        </w:rPr>
      </w:pPr>
      <w:r w:rsidRPr="000D081A">
        <w:rPr>
          <w:b/>
          <w:bCs/>
          <w:noProof/>
        </w:rPr>
        <w:t>Péter Ferenc</w:t>
      </w:r>
    </w:p>
    <w:p w14:paraId="6522559A" w14:textId="713AD2FA" w:rsidR="00366B5C" w:rsidRPr="000D081A" w:rsidRDefault="00366B5C" w:rsidP="00A340AC">
      <w:pPr>
        <w:spacing w:before="120" w:after="0"/>
        <w:rPr>
          <w:noProof/>
        </w:rPr>
      </w:pPr>
    </w:p>
    <w:p w14:paraId="069ABA92" w14:textId="6A90386E" w:rsidR="009B4F1B" w:rsidRPr="009B4F1B" w:rsidRDefault="009B4F1B" w:rsidP="00A340AC">
      <w:pPr>
        <w:spacing w:before="120" w:after="0"/>
        <w:ind w:right="-149"/>
        <w:rPr>
          <w:b/>
          <w:bCs/>
          <w:noProof/>
          <w:color w:val="0070C0"/>
          <w:sz w:val="32"/>
          <w:szCs w:val="32"/>
        </w:rPr>
      </w:pPr>
      <w:r w:rsidRPr="009B4F1B">
        <w:rPr>
          <w:b/>
          <w:bCs/>
          <w:noProof/>
          <w:color w:val="0070C0"/>
          <w:sz w:val="32"/>
          <w:szCs w:val="32"/>
        </w:rPr>
        <w:t>Secțiunea B1</w:t>
      </w:r>
    </w:p>
    <w:p w14:paraId="38C6C751" w14:textId="749155EF" w:rsidR="0007107D" w:rsidRPr="000D081A" w:rsidRDefault="004623CD" w:rsidP="00A340AC">
      <w:pPr>
        <w:spacing w:before="120" w:after="0"/>
        <w:ind w:right="-149"/>
        <w:rPr>
          <w:b/>
          <w:bCs/>
          <w:noProof/>
          <w:sz w:val="32"/>
          <w:szCs w:val="32"/>
        </w:rPr>
      </w:pPr>
      <w:r w:rsidRPr="000D081A">
        <w:rPr>
          <w:b/>
          <w:bCs/>
          <w:noProof/>
          <w:sz w:val="32"/>
          <w:szCs w:val="32"/>
        </w:rPr>
        <w:t>CAIET DE SARCINI</w:t>
      </w:r>
      <w:r w:rsidR="004244ED" w:rsidRPr="000D081A">
        <w:rPr>
          <w:b/>
          <w:bCs/>
          <w:noProof/>
          <w:sz w:val="32"/>
          <w:szCs w:val="32"/>
        </w:rPr>
        <w:t xml:space="preserve"> </w:t>
      </w:r>
      <w:r w:rsidR="00FE42A2" w:rsidRPr="000D081A">
        <w:rPr>
          <w:b/>
          <w:bCs/>
          <w:noProof/>
          <w:sz w:val="32"/>
          <w:szCs w:val="32"/>
        </w:rPr>
        <w:t>pentru delegarea gestiunii activități</w:t>
      </w:r>
      <w:r w:rsidR="00E43739" w:rsidRPr="000D081A">
        <w:rPr>
          <w:b/>
          <w:bCs/>
          <w:noProof/>
          <w:sz w:val="32"/>
          <w:szCs w:val="32"/>
        </w:rPr>
        <w:t>i</w:t>
      </w:r>
      <w:r w:rsidR="00FE42A2" w:rsidRPr="000D081A">
        <w:rPr>
          <w:b/>
          <w:bCs/>
          <w:noProof/>
          <w:sz w:val="32"/>
          <w:szCs w:val="32"/>
        </w:rPr>
        <w:t xml:space="preserve"> de </w:t>
      </w:r>
      <w:r w:rsidR="00563B04" w:rsidRPr="000D081A">
        <w:rPr>
          <w:b/>
          <w:bCs/>
          <w:noProof/>
          <w:sz w:val="32"/>
          <w:szCs w:val="32"/>
        </w:rPr>
        <w:t>colectare separată şi transport separat al deşeurilor menajere şi al deşeurilor similare provenind din activităţi comerciale din industrie şi instituţii, inclusiv fracţii colectate separat,</w:t>
      </w:r>
      <w:r w:rsidR="001B648D" w:rsidRPr="000D081A">
        <w:rPr>
          <w:b/>
          <w:bCs/>
          <w:noProof/>
          <w:sz w:val="32"/>
          <w:szCs w:val="32"/>
        </w:rPr>
        <w:t xml:space="preserve"> componente ale Serviciului de Salubrizare al județului Mureș - </w:t>
      </w:r>
      <w:r w:rsidR="0007107D" w:rsidRPr="000D081A">
        <w:rPr>
          <w:b/>
          <w:bCs/>
          <w:noProof/>
          <w:sz w:val="32"/>
          <w:szCs w:val="32"/>
        </w:rPr>
        <w:t>Zona 2</w:t>
      </w:r>
      <w:r w:rsidR="00E43739" w:rsidRPr="000D081A">
        <w:rPr>
          <w:b/>
          <w:bCs/>
          <w:noProof/>
          <w:sz w:val="32"/>
          <w:szCs w:val="32"/>
        </w:rPr>
        <w:t xml:space="preserve"> -</w:t>
      </w:r>
      <w:r w:rsidR="0007107D" w:rsidRPr="000D081A">
        <w:rPr>
          <w:b/>
          <w:bCs/>
          <w:noProof/>
          <w:sz w:val="32"/>
          <w:szCs w:val="32"/>
        </w:rPr>
        <w:t xml:space="preserve"> Târgu Mureș</w:t>
      </w:r>
    </w:p>
    <w:p w14:paraId="21A0502A" w14:textId="5263C638" w:rsidR="004623CD" w:rsidRDefault="003E049D" w:rsidP="003E049D">
      <w:pPr>
        <w:spacing w:before="120" w:after="0"/>
        <w:jc w:val="center"/>
        <w:rPr>
          <w:b/>
          <w:bCs/>
          <w:noProof/>
          <w:sz w:val="28"/>
          <w:szCs w:val="28"/>
        </w:rPr>
      </w:pPr>
      <w:r w:rsidRPr="000B3238">
        <w:rPr>
          <w:b/>
          <w:bCs/>
          <w:noProof/>
          <w:sz w:val="28"/>
          <w:szCs w:val="28"/>
        </w:rPr>
        <w:t xml:space="preserve">- </w:t>
      </w:r>
      <w:r w:rsidRPr="000B3238">
        <w:rPr>
          <w:b/>
          <w:bCs/>
          <w:noProof/>
          <w:color w:val="0070C0"/>
          <w:sz w:val="28"/>
          <w:szCs w:val="28"/>
        </w:rPr>
        <w:t xml:space="preserve">Negociere fără publicarea prealabilă a unui anunț de participare </w:t>
      </w:r>
      <w:r w:rsidRPr="000B3238">
        <w:rPr>
          <w:b/>
          <w:bCs/>
          <w:noProof/>
          <w:sz w:val="28"/>
          <w:szCs w:val="28"/>
        </w:rPr>
        <w:t>–</w:t>
      </w:r>
    </w:p>
    <w:p w14:paraId="58B846DB" w14:textId="77777777" w:rsidR="003E049D" w:rsidRPr="000D081A" w:rsidRDefault="003E049D" w:rsidP="003E049D">
      <w:pPr>
        <w:spacing w:before="120" w:after="0"/>
        <w:jc w:val="center"/>
        <w:rPr>
          <w:b/>
          <w:bCs/>
          <w:noProof/>
          <w:sz w:val="40"/>
          <w:szCs w:val="40"/>
        </w:rPr>
      </w:pPr>
    </w:p>
    <w:p w14:paraId="4649FC69" w14:textId="428FC70D" w:rsidR="009B4F1B" w:rsidRPr="0092669B" w:rsidRDefault="009B4F1B" w:rsidP="009B4F1B">
      <w:pPr>
        <w:spacing w:before="120"/>
        <w:rPr>
          <w:sz w:val="26"/>
          <w:szCs w:val="26"/>
        </w:rPr>
      </w:pPr>
      <w:r w:rsidRPr="0092669B">
        <w:rPr>
          <w:sz w:val="26"/>
          <w:szCs w:val="26"/>
        </w:rPr>
        <w:t xml:space="preserve">Valoarea estimată </w:t>
      </w:r>
      <w:r w:rsidR="00650969">
        <w:rPr>
          <w:sz w:val="26"/>
          <w:szCs w:val="26"/>
        </w:rPr>
        <w:t>Lunară</w:t>
      </w:r>
      <w:r>
        <w:rPr>
          <w:sz w:val="26"/>
          <w:szCs w:val="26"/>
        </w:rPr>
        <w:t xml:space="preserve"> a Contractului (VAC)</w:t>
      </w:r>
      <w:r w:rsidRPr="0092669B">
        <w:rPr>
          <w:sz w:val="26"/>
          <w:szCs w:val="26"/>
        </w:rPr>
        <w:t xml:space="preserve">: </w:t>
      </w:r>
      <w:r w:rsidR="00AD7692">
        <w:rPr>
          <w:b/>
          <w:bCs/>
          <w:color w:val="0070C0"/>
          <w:sz w:val="26"/>
          <w:szCs w:val="26"/>
        </w:rPr>
        <w:t xml:space="preserve">1.935.043,63 </w:t>
      </w:r>
      <w:r w:rsidRPr="0092669B">
        <w:rPr>
          <w:sz w:val="26"/>
          <w:szCs w:val="26"/>
        </w:rPr>
        <w:t xml:space="preserve">lei fără TVA / </w:t>
      </w:r>
      <w:r w:rsidR="00642FC1" w:rsidRPr="005F55C4">
        <w:rPr>
          <w:sz w:val="25"/>
          <w:szCs w:val="25"/>
        </w:rPr>
        <w:t>lună</w:t>
      </w:r>
    </w:p>
    <w:p w14:paraId="1F652D73" w14:textId="4A079426" w:rsidR="009B4F1B" w:rsidRDefault="009B4F1B" w:rsidP="009B4F1B">
      <w:pPr>
        <w:spacing w:before="120"/>
        <w:rPr>
          <w:sz w:val="26"/>
          <w:szCs w:val="26"/>
        </w:rPr>
      </w:pPr>
      <w:r w:rsidRPr="0092669B">
        <w:rPr>
          <w:sz w:val="26"/>
          <w:szCs w:val="26"/>
        </w:rPr>
        <w:t xml:space="preserve">Durata </w:t>
      </w:r>
      <w:r w:rsidR="00AD7692">
        <w:rPr>
          <w:sz w:val="26"/>
          <w:szCs w:val="26"/>
        </w:rPr>
        <w:t xml:space="preserve">maximă a </w:t>
      </w:r>
      <w:r w:rsidRPr="0092669B">
        <w:rPr>
          <w:sz w:val="26"/>
          <w:szCs w:val="26"/>
        </w:rPr>
        <w:t xml:space="preserve">contractului: </w:t>
      </w:r>
      <w:r w:rsidR="000A6D2B">
        <w:rPr>
          <w:b/>
          <w:bCs/>
          <w:color w:val="0070C0"/>
          <w:sz w:val="26"/>
          <w:szCs w:val="26"/>
        </w:rPr>
        <w:t>18</w:t>
      </w:r>
      <w:r w:rsidRPr="00FA24F4">
        <w:rPr>
          <w:color w:val="0070C0"/>
          <w:sz w:val="26"/>
          <w:szCs w:val="26"/>
        </w:rPr>
        <w:t xml:space="preserve"> </w:t>
      </w:r>
      <w:r w:rsidR="000A6D2B">
        <w:rPr>
          <w:sz w:val="26"/>
          <w:szCs w:val="26"/>
        </w:rPr>
        <w:t>luni</w:t>
      </w:r>
    </w:p>
    <w:p w14:paraId="57001000" w14:textId="6D2F9D84" w:rsidR="00AD7692" w:rsidRPr="0092669B" w:rsidRDefault="00AD7692" w:rsidP="00AD7692">
      <w:pPr>
        <w:spacing w:before="120"/>
        <w:rPr>
          <w:sz w:val="26"/>
          <w:szCs w:val="26"/>
        </w:rPr>
      </w:pPr>
      <w:r w:rsidRPr="0092669B">
        <w:rPr>
          <w:sz w:val="26"/>
          <w:szCs w:val="26"/>
        </w:rPr>
        <w:t xml:space="preserve">Valoarea </w:t>
      </w:r>
      <w:r>
        <w:rPr>
          <w:sz w:val="26"/>
          <w:szCs w:val="26"/>
        </w:rPr>
        <w:t xml:space="preserve">Totală </w:t>
      </w:r>
      <w:r w:rsidRPr="0092669B">
        <w:rPr>
          <w:sz w:val="26"/>
          <w:szCs w:val="26"/>
        </w:rPr>
        <w:t xml:space="preserve">estimată a </w:t>
      </w:r>
      <w:r>
        <w:rPr>
          <w:sz w:val="26"/>
          <w:szCs w:val="26"/>
        </w:rPr>
        <w:t>C</w:t>
      </w:r>
      <w:r w:rsidRPr="0092669B">
        <w:rPr>
          <w:sz w:val="26"/>
          <w:szCs w:val="26"/>
        </w:rPr>
        <w:t>ontractului</w:t>
      </w:r>
      <w:r>
        <w:rPr>
          <w:sz w:val="26"/>
          <w:szCs w:val="26"/>
        </w:rPr>
        <w:t xml:space="preserve"> (VteC)</w:t>
      </w:r>
      <w:r w:rsidRPr="0092669B">
        <w:rPr>
          <w:sz w:val="26"/>
          <w:szCs w:val="26"/>
        </w:rPr>
        <w:t xml:space="preserve">: </w:t>
      </w:r>
      <w:r>
        <w:rPr>
          <w:b/>
          <w:bCs/>
          <w:color w:val="0070C0"/>
          <w:sz w:val="26"/>
          <w:szCs w:val="26"/>
        </w:rPr>
        <w:t xml:space="preserve">34.830.785,40 </w:t>
      </w:r>
      <w:r w:rsidRPr="0092669B">
        <w:rPr>
          <w:sz w:val="26"/>
          <w:szCs w:val="26"/>
        </w:rPr>
        <w:t>lei fără TVA</w:t>
      </w:r>
    </w:p>
    <w:p w14:paraId="078D5E70" w14:textId="62F94CD6" w:rsidR="009B4F1B" w:rsidRPr="0092669B" w:rsidRDefault="009B4F1B" w:rsidP="009B4F1B">
      <w:pPr>
        <w:spacing w:before="120"/>
        <w:rPr>
          <w:sz w:val="26"/>
          <w:szCs w:val="26"/>
        </w:rPr>
      </w:pPr>
      <w:r w:rsidRPr="0092669B">
        <w:rPr>
          <w:sz w:val="26"/>
          <w:szCs w:val="26"/>
        </w:rPr>
        <w:t xml:space="preserve">Procedura: </w:t>
      </w:r>
      <w:r w:rsidR="00281450" w:rsidRPr="00AD7692">
        <w:rPr>
          <w:b/>
          <w:bCs/>
          <w:color w:val="0070C0"/>
          <w:sz w:val="26"/>
          <w:szCs w:val="26"/>
        </w:rPr>
        <w:t>Negociere fără publicarea prealabilă a unui anunț de participare</w:t>
      </w:r>
    </w:p>
    <w:p w14:paraId="60C39A19" w14:textId="556C9101" w:rsidR="004623CD" w:rsidRPr="000D081A" w:rsidRDefault="009B4F1B" w:rsidP="009B4F1B">
      <w:pPr>
        <w:spacing w:before="120" w:after="0"/>
        <w:rPr>
          <w:b/>
          <w:bCs/>
          <w:noProof/>
          <w:sz w:val="26"/>
          <w:szCs w:val="26"/>
        </w:rPr>
      </w:pPr>
      <w:r w:rsidRPr="0092669B">
        <w:rPr>
          <w:sz w:val="26"/>
          <w:szCs w:val="26"/>
        </w:rPr>
        <w:t xml:space="preserve">Consultant: </w:t>
      </w:r>
      <w:r w:rsidRPr="0092669B">
        <w:rPr>
          <w:b/>
          <w:bCs/>
          <w:sz w:val="26"/>
          <w:szCs w:val="26"/>
        </w:rPr>
        <w:t>ALEXIAS COMIMPEX S.R.L.</w:t>
      </w:r>
    </w:p>
    <w:p w14:paraId="425738C3" w14:textId="77777777" w:rsidR="00A17B16" w:rsidRPr="000D081A" w:rsidRDefault="00A17B16" w:rsidP="00A340AC">
      <w:pPr>
        <w:spacing w:before="120" w:after="0"/>
        <w:rPr>
          <w:noProof/>
        </w:rPr>
      </w:pPr>
    </w:p>
    <w:p w14:paraId="4EAC35D5" w14:textId="6D887E0F" w:rsidR="00366B5C" w:rsidRPr="000D081A" w:rsidRDefault="00366B5C" w:rsidP="00A340AC">
      <w:pPr>
        <w:spacing w:before="120" w:after="0"/>
        <w:rPr>
          <w:b/>
          <w:bCs/>
          <w:noProof/>
        </w:rPr>
      </w:pPr>
      <w:r w:rsidRPr="000D081A">
        <w:rPr>
          <w:b/>
          <w:bCs/>
          <w:noProof/>
        </w:rPr>
        <w:t>Colectivul tehnic de elaborare a documentației:</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3195"/>
        <w:gridCol w:w="2331"/>
      </w:tblGrid>
      <w:tr w:rsidR="00366B5C" w:rsidRPr="000D081A" w14:paraId="0C6A27E7" w14:textId="4C691CEF" w:rsidTr="00483AF5">
        <w:tc>
          <w:tcPr>
            <w:tcW w:w="4050" w:type="dxa"/>
          </w:tcPr>
          <w:p w14:paraId="1B0296A4" w14:textId="0BC43FC6" w:rsidR="00366B5C" w:rsidRPr="000D081A" w:rsidRDefault="00366B5C" w:rsidP="00A340AC">
            <w:pPr>
              <w:spacing w:before="120" w:after="0" w:line="276" w:lineRule="auto"/>
              <w:rPr>
                <w:i/>
                <w:iCs/>
                <w:noProof/>
              </w:rPr>
            </w:pPr>
            <w:r w:rsidRPr="000D081A">
              <w:rPr>
                <w:i/>
                <w:iCs/>
                <w:noProof/>
              </w:rPr>
              <w:t>Consultant: ALEXIAS COMIMPEX S.R.L.</w:t>
            </w:r>
          </w:p>
        </w:tc>
        <w:tc>
          <w:tcPr>
            <w:tcW w:w="3195" w:type="dxa"/>
          </w:tcPr>
          <w:p w14:paraId="4D59E31A" w14:textId="6E72D139" w:rsidR="00366B5C" w:rsidRPr="000D081A" w:rsidRDefault="00F16B32" w:rsidP="00A340AC">
            <w:pPr>
              <w:spacing w:before="120" w:after="0" w:line="276" w:lineRule="auto"/>
              <w:rPr>
                <w:b/>
                <w:bCs/>
                <w:noProof/>
              </w:rPr>
            </w:pPr>
            <w:r w:rsidRPr="000D081A">
              <w:rPr>
                <w:b/>
                <w:bCs/>
                <w:noProof/>
              </w:rPr>
              <w:t>Milășan Florin-Ovidiu</w:t>
            </w:r>
          </w:p>
        </w:tc>
        <w:tc>
          <w:tcPr>
            <w:tcW w:w="2331" w:type="dxa"/>
            <w:tcBorders>
              <w:bottom w:val="single" w:sz="4" w:space="0" w:color="auto"/>
            </w:tcBorders>
          </w:tcPr>
          <w:p w14:paraId="7787DB75" w14:textId="77777777" w:rsidR="00366B5C" w:rsidRPr="000D081A" w:rsidRDefault="00366B5C" w:rsidP="00A340AC">
            <w:pPr>
              <w:spacing w:before="120" w:after="0" w:line="276" w:lineRule="auto"/>
              <w:rPr>
                <w:noProof/>
              </w:rPr>
            </w:pPr>
          </w:p>
        </w:tc>
      </w:tr>
      <w:tr w:rsidR="009B4F1B" w:rsidRPr="000D081A" w14:paraId="03940012" w14:textId="77777777" w:rsidTr="00483AF5">
        <w:tc>
          <w:tcPr>
            <w:tcW w:w="4050" w:type="dxa"/>
          </w:tcPr>
          <w:p w14:paraId="0A57B60C" w14:textId="77777777" w:rsidR="009B4F1B" w:rsidRPr="000D081A" w:rsidRDefault="009B4F1B" w:rsidP="00A340AC">
            <w:pPr>
              <w:spacing w:before="120" w:after="0"/>
              <w:rPr>
                <w:i/>
                <w:iCs/>
                <w:noProof/>
              </w:rPr>
            </w:pPr>
          </w:p>
        </w:tc>
        <w:tc>
          <w:tcPr>
            <w:tcW w:w="3195" w:type="dxa"/>
          </w:tcPr>
          <w:p w14:paraId="61EF96DD" w14:textId="1F8124DE" w:rsidR="009B4F1B" w:rsidRPr="000D081A" w:rsidRDefault="009B4F1B" w:rsidP="00A340AC">
            <w:pPr>
              <w:spacing w:before="120" w:after="0"/>
              <w:rPr>
                <w:b/>
                <w:bCs/>
                <w:noProof/>
              </w:rPr>
            </w:pPr>
            <w:r>
              <w:rPr>
                <w:b/>
                <w:bCs/>
                <w:noProof/>
              </w:rPr>
              <w:t>Baciu Sergiu Viorel</w:t>
            </w:r>
          </w:p>
        </w:tc>
        <w:tc>
          <w:tcPr>
            <w:tcW w:w="2331" w:type="dxa"/>
            <w:tcBorders>
              <w:bottom w:val="single" w:sz="4" w:space="0" w:color="auto"/>
            </w:tcBorders>
          </w:tcPr>
          <w:p w14:paraId="3F7B9871" w14:textId="77777777" w:rsidR="009B4F1B" w:rsidRPr="000D081A" w:rsidRDefault="009B4F1B" w:rsidP="00A340AC">
            <w:pPr>
              <w:spacing w:before="120" w:after="0"/>
              <w:rPr>
                <w:noProof/>
              </w:rPr>
            </w:pPr>
          </w:p>
        </w:tc>
      </w:tr>
      <w:tr w:rsidR="00366B5C" w:rsidRPr="000D081A" w14:paraId="3F982C18" w14:textId="31FB0127" w:rsidTr="00483AF5">
        <w:tc>
          <w:tcPr>
            <w:tcW w:w="4050" w:type="dxa"/>
          </w:tcPr>
          <w:p w14:paraId="5F897905" w14:textId="2F91D46A" w:rsidR="00366B5C" w:rsidRPr="000D081A" w:rsidRDefault="00366B5C" w:rsidP="00A340AC">
            <w:pPr>
              <w:spacing w:before="120" w:after="0" w:line="276" w:lineRule="auto"/>
              <w:rPr>
                <w:i/>
                <w:iCs/>
                <w:noProof/>
              </w:rPr>
            </w:pPr>
            <w:r w:rsidRPr="000D081A">
              <w:rPr>
                <w:i/>
                <w:iCs/>
                <w:noProof/>
              </w:rPr>
              <w:t>Verificat: A.D.I. ECOLECT MUREȘ</w:t>
            </w:r>
          </w:p>
        </w:tc>
        <w:tc>
          <w:tcPr>
            <w:tcW w:w="3195" w:type="dxa"/>
          </w:tcPr>
          <w:p w14:paraId="37F4A62F" w14:textId="7A224C62" w:rsidR="00366B5C" w:rsidRPr="009B4F1B" w:rsidRDefault="005C1236" w:rsidP="00A340AC">
            <w:pPr>
              <w:spacing w:before="120" w:after="0" w:line="276" w:lineRule="auto"/>
              <w:rPr>
                <w:b/>
                <w:bCs/>
                <w:noProof/>
              </w:rPr>
            </w:pPr>
            <w:r w:rsidRPr="009B4F1B">
              <w:rPr>
                <w:b/>
                <w:bCs/>
                <w:noProof/>
              </w:rPr>
              <w:t>.........................</w:t>
            </w:r>
          </w:p>
        </w:tc>
        <w:tc>
          <w:tcPr>
            <w:tcW w:w="2331" w:type="dxa"/>
            <w:tcBorders>
              <w:top w:val="single" w:sz="4" w:space="0" w:color="auto"/>
              <w:bottom w:val="single" w:sz="4" w:space="0" w:color="auto"/>
            </w:tcBorders>
          </w:tcPr>
          <w:p w14:paraId="05681382" w14:textId="77777777" w:rsidR="00366B5C" w:rsidRPr="000D081A" w:rsidRDefault="00366B5C" w:rsidP="00A340AC">
            <w:pPr>
              <w:spacing w:before="120" w:after="0" w:line="276" w:lineRule="auto"/>
              <w:rPr>
                <w:noProof/>
              </w:rPr>
            </w:pPr>
          </w:p>
        </w:tc>
      </w:tr>
      <w:tr w:rsidR="00366B5C" w:rsidRPr="000D081A" w14:paraId="61960C8C" w14:textId="77777777" w:rsidTr="00483AF5">
        <w:tc>
          <w:tcPr>
            <w:tcW w:w="4050" w:type="dxa"/>
          </w:tcPr>
          <w:p w14:paraId="093E2A94" w14:textId="7E7D60F3" w:rsidR="00366B5C" w:rsidRPr="000D081A" w:rsidRDefault="00366B5C" w:rsidP="00A340AC">
            <w:pPr>
              <w:spacing w:before="120" w:after="0" w:line="276" w:lineRule="auto"/>
              <w:rPr>
                <w:i/>
                <w:iCs/>
                <w:noProof/>
              </w:rPr>
            </w:pPr>
            <w:r w:rsidRPr="000D081A">
              <w:rPr>
                <w:i/>
                <w:iCs/>
                <w:noProof/>
              </w:rPr>
              <w:t>Avizat: A.D.I. ECOLECT MUREȘ</w:t>
            </w:r>
          </w:p>
        </w:tc>
        <w:tc>
          <w:tcPr>
            <w:tcW w:w="3195" w:type="dxa"/>
          </w:tcPr>
          <w:p w14:paraId="30F419A7" w14:textId="4E45E74C" w:rsidR="00366B5C" w:rsidRPr="009B4F1B" w:rsidRDefault="005C1236" w:rsidP="00A340AC">
            <w:pPr>
              <w:spacing w:before="120" w:after="0" w:line="276" w:lineRule="auto"/>
              <w:rPr>
                <w:b/>
                <w:bCs/>
                <w:noProof/>
              </w:rPr>
            </w:pPr>
            <w:r w:rsidRPr="009B4F1B">
              <w:rPr>
                <w:b/>
                <w:bCs/>
                <w:noProof/>
              </w:rPr>
              <w:t>.........................</w:t>
            </w:r>
          </w:p>
        </w:tc>
        <w:tc>
          <w:tcPr>
            <w:tcW w:w="2331" w:type="dxa"/>
            <w:tcBorders>
              <w:top w:val="single" w:sz="4" w:space="0" w:color="auto"/>
              <w:bottom w:val="single" w:sz="4" w:space="0" w:color="auto"/>
            </w:tcBorders>
          </w:tcPr>
          <w:p w14:paraId="1F88E3C0" w14:textId="77777777" w:rsidR="00366B5C" w:rsidRPr="000D081A" w:rsidRDefault="00366B5C" w:rsidP="00A340AC">
            <w:pPr>
              <w:spacing w:before="120" w:after="0" w:line="276" w:lineRule="auto"/>
              <w:rPr>
                <w:noProof/>
              </w:rPr>
            </w:pPr>
          </w:p>
        </w:tc>
      </w:tr>
    </w:tbl>
    <w:p w14:paraId="14D18B63" w14:textId="77777777" w:rsidR="00622C03" w:rsidRDefault="00622C03" w:rsidP="009B4F1B">
      <w:pPr>
        <w:tabs>
          <w:tab w:val="left" w:pos="8625"/>
        </w:tabs>
        <w:spacing w:before="120" w:after="0"/>
        <w:rPr>
          <w:noProof/>
        </w:rPr>
      </w:pPr>
    </w:p>
    <w:p w14:paraId="32D36C3D" w14:textId="77777777" w:rsidR="00622C03" w:rsidRPr="007726ED" w:rsidRDefault="00622C03" w:rsidP="00622C03">
      <w:pPr>
        <w:spacing w:before="120" w:after="0"/>
        <w:rPr>
          <w:b/>
          <w:bCs/>
          <w:noProof/>
          <w:color w:val="FF0000"/>
        </w:rPr>
      </w:pPr>
      <w:r w:rsidRPr="007726ED">
        <w:rPr>
          <w:b/>
          <w:bCs/>
          <w:noProof/>
          <w:color w:val="FF0000"/>
        </w:rPr>
        <w:lastRenderedPageBreak/>
        <w:t>Înainte de parcurgerea documentației, ofertanții vor avea în vedere următoarele:</w:t>
      </w:r>
    </w:p>
    <w:p w14:paraId="73EC3C9E" w14:textId="77777777" w:rsidR="00622C03" w:rsidRPr="000B3238" w:rsidRDefault="00622C03" w:rsidP="00622C03">
      <w:pPr>
        <w:spacing w:before="120"/>
        <w:rPr>
          <w:noProof/>
        </w:rPr>
      </w:pPr>
    </w:p>
    <w:p w14:paraId="48DE7F25" w14:textId="77777777" w:rsidR="00622C03" w:rsidRPr="000B3238" w:rsidRDefault="00622C03" w:rsidP="00622C03">
      <w:pPr>
        <w:spacing w:before="120"/>
        <w:rPr>
          <w:b/>
          <w:bCs/>
          <w:noProof/>
        </w:rPr>
      </w:pPr>
      <w:r w:rsidRPr="000B3238">
        <w:rPr>
          <w:noProof/>
        </w:rPr>
        <w:t xml:space="preserve">Pentru procedura de negociere fără publicarea prealabilă a unui anunț de participare, </w:t>
      </w:r>
      <w:r w:rsidRPr="000B3238">
        <w:rPr>
          <w:b/>
          <w:bCs/>
          <w:noProof/>
          <w:u w:val="single"/>
        </w:rPr>
        <w:t>NU</w:t>
      </w:r>
      <w:r w:rsidRPr="000B3238">
        <w:rPr>
          <w:noProof/>
        </w:rPr>
        <w:t xml:space="preserve"> sunt aplicabile următoarele dispoziții:</w:t>
      </w:r>
    </w:p>
    <w:p w14:paraId="1AC09120" w14:textId="033D24D7" w:rsidR="00622C03" w:rsidRPr="000B3238" w:rsidRDefault="00622C03" w:rsidP="00622C03">
      <w:pPr>
        <w:pStyle w:val="ListParagraph"/>
        <w:numPr>
          <w:ilvl w:val="0"/>
          <w:numId w:val="39"/>
        </w:numPr>
        <w:ind w:left="851" w:hanging="425"/>
        <w:rPr>
          <w:b/>
          <w:bCs/>
          <w:i/>
          <w:iCs/>
          <w:noProof/>
        </w:rPr>
      </w:pPr>
      <w:r w:rsidRPr="000B3238">
        <w:rPr>
          <w:noProof/>
        </w:rPr>
        <w:t xml:space="preserve">Art. 10 Dispoziții generale, alin. (1) lit. j) și </w:t>
      </w:r>
      <w:r w:rsidR="00AF22A1">
        <w:rPr>
          <w:noProof/>
        </w:rPr>
        <w:t>s</w:t>
      </w:r>
      <w:r w:rsidRPr="000B3238">
        <w:rPr>
          <w:noProof/>
        </w:rPr>
        <w:t>);</w:t>
      </w:r>
    </w:p>
    <w:p w14:paraId="688C3491" w14:textId="1AB5EFAD" w:rsidR="00622C03" w:rsidRPr="000B3238" w:rsidRDefault="00622C03" w:rsidP="00622C03">
      <w:pPr>
        <w:pStyle w:val="ListParagraph"/>
        <w:numPr>
          <w:ilvl w:val="0"/>
          <w:numId w:val="39"/>
        </w:numPr>
        <w:ind w:left="851" w:hanging="425"/>
        <w:rPr>
          <w:b/>
          <w:bCs/>
          <w:i/>
          <w:iCs/>
          <w:noProof/>
        </w:rPr>
      </w:pPr>
      <w:r w:rsidRPr="000B3238">
        <w:rPr>
          <w:noProof/>
        </w:rPr>
        <w:t>Art. 11 Perioada de mobilizare. Începerea executării contractului, alin. (6)</w:t>
      </w:r>
      <w:r w:rsidR="00E807AA">
        <w:rPr>
          <w:noProof/>
        </w:rPr>
        <w:t xml:space="preserve"> și (7)</w:t>
      </w:r>
      <w:r w:rsidRPr="000B3238">
        <w:rPr>
          <w:noProof/>
        </w:rPr>
        <w:t>;</w:t>
      </w:r>
    </w:p>
    <w:p w14:paraId="65C98480" w14:textId="462323C2" w:rsidR="00622C03" w:rsidRPr="000B3238" w:rsidRDefault="00622C03" w:rsidP="00622C03">
      <w:pPr>
        <w:pStyle w:val="ListParagraph"/>
        <w:numPr>
          <w:ilvl w:val="0"/>
          <w:numId w:val="39"/>
        </w:numPr>
        <w:ind w:left="851" w:hanging="425"/>
        <w:rPr>
          <w:noProof/>
        </w:rPr>
      </w:pPr>
      <w:r w:rsidRPr="000B3238">
        <w:rPr>
          <w:noProof/>
        </w:rPr>
        <w:t>Art. 20 Cerințe privind utilajele/autovehiculele, alin. (5)</w:t>
      </w:r>
      <w:r w:rsidR="00B114AC">
        <w:rPr>
          <w:noProof/>
        </w:rPr>
        <w:t>:</w:t>
      </w:r>
      <w:r w:rsidRPr="000B3238">
        <w:rPr>
          <w:noProof/>
        </w:rPr>
        <w:t xml:space="preserve"> </w:t>
      </w:r>
    </w:p>
    <w:p w14:paraId="7EED1CEE" w14:textId="77777777" w:rsidR="00622C03" w:rsidRPr="000B3238" w:rsidRDefault="00622C03" w:rsidP="00622C03">
      <w:pPr>
        <w:pStyle w:val="ListParagraph"/>
        <w:numPr>
          <w:ilvl w:val="0"/>
          <w:numId w:val="40"/>
        </w:numPr>
        <w:rPr>
          <w:noProof/>
        </w:rPr>
      </w:pPr>
      <w:r w:rsidRPr="000B3238">
        <w:rPr>
          <w:i/>
          <w:iCs/>
          <w:noProof/>
        </w:rPr>
        <w:t xml:space="preserve">să aibă montat sistem de cântărire dinamic aprobat metrologic, destinat cântăririi individuale a pubelelor, cât și a containerelor de deșeuri și afișării greutății acestora, precum și a cantității de deșeuri total colectate. Sistemul de cântărire va avea integrat un sistem de identificare a fiecărui recipient (RFID). Acest sistem va fi disponibil obligatoriu pe utilajele/autovehiculele care se vor dimensiona pentru colectarea strictă a deșeurilor reziduale și a biodeșeurilor, inclusiv pe recipientele destinate acestor două categorii de deșeuri (Utilaj de tip B**); </w:t>
      </w:r>
    </w:p>
    <w:p w14:paraId="697BCF05" w14:textId="77777777" w:rsidR="00622C03" w:rsidRPr="000B3238" w:rsidRDefault="00622C03" w:rsidP="00622C03">
      <w:pPr>
        <w:pStyle w:val="ListParagraph"/>
        <w:numPr>
          <w:ilvl w:val="0"/>
          <w:numId w:val="40"/>
        </w:numPr>
        <w:rPr>
          <w:noProof/>
        </w:rPr>
      </w:pPr>
      <w:r w:rsidRPr="000B3238">
        <w:rPr>
          <w:i/>
          <w:iCs/>
          <w:noProof/>
        </w:rPr>
        <w:t>să aibă montat sistem de cântărire aprobat metrologic, destinat cântăririi cantității totale a deșeurilor colectate de la utilizatorii casnici și non-casnici. Sistemul va fi echipat cu indicator digital de greutate, care să ofere informații precise de cântărire. Acest sistem va fi disponibil obligatoriu pe utilajele/autovehiculele care se vor dimensiona strict pentru colectarea deșeurilor reciclabile (Utilaj de tip A*).</w:t>
      </w:r>
    </w:p>
    <w:p w14:paraId="4DC1D6B2" w14:textId="75F9402D" w:rsidR="00622C03" w:rsidRPr="000B3238" w:rsidRDefault="00622C03" w:rsidP="00622C03">
      <w:pPr>
        <w:pStyle w:val="ListParagraph"/>
        <w:numPr>
          <w:ilvl w:val="0"/>
          <w:numId w:val="39"/>
        </w:numPr>
        <w:ind w:left="851" w:hanging="425"/>
        <w:rPr>
          <w:b/>
          <w:bCs/>
          <w:noProof/>
        </w:rPr>
      </w:pPr>
      <w:r w:rsidRPr="000B3238">
        <w:rPr>
          <w:noProof/>
        </w:rPr>
        <w:t>Art. 21 Cerințe privind echipamentele (pubele, containere și saci)</w:t>
      </w:r>
      <w:r w:rsidRPr="000B3238">
        <w:rPr>
          <w:i/>
          <w:iCs/>
          <w:noProof/>
        </w:rPr>
        <w:t xml:space="preserve">, </w:t>
      </w:r>
      <w:r w:rsidRPr="000B3238">
        <w:rPr>
          <w:noProof/>
        </w:rPr>
        <w:t xml:space="preserve">alin. (5) </w:t>
      </w:r>
      <w:r w:rsidRPr="000B3238">
        <w:rPr>
          <w:i/>
          <w:iCs/>
          <w:noProof/>
        </w:rPr>
        <w:t>[...] În prima lună a fiecărui an calendaristic încheiat, OPERATORUL va efectua o inventariere clară a echipamentelor achiziționate și puse la dispoziția utilizatorilor casnici din Zona 2 și va prezenta un Raport tehnic de Management al activitățiilor de întreținere, inclusiv situația reală a infrastructurii (echipamentelor);</w:t>
      </w:r>
    </w:p>
    <w:p w14:paraId="20564960" w14:textId="6CCB9E9B" w:rsidR="00622C03" w:rsidRPr="009558B5" w:rsidRDefault="00622C03" w:rsidP="00622C03">
      <w:pPr>
        <w:pStyle w:val="ListParagraph"/>
        <w:numPr>
          <w:ilvl w:val="0"/>
          <w:numId w:val="39"/>
        </w:numPr>
        <w:ind w:left="851" w:hanging="425"/>
        <w:rPr>
          <w:b/>
          <w:bCs/>
          <w:noProof/>
        </w:rPr>
      </w:pPr>
      <w:r w:rsidRPr="000B3238">
        <w:rPr>
          <w:noProof/>
        </w:rPr>
        <w:t>Orice referință care include, descrie și face referire</w:t>
      </w:r>
      <w:r w:rsidR="00AE67CB">
        <w:rPr>
          <w:noProof/>
        </w:rPr>
        <w:t xml:space="preserve"> și/sau trimitere</w:t>
      </w:r>
      <w:r w:rsidRPr="000B3238">
        <w:rPr>
          <w:noProof/>
        </w:rPr>
        <w:t xml:space="preserve"> la echipamentul</w:t>
      </w:r>
      <w:r w:rsidR="00AE67CB">
        <w:rPr>
          <w:noProof/>
        </w:rPr>
        <w:t>/</w:t>
      </w:r>
      <w:r w:rsidRPr="000B3238">
        <w:rPr>
          <w:noProof/>
        </w:rPr>
        <w:t>sistemul „RFID”;</w:t>
      </w:r>
    </w:p>
    <w:p w14:paraId="2949B221" w14:textId="77777777" w:rsidR="00622C03" w:rsidRPr="000B3238" w:rsidRDefault="00622C03" w:rsidP="00622C03">
      <w:pPr>
        <w:pStyle w:val="ListParagraph"/>
        <w:numPr>
          <w:ilvl w:val="0"/>
          <w:numId w:val="39"/>
        </w:numPr>
        <w:ind w:left="851" w:hanging="425"/>
        <w:rPr>
          <w:b/>
          <w:bCs/>
          <w:noProof/>
        </w:rPr>
      </w:pPr>
      <w:r w:rsidRPr="000B3238">
        <w:rPr>
          <w:noProof/>
        </w:rPr>
        <w:t xml:space="preserve">Art. 25 Colectarea separată și transportul separat al deșeurilor similare (generate de utilizatorii non-casnici), alin. (5) </w:t>
      </w:r>
      <w:r w:rsidRPr="000B3238">
        <w:rPr>
          <w:i/>
          <w:iCs/>
          <w:noProof/>
        </w:rPr>
        <w:t>[...] În perioada de mobilizare, OPERATORUL împreună cu comisia delegată de fiecare UAT arondat Zonei 2 vor efectua verificări la fiecare persoană juridică (utilizator non-casnic) pentru a se asigura că există recipiente cu o capacitate potrivită, astfel încât gradul de umplere să poată asigura colectarea conform frecvenței de colectare din Anexa 9 la Caietul de Sarcini – (”FRECVENȚA DE COLECTARE A DEȘEURILOR MUNICIPALE”);</w:t>
      </w:r>
    </w:p>
    <w:p w14:paraId="0B43760E" w14:textId="3F050A57" w:rsidR="00622C03" w:rsidRPr="000B3238" w:rsidRDefault="00622C03" w:rsidP="00622C03">
      <w:pPr>
        <w:pStyle w:val="ListParagraph"/>
        <w:numPr>
          <w:ilvl w:val="0"/>
          <w:numId w:val="39"/>
        </w:numPr>
        <w:ind w:left="851" w:hanging="425"/>
        <w:rPr>
          <w:b/>
          <w:bCs/>
          <w:i/>
          <w:iCs/>
          <w:noProof/>
        </w:rPr>
      </w:pPr>
      <w:r w:rsidRPr="000B3238">
        <w:rPr>
          <w:noProof/>
        </w:rPr>
        <w:t>Art. 2</w:t>
      </w:r>
      <w:r w:rsidR="001E776B">
        <w:rPr>
          <w:noProof/>
        </w:rPr>
        <w:t>6</w:t>
      </w:r>
      <w:r w:rsidRPr="000B3238">
        <w:rPr>
          <w:noProof/>
        </w:rPr>
        <w:t xml:space="preserve"> Colectarea și transportul deșeurilor voluminoase provenite de la utilizatorii casnici și non-casnici, alin. (8)</w:t>
      </w:r>
      <w:r w:rsidR="00E95E79">
        <w:rPr>
          <w:noProof/>
        </w:rPr>
        <w:t>;</w:t>
      </w:r>
    </w:p>
    <w:p w14:paraId="3614B74D" w14:textId="77777777" w:rsidR="00622C03" w:rsidRPr="000B3238" w:rsidRDefault="00622C03" w:rsidP="00622C03">
      <w:pPr>
        <w:pStyle w:val="ListParagraph"/>
        <w:numPr>
          <w:ilvl w:val="0"/>
          <w:numId w:val="39"/>
        </w:numPr>
        <w:ind w:left="851" w:hanging="425"/>
        <w:rPr>
          <w:b/>
          <w:bCs/>
          <w:i/>
          <w:iCs/>
          <w:noProof/>
        </w:rPr>
      </w:pPr>
      <w:r w:rsidRPr="000B3238">
        <w:rPr>
          <w:noProof/>
        </w:rPr>
        <w:t>Art. 33 Descrierea cerințelor minimale, alin. (1) – (8) și (11);</w:t>
      </w:r>
    </w:p>
    <w:p w14:paraId="53C8D200" w14:textId="77777777" w:rsidR="00622C03" w:rsidRPr="000B3238" w:rsidRDefault="00622C03" w:rsidP="00622C03">
      <w:pPr>
        <w:pStyle w:val="ListParagraph"/>
        <w:numPr>
          <w:ilvl w:val="0"/>
          <w:numId w:val="39"/>
        </w:numPr>
        <w:ind w:left="851" w:hanging="425"/>
        <w:rPr>
          <w:b/>
          <w:bCs/>
          <w:i/>
          <w:iCs/>
          <w:noProof/>
        </w:rPr>
      </w:pPr>
      <w:r w:rsidRPr="000B3238">
        <w:rPr>
          <w:noProof/>
        </w:rPr>
        <w:t xml:space="preserve">Art. 40, alin. (7) </w:t>
      </w:r>
      <w:r w:rsidRPr="000B3238">
        <w:rPr>
          <w:i/>
          <w:iCs/>
          <w:noProof/>
        </w:rPr>
        <w:t>Pentru primul an, campania de informare și conștientizare va începe în perioada de mobilizare, odată cu distribuirea echipamentelor de colectare;</w:t>
      </w:r>
    </w:p>
    <w:p w14:paraId="5A2D1959" w14:textId="77777777" w:rsidR="00622C03" w:rsidRPr="000B3238" w:rsidRDefault="00622C03" w:rsidP="00622C03">
      <w:pPr>
        <w:pStyle w:val="ListParagraph"/>
        <w:numPr>
          <w:ilvl w:val="0"/>
          <w:numId w:val="39"/>
        </w:numPr>
        <w:ind w:left="851" w:hanging="425"/>
        <w:rPr>
          <w:b/>
          <w:bCs/>
          <w:i/>
          <w:iCs/>
          <w:noProof/>
        </w:rPr>
      </w:pPr>
      <w:r w:rsidRPr="000B3238">
        <w:rPr>
          <w:noProof/>
        </w:rPr>
        <w:t>Art. 45, alin. (1) OFERTANTUL va prezenta în cadrul propunerii tehnice cel puțin următoarele acorduri de principiu încheiate cu terți operatori economici în a căror responsabilitate va intra prestarea serviciilor specifice în favoarea acestuia dintâi în vederea îndeplinirii întocmai și la timp a obiectului contractului:</w:t>
      </w:r>
    </w:p>
    <w:p w14:paraId="2AFDA041" w14:textId="77777777" w:rsidR="008312B4" w:rsidRDefault="00240B3B" w:rsidP="00675C80">
      <w:pPr>
        <w:pStyle w:val="ListParagraph"/>
        <w:numPr>
          <w:ilvl w:val="0"/>
          <w:numId w:val="41"/>
        </w:numPr>
        <w:ind w:left="1418"/>
        <w:jc w:val="left"/>
        <w:rPr>
          <w:i/>
          <w:iCs/>
          <w:noProof/>
        </w:rPr>
      </w:pPr>
      <w:r w:rsidRPr="00240B3B">
        <w:rPr>
          <w:i/>
          <w:iCs/>
          <w:noProof/>
        </w:rPr>
        <w:t>Furnizorul / furnizorii de echipamente (autovehicule, recipiente, pubele)</w:t>
      </w:r>
      <w:r>
        <w:rPr>
          <w:i/>
          <w:iCs/>
          <w:noProof/>
        </w:rPr>
        <w:t>;</w:t>
      </w:r>
    </w:p>
    <w:p w14:paraId="69748E99" w14:textId="26D6A5EB" w:rsidR="008312B4" w:rsidRPr="008312B4" w:rsidRDefault="008312B4" w:rsidP="00675C80">
      <w:pPr>
        <w:pStyle w:val="ListParagraph"/>
        <w:numPr>
          <w:ilvl w:val="0"/>
          <w:numId w:val="41"/>
        </w:numPr>
        <w:ind w:left="1418"/>
        <w:jc w:val="left"/>
        <w:rPr>
          <w:i/>
          <w:iCs/>
          <w:noProof/>
        </w:rPr>
      </w:pPr>
      <w:r w:rsidRPr="008312B4">
        <w:rPr>
          <w:i/>
          <w:iCs/>
          <w:noProof/>
        </w:rPr>
        <w:t>Furnizorul de servicii care va implementa sistemul informatic (S.I.I.M.M</w:t>
      </w:r>
      <w:r w:rsidR="005B75E2">
        <w:rPr>
          <w:i/>
          <w:iCs/>
          <w:noProof/>
        </w:rPr>
        <w:t>.</w:t>
      </w:r>
      <w:r w:rsidRPr="008312B4">
        <w:rPr>
          <w:i/>
          <w:iCs/>
          <w:noProof/>
        </w:rPr>
        <w:t xml:space="preserve">); </w:t>
      </w:r>
    </w:p>
    <w:p w14:paraId="68A5297B" w14:textId="3141D228" w:rsidR="008312B4" w:rsidRPr="008312B4" w:rsidRDefault="008312B4" w:rsidP="00675C80">
      <w:pPr>
        <w:pStyle w:val="ListParagraph"/>
        <w:numPr>
          <w:ilvl w:val="0"/>
          <w:numId w:val="41"/>
        </w:numPr>
        <w:ind w:left="1418"/>
        <w:jc w:val="left"/>
        <w:rPr>
          <w:i/>
          <w:iCs/>
          <w:noProof/>
        </w:rPr>
      </w:pPr>
      <w:r w:rsidRPr="008312B4">
        <w:rPr>
          <w:i/>
          <w:iCs/>
          <w:noProof/>
        </w:rPr>
        <w:lastRenderedPageBreak/>
        <w:t>Furnizorul de servicii care va furniza cititoarele RFID, licențele și cipurile RFID.</w:t>
      </w:r>
    </w:p>
    <w:p w14:paraId="2D880A6A" w14:textId="77777777" w:rsidR="00622C03" w:rsidRPr="000B3238" w:rsidRDefault="00622C03" w:rsidP="00675C80">
      <w:pPr>
        <w:pStyle w:val="ListParagraph"/>
        <w:numPr>
          <w:ilvl w:val="0"/>
          <w:numId w:val="42"/>
        </w:numPr>
        <w:ind w:left="851" w:hanging="425"/>
        <w:rPr>
          <w:b/>
          <w:bCs/>
          <w:i/>
          <w:iCs/>
          <w:noProof/>
        </w:rPr>
      </w:pPr>
      <w:r w:rsidRPr="000B3238">
        <w:rPr>
          <w:noProof/>
        </w:rPr>
        <w:t>Art. 47 Considerente generale, alin. (1) – (3).</w:t>
      </w:r>
    </w:p>
    <w:p w14:paraId="57044A91" w14:textId="77777777" w:rsidR="00622C03" w:rsidRPr="00A5074C" w:rsidRDefault="00622C03" w:rsidP="00622C03">
      <w:pPr>
        <w:rPr>
          <w:i/>
          <w:iCs/>
          <w:noProof/>
          <w:sz w:val="20"/>
          <w:szCs w:val="20"/>
        </w:rPr>
      </w:pPr>
    </w:p>
    <w:p w14:paraId="4C12634A" w14:textId="1967599E" w:rsidR="00622C03" w:rsidRPr="00A5074C" w:rsidRDefault="00622C03" w:rsidP="00622C03">
      <w:pPr>
        <w:tabs>
          <w:tab w:val="left" w:pos="8625"/>
        </w:tabs>
        <w:spacing w:before="120" w:after="0"/>
        <w:rPr>
          <w:noProof/>
          <w:color w:val="FF0000"/>
          <w:sz w:val="20"/>
          <w:szCs w:val="20"/>
        </w:rPr>
      </w:pPr>
      <w:r w:rsidRPr="00A5074C">
        <w:rPr>
          <w:noProof/>
          <w:color w:val="FF0000"/>
          <w:sz w:val="20"/>
          <w:szCs w:val="20"/>
        </w:rPr>
        <w:t>Pentru a conferi lizibilitate și înțelegere informațiilor din prezentul Caiet de Sarcini, textele menționate și conținutul acestora</w:t>
      </w:r>
      <w:r w:rsidR="00501DC4" w:rsidRPr="00A5074C">
        <w:rPr>
          <w:noProof/>
          <w:color w:val="FF0000"/>
          <w:sz w:val="20"/>
          <w:szCs w:val="20"/>
        </w:rPr>
        <w:t xml:space="preserve"> sau parte din conținutul acestora</w:t>
      </w:r>
      <w:r w:rsidR="00D15211" w:rsidRPr="00A5074C">
        <w:rPr>
          <w:noProof/>
          <w:color w:val="FF0000"/>
          <w:sz w:val="20"/>
          <w:szCs w:val="20"/>
        </w:rPr>
        <w:t>,</w:t>
      </w:r>
      <w:r w:rsidRPr="00A5074C">
        <w:rPr>
          <w:noProof/>
          <w:color w:val="FF0000"/>
          <w:sz w:val="20"/>
          <w:szCs w:val="20"/>
        </w:rPr>
        <w:t xml:space="preserve"> din cadrul fiecărui capitol/articol</w:t>
      </w:r>
      <w:r w:rsidR="002F3447" w:rsidRPr="00A5074C">
        <w:rPr>
          <w:noProof/>
          <w:color w:val="FF0000"/>
          <w:sz w:val="20"/>
          <w:szCs w:val="20"/>
        </w:rPr>
        <w:t xml:space="preserve"> sunt</w:t>
      </w:r>
      <w:r w:rsidRPr="00A5074C">
        <w:rPr>
          <w:noProof/>
          <w:color w:val="FF0000"/>
          <w:sz w:val="20"/>
          <w:szCs w:val="20"/>
        </w:rPr>
        <w:t xml:space="preserve"> hașurate complet</w:t>
      </w:r>
      <w:r w:rsidR="002F3447" w:rsidRPr="00A5074C">
        <w:rPr>
          <w:noProof/>
          <w:color w:val="FF0000"/>
          <w:sz w:val="20"/>
          <w:szCs w:val="20"/>
        </w:rPr>
        <w:t xml:space="preserve"> și</w:t>
      </w:r>
      <w:r w:rsidRPr="00A5074C">
        <w:rPr>
          <w:noProof/>
          <w:color w:val="FF0000"/>
          <w:sz w:val="20"/>
          <w:szCs w:val="20"/>
        </w:rPr>
        <w:t xml:space="preserve"> </w:t>
      </w:r>
      <w:r w:rsidRPr="00A5074C">
        <w:rPr>
          <w:b/>
          <w:bCs/>
          <w:noProof/>
          <w:color w:val="FF0000"/>
          <w:sz w:val="20"/>
          <w:szCs w:val="20"/>
          <w:u w:val="single"/>
        </w:rPr>
        <w:t>NU</w:t>
      </w:r>
      <w:r w:rsidRPr="00A5074C">
        <w:rPr>
          <w:noProof/>
          <w:color w:val="FF0000"/>
          <w:sz w:val="20"/>
          <w:szCs w:val="20"/>
        </w:rPr>
        <w:t xml:space="preserve"> </w:t>
      </w:r>
      <w:r w:rsidR="009132C1">
        <w:rPr>
          <w:noProof/>
          <w:color w:val="FF0000"/>
          <w:sz w:val="20"/>
          <w:szCs w:val="20"/>
        </w:rPr>
        <w:t>nu se aplică</w:t>
      </w:r>
      <w:r w:rsidRPr="00A5074C">
        <w:rPr>
          <w:noProof/>
          <w:color w:val="FF0000"/>
          <w:sz w:val="20"/>
          <w:szCs w:val="20"/>
        </w:rPr>
        <w:t xml:space="preserve"> prezentei proceduri (ex. </w:t>
      </w:r>
      <w:r w:rsidRPr="00A5074C">
        <w:rPr>
          <w:strike/>
          <w:noProof/>
          <w:sz w:val="20"/>
          <w:szCs w:val="20"/>
          <w:highlight w:val="black"/>
        </w:rPr>
        <w:t>ab</w:t>
      </w:r>
      <w:r w:rsidR="00C84C4B" w:rsidRPr="00A5074C">
        <w:rPr>
          <w:strike/>
          <w:noProof/>
          <w:sz w:val="20"/>
          <w:szCs w:val="20"/>
          <w:highlight w:val="black"/>
        </w:rPr>
        <w:t>..</w:t>
      </w:r>
      <w:r w:rsidRPr="00A5074C">
        <w:rPr>
          <w:strike/>
          <w:noProof/>
          <w:sz w:val="20"/>
          <w:szCs w:val="20"/>
          <w:highlight w:val="black"/>
        </w:rPr>
        <w:t>cc</w:t>
      </w:r>
      <w:r w:rsidRPr="00A5074C">
        <w:rPr>
          <w:noProof/>
          <w:color w:val="FF0000"/>
          <w:sz w:val="20"/>
          <w:szCs w:val="20"/>
        </w:rPr>
        <w:t>).</w:t>
      </w:r>
    </w:p>
    <w:p w14:paraId="287525EE" w14:textId="33ACABCF" w:rsidR="00622C03" w:rsidRPr="00A5074C" w:rsidRDefault="003F1954" w:rsidP="009B4F1B">
      <w:pPr>
        <w:tabs>
          <w:tab w:val="left" w:pos="8625"/>
        </w:tabs>
        <w:spacing w:before="120" w:after="0"/>
        <w:rPr>
          <w:noProof/>
          <w:color w:val="FF0000"/>
          <w:sz w:val="20"/>
          <w:szCs w:val="20"/>
        </w:rPr>
      </w:pPr>
      <w:r w:rsidRPr="00A5074C">
        <w:rPr>
          <w:noProof/>
          <w:color w:val="FF0000"/>
          <w:sz w:val="20"/>
          <w:szCs w:val="20"/>
        </w:rPr>
        <w:t>Anexele la prezentul Caiet de sarcini au fost modificate parțial față de procedura de licitație deschisă</w:t>
      </w:r>
      <w:r w:rsidR="00BB4635" w:rsidRPr="00A5074C">
        <w:rPr>
          <w:noProof/>
          <w:color w:val="FF0000"/>
          <w:sz w:val="20"/>
          <w:szCs w:val="20"/>
        </w:rPr>
        <w:t xml:space="preserve">, </w:t>
      </w:r>
      <w:r w:rsidR="00502D28" w:rsidRPr="00A5074C">
        <w:rPr>
          <w:noProof/>
          <w:color w:val="FF0000"/>
          <w:sz w:val="20"/>
          <w:szCs w:val="20"/>
        </w:rPr>
        <w:t xml:space="preserve">cu eliminarea informațiilor </w:t>
      </w:r>
      <w:r w:rsidR="002F3A8B">
        <w:rPr>
          <w:noProof/>
          <w:color w:val="FF0000"/>
          <w:sz w:val="20"/>
          <w:szCs w:val="20"/>
        </w:rPr>
        <w:t>care nu sunt aplicabile</w:t>
      </w:r>
      <w:r w:rsidR="00BB4635" w:rsidRPr="00A5074C">
        <w:rPr>
          <w:noProof/>
          <w:color w:val="FF0000"/>
          <w:sz w:val="20"/>
          <w:szCs w:val="20"/>
        </w:rPr>
        <w:t>. Ele se vor interpreta în forma și conținutul integral.</w:t>
      </w:r>
      <w:r w:rsidR="008B7720" w:rsidRPr="00A5074C">
        <w:rPr>
          <w:noProof/>
          <w:color w:val="FF0000"/>
          <w:sz w:val="20"/>
          <w:szCs w:val="20"/>
        </w:rPr>
        <w:t xml:space="preserve"> </w:t>
      </w:r>
    </w:p>
    <w:p w14:paraId="07BB94C2" w14:textId="77777777" w:rsidR="00622C03" w:rsidRDefault="00622C03" w:rsidP="009B4F1B">
      <w:pPr>
        <w:tabs>
          <w:tab w:val="left" w:pos="8625"/>
        </w:tabs>
        <w:spacing w:before="120" w:after="0"/>
        <w:rPr>
          <w:noProof/>
        </w:rPr>
      </w:pPr>
    </w:p>
    <w:p w14:paraId="2899F6A2" w14:textId="77777777" w:rsidR="00622C03" w:rsidRDefault="00622C03" w:rsidP="009B4F1B">
      <w:pPr>
        <w:tabs>
          <w:tab w:val="left" w:pos="8625"/>
        </w:tabs>
        <w:spacing w:before="120" w:after="0"/>
        <w:rPr>
          <w:noProof/>
        </w:rPr>
      </w:pPr>
    </w:p>
    <w:p w14:paraId="0AE4F787" w14:textId="77777777" w:rsidR="00622C03" w:rsidRDefault="00622C03" w:rsidP="009B4F1B">
      <w:pPr>
        <w:tabs>
          <w:tab w:val="left" w:pos="8625"/>
        </w:tabs>
        <w:spacing w:before="120" w:after="0"/>
        <w:rPr>
          <w:noProof/>
        </w:rPr>
      </w:pPr>
    </w:p>
    <w:p w14:paraId="395892D4" w14:textId="77777777" w:rsidR="00622C03" w:rsidRDefault="00622C03" w:rsidP="009B4F1B">
      <w:pPr>
        <w:tabs>
          <w:tab w:val="left" w:pos="8625"/>
        </w:tabs>
        <w:spacing w:before="120" w:after="0"/>
        <w:rPr>
          <w:noProof/>
        </w:rPr>
      </w:pPr>
    </w:p>
    <w:p w14:paraId="6F31ED80" w14:textId="77777777" w:rsidR="00622C03" w:rsidRDefault="00622C03" w:rsidP="009B4F1B">
      <w:pPr>
        <w:tabs>
          <w:tab w:val="left" w:pos="8625"/>
        </w:tabs>
        <w:spacing w:before="120" w:after="0"/>
        <w:rPr>
          <w:noProof/>
        </w:rPr>
      </w:pPr>
    </w:p>
    <w:p w14:paraId="36B69A25" w14:textId="77777777" w:rsidR="00622C03" w:rsidRDefault="00622C03" w:rsidP="009B4F1B">
      <w:pPr>
        <w:tabs>
          <w:tab w:val="left" w:pos="8625"/>
        </w:tabs>
        <w:spacing w:before="120" w:after="0"/>
        <w:rPr>
          <w:noProof/>
        </w:rPr>
      </w:pPr>
    </w:p>
    <w:p w14:paraId="5698D98B" w14:textId="77777777" w:rsidR="00622C03" w:rsidRDefault="00622C03" w:rsidP="009B4F1B">
      <w:pPr>
        <w:tabs>
          <w:tab w:val="left" w:pos="8625"/>
        </w:tabs>
        <w:spacing w:before="120" w:after="0"/>
        <w:rPr>
          <w:noProof/>
        </w:rPr>
      </w:pPr>
    </w:p>
    <w:p w14:paraId="34C89BC0" w14:textId="77777777" w:rsidR="00622C03" w:rsidRDefault="00622C03" w:rsidP="009B4F1B">
      <w:pPr>
        <w:tabs>
          <w:tab w:val="left" w:pos="8625"/>
        </w:tabs>
        <w:spacing w:before="120" w:after="0"/>
        <w:rPr>
          <w:noProof/>
        </w:rPr>
      </w:pPr>
    </w:p>
    <w:p w14:paraId="554625A0" w14:textId="77777777" w:rsidR="00622C03" w:rsidRDefault="00622C03" w:rsidP="009B4F1B">
      <w:pPr>
        <w:tabs>
          <w:tab w:val="left" w:pos="8625"/>
        </w:tabs>
        <w:spacing w:before="120" w:after="0"/>
        <w:rPr>
          <w:noProof/>
        </w:rPr>
      </w:pPr>
    </w:p>
    <w:p w14:paraId="48315EED" w14:textId="77777777" w:rsidR="00622C03" w:rsidRDefault="00622C03" w:rsidP="009B4F1B">
      <w:pPr>
        <w:tabs>
          <w:tab w:val="left" w:pos="8625"/>
        </w:tabs>
        <w:spacing w:before="120" w:after="0"/>
        <w:rPr>
          <w:noProof/>
        </w:rPr>
      </w:pPr>
    </w:p>
    <w:p w14:paraId="6E62CCB7" w14:textId="77777777" w:rsidR="00622C03" w:rsidRDefault="00622C03" w:rsidP="009B4F1B">
      <w:pPr>
        <w:tabs>
          <w:tab w:val="left" w:pos="8625"/>
        </w:tabs>
        <w:spacing w:before="120" w:after="0"/>
        <w:rPr>
          <w:noProof/>
        </w:rPr>
      </w:pPr>
    </w:p>
    <w:p w14:paraId="4990AD5F" w14:textId="77777777" w:rsidR="00622C03" w:rsidRDefault="00622C03" w:rsidP="009B4F1B">
      <w:pPr>
        <w:tabs>
          <w:tab w:val="left" w:pos="8625"/>
        </w:tabs>
        <w:spacing w:before="120" w:after="0"/>
        <w:rPr>
          <w:noProof/>
        </w:rPr>
      </w:pPr>
    </w:p>
    <w:p w14:paraId="1FD6723D" w14:textId="77777777" w:rsidR="00622C03" w:rsidRDefault="00622C03" w:rsidP="009B4F1B">
      <w:pPr>
        <w:tabs>
          <w:tab w:val="left" w:pos="8625"/>
        </w:tabs>
        <w:spacing w:before="120" w:after="0"/>
        <w:rPr>
          <w:noProof/>
        </w:rPr>
      </w:pPr>
    </w:p>
    <w:p w14:paraId="11F1E016" w14:textId="77777777" w:rsidR="00622C03" w:rsidRDefault="00622C03" w:rsidP="009B4F1B">
      <w:pPr>
        <w:tabs>
          <w:tab w:val="left" w:pos="8625"/>
        </w:tabs>
        <w:spacing w:before="120" w:after="0"/>
        <w:rPr>
          <w:noProof/>
        </w:rPr>
      </w:pPr>
    </w:p>
    <w:p w14:paraId="187342E2" w14:textId="77777777" w:rsidR="00622C03" w:rsidRDefault="00622C03" w:rsidP="009B4F1B">
      <w:pPr>
        <w:tabs>
          <w:tab w:val="left" w:pos="8625"/>
        </w:tabs>
        <w:spacing w:before="120" w:after="0"/>
        <w:rPr>
          <w:noProof/>
        </w:rPr>
      </w:pPr>
    </w:p>
    <w:p w14:paraId="6E661C02" w14:textId="77777777" w:rsidR="00622C03" w:rsidRDefault="00622C03" w:rsidP="009B4F1B">
      <w:pPr>
        <w:tabs>
          <w:tab w:val="left" w:pos="8625"/>
        </w:tabs>
        <w:spacing w:before="120" w:after="0"/>
        <w:rPr>
          <w:noProof/>
        </w:rPr>
      </w:pPr>
    </w:p>
    <w:p w14:paraId="586F3A6C" w14:textId="77777777" w:rsidR="00622C03" w:rsidRDefault="00622C03" w:rsidP="009B4F1B">
      <w:pPr>
        <w:tabs>
          <w:tab w:val="left" w:pos="8625"/>
        </w:tabs>
        <w:spacing w:before="120" w:after="0"/>
        <w:rPr>
          <w:noProof/>
        </w:rPr>
      </w:pPr>
    </w:p>
    <w:p w14:paraId="17EA5023" w14:textId="77777777" w:rsidR="00622C03" w:rsidRDefault="00622C03" w:rsidP="009B4F1B">
      <w:pPr>
        <w:tabs>
          <w:tab w:val="left" w:pos="8625"/>
        </w:tabs>
        <w:spacing w:before="120" w:after="0"/>
        <w:rPr>
          <w:noProof/>
        </w:rPr>
      </w:pPr>
    </w:p>
    <w:p w14:paraId="0F6579C7" w14:textId="77777777" w:rsidR="00622C03" w:rsidRDefault="00622C03" w:rsidP="009B4F1B">
      <w:pPr>
        <w:tabs>
          <w:tab w:val="left" w:pos="8625"/>
        </w:tabs>
        <w:spacing w:before="120" w:after="0"/>
        <w:rPr>
          <w:noProof/>
        </w:rPr>
      </w:pPr>
    </w:p>
    <w:p w14:paraId="10F70DC5" w14:textId="77777777" w:rsidR="00622C03" w:rsidRDefault="00622C03" w:rsidP="009B4F1B">
      <w:pPr>
        <w:tabs>
          <w:tab w:val="left" w:pos="8625"/>
        </w:tabs>
        <w:spacing w:before="120" w:after="0"/>
        <w:rPr>
          <w:noProof/>
        </w:rPr>
      </w:pPr>
    </w:p>
    <w:p w14:paraId="25FA925A" w14:textId="77777777" w:rsidR="00622C03" w:rsidRDefault="00622C03" w:rsidP="009B4F1B">
      <w:pPr>
        <w:tabs>
          <w:tab w:val="left" w:pos="8625"/>
        </w:tabs>
        <w:spacing w:before="120" w:after="0"/>
        <w:rPr>
          <w:noProof/>
        </w:rPr>
      </w:pPr>
    </w:p>
    <w:p w14:paraId="191D0388" w14:textId="77777777" w:rsidR="00622C03" w:rsidRDefault="00622C03" w:rsidP="009B4F1B">
      <w:pPr>
        <w:tabs>
          <w:tab w:val="left" w:pos="8625"/>
        </w:tabs>
        <w:spacing w:before="120" w:after="0"/>
        <w:rPr>
          <w:noProof/>
        </w:rPr>
      </w:pPr>
    </w:p>
    <w:p w14:paraId="4145B676" w14:textId="77777777" w:rsidR="00622C03" w:rsidRDefault="00622C03" w:rsidP="009B4F1B">
      <w:pPr>
        <w:tabs>
          <w:tab w:val="left" w:pos="8625"/>
        </w:tabs>
        <w:spacing w:before="120" w:after="0"/>
        <w:rPr>
          <w:noProof/>
        </w:rPr>
      </w:pPr>
    </w:p>
    <w:p w14:paraId="7D588D22" w14:textId="43B8904D" w:rsidR="00622C03" w:rsidRDefault="00622C03" w:rsidP="009B4F1B">
      <w:pPr>
        <w:tabs>
          <w:tab w:val="left" w:pos="8625"/>
        </w:tabs>
        <w:spacing w:before="120" w:after="0"/>
        <w:rPr>
          <w:noProof/>
        </w:rPr>
      </w:pPr>
    </w:p>
    <w:p w14:paraId="1A84BBE8" w14:textId="71297644" w:rsidR="0045171C" w:rsidRDefault="0045171C" w:rsidP="009B4F1B">
      <w:pPr>
        <w:tabs>
          <w:tab w:val="left" w:pos="8625"/>
        </w:tabs>
        <w:spacing w:before="120" w:after="0"/>
        <w:rPr>
          <w:noProof/>
        </w:rPr>
      </w:pPr>
    </w:p>
    <w:p w14:paraId="5EAAF760" w14:textId="77777777" w:rsidR="0045171C" w:rsidRDefault="0045171C" w:rsidP="009B4F1B">
      <w:pPr>
        <w:tabs>
          <w:tab w:val="left" w:pos="8625"/>
        </w:tabs>
        <w:spacing w:before="120" w:after="0"/>
        <w:rPr>
          <w:noProof/>
        </w:rPr>
      </w:pPr>
    </w:p>
    <w:p w14:paraId="4AD03583" w14:textId="215E9218" w:rsidR="004244ED" w:rsidRPr="000D081A" w:rsidRDefault="004244ED" w:rsidP="009B4F1B">
      <w:pPr>
        <w:tabs>
          <w:tab w:val="left" w:pos="8625"/>
        </w:tabs>
        <w:spacing w:before="120" w:after="0"/>
        <w:rPr>
          <w:noProof/>
        </w:rPr>
      </w:pPr>
    </w:p>
    <w:sdt>
      <w:sdtPr>
        <w:rPr>
          <w:rFonts w:ascii="Trebuchet MS" w:eastAsiaTheme="minorEastAsia" w:hAnsi="Trebuchet MS" w:cs="Times New Roman"/>
          <w:b w:val="0"/>
          <w:bCs w:val="0"/>
          <w:noProof/>
          <w:color w:val="auto"/>
          <w:sz w:val="22"/>
          <w:szCs w:val="22"/>
          <w:lang w:val="ro-RO"/>
        </w:rPr>
        <w:id w:val="-1354568588"/>
        <w:docPartObj>
          <w:docPartGallery w:val="Table of Contents"/>
          <w:docPartUnique/>
        </w:docPartObj>
      </w:sdtPr>
      <w:sdtEndPr>
        <w:rPr>
          <w:rFonts w:eastAsiaTheme="minorHAnsi"/>
        </w:rPr>
      </w:sdtEndPr>
      <w:sdtContent>
        <w:p w14:paraId="6C844F35" w14:textId="6BBC1ABB" w:rsidR="004623CD" w:rsidRPr="000D081A" w:rsidRDefault="004623CD" w:rsidP="00A340AC">
          <w:pPr>
            <w:pStyle w:val="TOCHeading"/>
            <w:spacing w:before="120" w:after="0"/>
            <w:jc w:val="center"/>
            <w:rPr>
              <w:rFonts w:ascii="Trebuchet MS" w:hAnsi="Trebuchet MS" w:cs="Times New Roman"/>
              <w:bCs w:val="0"/>
              <w:noProof/>
              <w:lang w:val="ro-RO"/>
            </w:rPr>
          </w:pPr>
          <w:r w:rsidRPr="000D081A">
            <w:rPr>
              <w:rFonts w:ascii="Trebuchet MS" w:hAnsi="Trebuchet MS" w:cs="Times New Roman"/>
              <w:bCs w:val="0"/>
              <w:noProof/>
              <w:lang w:val="ro-RO"/>
            </w:rPr>
            <w:t>Cuprins</w:t>
          </w:r>
        </w:p>
        <w:p w14:paraId="2A5A71D8" w14:textId="77777777" w:rsidR="006573C7" w:rsidRPr="000D081A" w:rsidRDefault="006573C7" w:rsidP="00A340AC">
          <w:pPr>
            <w:spacing w:before="120" w:after="0"/>
            <w:rPr>
              <w:bCs/>
              <w:noProof/>
            </w:rPr>
          </w:pPr>
        </w:p>
        <w:p w14:paraId="65DF0EB4" w14:textId="6EC88B45" w:rsidR="00E562D1" w:rsidRPr="000D081A" w:rsidRDefault="004623CD">
          <w:pPr>
            <w:pStyle w:val="TOC1"/>
            <w:rPr>
              <w:rFonts w:ascii="Trebuchet MS" w:eastAsiaTheme="minorEastAsia" w:hAnsi="Trebuchet MS" w:cstheme="minorBidi"/>
              <w:b w:val="0"/>
              <w:noProof/>
            </w:rPr>
          </w:pPr>
          <w:r w:rsidRPr="000D081A">
            <w:rPr>
              <w:rFonts w:ascii="Trebuchet MS" w:hAnsi="Trebuchet MS"/>
              <w:b w:val="0"/>
              <w:noProof/>
            </w:rPr>
            <w:fldChar w:fldCharType="begin"/>
          </w:r>
          <w:r w:rsidRPr="000D081A">
            <w:rPr>
              <w:rFonts w:ascii="Trebuchet MS" w:hAnsi="Trebuchet MS"/>
              <w:b w:val="0"/>
              <w:noProof/>
            </w:rPr>
            <w:instrText xml:space="preserve"> TOC \o "1-3" \h \z \u </w:instrText>
          </w:r>
          <w:r w:rsidRPr="000D081A">
            <w:rPr>
              <w:rFonts w:ascii="Trebuchet MS" w:hAnsi="Trebuchet MS"/>
              <w:b w:val="0"/>
              <w:noProof/>
            </w:rPr>
            <w:fldChar w:fldCharType="separate"/>
          </w:r>
          <w:hyperlink w:anchor="_Toc127298834" w:history="1">
            <w:r w:rsidR="00E562D1" w:rsidRPr="000D081A">
              <w:rPr>
                <w:rStyle w:val="Hyperlink"/>
                <w:rFonts w:ascii="Trebuchet MS" w:hAnsi="Trebuchet MS"/>
                <w:b w:val="0"/>
                <w:noProof/>
              </w:rPr>
              <w:t>Capitolul I – Obiectul Caietului de Sarcini</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_Toc127298834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75236B">
              <w:rPr>
                <w:rFonts w:ascii="Trebuchet MS" w:hAnsi="Trebuchet MS"/>
                <w:b w:val="0"/>
                <w:noProof/>
                <w:webHidden/>
              </w:rPr>
              <w:t>5</w:t>
            </w:r>
            <w:r w:rsidR="00E562D1" w:rsidRPr="000D081A">
              <w:rPr>
                <w:rFonts w:ascii="Trebuchet MS" w:hAnsi="Trebuchet MS"/>
                <w:b w:val="0"/>
                <w:noProof/>
                <w:webHidden/>
              </w:rPr>
              <w:fldChar w:fldCharType="end"/>
            </w:r>
          </w:hyperlink>
        </w:p>
        <w:p w14:paraId="39440AF3" w14:textId="5E06D03A" w:rsidR="00E562D1" w:rsidRPr="000D081A" w:rsidRDefault="007E631C">
          <w:pPr>
            <w:pStyle w:val="TOC1"/>
            <w:rPr>
              <w:rFonts w:ascii="Trebuchet MS" w:eastAsiaTheme="minorEastAsia" w:hAnsi="Trebuchet MS" w:cstheme="minorBidi"/>
              <w:b w:val="0"/>
              <w:noProof/>
            </w:rPr>
          </w:pPr>
          <w:hyperlink w:anchor="_Toc127298835" w:history="1">
            <w:r w:rsidR="00E562D1" w:rsidRPr="000D081A">
              <w:rPr>
                <w:rStyle w:val="Hyperlink"/>
                <w:rFonts w:ascii="Trebuchet MS" w:hAnsi="Trebuchet MS"/>
                <w:b w:val="0"/>
                <w:noProof/>
              </w:rPr>
              <w:t>Capitolul II – Context general și legislația aplicabilă</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_Toc127298835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75236B">
              <w:rPr>
                <w:rFonts w:ascii="Trebuchet MS" w:hAnsi="Trebuchet MS"/>
                <w:b w:val="0"/>
                <w:noProof/>
                <w:webHidden/>
              </w:rPr>
              <w:t>6</w:t>
            </w:r>
            <w:r w:rsidR="00E562D1" w:rsidRPr="000D081A">
              <w:rPr>
                <w:rFonts w:ascii="Trebuchet MS" w:hAnsi="Trebuchet MS"/>
                <w:b w:val="0"/>
                <w:noProof/>
                <w:webHidden/>
              </w:rPr>
              <w:fldChar w:fldCharType="end"/>
            </w:r>
          </w:hyperlink>
        </w:p>
        <w:p w14:paraId="0264D3EA" w14:textId="27988158" w:rsidR="00E562D1" w:rsidRPr="000D081A" w:rsidRDefault="007E631C">
          <w:pPr>
            <w:pStyle w:val="TOC1"/>
            <w:rPr>
              <w:rFonts w:ascii="Trebuchet MS" w:eastAsiaTheme="minorEastAsia" w:hAnsi="Trebuchet MS" w:cstheme="minorBidi"/>
              <w:b w:val="0"/>
              <w:noProof/>
            </w:rPr>
          </w:pPr>
          <w:hyperlink w:anchor="_Toc127298836" w:history="1">
            <w:r w:rsidR="00E562D1" w:rsidRPr="000D081A">
              <w:rPr>
                <w:rStyle w:val="Hyperlink"/>
                <w:rFonts w:ascii="Trebuchet MS" w:hAnsi="Trebuchet MS"/>
                <w:b w:val="0"/>
                <w:noProof/>
              </w:rPr>
              <w:t>Capitolul III – Cerințe organizatorice minimale</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_Toc127298836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75236B">
              <w:rPr>
                <w:rFonts w:ascii="Trebuchet MS" w:hAnsi="Trebuchet MS"/>
                <w:b w:val="0"/>
                <w:noProof/>
                <w:webHidden/>
              </w:rPr>
              <w:t>8</w:t>
            </w:r>
            <w:r w:rsidR="00E562D1" w:rsidRPr="000D081A">
              <w:rPr>
                <w:rFonts w:ascii="Trebuchet MS" w:hAnsi="Trebuchet MS"/>
                <w:b w:val="0"/>
                <w:noProof/>
                <w:webHidden/>
              </w:rPr>
              <w:fldChar w:fldCharType="end"/>
            </w:r>
          </w:hyperlink>
        </w:p>
        <w:p w14:paraId="71225DFE" w14:textId="442FBE74" w:rsidR="00E562D1" w:rsidRPr="000D081A" w:rsidRDefault="007E631C">
          <w:pPr>
            <w:pStyle w:val="TOC1"/>
            <w:rPr>
              <w:rFonts w:ascii="Trebuchet MS" w:eastAsiaTheme="minorEastAsia" w:hAnsi="Trebuchet MS" w:cstheme="minorBidi"/>
              <w:b w:val="0"/>
              <w:noProof/>
            </w:rPr>
          </w:pPr>
          <w:hyperlink w:anchor="_Toc127298837" w:history="1">
            <w:r w:rsidR="00E562D1" w:rsidRPr="000D081A">
              <w:rPr>
                <w:rStyle w:val="Hyperlink"/>
                <w:rFonts w:ascii="Trebuchet MS" w:hAnsi="Trebuchet MS"/>
                <w:b w:val="0"/>
                <w:noProof/>
              </w:rPr>
              <w:t>Capitolul IV – Colectarea deșeurilor</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_Toc127298837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75236B">
              <w:rPr>
                <w:rFonts w:ascii="Trebuchet MS" w:hAnsi="Trebuchet MS"/>
                <w:b w:val="0"/>
                <w:noProof/>
                <w:webHidden/>
              </w:rPr>
              <w:t>17</w:t>
            </w:r>
            <w:r w:rsidR="00E562D1" w:rsidRPr="000D081A">
              <w:rPr>
                <w:rFonts w:ascii="Trebuchet MS" w:hAnsi="Trebuchet MS"/>
                <w:b w:val="0"/>
                <w:noProof/>
                <w:webHidden/>
              </w:rPr>
              <w:fldChar w:fldCharType="end"/>
            </w:r>
          </w:hyperlink>
        </w:p>
        <w:p w14:paraId="4E7CDD00" w14:textId="03068888" w:rsidR="00E562D1" w:rsidRPr="000D081A" w:rsidRDefault="007E631C">
          <w:pPr>
            <w:pStyle w:val="TOC1"/>
            <w:rPr>
              <w:rFonts w:ascii="Trebuchet MS" w:eastAsiaTheme="minorEastAsia" w:hAnsi="Trebuchet MS" w:cstheme="minorBidi"/>
              <w:b w:val="0"/>
              <w:noProof/>
            </w:rPr>
          </w:pPr>
          <w:hyperlink w:anchor="_Toc127298838" w:history="1">
            <w:r w:rsidR="00E562D1" w:rsidRPr="000D081A">
              <w:rPr>
                <w:rStyle w:val="Hyperlink"/>
                <w:rFonts w:ascii="Trebuchet MS" w:hAnsi="Trebuchet MS"/>
                <w:b w:val="0"/>
                <w:noProof/>
              </w:rPr>
              <w:t>Capitolul V – Amenajarea bazei de lucru</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_Toc127298838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75236B">
              <w:rPr>
                <w:rFonts w:ascii="Trebuchet MS" w:hAnsi="Trebuchet MS"/>
                <w:b w:val="0"/>
                <w:noProof/>
                <w:webHidden/>
              </w:rPr>
              <w:t>24</w:t>
            </w:r>
            <w:r w:rsidR="00E562D1" w:rsidRPr="000D081A">
              <w:rPr>
                <w:rFonts w:ascii="Trebuchet MS" w:hAnsi="Trebuchet MS"/>
                <w:b w:val="0"/>
                <w:noProof/>
                <w:webHidden/>
              </w:rPr>
              <w:fldChar w:fldCharType="end"/>
            </w:r>
          </w:hyperlink>
        </w:p>
        <w:p w14:paraId="27371FFE" w14:textId="3025D583" w:rsidR="00E562D1" w:rsidRPr="000D081A" w:rsidRDefault="007E631C">
          <w:pPr>
            <w:pStyle w:val="TOC1"/>
            <w:rPr>
              <w:rFonts w:ascii="Trebuchet MS" w:eastAsiaTheme="minorEastAsia" w:hAnsi="Trebuchet MS" w:cstheme="minorBidi"/>
              <w:b w:val="0"/>
              <w:noProof/>
            </w:rPr>
          </w:pPr>
          <w:hyperlink w:anchor="_Toc127298839" w:history="1">
            <w:r w:rsidR="00E562D1" w:rsidRPr="000D081A">
              <w:rPr>
                <w:rStyle w:val="Hyperlink"/>
                <w:rFonts w:ascii="Trebuchet MS" w:hAnsi="Trebuchet MS"/>
                <w:b w:val="0"/>
                <w:noProof/>
              </w:rPr>
              <w:t>Capitolul VI – Implementarea unui sistem informatic</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_Toc127298839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75236B">
              <w:rPr>
                <w:rFonts w:ascii="Trebuchet MS" w:hAnsi="Trebuchet MS"/>
                <w:b w:val="0"/>
                <w:noProof/>
                <w:webHidden/>
              </w:rPr>
              <w:t>25</w:t>
            </w:r>
            <w:r w:rsidR="00E562D1" w:rsidRPr="000D081A">
              <w:rPr>
                <w:rFonts w:ascii="Trebuchet MS" w:hAnsi="Trebuchet MS"/>
                <w:b w:val="0"/>
                <w:noProof/>
                <w:webHidden/>
              </w:rPr>
              <w:fldChar w:fldCharType="end"/>
            </w:r>
          </w:hyperlink>
        </w:p>
        <w:p w14:paraId="08D328B2" w14:textId="091E16EA" w:rsidR="00E562D1" w:rsidRPr="000D081A" w:rsidRDefault="007E631C">
          <w:pPr>
            <w:pStyle w:val="TOC1"/>
            <w:rPr>
              <w:rFonts w:ascii="Trebuchet MS" w:eastAsiaTheme="minorEastAsia" w:hAnsi="Trebuchet MS" w:cstheme="minorBidi"/>
              <w:b w:val="0"/>
              <w:noProof/>
            </w:rPr>
          </w:pPr>
          <w:hyperlink w:anchor="_Toc127298840" w:history="1">
            <w:r w:rsidR="00E562D1" w:rsidRPr="000D081A">
              <w:rPr>
                <w:rStyle w:val="Hyperlink"/>
                <w:rFonts w:ascii="Trebuchet MS" w:hAnsi="Trebuchet MS"/>
                <w:b w:val="0"/>
                <w:noProof/>
              </w:rPr>
              <w:t>Capitolul VII – Securitatea obiectivelor</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_Toc127298840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75236B">
              <w:rPr>
                <w:rFonts w:ascii="Trebuchet MS" w:hAnsi="Trebuchet MS"/>
                <w:b w:val="0"/>
                <w:noProof/>
                <w:webHidden/>
              </w:rPr>
              <w:t>27</w:t>
            </w:r>
            <w:r w:rsidR="00E562D1" w:rsidRPr="000D081A">
              <w:rPr>
                <w:rFonts w:ascii="Trebuchet MS" w:hAnsi="Trebuchet MS"/>
                <w:b w:val="0"/>
                <w:noProof/>
                <w:webHidden/>
              </w:rPr>
              <w:fldChar w:fldCharType="end"/>
            </w:r>
          </w:hyperlink>
        </w:p>
        <w:p w14:paraId="27CCEAD7" w14:textId="73A0232C" w:rsidR="00E562D1" w:rsidRPr="000D081A" w:rsidRDefault="007E631C">
          <w:pPr>
            <w:pStyle w:val="TOC1"/>
            <w:rPr>
              <w:rFonts w:ascii="Trebuchet MS" w:eastAsiaTheme="minorEastAsia" w:hAnsi="Trebuchet MS" w:cstheme="minorBidi"/>
              <w:b w:val="0"/>
              <w:noProof/>
            </w:rPr>
          </w:pPr>
          <w:hyperlink w:anchor="_Toc127298841" w:history="1">
            <w:r w:rsidR="00E562D1" w:rsidRPr="000D081A">
              <w:rPr>
                <w:rStyle w:val="Hyperlink"/>
                <w:rFonts w:ascii="Trebuchet MS" w:hAnsi="Trebuchet MS"/>
                <w:b w:val="0"/>
                <w:noProof/>
              </w:rPr>
              <w:t>Capitolul VIII – Operațiuni de urgență</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_Toc127298841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75236B">
              <w:rPr>
                <w:rFonts w:ascii="Trebuchet MS" w:hAnsi="Trebuchet MS"/>
                <w:b w:val="0"/>
                <w:noProof/>
                <w:webHidden/>
              </w:rPr>
              <w:t>28</w:t>
            </w:r>
            <w:r w:rsidR="00E562D1" w:rsidRPr="000D081A">
              <w:rPr>
                <w:rFonts w:ascii="Trebuchet MS" w:hAnsi="Trebuchet MS"/>
                <w:b w:val="0"/>
                <w:noProof/>
                <w:webHidden/>
              </w:rPr>
              <w:fldChar w:fldCharType="end"/>
            </w:r>
          </w:hyperlink>
        </w:p>
        <w:p w14:paraId="7B59FA17" w14:textId="42EA4698" w:rsidR="00E562D1" w:rsidRPr="000D081A" w:rsidRDefault="007E631C">
          <w:pPr>
            <w:pStyle w:val="TOC1"/>
            <w:rPr>
              <w:rFonts w:ascii="Trebuchet MS" w:eastAsiaTheme="minorEastAsia" w:hAnsi="Trebuchet MS" w:cstheme="minorBidi"/>
              <w:b w:val="0"/>
              <w:noProof/>
            </w:rPr>
          </w:pPr>
          <w:hyperlink w:anchor="_Toc127298842" w:history="1">
            <w:r w:rsidR="00E562D1" w:rsidRPr="000D081A">
              <w:rPr>
                <w:rStyle w:val="Hyperlink"/>
                <w:rFonts w:ascii="Trebuchet MS" w:hAnsi="Trebuchet MS"/>
                <w:b w:val="0"/>
                <w:noProof/>
              </w:rPr>
              <w:t>Capitolul IX – Determinări privind compoziția deșeurilor</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_Toc127298842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75236B">
              <w:rPr>
                <w:rFonts w:ascii="Trebuchet MS" w:hAnsi="Trebuchet MS"/>
                <w:b w:val="0"/>
                <w:noProof/>
                <w:webHidden/>
              </w:rPr>
              <w:t>28</w:t>
            </w:r>
            <w:r w:rsidR="00E562D1" w:rsidRPr="000D081A">
              <w:rPr>
                <w:rFonts w:ascii="Trebuchet MS" w:hAnsi="Trebuchet MS"/>
                <w:b w:val="0"/>
                <w:noProof/>
                <w:webHidden/>
              </w:rPr>
              <w:fldChar w:fldCharType="end"/>
            </w:r>
          </w:hyperlink>
        </w:p>
        <w:p w14:paraId="45DC4934" w14:textId="496807D1" w:rsidR="00E562D1" w:rsidRPr="000D081A" w:rsidRDefault="007E631C">
          <w:pPr>
            <w:pStyle w:val="TOC1"/>
            <w:rPr>
              <w:rFonts w:ascii="Trebuchet MS" w:eastAsiaTheme="minorEastAsia" w:hAnsi="Trebuchet MS" w:cstheme="minorBidi"/>
              <w:b w:val="0"/>
              <w:noProof/>
            </w:rPr>
          </w:pPr>
          <w:hyperlink w:anchor="_Toc127298843" w:history="1">
            <w:r w:rsidR="00E562D1" w:rsidRPr="000D081A">
              <w:rPr>
                <w:rStyle w:val="Hyperlink"/>
                <w:rFonts w:ascii="Trebuchet MS" w:hAnsi="Trebuchet MS"/>
                <w:b w:val="0"/>
                <w:noProof/>
              </w:rPr>
              <w:t>Capitolul X – Monitorizarea activității de către Autoritatea Contractantă</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_Toc127298843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75236B">
              <w:rPr>
                <w:rFonts w:ascii="Trebuchet MS" w:hAnsi="Trebuchet MS"/>
                <w:b w:val="0"/>
                <w:noProof/>
                <w:webHidden/>
              </w:rPr>
              <w:t>29</w:t>
            </w:r>
            <w:r w:rsidR="00E562D1" w:rsidRPr="000D081A">
              <w:rPr>
                <w:rFonts w:ascii="Trebuchet MS" w:hAnsi="Trebuchet MS"/>
                <w:b w:val="0"/>
                <w:noProof/>
                <w:webHidden/>
              </w:rPr>
              <w:fldChar w:fldCharType="end"/>
            </w:r>
          </w:hyperlink>
        </w:p>
        <w:p w14:paraId="2EF12BAE" w14:textId="5D6F26EB" w:rsidR="00E562D1" w:rsidRPr="000D081A" w:rsidRDefault="007E631C">
          <w:pPr>
            <w:pStyle w:val="TOC1"/>
            <w:rPr>
              <w:rFonts w:ascii="Trebuchet MS" w:eastAsiaTheme="minorEastAsia" w:hAnsi="Trebuchet MS" w:cstheme="minorBidi"/>
              <w:b w:val="0"/>
              <w:noProof/>
            </w:rPr>
          </w:pPr>
          <w:hyperlink w:anchor="_Toc127298844" w:history="1">
            <w:r w:rsidR="00E562D1" w:rsidRPr="000D081A">
              <w:rPr>
                <w:rStyle w:val="Hyperlink"/>
                <w:rFonts w:ascii="Trebuchet MS" w:hAnsi="Trebuchet MS"/>
                <w:b w:val="0"/>
                <w:noProof/>
              </w:rPr>
              <w:t>Capitolul XI – Intervenții la sesizări, reclamații, solicitări</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_Toc127298844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75236B">
              <w:rPr>
                <w:rFonts w:ascii="Trebuchet MS" w:hAnsi="Trebuchet MS"/>
                <w:b w:val="0"/>
                <w:noProof/>
                <w:webHidden/>
              </w:rPr>
              <w:t>30</w:t>
            </w:r>
            <w:r w:rsidR="00E562D1" w:rsidRPr="000D081A">
              <w:rPr>
                <w:rFonts w:ascii="Trebuchet MS" w:hAnsi="Trebuchet MS"/>
                <w:b w:val="0"/>
                <w:noProof/>
                <w:webHidden/>
              </w:rPr>
              <w:fldChar w:fldCharType="end"/>
            </w:r>
          </w:hyperlink>
        </w:p>
        <w:p w14:paraId="7525793D" w14:textId="52E5FD39" w:rsidR="00E562D1" w:rsidRPr="000D081A" w:rsidRDefault="007E631C">
          <w:pPr>
            <w:pStyle w:val="TOC1"/>
            <w:rPr>
              <w:rFonts w:ascii="Trebuchet MS" w:eastAsiaTheme="minorEastAsia" w:hAnsi="Trebuchet MS" w:cstheme="minorBidi"/>
              <w:b w:val="0"/>
              <w:noProof/>
            </w:rPr>
          </w:pPr>
          <w:hyperlink w:anchor="_Toc127298845" w:history="1">
            <w:r w:rsidR="00E562D1" w:rsidRPr="000D081A">
              <w:rPr>
                <w:rStyle w:val="Hyperlink"/>
                <w:rFonts w:ascii="Trebuchet MS" w:hAnsi="Trebuchet MS"/>
                <w:b w:val="0"/>
                <w:noProof/>
              </w:rPr>
              <w:t>Capitolul XII – Măsuri de informare a populației și conștientizare</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_Toc127298845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75236B">
              <w:rPr>
                <w:rFonts w:ascii="Trebuchet MS" w:hAnsi="Trebuchet MS"/>
                <w:b w:val="0"/>
                <w:noProof/>
                <w:webHidden/>
              </w:rPr>
              <w:t>31</w:t>
            </w:r>
            <w:r w:rsidR="00E562D1" w:rsidRPr="000D081A">
              <w:rPr>
                <w:rFonts w:ascii="Trebuchet MS" w:hAnsi="Trebuchet MS"/>
                <w:b w:val="0"/>
                <w:noProof/>
                <w:webHidden/>
              </w:rPr>
              <w:fldChar w:fldCharType="end"/>
            </w:r>
          </w:hyperlink>
        </w:p>
        <w:p w14:paraId="39A920DB" w14:textId="27FF3463" w:rsidR="00E562D1" w:rsidRPr="000D081A" w:rsidRDefault="007E631C">
          <w:pPr>
            <w:pStyle w:val="TOC1"/>
            <w:rPr>
              <w:rFonts w:ascii="Trebuchet MS" w:eastAsiaTheme="minorEastAsia" w:hAnsi="Trebuchet MS" w:cstheme="minorBidi"/>
              <w:b w:val="0"/>
              <w:noProof/>
            </w:rPr>
          </w:pPr>
          <w:hyperlink w:anchor="_Toc127298846" w:history="1">
            <w:r w:rsidR="00E562D1" w:rsidRPr="000D081A">
              <w:rPr>
                <w:rStyle w:val="Hyperlink"/>
                <w:rFonts w:ascii="Trebuchet MS" w:hAnsi="Trebuchet MS"/>
                <w:b w:val="0"/>
                <w:noProof/>
              </w:rPr>
              <w:t>Capitolul XIII – Tarife. Valoarea Contractului. Ajustarea / modificarea tarifelor</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_Toc127298846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75236B">
              <w:rPr>
                <w:rFonts w:ascii="Trebuchet MS" w:hAnsi="Trebuchet MS"/>
                <w:b w:val="0"/>
                <w:noProof/>
                <w:webHidden/>
              </w:rPr>
              <w:t>32</w:t>
            </w:r>
            <w:r w:rsidR="00E562D1" w:rsidRPr="000D081A">
              <w:rPr>
                <w:rFonts w:ascii="Trebuchet MS" w:hAnsi="Trebuchet MS"/>
                <w:b w:val="0"/>
                <w:noProof/>
                <w:webHidden/>
              </w:rPr>
              <w:fldChar w:fldCharType="end"/>
            </w:r>
          </w:hyperlink>
        </w:p>
        <w:p w14:paraId="285E499A" w14:textId="2E86440B" w:rsidR="00E562D1" w:rsidRPr="000D081A" w:rsidRDefault="007E631C">
          <w:pPr>
            <w:pStyle w:val="TOC1"/>
            <w:rPr>
              <w:rFonts w:ascii="Trebuchet MS" w:eastAsiaTheme="minorEastAsia" w:hAnsi="Trebuchet MS" w:cstheme="minorBidi"/>
              <w:b w:val="0"/>
              <w:noProof/>
            </w:rPr>
          </w:pPr>
          <w:hyperlink w:anchor="_Toc127298847" w:history="1">
            <w:r w:rsidR="00E562D1" w:rsidRPr="000D081A">
              <w:rPr>
                <w:rStyle w:val="Hyperlink"/>
                <w:rFonts w:ascii="Trebuchet MS" w:hAnsi="Trebuchet MS"/>
                <w:b w:val="0"/>
                <w:noProof/>
              </w:rPr>
              <w:t>Capitolul XIV – Acorduri cu terți operatori economici aflate în sarcina Operatorului</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_Toc127298847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75236B">
              <w:rPr>
                <w:rFonts w:ascii="Trebuchet MS" w:hAnsi="Trebuchet MS"/>
                <w:b w:val="0"/>
                <w:noProof/>
                <w:webHidden/>
              </w:rPr>
              <w:t>34</w:t>
            </w:r>
            <w:r w:rsidR="00E562D1" w:rsidRPr="000D081A">
              <w:rPr>
                <w:rFonts w:ascii="Trebuchet MS" w:hAnsi="Trebuchet MS"/>
                <w:b w:val="0"/>
                <w:noProof/>
                <w:webHidden/>
              </w:rPr>
              <w:fldChar w:fldCharType="end"/>
            </w:r>
          </w:hyperlink>
        </w:p>
        <w:p w14:paraId="443A5CD5" w14:textId="7FFA0586" w:rsidR="00E562D1" w:rsidRPr="000D081A" w:rsidRDefault="007E631C">
          <w:pPr>
            <w:pStyle w:val="TOC1"/>
            <w:rPr>
              <w:rFonts w:ascii="Trebuchet MS" w:eastAsiaTheme="minorEastAsia" w:hAnsi="Trebuchet MS" w:cstheme="minorBidi"/>
              <w:b w:val="0"/>
              <w:noProof/>
            </w:rPr>
          </w:pPr>
          <w:hyperlink w:anchor="_Toc127298848" w:history="1">
            <w:r w:rsidR="00E562D1" w:rsidRPr="000D081A">
              <w:rPr>
                <w:rStyle w:val="Hyperlink"/>
                <w:rFonts w:ascii="Trebuchet MS" w:hAnsi="Trebuchet MS"/>
                <w:b w:val="0"/>
                <w:noProof/>
              </w:rPr>
              <w:t>Capitolul XV – Modul de alocare a riscurilor asociate activității delegate</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_Toc127298848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75236B">
              <w:rPr>
                <w:rFonts w:ascii="Trebuchet MS" w:hAnsi="Trebuchet MS"/>
                <w:b w:val="0"/>
                <w:noProof/>
                <w:webHidden/>
              </w:rPr>
              <w:t>35</w:t>
            </w:r>
            <w:r w:rsidR="00E562D1" w:rsidRPr="000D081A">
              <w:rPr>
                <w:rFonts w:ascii="Trebuchet MS" w:hAnsi="Trebuchet MS"/>
                <w:b w:val="0"/>
                <w:noProof/>
                <w:webHidden/>
              </w:rPr>
              <w:fldChar w:fldCharType="end"/>
            </w:r>
          </w:hyperlink>
        </w:p>
        <w:p w14:paraId="0E082096" w14:textId="52C110A6" w:rsidR="00E562D1" w:rsidRPr="000D081A" w:rsidRDefault="007E631C">
          <w:pPr>
            <w:pStyle w:val="TOC1"/>
            <w:rPr>
              <w:rFonts w:ascii="Trebuchet MS" w:eastAsiaTheme="minorEastAsia" w:hAnsi="Trebuchet MS" w:cstheme="minorBidi"/>
              <w:b w:val="0"/>
              <w:noProof/>
            </w:rPr>
          </w:pPr>
          <w:hyperlink w:anchor="_Toc127298849" w:history="1">
            <w:r w:rsidR="00E562D1" w:rsidRPr="000D081A">
              <w:rPr>
                <w:rStyle w:val="Hyperlink"/>
                <w:rFonts w:ascii="Trebuchet MS" w:hAnsi="Trebuchet MS"/>
                <w:b w:val="0"/>
                <w:noProof/>
              </w:rPr>
              <w:t>Capitolul XVI – Raportarea în cadrul contractului</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_Toc127298849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75236B">
              <w:rPr>
                <w:rFonts w:ascii="Trebuchet MS" w:hAnsi="Trebuchet MS"/>
                <w:b w:val="0"/>
                <w:noProof/>
                <w:webHidden/>
              </w:rPr>
              <w:t>35</w:t>
            </w:r>
            <w:r w:rsidR="00E562D1" w:rsidRPr="000D081A">
              <w:rPr>
                <w:rFonts w:ascii="Trebuchet MS" w:hAnsi="Trebuchet MS"/>
                <w:b w:val="0"/>
                <w:noProof/>
                <w:webHidden/>
              </w:rPr>
              <w:fldChar w:fldCharType="end"/>
            </w:r>
          </w:hyperlink>
        </w:p>
        <w:p w14:paraId="68D6DFB9" w14:textId="21E11CCC" w:rsidR="00E562D1" w:rsidRPr="000D081A" w:rsidRDefault="007E631C">
          <w:pPr>
            <w:pStyle w:val="TOC1"/>
            <w:rPr>
              <w:rFonts w:ascii="Trebuchet MS" w:eastAsiaTheme="minorEastAsia" w:hAnsi="Trebuchet MS" w:cstheme="minorBidi"/>
              <w:b w:val="0"/>
              <w:noProof/>
            </w:rPr>
          </w:pPr>
          <w:hyperlink w:anchor="_Toc127298850" w:history="1">
            <w:r w:rsidR="00E562D1" w:rsidRPr="000D081A">
              <w:rPr>
                <w:rStyle w:val="Hyperlink"/>
                <w:rFonts w:ascii="Trebuchet MS" w:hAnsi="Trebuchet MS"/>
                <w:b w:val="0"/>
                <w:noProof/>
              </w:rPr>
              <w:t>Capitolul XVII – Anexe</w:t>
            </w:r>
            <w:r w:rsidR="00E562D1" w:rsidRPr="000D081A">
              <w:rPr>
                <w:rFonts w:ascii="Trebuchet MS" w:hAnsi="Trebuchet MS"/>
                <w:b w:val="0"/>
                <w:noProof/>
                <w:webHidden/>
              </w:rPr>
              <w:tab/>
            </w:r>
            <w:r w:rsidR="00E562D1" w:rsidRPr="000D081A">
              <w:rPr>
                <w:rFonts w:ascii="Trebuchet MS" w:hAnsi="Trebuchet MS"/>
                <w:b w:val="0"/>
                <w:noProof/>
                <w:webHidden/>
              </w:rPr>
              <w:fldChar w:fldCharType="begin"/>
            </w:r>
            <w:r w:rsidR="00E562D1" w:rsidRPr="000D081A">
              <w:rPr>
                <w:rFonts w:ascii="Trebuchet MS" w:hAnsi="Trebuchet MS"/>
                <w:b w:val="0"/>
                <w:noProof/>
                <w:webHidden/>
              </w:rPr>
              <w:instrText xml:space="preserve"> PAGEREF _Toc127298850 \h </w:instrText>
            </w:r>
            <w:r w:rsidR="00E562D1" w:rsidRPr="000D081A">
              <w:rPr>
                <w:rFonts w:ascii="Trebuchet MS" w:hAnsi="Trebuchet MS"/>
                <w:b w:val="0"/>
                <w:noProof/>
                <w:webHidden/>
              </w:rPr>
            </w:r>
            <w:r w:rsidR="00E562D1" w:rsidRPr="000D081A">
              <w:rPr>
                <w:rFonts w:ascii="Trebuchet MS" w:hAnsi="Trebuchet MS"/>
                <w:b w:val="0"/>
                <w:noProof/>
                <w:webHidden/>
              </w:rPr>
              <w:fldChar w:fldCharType="separate"/>
            </w:r>
            <w:r w:rsidR="0075236B">
              <w:rPr>
                <w:rFonts w:ascii="Trebuchet MS" w:hAnsi="Trebuchet MS"/>
                <w:b w:val="0"/>
                <w:noProof/>
                <w:webHidden/>
              </w:rPr>
              <w:t>36</w:t>
            </w:r>
            <w:r w:rsidR="00E562D1" w:rsidRPr="000D081A">
              <w:rPr>
                <w:rFonts w:ascii="Trebuchet MS" w:hAnsi="Trebuchet MS"/>
                <w:b w:val="0"/>
                <w:noProof/>
                <w:webHidden/>
              </w:rPr>
              <w:fldChar w:fldCharType="end"/>
            </w:r>
          </w:hyperlink>
        </w:p>
        <w:p w14:paraId="7F115F07" w14:textId="1651B61E" w:rsidR="004623CD" w:rsidRPr="000D081A" w:rsidRDefault="004623CD" w:rsidP="00A340AC">
          <w:pPr>
            <w:spacing w:before="120" w:after="0"/>
            <w:rPr>
              <w:rFonts w:ascii="Times New Roman" w:hAnsi="Times New Roman" w:cs="Times New Roman"/>
              <w:noProof/>
            </w:rPr>
          </w:pPr>
          <w:r w:rsidRPr="000D081A">
            <w:rPr>
              <w:rFonts w:cs="Times New Roman"/>
              <w:bCs/>
              <w:noProof/>
            </w:rPr>
            <w:fldChar w:fldCharType="end"/>
          </w:r>
        </w:p>
      </w:sdtContent>
    </w:sdt>
    <w:p w14:paraId="172E767D" w14:textId="77777777" w:rsidR="004623CD" w:rsidRPr="000D081A" w:rsidRDefault="004623CD" w:rsidP="00A340AC">
      <w:pPr>
        <w:spacing w:before="120" w:after="0"/>
        <w:rPr>
          <w:noProof/>
        </w:rPr>
      </w:pPr>
    </w:p>
    <w:p w14:paraId="2E2CAFC6" w14:textId="73AD076E" w:rsidR="004623CD" w:rsidRPr="000D081A" w:rsidRDefault="004623CD" w:rsidP="00A340AC">
      <w:pPr>
        <w:spacing w:before="120" w:after="0"/>
        <w:rPr>
          <w:noProof/>
        </w:rPr>
      </w:pPr>
    </w:p>
    <w:p w14:paraId="5002EE49" w14:textId="1B7C52F1" w:rsidR="004623CD" w:rsidRPr="000D081A" w:rsidRDefault="004623CD" w:rsidP="00A340AC">
      <w:pPr>
        <w:spacing w:before="120" w:after="0"/>
        <w:rPr>
          <w:noProof/>
        </w:rPr>
      </w:pPr>
    </w:p>
    <w:p w14:paraId="0B86BB06" w14:textId="4AC195FE" w:rsidR="004623CD" w:rsidRPr="000D081A" w:rsidRDefault="004623CD" w:rsidP="00A340AC">
      <w:pPr>
        <w:spacing w:before="120" w:after="0"/>
        <w:rPr>
          <w:noProof/>
        </w:rPr>
      </w:pPr>
    </w:p>
    <w:p w14:paraId="7FA40FAE" w14:textId="53FA8151" w:rsidR="004623CD" w:rsidRPr="000D081A" w:rsidRDefault="004623CD" w:rsidP="00A340AC">
      <w:pPr>
        <w:spacing w:before="120" w:after="0"/>
        <w:rPr>
          <w:noProof/>
        </w:rPr>
      </w:pPr>
    </w:p>
    <w:p w14:paraId="4C3FEB0C" w14:textId="4B291768" w:rsidR="004623CD" w:rsidRPr="000D081A" w:rsidRDefault="004623CD" w:rsidP="00A340AC">
      <w:pPr>
        <w:spacing w:before="120" w:after="0"/>
        <w:rPr>
          <w:noProof/>
        </w:rPr>
      </w:pPr>
    </w:p>
    <w:p w14:paraId="0273C7C7" w14:textId="2EC3CC59" w:rsidR="004623CD" w:rsidRPr="000D081A" w:rsidRDefault="004623CD" w:rsidP="00A340AC">
      <w:pPr>
        <w:spacing w:before="120" w:after="0"/>
        <w:rPr>
          <w:noProof/>
        </w:rPr>
      </w:pPr>
    </w:p>
    <w:p w14:paraId="28834EDF" w14:textId="50759801" w:rsidR="004623CD" w:rsidRPr="000D081A" w:rsidRDefault="004623CD" w:rsidP="00A340AC">
      <w:pPr>
        <w:spacing w:before="120" w:after="0"/>
        <w:rPr>
          <w:noProof/>
        </w:rPr>
      </w:pPr>
    </w:p>
    <w:p w14:paraId="4A5533C8" w14:textId="41B05C31" w:rsidR="004623CD" w:rsidRPr="000D081A" w:rsidRDefault="004623CD" w:rsidP="00A340AC">
      <w:pPr>
        <w:spacing w:before="120" w:after="0"/>
        <w:rPr>
          <w:noProof/>
        </w:rPr>
      </w:pPr>
    </w:p>
    <w:p w14:paraId="25CDAA28" w14:textId="5E0578A7" w:rsidR="004623CD" w:rsidRPr="000D081A" w:rsidRDefault="004623CD" w:rsidP="00A340AC">
      <w:pPr>
        <w:spacing w:before="120" w:after="0"/>
        <w:rPr>
          <w:noProof/>
        </w:rPr>
      </w:pPr>
    </w:p>
    <w:p w14:paraId="12F27A62" w14:textId="7B4DC1A9" w:rsidR="004623CD" w:rsidRPr="000D081A" w:rsidRDefault="004623CD" w:rsidP="00A340AC">
      <w:pPr>
        <w:spacing w:before="120" w:after="0"/>
        <w:rPr>
          <w:noProof/>
        </w:rPr>
      </w:pPr>
    </w:p>
    <w:p w14:paraId="710B7C35" w14:textId="4F5D4B10" w:rsidR="004623CD" w:rsidRPr="000D081A" w:rsidRDefault="004623CD" w:rsidP="00A340AC">
      <w:pPr>
        <w:spacing w:before="120" w:after="0"/>
        <w:rPr>
          <w:noProof/>
        </w:rPr>
      </w:pPr>
      <w:r w:rsidRPr="000D081A">
        <w:rPr>
          <w:noProof/>
        </w:rPr>
        <w:br w:type="page"/>
      </w:r>
    </w:p>
    <w:p w14:paraId="34DA3B19" w14:textId="77777777" w:rsidR="004623CD" w:rsidRPr="000D081A" w:rsidRDefault="004623CD" w:rsidP="00A340AC">
      <w:pPr>
        <w:pStyle w:val="Heading1"/>
        <w:spacing w:before="120" w:after="0"/>
        <w:rPr>
          <w:rFonts w:ascii="Trebuchet MS" w:hAnsi="Trebuchet MS" w:cs="Times New Roman"/>
          <w:b/>
          <w:bCs/>
          <w:noProof/>
          <w:color w:val="002060"/>
          <w:sz w:val="28"/>
          <w:szCs w:val="28"/>
        </w:rPr>
      </w:pPr>
      <w:bookmarkStart w:id="0" w:name="_Toc127298834"/>
      <w:r w:rsidRPr="000D081A">
        <w:rPr>
          <w:rFonts w:ascii="Trebuchet MS" w:hAnsi="Trebuchet MS" w:cs="Times New Roman"/>
          <w:b/>
          <w:bCs/>
          <w:noProof/>
          <w:color w:val="002060"/>
          <w:sz w:val="28"/>
          <w:szCs w:val="28"/>
        </w:rPr>
        <w:lastRenderedPageBreak/>
        <w:t>Capitolul I – Obiectul Caietului de Sarcini</w:t>
      </w:r>
      <w:bookmarkEnd w:id="0"/>
    </w:p>
    <w:p w14:paraId="749775D5" w14:textId="77777777" w:rsidR="00FF68EB" w:rsidRPr="000D081A" w:rsidRDefault="00FF68EB" w:rsidP="00A340AC">
      <w:pPr>
        <w:spacing w:before="120" w:after="0"/>
        <w:rPr>
          <w:noProof/>
        </w:rPr>
      </w:pPr>
    </w:p>
    <w:p w14:paraId="45DE3207" w14:textId="66641B2E" w:rsidR="00185CC9" w:rsidRPr="000D081A" w:rsidRDefault="00185CC9" w:rsidP="00A340AC">
      <w:pPr>
        <w:pStyle w:val="ListParagraph"/>
        <w:numPr>
          <w:ilvl w:val="0"/>
          <w:numId w:val="3"/>
        </w:numPr>
        <w:spacing w:before="120" w:after="0"/>
        <w:ind w:left="709" w:firstLine="0"/>
        <w:rPr>
          <w:noProof/>
        </w:rPr>
      </w:pPr>
      <w:r w:rsidRPr="000D081A">
        <w:rPr>
          <w:noProof/>
        </w:rPr>
        <w:t xml:space="preserve"> </w:t>
      </w:r>
    </w:p>
    <w:p w14:paraId="67810D40" w14:textId="78613FEC" w:rsidR="00FF68EB" w:rsidRPr="000D081A" w:rsidRDefault="00FF68EB" w:rsidP="00A340AC">
      <w:pPr>
        <w:spacing w:before="120" w:after="0"/>
        <w:rPr>
          <w:noProof/>
        </w:rPr>
      </w:pPr>
      <w:r w:rsidRPr="000D081A">
        <w:rPr>
          <w:noProof/>
        </w:rPr>
        <w:t>Prezentul Caiet de sarcini stabileşte condiţiile de desfăşurare a activităţilor specifice serviciului de salubrizare, stabilind nivelurile de calitate şi condiţiile tehnice necesare funcţionării acestui serviciu în condiţii de eficienţă şi siguranţă.</w:t>
      </w:r>
    </w:p>
    <w:p w14:paraId="2B755F48" w14:textId="77777777" w:rsidR="00FF68EB" w:rsidRPr="000D081A" w:rsidRDefault="00FF68EB" w:rsidP="00A340AC">
      <w:pPr>
        <w:spacing w:before="120" w:after="0"/>
        <w:rPr>
          <w:noProof/>
        </w:rPr>
      </w:pPr>
    </w:p>
    <w:p w14:paraId="33C1397F" w14:textId="2973AD2C" w:rsidR="00185CC9" w:rsidRPr="000D081A" w:rsidRDefault="00185CC9" w:rsidP="00A340AC">
      <w:pPr>
        <w:pStyle w:val="ListParagraph"/>
        <w:numPr>
          <w:ilvl w:val="0"/>
          <w:numId w:val="3"/>
        </w:numPr>
        <w:spacing w:before="120" w:after="0"/>
        <w:ind w:left="709" w:firstLine="0"/>
        <w:rPr>
          <w:noProof/>
        </w:rPr>
      </w:pPr>
      <w:r w:rsidRPr="000D081A">
        <w:rPr>
          <w:noProof/>
        </w:rPr>
        <w:t xml:space="preserve"> </w:t>
      </w:r>
    </w:p>
    <w:p w14:paraId="089E325B" w14:textId="525576F3" w:rsidR="00FF68EB" w:rsidRPr="000D081A" w:rsidRDefault="00FF68EB" w:rsidP="00A340AC">
      <w:pPr>
        <w:spacing w:before="120" w:after="0"/>
        <w:rPr>
          <w:noProof/>
        </w:rPr>
      </w:pPr>
      <w:r w:rsidRPr="000D081A">
        <w:rPr>
          <w:noProof/>
        </w:rPr>
        <w:t>Prezentul Caiet de sarcini a fost elaborat spre a servi drept documentaţie tehnică şi de referinţă în vederea stabilirii condiţiilor specifice de desfăşurare a serviciului de salubrizare, indiferent de modul de gestiune adoptat.</w:t>
      </w:r>
    </w:p>
    <w:p w14:paraId="1A34EE1B" w14:textId="3891999D" w:rsidR="00FF68EB" w:rsidRPr="000D081A" w:rsidRDefault="00FF68EB" w:rsidP="00A340AC">
      <w:pPr>
        <w:spacing w:before="120" w:after="0"/>
        <w:rPr>
          <w:noProof/>
        </w:rPr>
      </w:pPr>
    </w:p>
    <w:p w14:paraId="44BEFC65" w14:textId="7715C0C4" w:rsidR="00185CC9" w:rsidRPr="000D081A" w:rsidRDefault="00185CC9" w:rsidP="00A340AC">
      <w:pPr>
        <w:pStyle w:val="ListParagraph"/>
        <w:numPr>
          <w:ilvl w:val="0"/>
          <w:numId w:val="3"/>
        </w:numPr>
        <w:spacing w:before="120" w:after="0"/>
        <w:ind w:left="709" w:firstLine="0"/>
        <w:rPr>
          <w:noProof/>
        </w:rPr>
      </w:pPr>
      <w:r w:rsidRPr="000D081A">
        <w:rPr>
          <w:noProof/>
        </w:rPr>
        <w:t xml:space="preserve"> </w:t>
      </w:r>
    </w:p>
    <w:p w14:paraId="39FBAB0C" w14:textId="30822CF3" w:rsidR="00E06B42" w:rsidRPr="000D081A" w:rsidRDefault="00FF68EB" w:rsidP="00A340AC">
      <w:pPr>
        <w:spacing w:before="120" w:after="0"/>
        <w:rPr>
          <w:noProof/>
        </w:rPr>
      </w:pPr>
      <w:r w:rsidRPr="000D081A">
        <w:rPr>
          <w:noProof/>
        </w:rPr>
        <w:t>Caietul de sarcini face parte integrantă din documentaţia necesară desfăşurării activităţi</w:t>
      </w:r>
      <w:r w:rsidR="00CE1990" w:rsidRPr="000D081A">
        <w:rPr>
          <w:noProof/>
        </w:rPr>
        <w:t>lor</w:t>
      </w:r>
      <w:r w:rsidRPr="000D081A">
        <w:rPr>
          <w:noProof/>
        </w:rPr>
        <w:t xml:space="preserve"> specifice serviciului de salubrizare</w:t>
      </w:r>
      <w:r w:rsidR="00A17B16" w:rsidRPr="000D081A">
        <w:rPr>
          <w:noProof/>
        </w:rPr>
        <w:t xml:space="preserve">, </w:t>
      </w:r>
      <w:r w:rsidR="00F838AD" w:rsidRPr="000D081A">
        <w:rPr>
          <w:noProof/>
        </w:rPr>
        <w:t xml:space="preserve">respectiv activitatea </w:t>
      </w:r>
      <w:r w:rsidR="009426B7" w:rsidRPr="000D081A">
        <w:rPr>
          <w:noProof/>
        </w:rPr>
        <w:t>generală</w:t>
      </w:r>
      <w:r w:rsidR="00F838AD" w:rsidRPr="000D081A">
        <w:rPr>
          <w:noProof/>
        </w:rPr>
        <w:t xml:space="preserve"> prevăzută la art. 2 alin. (3) lit. a) din Legea nr. 101 / 2006 (r) – Legea serviciului de salubrizare a localităților</w:t>
      </w:r>
      <w:r w:rsidR="00E06B42" w:rsidRPr="000D081A">
        <w:rPr>
          <w:noProof/>
        </w:rPr>
        <w:t>:</w:t>
      </w:r>
      <w:r w:rsidR="00E0457D" w:rsidRPr="000D081A">
        <w:rPr>
          <w:noProof/>
        </w:rPr>
        <w:t xml:space="preserve"> </w:t>
      </w:r>
    </w:p>
    <w:p w14:paraId="24C7A4FE" w14:textId="66AFE910" w:rsidR="00E06B42" w:rsidRPr="000D081A" w:rsidRDefault="00F838AD" w:rsidP="00A340AC">
      <w:pPr>
        <w:spacing w:before="120" w:after="0"/>
        <w:rPr>
          <w:i/>
          <w:iCs/>
          <w:noProof/>
        </w:rPr>
      </w:pPr>
      <w:r w:rsidRPr="000D081A">
        <w:rPr>
          <w:i/>
          <w:iCs/>
          <w:noProof/>
        </w:rPr>
        <w:t>a)</w:t>
      </w:r>
      <w:r w:rsidR="00E06B42" w:rsidRPr="000D081A">
        <w:rPr>
          <w:i/>
          <w:iCs/>
          <w:noProof/>
        </w:rPr>
        <w:t xml:space="preserve"> </w:t>
      </w:r>
      <w:r w:rsidRPr="000D081A">
        <w:rPr>
          <w:i/>
          <w:iCs/>
          <w:noProof/>
        </w:rPr>
        <w:t>colectarea separată şi transportul separat al deşeurilor menajere şi al deşeurilor similare provenind din activităţi comerciale din industrie şi instituţii, inclusiv fracţii colectate separat</w:t>
      </w:r>
      <w:r w:rsidR="00E60669" w:rsidRPr="000D081A">
        <w:rPr>
          <w:i/>
          <w:iCs/>
          <w:noProof/>
        </w:rPr>
        <w:t>.</w:t>
      </w:r>
    </w:p>
    <w:p w14:paraId="2A219146" w14:textId="3958025C" w:rsidR="00FF68EB" w:rsidRPr="000D081A" w:rsidRDefault="00FF68EB" w:rsidP="00A340AC">
      <w:pPr>
        <w:spacing w:before="120" w:after="0"/>
        <w:rPr>
          <w:noProof/>
        </w:rPr>
      </w:pPr>
    </w:p>
    <w:p w14:paraId="005F62F6" w14:textId="77777777" w:rsidR="00185CC9" w:rsidRPr="000D081A" w:rsidRDefault="00185CC9" w:rsidP="00A340AC">
      <w:pPr>
        <w:pStyle w:val="ListParagraph"/>
        <w:numPr>
          <w:ilvl w:val="0"/>
          <w:numId w:val="3"/>
        </w:numPr>
        <w:spacing w:before="120" w:after="0"/>
        <w:ind w:left="709" w:firstLine="0"/>
        <w:rPr>
          <w:noProof/>
        </w:rPr>
      </w:pPr>
    </w:p>
    <w:p w14:paraId="1EB055B5" w14:textId="252FCCE2" w:rsidR="00FF68EB" w:rsidRPr="000D081A" w:rsidRDefault="00FF68EB" w:rsidP="00A340AC">
      <w:pPr>
        <w:spacing w:before="120" w:after="0"/>
        <w:rPr>
          <w:noProof/>
        </w:rPr>
      </w:pPr>
      <w:r w:rsidRPr="000D081A">
        <w:rPr>
          <w:noProof/>
        </w:rPr>
        <w:t>(1) Prezentul Caiet de sarcini conţine specificaţiile tehnice care definesc caracteristicile referitoare la nivelul calitativ, tehnic şi de performanţă, siguranţa în exploatare, precum şi sisteme</w:t>
      </w:r>
      <w:r w:rsidR="00A340AC" w:rsidRPr="000D081A">
        <w:rPr>
          <w:noProof/>
        </w:rPr>
        <w:t>le</w:t>
      </w:r>
      <w:r w:rsidRPr="000D081A">
        <w:rPr>
          <w:noProof/>
        </w:rPr>
        <w:t xml:space="preserve"> de asigurare a calităţii, terminologia, condiţiile pentru certificarea conformităţii cu standarde relevante sau altele asemenea.</w:t>
      </w:r>
    </w:p>
    <w:p w14:paraId="6DD4C3BD" w14:textId="3CAAF16B" w:rsidR="00FF68EB" w:rsidRPr="000D081A" w:rsidRDefault="00FF68EB" w:rsidP="00A340AC">
      <w:pPr>
        <w:spacing w:before="120" w:after="0"/>
        <w:rPr>
          <w:noProof/>
        </w:rPr>
      </w:pPr>
      <w:r w:rsidRPr="000D081A">
        <w:rPr>
          <w:noProof/>
        </w:rPr>
        <w:t>(2) Specificaţiile tehnice se referă, de asemenea, la algoritmul executării activităţilor, la verificarea, inspecţia şi condiţiile de recepţie a lucrărilor, precum şi la alte condiţii ce derivă din actele normative şi reglementările în legătură cu desfăşurarea serviciului de salubrizare</w:t>
      </w:r>
      <w:r w:rsidR="00A340AC" w:rsidRPr="000D081A">
        <w:rPr>
          <w:noProof/>
        </w:rPr>
        <w:t>, respectiv activitatea specifică definită la art. 3 din prezentul Caiet de sarcini</w:t>
      </w:r>
      <w:r w:rsidRPr="000D081A">
        <w:rPr>
          <w:noProof/>
        </w:rPr>
        <w:t>.</w:t>
      </w:r>
    </w:p>
    <w:p w14:paraId="16661256" w14:textId="6CC799C4" w:rsidR="00FF68EB" w:rsidRPr="000D081A" w:rsidRDefault="00FF68EB" w:rsidP="00A340AC">
      <w:pPr>
        <w:spacing w:before="120" w:after="0"/>
        <w:rPr>
          <w:noProof/>
        </w:rPr>
      </w:pPr>
      <w:r w:rsidRPr="000D081A">
        <w:rPr>
          <w:noProof/>
        </w:rPr>
        <w:t>(3) Caietul de sarcini precizează reglementările obligatorii referitoare la protecţia muncii, la prevenirea şi stingerea incendiilor şi la protecţia mediului, care trebuie respectate pe parcursul prestării serviciului/activităţii</w:t>
      </w:r>
      <w:r w:rsidR="00111FAB" w:rsidRPr="000D081A">
        <w:rPr>
          <w:noProof/>
        </w:rPr>
        <w:t>lor</w:t>
      </w:r>
      <w:r w:rsidRPr="000D081A">
        <w:rPr>
          <w:noProof/>
        </w:rPr>
        <w:t xml:space="preserve"> </w:t>
      </w:r>
      <w:r w:rsidR="00111FAB" w:rsidRPr="000D081A">
        <w:rPr>
          <w:noProof/>
        </w:rPr>
        <w:t>descrise</w:t>
      </w:r>
      <w:r w:rsidRPr="000D081A">
        <w:rPr>
          <w:noProof/>
        </w:rPr>
        <w:t xml:space="preserve"> </w:t>
      </w:r>
      <w:r w:rsidR="00111FAB" w:rsidRPr="000D081A">
        <w:rPr>
          <w:noProof/>
        </w:rPr>
        <w:t>conform art. 3</w:t>
      </w:r>
      <w:r w:rsidRPr="000D081A">
        <w:rPr>
          <w:noProof/>
        </w:rPr>
        <w:t xml:space="preserve"> şi care sunt în vigoare.</w:t>
      </w:r>
    </w:p>
    <w:p w14:paraId="09E427DF" w14:textId="77777777" w:rsidR="00FF68EB" w:rsidRPr="000D081A" w:rsidRDefault="00FF68EB" w:rsidP="00A340AC">
      <w:pPr>
        <w:spacing w:before="120" w:after="0"/>
        <w:rPr>
          <w:noProof/>
        </w:rPr>
      </w:pPr>
    </w:p>
    <w:p w14:paraId="1ADB7981" w14:textId="2E02DD74" w:rsidR="00185CC9" w:rsidRPr="000D081A" w:rsidRDefault="00671FDB" w:rsidP="00A340AC">
      <w:pPr>
        <w:pStyle w:val="ListParagraph"/>
        <w:numPr>
          <w:ilvl w:val="0"/>
          <w:numId w:val="3"/>
        </w:numPr>
        <w:spacing w:before="120" w:after="0"/>
        <w:ind w:left="709" w:firstLine="0"/>
        <w:rPr>
          <w:b/>
          <w:bCs/>
          <w:noProof/>
        </w:rPr>
      </w:pPr>
      <w:r w:rsidRPr="000D081A">
        <w:rPr>
          <w:noProof/>
        </w:rPr>
        <w:t xml:space="preserve"> </w:t>
      </w:r>
    </w:p>
    <w:p w14:paraId="4DBFC6DF" w14:textId="7CB14DA5" w:rsidR="004623CD" w:rsidRPr="000D081A" w:rsidRDefault="00FF68EB" w:rsidP="00A340AC">
      <w:pPr>
        <w:spacing w:before="120" w:after="0"/>
        <w:rPr>
          <w:noProof/>
        </w:rPr>
      </w:pPr>
      <w:r w:rsidRPr="000D081A">
        <w:rPr>
          <w:noProof/>
        </w:rPr>
        <w:t xml:space="preserve">Termenii, </w:t>
      </w:r>
      <w:r w:rsidR="006E6756" w:rsidRPr="000D081A">
        <w:rPr>
          <w:noProof/>
        </w:rPr>
        <w:t>definițiile</w:t>
      </w:r>
      <w:r w:rsidRPr="000D081A">
        <w:rPr>
          <w:noProof/>
        </w:rPr>
        <w:t xml:space="preserve"> şi abrevierile utilizate</w:t>
      </w:r>
      <w:r w:rsidR="006E6756" w:rsidRPr="000D081A">
        <w:rPr>
          <w:noProof/>
        </w:rPr>
        <w:t xml:space="preserve"> la nivelul documentației tehnice sunt prevăzuți / prevăzute în </w:t>
      </w:r>
      <w:bookmarkStart w:id="1" w:name="_Hlk127008343"/>
      <w:r w:rsidR="006E6756" w:rsidRPr="000D081A">
        <w:rPr>
          <w:b/>
          <w:bCs/>
          <w:noProof/>
          <w:highlight w:val="cyan"/>
        </w:rPr>
        <w:t xml:space="preserve">Anexa 1 </w:t>
      </w:r>
      <w:r w:rsidR="006E6756" w:rsidRPr="000D081A">
        <w:rPr>
          <w:noProof/>
          <w:highlight w:val="cyan"/>
        </w:rPr>
        <w:t>la Caietul de Sarcini</w:t>
      </w:r>
      <w:r w:rsidR="001E015E" w:rsidRPr="000D081A">
        <w:rPr>
          <w:noProof/>
        </w:rPr>
        <w:t xml:space="preserve"> – </w:t>
      </w:r>
      <w:r w:rsidR="001E015E" w:rsidRPr="000D081A">
        <w:rPr>
          <w:b/>
          <w:bCs/>
          <w:noProof/>
        </w:rPr>
        <w:t>(”</w:t>
      </w:r>
      <w:r w:rsidR="001E015E" w:rsidRPr="000D081A">
        <w:rPr>
          <w:b/>
          <w:bCs/>
          <w:noProof/>
          <w:color w:val="7030A0"/>
        </w:rPr>
        <w:t>TERMENI, DEFINIȚII, ABREVIERI UTILIZAȚI / UTILIZATE</w:t>
      </w:r>
      <w:r w:rsidR="001E015E" w:rsidRPr="000D081A">
        <w:rPr>
          <w:b/>
          <w:bCs/>
          <w:noProof/>
        </w:rPr>
        <w:t>”)</w:t>
      </w:r>
      <w:r w:rsidR="001E015E" w:rsidRPr="000D081A">
        <w:rPr>
          <w:noProof/>
        </w:rPr>
        <w:t>.</w:t>
      </w:r>
      <w:bookmarkEnd w:id="1"/>
    </w:p>
    <w:p w14:paraId="6E2D7007" w14:textId="6C6A504B" w:rsidR="00806E65" w:rsidRPr="000D081A" w:rsidRDefault="00806E65" w:rsidP="00A340AC">
      <w:pPr>
        <w:spacing w:before="120" w:after="0"/>
        <w:rPr>
          <w:noProof/>
        </w:rPr>
      </w:pPr>
    </w:p>
    <w:p w14:paraId="45974AC0" w14:textId="5F1F3A3E" w:rsidR="00806E65" w:rsidRPr="000D081A" w:rsidRDefault="00806E65" w:rsidP="00A340AC">
      <w:pPr>
        <w:spacing w:before="120" w:after="0"/>
        <w:rPr>
          <w:noProof/>
        </w:rPr>
      </w:pPr>
    </w:p>
    <w:p w14:paraId="79D556DE" w14:textId="77777777" w:rsidR="00F824B7" w:rsidRPr="000D081A" w:rsidRDefault="00F824B7" w:rsidP="00A340AC">
      <w:pPr>
        <w:spacing w:before="120" w:after="0"/>
        <w:rPr>
          <w:noProof/>
        </w:rPr>
      </w:pPr>
    </w:p>
    <w:p w14:paraId="3B562A62" w14:textId="2616CE32" w:rsidR="00AA343D" w:rsidRPr="000D081A" w:rsidRDefault="00AA343D" w:rsidP="00A340AC">
      <w:pPr>
        <w:pStyle w:val="Heading1"/>
        <w:spacing w:before="120" w:after="0"/>
        <w:rPr>
          <w:rFonts w:ascii="Trebuchet MS" w:hAnsi="Trebuchet MS" w:cs="Times New Roman"/>
          <w:b/>
          <w:bCs/>
          <w:noProof/>
          <w:color w:val="002060"/>
          <w:sz w:val="28"/>
          <w:szCs w:val="28"/>
        </w:rPr>
      </w:pPr>
      <w:bookmarkStart w:id="2" w:name="_Toc127298835"/>
      <w:r w:rsidRPr="000D081A">
        <w:rPr>
          <w:rFonts w:ascii="Trebuchet MS" w:hAnsi="Trebuchet MS" w:cs="Times New Roman"/>
          <w:b/>
          <w:bCs/>
          <w:noProof/>
          <w:color w:val="002060"/>
          <w:sz w:val="28"/>
          <w:szCs w:val="28"/>
        </w:rPr>
        <w:lastRenderedPageBreak/>
        <w:t>Capitolul II – Context general și legislația aplicabilă</w:t>
      </w:r>
      <w:bookmarkEnd w:id="2"/>
    </w:p>
    <w:p w14:paraId="3A827F30" w14:textId="65F9BDBC" w:rsidR="00AA343D" w:rsidRPr="000D081A" w:rsidRDefault="00AA343D" w:rsidP="00A340AC">
      <w:pPr>
        <w:spacing w:before="120" w:after="0"/>
        <w:rPr>
          <w:noProof/>
        </w:rPr>
      </w:pPr>
    </w:p>
    <w:p w14:paraId="38F0B116" w14:textId="112E07C8" w:rsidR="00594BD5" w:rsidRPr="000D081A" w:rsidRDefault="00594BD5" w:rsidP="00A340AC">
      <w:pPr>
        <w:pStyle w:val="ListParagraph"/>
        <w:numPr>
          <w:ilvl w:val="0"/>
          <w:numId w:val="3"/>
        </w:numPr>
        <w:spacing w:before="120" w:after="0"/>
        <w:ind w:left="709" w:firstLine="0"/>
        <w:rPr>
          <w:noProof/>
        </w:rPr>
      </w:pPr>
      <w:r w:rsidRPr="000D081A">
        <w:rPr>
          <w:noProof/>
        </w:rPr>
        <w:t xml:space="preserve"> </w:t>
      </w:r>
      <w:r w:rsidR="00663A86" w:rsidRPr="000D081A">
        <w:rPr>
          <w:b/>
          <w:bCs/>
          <w:noProof/>
        </w:rPr>
        <w:t xml:space="preserve">Activitățile specifice care </w:t>
      </w:r>
      <w:r w:rsidR="00653D36" w:rsidRPr="000D081A">
        <w:rPr>
          <w:b/>
          <w:bCs/>
          <w:noProof/>
        </w:rPr>
        <w:t>fac</w:t>
      </w:r>
      <w:r w:rsidR="00663A86" w:rsidRPr="000D081A">
        <w:rPr>
          <w:b/>
          <w:bCs/>
          <w:noProof/>
        </w:rPr>
        <w:t xml:space="preserve"> obiectul contractului de delegare</w:t>
      </w:r>
    </w:p>
    <w:p w14:paraId="39F5E593" w14:textId="1AD485EF" w:rsidR="00D81F3C" w:rsidRPr="000D081A" w:rsidRDefault="00563B04" w:rsidP="00A340AC">
      <w:pPr>
        <w:pStyle w:val="ListParagraph1"/>
        <w:spacing w:after="0" w:line="276" w:lineRule="auto"/>
        <w:jc w:val="both"/>
        <w:rPr>
          <w:rFonts w:ascii="Trebuchet MS" w:hAnsi="Trebuchet MS"/>
          <w:bCs/>
          <w:noProof/>
          <w:sz w:val="22"/>
          <w:lang w:val="ro-RO"/>
        </w:rPr>
      </w:pPr>
      <w:r w:rsidRPr="000D081A">
        <w:rPr>
          <w:rFonts w:ascii="Trebuchet MS" w:hAnsi="Trebuchet MS"/>
          <w:bCs/>
          <w:noProof/>
          <w:sz w:val="22"/>
          <w:lang w:val="ro-RO"/>
        </w:rPr>
        <w:t xml:space="preserve">(1) </w:t>
      </w:r>
      <w:r w:rsidR="00DB4E95" w:rsidRPr="000D081A">
        <w:rPr>
          <w:rFonts w:ascii="Trebuchet MS" w:hAnsi="Trebuchet MS"/>
          <w:bCs/>
          <w:noProof/>
          <w:sz w:val="22"/>
          <w:lang w:val="ro-RO"/>
        </w:rPr>
        <w:t xml:space="preserve">Asociația de Dezvoltare Intercomunitară </w:t>
      </w:r>
      <w:r w:rsidR="00DB4E95" w:rsidRPr="000D081A">
        <w:rPr>
          <w:rFonts w:ascii="Trebuchet MS" w:hAnsi="Trebuchet MS"/>
          <w:b/>
          <w:noProof/>
          <w:sz w:val="22"/>
          <w:lang w:val="ro-RO"/>
        </w:rPr>
        <w:t>„ECOLECT MUREȘ”</w:t>
      </w:r>
      <w:r w:rsidR="00AA343D" w:rsidRPr="000D081A">
        <w:rPr>
          <w:rFonts w:ascii="Trebuchet MS" w:hAnsi="Trebuchet MS"/>
          <w:bCs/>
          <w:noProof/>
          <w:sz w:val="22"/>
          <w:lang w:val="ro-RO"/>
        </w:rPr>
        <w:t xml:space="preserve">, cu sediul administrativ în </w:t>
      </w:r>
      <w:r w:rsidR="005227C5" w:rsidRPr="000D081A">
        <w:rPr>
          <w:rFonts w:ascii="Trebuchet MS" w:hAnsi="Trebuchet MS"/>
          <w:b/>
          <w:noProof/>
          <w:sz w:val="22"/>
          <w:lang w:val="ro-RO"/>
        </w:rPr>
        <w:t>TÂRGU MUREȘ</w:t>
      </w:r>
      <w:r w:rsidR="00AA343D" w:rsidRPr="000D081A">
        <w:rPr>
          <w:rFonts w:ascii="Trebuchet MS" w:hAnsi="Trebuchet MS"/>
          <w:bCs/>
          <w:noProof/>
          <w:sz w:val="22"/>
          <w:lang w:val="ro-RO"/>
        </w:rPr>
        <w:t xml:space="preserve">, str. </w:t>
      </w:r>
      <w:r w:rsidR="005227C5" w:rsidRPr="000D081A">
        <w:rPr>
          <w:rFonts w:ascii="Trebuchet MS" w:hAnsi="Trebuchet MS"/>
          <w:bCs/>
          <w:noProof/>
          <w:sz w:val="22"/>
          <w:lang w:val="ro-RO"/>
        </w:rPr>
        <w:t>Primăriei,</w:t>
      </w:r>
      <w:r w:rsidR="00AA343D" w:rsidRPr="000D081A">
        <w:rPr>
          <w:rFonts w:ascii="Trebuchet MS" w:hAnsi="Trebuchet MS"/>
          <w:bCs/>
          <w:noProof/>
          <w:sz w:val="22"/>
          <w:lang w:val="ro-RO"/>
        </w:rPr>
        <w:t xml:space="preserve"> nr. </w:t>
      </w:r>
      <w:r w:rsidR="005227C5" w:rsidRPr="000D081A">
        <w:rPr>
          <w:rFonts w:ascii="Trebuchet MS" w:hAnsi="Trebuchet MS"/>
          <w:b/>
          <w:noProof/>
          <w:sz w:val="22"/>
          <w:lang w:val="ro-RO"/>
        </w:rPr>
        <w:t>2</w:t>
      </w:r>
      <w:r w:rsidR="00AA343D" w:rsidRPr="000D081A">
        <w:rPr>
          <w:rFonts w:ascii="Trebuchet MS" w:hAnsi="Trebuchet MS"/>
          <w:bCs/>
          <w:noProof/>
          <w:sz w:val="22"/>
          <w:lang w:val="ro-RO"/>
        </w:rPr>
        <w:t xml:space="preserve">, în calitate de </w:t>
      </w:r>
      <w:r w:rsidR="00AA343D" w:rsidRPr="000D081A">
        <w:rPr>
          <w:rFonts w:ascii="Trebuchet MS" w:hAnsi="Trebuchet MS"/>
          <w:b/>
          <w:noProof/>
          <w:sz w:val="22"/>
          <w:lang w:val="ro-RO"/>
        </w:rPr>
        <w:t>Achizitor (Autoritate Contractantă / DELEGATAR)</w:t>
      </w:r>
      <w:r w:rsidR="00AA343D" w:rsidRPr="000D081A">
        <w:rPr>
          <w:rFonts w:ascii="Trebuchet MS" w:hAnsi="Trebuchet MS"/>
          <w:bCs/>
          <w:noProof/>
          <w:sz w:val="22"/>
          <w:lang w:val="ro-RO"/>
        </w:rPr>
        <w:t xml:space="preserve">, </w:t>
      </w:r>
      <w:r w:rsidR="00D81F3C" w:rsidRPr="000D081A">
        <w:rPr>
          <w:rFonts w:ascii="Trebuchet MS" w:hAnsi="Trebuchet MS"/>
          <w:bCs/>
          <w:noProof/>
          <w:sz w:val="22"/>
          <w:lang w:val="ro-RO"/>
        </w:rPr>
        <w:t>luând act de</w:t>
      </w:r>
      <w:r w:rsidR="00AA343D" w:rsidRPr="000D081A">
        <w:rPr>
          <w:rFonts w:ascii="Trebuchet MS" w:hAnsi="Trebuchet MS"/>
          <w:bCs/>
          <w:noProof/>
          <w:sz w:val="22"/>
          <w:lang w:val="ro-RO"/>
        </w:rPr>
        <w:t xml:space="preserve"> obligațiile </w:t>
      </w:r>
      <w:r w:rsidR="00D81F3C" w:rsidRPr="000D081A">
        <w:rPr>
          <w:rFonts w:ascii="Trebuchet MS" w:hAnsi="Trebuchet MS"/>
          <w:bCs/>
          <w:noProof/>
          <w:sz w:val="22"/>
          <w:lang w:val="ro-RO"/>
        </w:rPr>
        <w:t>atribuite legal</w:t>
      </w:r>
      <w:r w:rsidR="00AA343D" w:rsidRPr="000D081A">
        <w:rPr>
          <w:rFonts w:ascii="Trebuchet MS" w:hAnsi="Trebuchet MS"/>
          <w:bCs/>
          <w:noProof/>
          <w:sz w:val="22"/>
          <w:lang w:val="ro-RO"/>
        </w:rPr>
        <w:t xml:space="preserve"> cu privire la serviciul public de salubrizare</w:t>
      </w:r>
      <w:r w:rsidRPr="000D081A">
        <w:rPr>
          <w:rFonts w:ascii="Trebuchet MS" w:hAnsi="Trebuchet MS"/>
          <w:bCs/>
          <w:noProof/>
          <w:sz w:val="22"/>
          <w:lang w:val="ro-RO"/>
        </w:rPr>
        <w:t xml:space="preserve"> intenționează, pe seama și în numele UAT-urilor arondate ZONEI 2, atribuirea unui Contract de delegare a gestiunii activității </w:t>
      </w:r>
      <w:r w:rsidR="009426B7" w:rsidRPr="000D081A">
        <w:rPr>
          <w:rFonts w:ascii="Trebuchet MS" w:hAnsi="Trebuchet MS"/>
          <w:bCs/>
          <w:noProof/>
          <w:sz w:val="22"/>
          <w:lang w:val="ro-RO"/>
        </w:rPr>
        <w:t>generale</w:t>
      </w:r>
      <w:r w:rsidRPr="000D081A">
        <w:rPr>
          <w:rFonts w:ascii="Trebuchet MS" w:hAnsi="Trebuchet MS"/>
          <w:bCs/>
          <w:noProof/>
          <w:sz w:val="22"/>
          <w:lang w:val="ro-RO"/>
        </w:rPr>
        <w:t xml:space="preserve"> de colectare separată şi transport separat al deşeurilor menajere şi al deşeurilor similare provenind din activităţi comerciale din industrie şi instituţii, inclusiv fracţii colectate separat.</w:t>
      </w:r>
    </w:p>
    <w:p w14:paraId="3CC969D9" w14:textId="2E05408E" w:rsidR="00527386" w:rsidRPr="000D081A" w:rsidRDefault="00563B04" w:rsidP="00A340AC">
      <w:pPr>
        <w:pStyle w:val="ListParagraph1"/>
        <w:spacing w:after="0" w:line="276" w:lineRule="auto"/>
        <w:jc w:val="both"/>
        <w:rPr>
          <w:rFonts w:ascii="Trebuchet MS" w:hAnsi="Trebuchet MS"/>
          <w:bCs/>
          <w:noProof/>
          <w:sz w:val="22"/>
          <w:lang w:val="ro-RO"/>
        </w:rPr>
      </w:pPr>
      <w:r w:rsidRPr="000D081A">
        <w:rPr>
          <w:rFonts w:ascii="Trebuchet MS" w:hAnsi="Trebuchet MS"/>
          <w:bCs/>
          <w:noProof/>
          <w:sz w:val="22"/>
          <w:lang w:val="ro-RO"/>
        </w:rPr>
        <w:t xml:space="preserve">(2) </w:t>
      </w:r>
      <w:r w:rsidR="009426B7" w:rsidRPr="000D081A">
        <w:rPr>
          <w:rFonts w:ascii="Trebuchet MS" w:hAnsi="Trebuchet MS"/>
          <w:bCs/>
          <w:noProof/>
          <w:sz w:val="22"/>
          <w:lang w:val="ro-RO"/>
        </w:rPr>
        <w:t>Conform prevederilor Legii nr. 101 / 2006 (r) – Legea serviciului de salubrizare a localitățiilor, operatorul delegat cu gestiunea activității specifice de colectare separată şi transport separat al deşeurilor menajere şi al deşeurilor similare provenind din activităţi comerciale din industrie şi instituţii, inclusiv fracţii colectate separat din Zona 2 va avea obligația prestării activități</w:t>
      </w:r>
      <w:r w:rsidR="00204BCF" w:rsidRPr="000D081A">
        <w:rPr>
          <w:rFonts w:ascii="Trebuchet MS" w:hAnsi="Trebuchet MS"/>
          <w:bCs/>
          <w:noProof/>
          <w:sz w:val="22"/>
          <w:lang w:val="ro-RO"/>
        </w:rPr>
        <w:t>ilor</w:t>
      </w:r>
      <w:r w:rsidR="009426B7" w:rsidRPr="000D081A">
        <w:rPr>
          <w:rFonts w:ascii="Trebuchet MS" w:hAnsi="Trebuchet MS"/>
          <w:bCs/>
          <w:noProof/>
          <w:sz w:val="22"/>
          <w:lang w:val="ro-RO"/>
        </w:rPr>
        <w:t xml:space="preserve"> specifice, ca parte a activității generale</w:t>
      </w:r>
      <w:r w:rsidR="00204BCF" w:rsidRPr="000D081A">
        <w:rPr>
          <w:rFonts w:ascii="Trebuchet MS" w:hAnsi="Trebuchet MS"/>
          <w:bCs/>
          <w:noProof/>
          <w:sz w:val="22"/>
          <w:lang w:val="ro-RO"/>
        </w:rPr>
        <w:t xml:space="preserve">, conform celor </w:t>
      </w:r>
      <w:r w:rsidR="00204BCF" w:rsidRPr="000D081A">
        <w:rPr>
          <w:rFonts w:ascii="Trebuchet MS" w:hAnsi="Trebuchet MS"/>
          <w:bCs/>
          <w:noProof/>
          <w:color w:val="000000"/>
          <w:sz w:val="22"/>
          <w:lang w:val="ro-RO"/>
        </w:rPr>
        <w:t xml:space="preserve">prevăzute în </w:t>
      </w:r>
      <w:r w:rsidR="00204BCF" w:rsidRPr="000D081A">
        <w:rPr>
          <w:rFonts w:ascii="Trebuchet MS" w:hAnsi="Trebuchet MS"/>
          <w:b/>
          <w:bCs/>
          <w:noProof/>
          <w:sz w:val="22"/>
          <w:highlight w:val="cyan"/>
          <w:lang w:val="ro-RO"/>
        </w:rPr>
        <w:t xml:space="preserve">Anexa 2 </w:t>
      </w:r>
      <w:r w:rsidR="00204BCF" w:rsidRPr="000D081A">
        <w:rPr>
          <w:rFonts w:ascii="Trebuchet MS" w:hAnsi="Trebuchet MS"/>
          <w:noProof/>
          <w:sz w:val="22"/>
          <w:highlight w:val="cyan"/>
          <w:lang w:val="ro-RO"/>
        </w:rPr>
        <w:t>la Caietul de Sarcini</w:t>
      </w:r>
      <w:r w:rsidR="00204BCF" w:rsidRPr="000D081A">
        <w:rPr>
          <w:rFonts w:ascii="Trebuchet MS" w:hAnsi="Trebuchet MS"/>
          <w:noProof/>
          <w:sz w:val="22"/>
          <w:lang w:val="ro-RO"/>
        </w:rPr>
        <w:t xml:space="preserve"> – </w:t>
      </w:r>
      <w:r w:rsidR="00204BCF" w:rsidRPr="000D081A">
        <w:rPr>
          <w:rFonts w:ascii="Trebuchet MS" w:hAnsi="Trebuchet MS"/>
          <w:b/>
          <w:bCs/>
          <w:noProof/>
          <w:sz w:val="22"/>
          <w:lang w:val="ro-RO"/>
        </w:rPr>
        <w:t>(”</w:t>
      </w:r>
      <w:r w:rsidR="00204BCF" w:rsidRPr="000D081A">
        <w:rPr>
          <w:rFonts w:ascii="Trebuchet MS" w:hAnsi="Trebuchet MS"/>
          <w:b/>
          <w:bCs/>
          <w:noProof/>
          <w:color w:val="7030A0"/>
          <w:sz w:val="22"/>
          <w:lang w:val="ro-RO"/>
        </w:rPr>
        <w:t>ACTIVITĂȚI SPECIFICE ȘI TARIFE</w:t>
      </w:r>
      <w:r w:rsidR="007E094D" w:rsidRPr="000D081A">
        <w:rPr>
          <w:rFonts w:ascii="Trebuchet MS" w:hAnsi="Trebuchet MS"/>
          <w:b/>
          <w:bCs/>
          <w:noProof/>
          <w:color w:val="7030A0"/>
          <w:sz w:val="22"/>
          <w:lang w:val="ro-RO"/>
        </w:rPr>
        <w:t xml:space="preserve"> DISTINCTE</w:t>
      </w:r>
      <w:r w:rsidR="00204BCF" w:rsidRPr="000D081A">
        <w:rPr>
          <w:rFonts w:ascii="Trebuchet MS" w:hAnsi="Trebuchet MS"/>
          <w:b/>
          <w:bCs/>
          <w:noProof/>
          <w:sz w:val="22"/>
          <w:lang w:val="ro-RO"/>
        </w:rPr>
        <w:t>”)</w:t>
      </w:r>
      <w:r w:rsidR="00204BCF" w:rsidRPr="000D081A">
        <w:rPr>
          <w:rFonts w:ascii="Trebuchet MS" w:hAnsi="Trebuchet MS"/>
          <w:noProof/>
          <w:sz w:val="22"/>
          <w:lang w:val="ro-RO"/>
        </w:rPr>
        <w:t>.</w:t>
      </w:r>
    </w:p>
    <w:p w14:paraId="6C8ED92B" w14:textId="7067BB5D" w:rsidR="00B156F3" w:rsidRPr="000D081A" w:rsidRDefault="00AA343D" w:rsidP="00A340AC">
      <w:pPr>
        <w:pStyle w:val="ListParagraph1"/>
        <w:spacing w:after="0" w:line="276" w:lineRule="auto"/>
        <w:jc w:val="both"/>
        <w:rPr>
          <w:rFonts w:ascii="Trebuchet MS" w:hAnsi="Trebuchet MS"/>
          <w:bCs/>
          <w:noProof/>
          <w:sz w:val="22"/>
          <w:lang w:val="ro-RO"/>
        </w:rPr>
      </w:pPr>
      <w:r w:rsidRPr="000D081A">
        <w:rPr>
          <w:rFonts w:ascii="Trebuchet MS" w:hAnsi="Trebuchet MS"/>
          <w:bCs/>
          <w:noProof/>
          <w:sz w:val="22"/>
          <w:lang w:val="ro-RO"/>
        </w:rPr>
        <w:t xml:space="preserve">Pentru atingerea scopurilor menționate, </w:t>
      </w:r>
      <w:r w:rsidR="00527386" w:rsidRPr="000D081A">
        <w:rPr>
          <w:rFonts w:ascii="Trebuchet MS" w:hAnsi="Trebuchet MS"/>
          <w:bCs/>
          <w:noProof/>
          <w:sz w:val="22"/>
          <w:lang w:val="ro-RO"/>
        </w:rPr>
        <w:t xml:space="preserve">activitățile serviciului </w:t>
      </w:r>
      <w:r w:rsidR="00AA2382" w:rsidRPr="000D081A">
        <w:rPr>
          <w:rFonts w:ascii="Trebuchet MS" w:hAnsi="Trebuchet MS"/>
          <w:bCs/>
          <w:noProof/>
          <w:sz w:val="22"/>
          <w:lang w:val="ro-RO"/>
        </w:rPr>
        <w:t>se vor desfășura</w:t>
      </w:r>
      <w:r w:rsidRPr="000D081A">
        <w:rPr>
          <w:rFonts w:ascii="Trebuchet MS" w:hAnsi="Trebuchet MS"/>
          <w:bCs/>
          <w:noProof/>
          <w:sz w:val="22"/>
          <w:lang w:val="ro-RO"/>
        </w:rPr>
        <w:t xml:space="preserve"> cu respectarea unor condiții minimale, referitor la</w:t>
      </w:r>
      <w:r w:rsidR="00C209AA" w:rsidRPr="000D081A">
        <w:rPr>
          <w:rFonts w:ascii="Trebuchet MS" w:hAnsi="Trebuchet MS"/>
          <w:bCs/>
          <w:noProof/>
          <w:sz w:val="22"/>
          <w:lang w:val="ro-RO"/>
        </w:rPr>
        <w:t xml:space="preserve"> </w:t>
      </w:r>
      <w:r w:rsidR="00463275" w:rsidRPr="000D081A">
        <w:rPr>
          <w:rFonts w:ascii="Trebuchet MS" w:hAnsi="Trebuchet MS"/>
          <w:bCs/>
          <w:noProof/>
          <w:color w:val="000000"/>
          <w:sz w:val="22"/>
          <w:lang w:val="ro-RO"/>
        </w:rPr>
        <w:t>exploatarea, întreţinerea şi reparaţia instalaţiilor şi utilajelor cu personal autorizat, în funcţie de complexitatea instalaţiei şi specificul locului de muncă</w:t>
      </w:r>
      <w:r w:rsidR="00C209AA" w:rsidRPr="000D081A">
        <w:rPr>
          <w:rFonts w:ascii="Trebuchet MS" w:hAnsi="Trebuchet MS"/>
          <w:bCs/>
          <w:noProof/>
          <w:color w:val="000000"/>
          <w:sz w:val="22"/>
          <w:lang w:val="ro-RO"/>
        </w:rPr>
        <w:t xml:space="preserve">, </w:t>
      </w:r>
      <w:r w:rsidR="00463275" w:rsidRPr="000D081A">
        <w:rPr>
          <w:rFonts w:ascii="Trebuchet MS" w:hAnsi="Trebuchet MS"/>
          <w:bCs/>
          <w:noProof/>
          <w:color w:val="000000"/>
          <w:sz w:val="22"/>
          <w:lang w:val="ro-RO"/>
        </w:rPr>
        <w:t>respectarea indicatorilor de performanţă şi calitate stabiliţi prin contractul de delegare a gestiunii şi precizaţi în regulamentul serviciului de salubrizare</w:t>
      </w:r>
      <w:r w:rsidR="00C209AA" w:rsidRPr="000D081A">
        <w:rPr>
          <w:rFonts w:ascii="Trebuchet MS" w:hAnsi="Trebuchet MS"/>
          <w:bCs/>
          <w:noProof/>
          <w:color w:val="000000"/>
          <w:sz w:val="22"/>
          <w:lang w:val="ro-RO"/>
        </w:rPr>
        <w:t xml:space="preserve">, </w:t>
      </w:r>
      <w:r w:rsidR="00463275" w:rsidRPr="000D081A">
        <w:rPr>
          <w:rFonts w:ascii="Trebuchet MS" w:hAnsi="Trebuchet MS"/>
          <w:bCs/>
          <w:noProof/>
          <w:color w:val="000000"/>
          <w:sz w:val="22"/>
          <w:lang w:val="ro-RO"/>
        </w:rPr>
        <w:t>aplicarea de metode performante de management care să conducă la reducerea costurilor de operare</w:t>
      </w:r>
      <w:r w:rsidR="00C209AA" w:rsidRPr="000D081A">
        <w:rPr>
          <w:rFonts w:ascii="Trebuchet MS" w:hAnsi="Trebuchet MS"/>
          <w:bCs/>
          <w:noProof/>
          <w:color w:val="000000"/>
          <w:sz w:val="22"/>
          <w:lang w:val="ro-RO"/>
        </w:rPr>
        <w:t xml:space="preserve">, </w:t>
      </w:r>
      <w:r w:rsidR="00441296" w:rsidRPr="000D081A">
        <w:rPr>
          <w:rFonts w:ascii="Trebuchet MS" w:hAnsi="Trebuchet MS"/>
          <w:bCs/>
          <w:noProof/>
          <w:sz w:val="22"/>
          <w:lang w:val="ro-RO"/>
        </w:rPr>
        <w:t>o dotare proprie cu instalaţii şi echipamente specifice necesare pentru prestarea activităţilor în condiţiile stabilite prin contract sau prin hotărârea de dare în administrare,</w:t>
      </w:r>
      <w:r w:rsidR="00C209AA" w:rsidRPr="000D081A">
        <w:rPr>
          <w:rFonts w:ascii="Trebuchet MS" w:hAnsi="Trebuchet MS"/>
          <w:bCs/>
          <w:noProof/>
          <w:sz w:val="22"/>
          <w:lang w:val="ro-RO"/>
        </w:rPr>
        <w:t xml:space="preserve"> </w:t>
      </w:r>
      <w:r w:rsidR="00441296" w:rsidRPr="000D081A">
        <w:rPr>
          <w:rFonts w:ascii="Trebuchet MS" w:hAnsi="Trebuchet MS"/>
          <w:bCs/>
          <w:noProof/>
          <w:sz w:val="22"/>
          <w:lang w:val="ro-RO"/>
        </w:rPr>
        <w:t>cu respectarea în totalitate a cerințelor organizatorice minimale</w:t>
      </w:r>
      <w:r w:rsidR="00146B6B" w:rsidRPr="000D081A">
        <w:rPr>
          <w:rFonts w:ascii="Trebuchet MS" w:hAnsi="Trebuchet MS"/>
          <w:bCs/>
          <w:noProof/>
          <w:sz w:val="22"/>
          <w:lang w:val="ro-RO"/>
        </w:rPr>
        <w:t>, conform Capitolului III</w:t>
      </w:r>
      <w:r w:rsidR="009A6DEA" w:rsidRPr="000D081A">
        <w:rPr>
          <w:rFonts w:ascii="Trebuchet MS" w:hAnsi="Trebuchet MS"/>
          <w:bCs/>
          <w:noProof/>
          <w:sz w:val="22"/>
          <w:lang w:val="ro-RO"/>
        </w:rPr>
        <w:t xml:space="preserve"> din prezentul Caiet de sarcini</w:t>
      </w:r>
      <w:r w:rsidR="00146B6B" w:rsidRPr="000D081A">
        <w:rPr>
          <w:rFonts w:ascii="Trebuchet MS" w:hAnsi="Trebuchet MS"/>
          <w:bCs/>
          <w:noProof/>
          <w:sz w:val="22"/>
          <w:lang w:val="ro-RO"/>
        </w:rPr>
        <w:t>.</w:t>
      </w:r>
    </w:p>
    <w:p w14:paraId="583521DB" w14:textId="0960B6DD" w:rsidR="004541DF" w:rsidRPr="000D081A" w:rsidRDefault="004541DF" w:rsidP="00A340AC">
      <w:pPr>
        <w:pStyle w:val="ListParagraph1"/>
        <w:spacing w:after="0" w:line="276" w:lineRule="auto"/>
        <w:jc w:val="both"/>
        <w:rPr>
          <w:rFonts w:ascii="Trebuchet MS" w:hAnsi="Trebuchet MS"/>
          <w:bCs/>
          <w:noProof/>
          <w:color w:val="000000"/>
          <w:sz w:val="22"/>
          <w:lang w:val="ro-RO"/>
        </w:rPr>
      </w:pPr>
    </w:p>
    <w:p w14:paraId="5E53E9C4" w14:textId="4FB96BE1" w:rsidR="004541DF" w:rsidRPr="000D081A" w:rsidRDefault="004541DF" w:rsidP="00A340AC">
      <w:pPr>
        <w:pStyle w:val="ListParagraph1"/>
        <w:numPr>
          <w:ilvl w:val="0"/>
          <w:numId w:val="3"/>
        </w:numPr>
        <w:spacing w:after="0" w:line="276" w:lineRule="auto"/>
        <w:ind w:left="709" w:firstLine="0"/>
        <w:jc w:val="both"/>
        <w:rPr>
          <w:rFonts w:ascii="Trebuchet MS" w:hAnsi="Trebuchet MS"/>
          <w:b/>
          <w:noProof/>
          <w:color w:val="000000"/>
          <w:sz w:val="22"/>
          <w:lang w:val="ro-RO"/>
        </w:rPr>
      </w:pPr>
      <w:r w:rsidRPr="000D081A">
        <w:rPr>
          <w:rFonts w:ascii="Trebuchet MS" w:hAnsi="Trebuchet MS"/>
          <w:b/>
          <w:noProof/>
          <w:color w:val="000000"/>
          <w:sz w:val="22"/>
          <w:lang w:val="ro-RO"/>
        </w:rPr>
        <w:t xml:space="preserve"> Durata de derulare a contractului</w:t>
      </w:r>
    </w:p>
    <w:p w14:paraId="5F69E195" w14:textId="2CDB0707" w:rsidR="00AA343D" w:rsidRPr="00925488" w:rsidRDefault="00AA343D" w:rsidP="00A340AC">
      <w:pPr>
        <w:pStyle w:val="ListParagraph1"/>
        <w:spacing w:after="0" w:line="276" w:lineRule="auto"/>
        <w:jc w:val="both"/>
        <w:rPr>
          <w:rFonts w:ascii="Trebuchet MS" w:hAnsi="Trebuchet MS"/>
          <w:bCs/>
          <w:noProof/>
          <w:color w:val="000000"/>
          <w:sz w:val="22"/>
        </w:rPr>
      </w:pPr>
      <w:r w:rsidRPr="000D081A">
        <w:rPr>
          <w:rFonts w:ascii="Trebuchet MS" w:hAnsi="Trebuchet MS"/>
          <w:bCs/>
          <w:noProof/>
          <w:color w:val="000000"/>
          <w:sz w:val="22"/>
          <w:lang w:val="ro-RO"/>
        </w:rPr>
        <w:t>Prin procedura inițiată, de delegare a gestiunii serviciului public de salubrizare</w:t>
      </w:r>
      <w:r w:rsidR="00DE1051" w:rsidRPr="000D081A">
        <w:rPr>
          <w:rFonts w:ascii="Trebuchet MS" w:hAnsi="Trebuchet MS"/>
          <w:bCs/>
          <w:noProof/>
          <w:color w:val="000000"/>
          <w:sz w:val="22"/>
          <w:lang w:val="ro-RO"/>
        </w:rPr>
        <w:t xml:space="preserve">, respectiv </w:t>
      </w:r>
      <w:r w:rsidR="00DE1051" w:rsidRPr="000D081A">
        <w:rPr>
          <w:rFonts w:ascii="Trebuchet MS" w:hAnsi="Trebuchet MS"/>
          <w:bCs/>
          <w:noProof/>
          <w:sz w:val="22"/>
          <w:lang w:val="ro-RO"/>
        </w:rPr>
        <w:t xml:space="preserve">a activității generale de colectare separată şi transport separat al deşeurilor menajere şi al deşeurilor similare provenind din activităţi comerciale din industrie şi instituţii, inclusiv fracţii colectate separat, </w:t>
      </w:r>
      <w:r w:rsidR="009D1137" w:rsidRPr="000D081A">
        <w:rPr>
          <w:rFonts w:ascii="Trebuchet MS" w:hAnsi="Trebuchet MS"/>
          <w:b/>
          <w:noProof/>
          <w:color w:val="000000"/>
          <w:sz w:val="22"/>
          <w:lang w:val="ro-RO"/>
        </w:rPr>
        <w:t>ADI „ECOLECT MUREȘ”</w:t>
      </w:r>
      <w:r w:rsidRPr="000D081A">
        <w:rPr>
          <w:rFonts w:ascii="Trebuchet MS" w:hAnsi="Trebuchet MS"/>
          <w:bCs/>
          <w:noProof/>
          <w:color w:val="000000"/>
          <w:sz w:val="22"/>
          <w:lang w:val="ro-RO"/>
        </w:rPr>
        <w:t xml:space="preserve"> urmărește să asigure </w:t>
      </w:r>
      <w:r w:rsidRPr="00C90833">
        <w:rPr>
          <w:rFonts w:ascii="Trebuchet MS" w:hAnsi="Trebuchet MS"/>
          <w:bCs/>
          <w:noProof/>
          <w:color w:val="000000"/>
          <w:sz w:val="22"/>
          <w:lang w:val="ro-RO"/>
        </w:rPr>
        <w:t xml:space="preserve">continuitatea desfășurării serviciului, cu scopul îmbunătățirii calității vieții pentru utilizatorii serviciului – </w:t>
      </w:r>
      <w:r w:rsidR="00B4565E" w:rsidRPr="00C90833">
        <w:rPr>
          <w:rFonts w:ascii="Trebuchet MS" w:hAnsi="Trebuchet MS"/>
          <w:bCs/>
          <w:noProof/>
          <w:color w:val="000000"/>
          <w:sz w:val="22"/>
          <w:lang w:val="ro-RO"/>
        </w:rPr>
        <w:t>cetățenii</w:t>
      </w:r>
      <w:r w:rsidRPr="00C90833">
        <w:rPr>
          <w:rFonts w:ascii="Trebuchet MS" w:hAnsi="Trebuchet MS"/>
          <w:bCs/>
          <w:noProof/>
          <w:color w:val="000000"/>
          <w:sz w:val="22"/>
          <w:lang w:val="ro-RO"/>
        </w:rPr>
        <w:t xml:space="preserve"> </w:t>
      </w:r>
      <w:r w:rsidR="00596B29" w:rsidRPr="00C90833">
        <w:rPr>
          <w:rFonts w:ascii="Trebuchet MS" w:hAnsi="Trebuchet MS"/>
          <w:bCs/>
          <w:noProof/>
          <w:sz w:val="22"/>
          <w:lang w:val="ro-RO"/>
        </w:rPr>
        <w:t>UAT-uril</w:t>
      </w:r>
      <w:r w:rsidR="00C209AA" w:rsidRPr="00C90833">
        <w:rPr>
          <w:rFonts w:ascii="Trebuchet MS" w:hAnsi="Trebuchet MS"/>
          <w:bCs/>
          <w:noProof/>
          <w:sz w:val="22"/>
          <w:lang w:val="ro-RO"/>
        </w:rPr>
        <w:t>or</w:t>
      </w:r>
      <w:r w:rsidR="00596B29" w:rsidRPr="00C90833">
        <w:rPr>
          <w:rFonts w:ascii="Trebuchet MS" w:hAnsi="Trebuchet MS"/>
          <w:bCs/>
          <w:noProof/>
          <w:sz w:val="22"/>
          <w:lang w:val="ro-RO"/>
        </w:rPr>
        <w:t xml:space="preserve"> încadrate în Zona 2 – Târgu Mureș</w:t>
      </w:r>
      <w:r w:rsidR="00D81F3C" w:rsidRPr="00C90833">
        <w:rPr>
          <w:rFonts w:ascii="Trebuchet MS" w:hAnsi="Trebuchet MS"/>
          <w:bCs/>
          <w:noProof/>
          <w:color w:val="000000"/>
          <w:sz w:val="22"/>
          <w:lang w:val="ro-RO"/>
        </w:rPr>
        <w:t>, pentru perioada supusă delegării, respecti</w:t>
      </w:r>
      <w:r w:rsidR="00D81F3C" w:rsidRPr="00C90833">
        <w:rPr>
          <w:rFonts w:ascii="Trebuchet MS" w:hAnsi="Trebuchet MS"/>
          <w:bCs/>
          <w:noProof/>
          <w:sz w:val="22"/>
          <w:lang w:val="ro-RO"/>
        </w:rPr>
        <w:t>v</w:t>
      </w:r>
      <w:r w:rsidR="00AD7692">
        <w:rPr>
          <w:rFonts w:ascii="Trebuchet MS" w:hAnsi="Trebuchet MS"/>
          <w:bCs/>
          <w:noProof/>
          <w:sz w:val="22"/>
          <w:lang w:val="ro-RO"/>
        </w:rPr>
        <w:t xml:space="preserve"> maxim</w:t>
      </w:r>
      <w:r w:rsidR="00D81F3C" w:rsidRPr="00C90833">
        <w:rPr>
          <w:rFonts w:ascii="Trebuchet MS" w:hAnsi="Trebuchet MS"/>
          <w:bCs/>
          <w:noProof/>
          <w:sz w:val="22"/>
          <w:lang w:val="ro-RO"/>
        </w:rPr>
        <w:t xml:space="preserve"> </w:t>
      </w:r>
      <w:r w:rsidR="00AA11A8" w:rsidRPr="00C90833">
        <w:rPr>
          <w:rFonts w:ascii="Trebuchet MS" w:hAnsi="Trebuchet MS"/>
          <w:b/>
          <w:noProof/>
          <w:color w:val="0070C0"/>
          <w:sz w:val="22"/>
          <w:lang w:val="ro-RO"/>
        </w:rPr>
        <w:t>18</w:t>
      </w:r>
      <w:r w:rsidR="000D081A" w:rsidRPr="00C90833">
        <w:rPr>
          <w:rFonts w:ascii="Trebuchet MS" w:hAnsi="Trebuchet MS"/>
          <w:b/>
          <w:noProof/>
          <w:color w:val="0070C0"/>
          <w:sz w:val="22"/>
          <w:lang w:val="ro-RO"/>
        </w:rPr>
        <w:t xml:space="preserve"> </w:t>
      </w:r>
      <w:r w:rsidR="00D8248D" w:rsidRPr="00C90833">
        <w:rPr>
          <w:rFonts w:ascii="Trebuchet MS" w:hAnsi="Trebuchet MS"/>
          <w:b/>
          <w:noProof/>
          <w:color w:val="0070C0"/>
          <w:sz w:val="22"/>
          <w:lang w:val="ro-RO"/>
        </w:rPr>
        <w:t xml:space="preserve">luni </w:t>
      </w:r>
      <w:r w:rsidR="00D81F3C" w:rsidRPr="00C90833">
        <w:rPr>
          <w:rFonts w:ascii="Trebuchet MS" w:hAnsi="Trebuchet MS"/>
          <w:bCs/>
          <w:noProof/>
          <w:sz w:val="22"/>
          <w:lang w:val="ro-RO"/>
        </w:rPr>
        <w:t>de la data atribuirii Contractului.</w:t>
      </w:r>
    </w:p>
    <w:p w14:paraId="0B81AA3D" w14:textId="77777777" w:rsidR="000A3586" w:rsidRPr="000D081A" w:rsidRDefault="000A3586" w:rsidP="00A340AC">
      <w:pPr>
        <w:pStyle w:val="ListParagraph1"/>
        <w:spacing w:after="0" w:line="276" w:lineRule="auto"/>
        <w:jc w:val="both"/>
        <w:rPr>
          <w:rFonts w:ascii="Trebuchet MS" w:hAnsi="Trebuchet MS"/>
          <w:bCs/>
          <w:noProof/>
          <w:color w:val="000000"/>
          <w:sz w:val="22"/>
          <w:lang w:val="ro-RO"/>
        </w:rPr>
      </w:pPr>
    </w:p>
    <w:p w14:paraId="251F86E1" w14:textId="1B2D7F53" w:rsidR="00E81A49" w:rsidRPr="000D081A" w:rsidRDefault="00663A86" w:rsidP="00A340AC">
      <w:pPr>
        <w:pStyle w:val="ListParagraph1"/>
        <w:numPr>
          <w:ilvl w:val="0"/>
          <w:numId w:val="3"/>
        </w:numPr>
        <w:spacing w:after="0" w:line="276" w:lineRule="auto"/>
        <w:ind w:left="709" w:firstLine="0"/>
        <w:jc w:val="both"/>
        <w:rPr>
          <w:rFonts w:ascii="Trebuchet MS" w:hAnsi="Trebuchet MS"/>
          <w:b/>
          <w:noProof/>
          <w:color w:val="000000"/>
          <w:sz w:val="22"/>
          <w:lang w:val="ro-RO"/>
        </w:rPr>
      </w:pPr>
      <w:r w:rsidRPr="000D081A">
        <w:rPr>
          <w:rFonts w:ascii="Trebuchet MS" w:hAnsi="Trebuchet MS"/>
          <w:bCs/>
          <w:noProof/>
          <w:color w:val="000000"/>
          <w:sz w:val="22"/>
          <w:lang w:val="ro-RO"/>
        </w:rPr>
        <w:t xml:space="preserve"> </w:t>
      </w:r>
      <w:r w:rsidR="00653D36" w:rsidRPr="000D081A">
        <w:rPr>
          <w:rFonts w:ascii="Trebuchet MS" w:hAnsi="Trebuchet MS"/>
          <w:b/>
          <w:noProof/>
          <w:color w:val="000000"/>
          <w:sz w:val="22"/>
          <w:lang w:val="ro-RO"/>
        </w:rPr>
        <w:t>Categoriile de deșeuri care fac obiectul contractului de delegare</w:t>
      </w:r>
    </w:p>
    <w:p w14:paraId="314096BD" w14:textId="021E4F6D" w:rsidR="004814B5" w:rsidRPr="000D081A" w:rsidRDefault="00DD26B1" w:rsidP="004814B5">
      <w:pPr>
        <w:pStyle w:val="ListParagraph1"/>
        <w:spacing w:after="0" w:line="276" w:lineRule="auto"/>
        <w:jc w:val="both"/>
        <w:rPr>
          <w:rFonts w:ascii="Trebuchet MS" w:hAnsi="Trebuchet MS"/>
          <w:bCs/>
          <w:noProof/>
          <w:color w:val="000000"/>
          <w:sz w:val="22"/>
          <w:lang w:val="ro-RO"/>
        </w:rPr>
      </w:pPr>
      <w:r w:rsidRPr="000D081A">
        <w:rPr>
          <w:rFonts w:ascii="Trebuchet MS" w:hAnsi="Trebuchet MS"/>
          <w:bCs/>
          <w:noProof/>
          <w:color w:val="000000"/>
          <w:sz w:val="22"/>
          <w:lang w:val="ro-RO"/>
        </w:rPr>
        <w:t xml:space="preserve">Categoriile de deșeuri ce vor fi colectate separat de pe teritoriul unităților administrativ-teritoriale din Zona 2 – Târgu Mureș și transportate la stațiile/instalațiile de tratare, respectiv depozitul final </w:t>
      </w:r>
      <w:r w:rsidR="00066077" w:rsidRPr="000D081A">
        <w:rPr>
          <w:rFonts w:ascii="Trebuchet MS" w:hAnsi="Trebuchet MS"/>
          <w:bCs/>
          <w:noProof/>
          <w:color w:val="000000"/>
          <w:sz w:val="22"/>
          <w:lang w:val="ro-RO"/>
        </w:rPr>
        <w:t xml:space="preserve">sunt </w:t>
      </w:r>
      <w:r w:rsidR="004814B5" w:rsidRPr="000D081A">
        <w:rPr>
          <w:rFonts w:ascii="Trebuchet MS" w:hAnsi="Trebuchet MS"/>
          <w:bCs/>
          <w:noProof/>
          <w:color w:val="000000"/>
          <w:sz w:val="22"/>
          <w:lang w:val="ro-RO"/>
        </w:rPr>
        <w:t xml:space="preserve">prevăzute în </w:t>
      </w:r>
      <w:r w:rsidR="004814B5" w:rsidRPr="000D081A">
        <w:rPr>
          <w:rFonts w:ascii="Trebuchet MS" w:hAnsi="Trebuchet MS"/>
          <w:b/>
          <w:bCs/>
          <w:noProof/>
          <w:sz w:val="22"/>
          <w:highlight w:val="cyan"/>
          <w:lang w:val="ro-RO"/>
        </w:rPr>
        <w:t xml:space="preserve">Anexa 2 </w:t>
      </w:r>
      <w:r w:rsidR="004814B5" w:rsidRPr="000D081A">
        <w:rPr>
          <w:rFonts w:ascii="Trebuchet MS" w:hAnsi="Trebuchet MS"/>
          <w:noProof/>
          <w:sz w:val="22"/>
          <w:highlight w:val="cyan"/>
          <w:lang w:val="ro-RO"/>
        </w:rPr>
        <w:t>la Caietul de Sarcini</w:t>
      </w:r>
      <w:r w:rsidR="004814B5" w:rsidRPr="000D081A">
        <w:rPr>
          <w:rFonts w:ascii="Trebuchet MS" w:hAnsi="Trebuchet MS"/>
          <w:noProof/>
          <w:sz w:val="22"/>
          <w:lang w:val="ro-RO"/>
        </w:rPr>
        <w:t xml:space="preserve"> – </w:t>
      </w:r>
      <w:r w:rsidR="004814B5" w:rsidRPr="000D081A">
        <w:rPr>
          <w:rFonts w:ascii="Trebuchet MS" w:hAnsi="Trebuchet MS"/>
          <w:b/>
          <w:bCs/>
          <w:noProof/>
          <w:sz w:val="22"/>
          <w:lang w:val="ro-RO"/>
        </w:rPr>
        <w:t>(”</w:t>
      </w:r>
      <w:r w:rsidR="00521C51" w:rsidRPr="000D081A">
        <w:rPr>
          <w:rFonts w:ascii="Trebuchet MS" w:hAnsi="Trebuchet MS"/>
          <w:b/>
          <w:bCs/>
          <w:noProof/>
          <w:color w:val="7030A0"/>
          <w:sz w:val="22"/>
          <w:lang w:val="ro-RO"/>
        </w:rPr>
        <w:t>ACTIVITĂȚI SPECIFICE ȘI TARIFE DISTINCTE</w:t>
      </w:r>
      <w:r w:rsidR="004814B5" w:rsidRPr="000D081A">
        <w:rPr>
          <w:rFonts w:ascii="Trebuchet MS" w:hAnsi="Trebuchet MS"/>
          <w:b/>
          <w:bCs/>
          <w:noProof/>
          <w:sz w:val="22"/>
          <w:lang w:val="ro-RO"/>
        </w:rPr>
        <w:t>”)</w:t>
      </w:r>
      <w:r w:rsidR="004814B5" w:rsidRPr="000D081A">
        <w:rPr>
          <w:rFonts w:ascii="Trebuchet MS" w:hAnsi="Trebuchet MS"/>
          <w:noProof/>
          <w:sz w:val="22"/>
          <w:lang w:val="ro-RO"/>
        </w:rPr>
        <w:t>.</w:t>
      </w:r>
      <w:r w:rsidR="004814B5" w:rsidRPr="000D081A">
        <w:rPr>
          <w:rFonts w:ascii="Trebuchet MS" w:hAnsi="Trebuchet MS"/>
          <w:bCs/>
          <w:noProof/>
          <w:color w:val="000000"/>
          <w:sz w:val="22"/>
          <w:lang w:val="ro-RO"/>
        </w:rPr>
        <w:t xml:space="preserve"> </w:t>
      </w:r>
    </w:p>
    <w:p w14:paraId="3E3A4BA4" w14:textId="058CF6B7" w:rsidR="003C5B0E" w:rsidRPr="000D081A" w:rsidRDefault="003C5B0E" w:rsidP="00A340AC">
      <w:pPr>
        <w:pStyle w:val="ListParagraph1"/>
        <w:spacing w:after="0" w:line="276" w:lineRule="auto"/>
        <w:jc w:val="both"/>
        <w:rPr>
          <w:rFonts w:ascii="Trebuchet MS" w:hAnsi="Trebuchet MS"/>
          <w:bCs/>
          <w:noProof/>
          <w:color w:val="000000"/>
          <w:sz w:val="22"/>
          <w:lang w:val="ro-RO"/>
        </w:rPr>
      </w:pPr>
    </w:p>
    <w:p w14:paraId="0BE16D2D" w14:textId="77777777" w:rsidR="00E60669" w:rsidRPr="000D081A" w:rsidRDefault="00E60669" w:rsidP="00A340AC">
      <w:pPr>
        <w:pStyle w:val="ListParagraph1"/>
        <w:spacing w:after="0" w:line="276" w:lineRule="auto"/>
        <w:jc w:val="both"/>
        <w:rPr>
          <w:rFonts w:ascii="Trebuchet MS" w:hAnsi="Trebuchet MS"/>
          <w:bCs/>
          <w:noProof/>
          <w:color w:val="000000"/>
          <w:sz w:val="22"/>
          <w:lang w:val="ro-RO"/>
        </w:rPr>
      </w:pPr>
    </w:p>
    <w:p w14:paraId="163A9978" w14:textId="0D3E0E9A" w:rsidR="003C5B0E" w:rsidRPr="000D081A" w:rsidRDefault="00752FC2" w:rsidP="00A340AC">
      <w:pPr>
        <w:pStyle w:val="ListParagraph1"/>
        <w:numPr>
          <w:ilvl w:val="0"/>
          <w:numId w:val="3"/>
        </w:numPr>
        <w:spacing w:after="0" w:line="276" w:lineRule="auto"/>
        <w:ind w:left="709" w:firstLine="0"/>
        <w:jc w:val="both"/>
        <w:rPr>
          <w:rFonts w:ascii="Trebuchet MS" w:hAnsi="Trebuchet MS"/>
          <w:b/>
          <w:noProof/>
          <w:color w:val="000000"/>
          <w:sz w:val="22"/>
          <w:lang w:val="ro-RO"/>
        </w:rPr>
      </w:pPr>
      <w:r w:rsidRPr="000D081A">
        <w:rPr>
          <w:rFonts w:ascii="Trebuchet MS" w:hAnsi="Trebuchet MS"/>
          <w:bCs/>
          <w:noProof/>
          <w:color w:val="000000"/>
          <w:sz w:val="22"/>
          <w:lang w:val="ro-RO"/>
        </w:rPr>
        <w:lastRenderedPageBreak/>
        <w:t xml:space="preserve"> </w:t>
      </w:r>
      <w:r w:rsidRPr="000D081A">
        <w:rPr>
          <w:rFonts w:ascii="Trebuchet MS" w:hAnsi="Trebuchet MS"/>
          <w:b/>
          <w:noProof/>
          <w:color w:val="000000"/>
          <w:sz w:val="22"/>
          <w:lang w:val="ro-RO"/>
        </w:rPr>
        <w:t>Legislația aplicabilă</w:t>
      </w:r>
    </w:p>
    <w:p w14:paraId="7BFFF66E" w14:textId="100D19C0" w:rsidR="00AA343D" w:rsidRPr="000D081A" w:rsidRDefault="00AA343D" w:rsidP="00A340AC">
      <w:pPr>
        <w:pStyle w:val="ListParagraph1"/>
        <w:spacing w:after="0" w:line="276" w:lineRule="auto"/>
        <w:jc w:val="both"/>
        <w:rPr>
          <w:rFonts w:ascii="Trebuchet MS" w:hAnsi="Trebuchet MS"/>
          <w:noProof/>
          <w:sz w:val="22"/>
          <w:lang w:val="ro-RO"/>
        </w:rPr>
      </w:pPr>
      <w:r w:rsidRPr="000D081A">
        <w:rPr>
          <w:rFonts w:ascii="Trebuchet MS" w:hAnsi="Trebuchet MS"/>
          <w:bCs/>
          <w:noProof/>
          <w:color w:val="000000"/>
          <w:sz w:val="22"/>
          <w:lang w:val="ro-RO"/>
        </w:rPr>
        <w:t xml:space="preserve">Prezentul caiet de sarcini a fost întocmit în concordanță cu necesitățile obiective ale </w:t>
      </w:r>
      <w:r w:rsidR="00F803ED" w:rsidRPr="000D081A">
        <w:rPr>
          <w:rFonts w:ascii="Trebuchet MS" w:hAnsi="Trebuchet MS"/>
          <w:b/>
          <w:noProof/>
          <w:sz w:val="22"/>
          <w:lang w:val="ro-RO"/>
        </w:rPr>
        <w:t>ADI „ECOLECT MUREȘ”</w:t>
      </w:r>
      <w:r w:rsidRPr="000D081A">
        <w:rPr>
          <w:rFonts w:ascii="Trebuchet MS" w:hAnsi="Trebuchet MS"/>
          <w:bCs/>
          <w:noProof/>
          <w:color w:val="000000"/>
          <w:sz w:val="22"/>
          <w:lang w:val="ro-RO"/>
        </w:rPr>
        <w:t>, pe baza legislației în vigoare și cu respectarea regulilor de bază precizate în caietul de sarcini – cadru al serviciului de salubrizare</w:t>
      </w:r>
      <w:r w:rsidR="00EE7509" w:rsidRPr="000D081A">
        <w:rPr>
          <w:rFonts w:ascii="Trebuchet MS" w:hAnsi="Trebuchet MS"/>
          <w:bCs/>
          <w:noProof/>
          <w:color w:val="000000"/>
          <w:sz w:val="22"/>
          <w:lang w:val="ro-RO"/>
        </w:rPr>
        <w:t>, conform Ordinului Președintelui A.N.R.S.C. nr. 111/2007 privind aprobarea Caietului de sarcini-cadru al serviciului de salubrizare a localităţilor</w:t>
      </w:r>
      <w:r w:rsidRPr="000D081A">
        <w:rPr>
          <w:rFonts w:ascii="Trebuchet MS" w:hAnsi="Trebuchet MS"/>
          <w:bCs/>
          <w:noProof/>
          <w:color w:val="000000"/>
          <w:sz w:val="22"/>
          <w:lang w:val="ro-RO"/>
        </w:rPr>
        <w:t>. Activit</w:t>
      </w:r>
      <w:r w:rsidR="000314AA" w:rsidRPr="000D081A">
        <w:rPr>
          <w:rFonts w:ascii="Trebuchet MS" w:hAnsi="Trebuchet MS"/>
          <w:bCs/>
          <w:noProof/>
          <w:color w:val="000000"/>
          <w:sz w:val="22"/>
          <w:lang w:val="ro-RO"/>
        </w:rPr>
        <w:t>ățile serviciului</w:t>
      </w:r>
      <w:r w:rsidRPr="000D081A">
        <w:rPr>
          <w:rFonts w:ascii="Trebuchet MS" w:hAnsi="Trebuchet MS"/>
          <w:bCs/>
          <w:noProof/>
          <w:color w:val="000000"/>
          <w:sz w:val="22"/>
          <w:lang w:val="ro-RO"/>
        </w:rPr>
        <w:t xml:space="preserve"> s</w:t>
      </w:r>
      <w:r w:rsidR="000314AA" w:rsidRPr="000D081A">
        <w:rPr>
          <w:rFonts w:ascii="Trebuchet MS" w:hAnsi="Trebuchet MS"/>
          <w:bCs/>
          <w:noProof/>
          <w:color w:val="000000"/>
          <w:sz w:val="22"/>
          <w:lang w:val="ro-RO"/>
        </w:rPr>
        <w:t>e</w:t>
      </w:r>
      <w:r w:rsidRPr="000D081A">
        <w:rPr>
          <w:rFonts w:ascii="Trebuchet MS" w:hAnsi="Trebuchet MS"/>
          <w:bCs/>
          <w:noProof/>
          <w:color w:val="000000"/>
          <w:sz w:val="22"/>
          <w:lang w:val="ro-RO"/>
        </w:rPr>
        <w:t xml:space="preserve"> v</w:t>
      </w:r>
      <w:r w:rsidR="000314AA" w:rsidRPr="000D081A">
        <w:rPr>
          <w:rFonts w:ascii="Trebuchet MS" w:hAnsi="Trebuchet MS"/>
          <w:bCs/>
          <w:noProof/>
          <w:color w:val="000000"/>
          <w:sz w:val="22"/>
          <w:lang w:val="ro-RO"/>
        </w:rPr>
        <w:t>or</w:t>
      </w:r>
      <w:r w:rsidRPr="000D081A">
        <w:rPr>
          <w:rFonts w:ascii="Trebuchet MS" w:hAnsi="Trebuchet MS"/>
          <w:bCs/>
          <w:noProof/>
          <w:color w:val="000000"/>
          <w:sz w:val="22"/>
          <w:lang w:val="ro-RO"/>
        </w:rPr>
        <w:t xml:space="preserve"> realiza în conformitate cu:</w:t>
      </w:r>
    </w:p>
    <w:p w14:paraId="18D6E354" w14:textId="74D07166" w:rsidR="006E2C55" w:rsidRPr="000D081A" w:rsidRDefault="006E2C55" w:rsidP="00A340AC">
      <w:pPr>
        <w:pStyle w:val="NoSpacing"/>
        <w:numPr>
          <w:ilvl w:val="0"/>
          <w:numId w:val="1"/>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Legea nr. 74/2019 privind gestionarea siturilor potențial contaminate și a celor contaminate, cu modificările și completările ulterioare;</w:t>
      </w:r>
    </w:p>
    <w:p w14:paraId="259DC9FB" w14:textId="7403B989" w:rsidR="00AA343D" w:rsidRPr="000D081A" w:rsidRDefault="00AA343D" w:rsidP="00A340AC">
      <w:pPr>
        <w:pStyle w:val="NoSpacing"/>
        <w:numPr>
          <w:ilvl w:val="0"/>
          <w:numId w:val="1"/>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Legea nr. 225/2016 pentru modificarea și completarea Legii serviciilor comunitare de utilități publice nr. 51/2006</w:t>
      </w:r>
      <w:r w:rsidR="00D67FE6" w:rsidRPr="000D081A">
        <w:rPr>
          <w:rFonts w:ascii="Trebuchet MS" w:hAnsi="Trebuchet MS"/>
          <w:noProof/>
          <w:lang w:val="ro-RO"/>
        </w:rPr>
        <w:t>, cu modificările și completările ulterioare</w:t>
      </w:r>
      <w:r w:rsidRPr="000D081A">
        <w:rPr>
          <w:rFonts w:ascii="Trebuchet MS" w:hAnsi="Trebuchet MS"/>
          <w:noProof/>
          <w:lang w:val="ro-RO"/>
        </w:rPr>
        <w:t>;</w:t>
      </w:r>
    </w:p>
    <w:p w14:paraId="315A6AF1" w14:textId="35FA166E" w:rsidR="00AA343D" w:rsidRPr="000D081A" w:rsidRDefault="00AA343D" w:rsidP="00A340AC">
      <w:pPr>
        <w:pStyle w:val="NoSpacing"/>
        <w:numPr>
          <w:ilvl w:val="0"/>
          <w:numId w:val="1"/>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r w:rsidR="00D67FE6" w:rsidRPr="000D081A">
        <w:rPr>
          <w:rFonts w:ascii="Trebuchet MS" w:hAnsi="Trebuchet MS"/>
          <w:noProof/>
          <w:lang w:val="ro-RO"/>
        </w:rPr>
        <w:t>, cu modificările și completările ulterioare</w:t>
      </w:r>
      <w:r w:rsidRPr="000D081A">
        <w:rPr>
          <w:rFonts w:ascii="Trebuchet MS" w:hAnsi="Trebuchet MS"/>
          <w:noProof/>
          <w:lang w:val="ro-RO"/>
        </w:rPr>
        <w:t>;</w:t>
      </w:r>
    </w:p>
    <w:p w14:paraId="74C56156" w14:textId="0A1BE669" w:rsidR="00AA343D" w:rsidRPr="000D081A" w:rsidRDefault="00AA343D"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noProof/>
          <w:lang w:val="ro-RO"/>
        </w:rPr>
        <w:t xml:space="preserve">Legea nr. 98/2016 </w:t>
      </w:r>
      <w:r w:rsidRPr="000D081A">
        <w:rPr>
          <w:rFonts w:ascii="Trebuchet MS" w:hAnsi="Trebuchet MS"/>
          <w:noProof/>
          <w:color w:val="000000"/>
          <w:lang w:val="ro-RO"/>
        </w:rPr>
        <w:t>privind achizițiile publice</w:t>
      </w:r>
      <w:r w:rsidR="00D67FE6" w:rsidRPr="000D081A">
        <w:rPr>
          <w:rFonts w:ascii="Trebuchet MS" w:hAnsi="Trebuchet MS"/>
          <w:noProof/>
          <w:color w:val="000000"/>
          <w:lang w:val="ro-RO"/>
        </w:rPr>
        <w:t>, cu modificările și completările ulterioare</w:t>
      </w:r>
      <w:r w:rsidRPr="000D081A">
        <w:rPr>
          <w:rFonts w:ascii="Trebuchet MS" w:hAnsi="Trebuchet MS"/>
          <w:noProof/>
          <w:color w:val="000000"/>
          <w:lang w:val="ro-RO"/>
        </w:rPr>
        <w:t>;</w:t>
      </w:r>
    </w:p>
    <w:p w14:paraId="35FF4473" w14:textId="6B62F826" w:rsidR="007C20E2" w:rsidRPr="000D081A" w:rsidRDefault="0054226A"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bCs/>
          <w:noProof/>
          <w:color w:val="000000"/>
          <w:lang w:val="ro-RO"/>
        </w:rPr>
        <w:t>Legea nr. 249/2015 privind modalitatea de gestionare a ambalajelor și a deșeurilor de ambalaj, cu modificările și completările ulterioare</w:t>
      </w:r>
      <w:r w:rsidR="00D67FE6" w:rsidRPr="000D081A">
        <w:rPr>
          <w:rFonts w:ascii="Trebuchet MS" w:hAnsi="Trebuchet MS"/>
          <w:bCs/>
          <w:noProof/>
          <w:color w:val="000000"/>
          <w:lang w:val="ro-RO"/>
        </w:rPr>
        <w:t>;</w:t>
      </w:r>
    </w:p>
    <w:p w14:paraId="7078EE68" w14:textId="77777777" w:rsidR="007C20E2" w:rsidRPr="000D081A" w:rsidRDefault="00AA343D"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bCs/>
          <w:noProof/>
          <w:color w:val="000000"/>
          <w:lang w:val="ro-RO"/>
        </w:rPr>
        <w:t>Legea nr. 99/2014 pentru modificarea și completarea Legii salubrizării localităților nr.101/2006;</w:t>
      </w:r>
    </w:p>
    <w:p w14:paraId="3F441B90" w14:textId="091BC28E" w:rsidR="007C20E2" w:rsidRPr="000D081A" w:rsidRDefault="00AA343D"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bCs/>
          <w:noProof/>
          <w:color w:val="000000"/>
          <w:lang w:val="ro-RO"/>
        </w:rPr>
        <w:t>Legea nr. 51/2006 a serviciilor comunitare de utilități publice, republicată</w:t>
      </w:r>
      <w:r w:rsidR="00D67FE6" w:rsidRPr="000D081A">
        <w:rPr>
          <w:rFonts w:ascii="Trebuchet MS" w:hAnsi="Trebuchet MS"/>
          <w:bCs/>
          <w:noProof/>
          <w:color w:val="000000"/>
          <w:lang w:val="ro-RO"/>
        </w:rPr>
        <w:t>, cu modificările și completările ulterioare</w:t>
      </w:r>
      <w:r w:rsidRPr="000D081A">
        <w:rPr>
          <w:rFonts w:ascii="Trebuchet MS" w:hAnsi="Trebuchet MS"/>
          <w:bCs/>
          <w:noProof/>
          <w:color w:val="000000"/>
          <w:lang w:val="ro-RO"/>
        </w:rPr>
        <w:t>;</w:t>
      </w:r>
    </w:p>
    <w:p w14:paraId="3062488E" w14:textId="0F11B65A" w:rsidR="007C20E2" w:rsidRPr="000D081A" w:rsidRDefault="00AA343D"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noProof/>
          <w:lang w:val="ro-RO"/>
        </w:rPr>
        <w:t>Legea nr. 101/2006 a serviciului de salubrizare a localităților, republicată</w:t>
      </w:r>
      <w:r w:rsidR="00D67FE6" w:rsidRPr="000D081A">
        <w:rPr>
          <w:rFonts w:ascii="Trebuchet MS" w:hAnsi="Trebuchet MS"/>
          <w:noProof/>
          <w:lang w:val="ro-RO"/>
        </w:rPr>
        <w:t>,</w:t>
      </w:r>
      <w:r w:rsidR="00D67FE6" w:rsidRPr="000D081A">
        <w:rPr>
          <w:noProof/>
          <w:lang w:val="ro-RO"/>
        </w:rPr>
        <w:t xml:space="preserve"> </w:t>
      </w:r>
      <w:r w:rsidR="00D67FE6" w:rsidRPr="000D081A">
        <w:rPr>
          <w:rFonts w:ascii="Trebuchet MS" w:hAnsi="Trebuchet MS"/>
          <w:noProof/>
          <w:lang w:val="ro-RO"/>
        </w:rPr>
        <w:t xml:space="preserve">cu modificările și completările ulterioare </w:t>
      </w:r>
      <w:r w:rsidRPr="000D081A">
        <w:rPr>
          <w:rFonts w:ascii="Trebuchet MS" w:hAnsi="Trebuchet MS"/>
          <w:noProof/>
          <w:lang w:val="ro-RO"/>
        </w:rPr>
        <w:t>;</w:t>
      </w:r>
    </w:p>
    <w:p w14:paraId="63174030" w14:textId="0DFCA775" w:rsidR="007C20E2" w:rsidRPr="000D081A" w:rsidRDefault="00AA343D"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noProof/>
          <w:lang w:val="ro-RO"/>
        </w:rPr>
        <w:t>Legea nr.</w:t>
      </w:r>
      <w:r w:rsidR="00D00AE3" w:rsidRPr="000D081A">
        <w:rPr>
          <w:rFonts w:ascii="Trebuchet MS" w:hAnsi="Trebuchet MS"/>
          <w:noProof/>
          <w:lang w:val="ro-RO"/>
        </w:rPr>
        <w:t xml:space="preserve"> </w:t>
      </w:r>
      <w:r w:rsidRPr="000D081A">
        <w:rPr>
          <w:rFonts w:ascii="Trebuchet MS" w:hAnsi="Trebuchet MS"/>
          <w:noProof/>
          <w:lang w:val="ro-RO"/>
        </w:rPr>
        <w:t>462/2002 pentru aprobarea Ordonanţei Guvernului nr. 50/2000 privind măsurile de colaborare dintre Ministerul Sănătăţii şi autorităţile administraţiei publice locale în aplicarea reglementărilor din domeniul sănătăţii publice</w:t>
      </w:r>
      <w:r w:rsidR="00D67FE6" w:rsidRPr="000D081A">
        <w:rPr>
          <w:rFonts w:ascii="Trebuchet MS" w:hAnsi="Trebuchet MS"/>
          <w:noProof/>
          <w:lang w:val="ro-RO"/>
        </w:rPr>
        <w:t>, cu modificările și completările ulterioare</w:t>
      </w:r>
      <w:r w:rsidRPr="000D081A">
        <w:rPr>
          <w:rFonts w:ascii="Trebuchet MS" w:hAnsi="Trebuchet MS"/>
          <w:noProof/>
          <w:lang w:val="ro-RO"/>
        </w:rPr>
        <w:t>;</w:t>
      </w:r>
    </w:p>
    <w:p w14:paraId="593F3BD9" w14:textId="77777777" w:rsidR="007C20E2" w:rsidRPr="000D081A" w:rsidRDefault="0054226A"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bCs/>
          <w:noProof/>
          <w:color w:val="000000"/>
          <w:lang w:val="ro-RO"/>
        </w:rPr>
        <w:t>Ordonanța de urgență a Guvernului nr. 133/2022 pentru modificarea și completarea Ordonanței de urgență a Guvernului nr. 92/2021 privind regimul deșeurilor, precum și a Legii serviciului de salubrizare a localităților nr. 101/2006, cu modificările și completările ulterioare;</w:t>
      </w:r>
    </w:p>
    <w:p w14:paraId="7C8592F7" w14:textId="77777777" w:rsidR="007C20E2" w:rsidRPr="000D081A" w:rsidRDefault="0054226A"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bCs/>
          <w:noProof/>
          <w:color w:val="000000"/>
          <w:lang w:val="ro-RO"/>
        </w:rPr>
        <w:t>Ordonanța de urgență a Guvernului nr. 92/2021 privind regimul deșeurilor, cu modificările și completările ulterioare;</w:t>
      </w:r>
    </w:p>
    <w:p w14:paraId="744FA263" w14:textId="77777777" w:rsidR="007C20E2" w:rsidRPr="000D081A" w:rsidRDefault="00101A87"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bCs/>
          <w:noProof/>
          <w:color w:val="000000"/>
          <w:lang w:val="ro-RO"/>
        </w:rPr>
        <w:t>Ordonanța de urgență a Guvernului nr. 74/2018 pentru modificarea și completarea Legii nr. 211/2011 privind regimul deșeurilor, a Legii nr. 249/2015 privind modalitatea de gestionare a ambalajelor și a deșeurilor de ambalaje și a Ordonanței de urgență a Guvernului nr. 196/2005 privind Fondul pentru mediu, cu modificările și completările ulterioare;</w:t>
      </w:r>
    </w:p>
    <w:p w14:paraId="0739F7E8" w14:textId="1100F5AC" w:rsidR="007C20E2" w:rsidRPr="000D081A" w:rsidRDefault="00AA343D"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bCs/>
          <w:noProof/>
          <w:color w:val="000000"/>
          <w:lang w:val="ro-RO"/>
        </w:rPr>
        <w:t xml:space="preserve">Hotărârea Guvernului nr. 246/2006 pentru aprobarea Strategiei Națională privind accelerarea dezvoltării serviciilor comunitare de utilități publice; </w:t>
      </w:r>
    </w:p>
    <w:p w14:paraId="4FAB668D" w14:textId="77777777" w:rsidR="007C20E2" w:rsidRPr="000D081A" w:rsidRDefault="00AA343D"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bCs/>
          <w:noProof/>
          <w:color w:val="000000"/>
          <w:lang w:val="ro-RO"/>
        </w:rPr>
        <w:lastRenderedPageBreak/>
        <w:t xml:space="preserve">Ordinul Ministrului Sănătății nr. 119/04.02.2014 </w:t>
      </w:r>
      <w:r w:rsidRPr="000D081A">
        <w:rPr>
          <w:rFonts w:ascii="Trebuchet MS" w:hAnsi="Trebuchet MS"/>
          <w:noProof/>
          <w:color w:val="000000"/>
          <w:lang w:val="ro-RO"/>
        </w:rPr>
        <w:t>pentru aprobarea Normelor de igienă şi sănătate publică privind mediul de viaţă al populaţiei;</w:t>
      </w:r>
    </w:p>
    <w:p w14:paraId="7DD264F2" w14:textId="1F069239" w:rsidR="007C20E2" w:rsidRPr="000D081A" w:rsidRDefault="00D00AE3"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bCs/>
          <w:noProof/>
          <w:color w:val="000000"/>
          <w:lang w:val="ro-RO"/>
        </w:rPr>
        <w:t>Ordinul</w:t>
      </w:r>
      <w:r w:rsidR="00B744E1" w:rsidRPr="000D081A">
        <w:rPr>
          <w:rFonts w:ascii="Trebuchet MS" w:hAnsi="Trebuchet MS"/>
          <w:bCs/>
          <w:noProof/>
          <w:color w:val="000000"/>
          <w:lang w:val="ro-RO"/>
        </w:rPr>
        <w:t xml:space="preserve"> Președintelui</w:t>
      </w:r>
      <w:r w:rsidRPr="000D081A">
        <w:rPr>
          <w:rFonts w:ascii="Trebuchet MS" w:hAnsi="Trebuchet MS"/>
          <w:bCs/>
          <w:noProof/>
          <w:color w:val="000000"/>
          <w:lang w:val="ro-RO"/>
        </w:rPr>
        <w:t xml:space="preserve"> </w:t>
      </w:r>
      <w:r w:rsidRPr="000D081A">
        <w:rPr>
          <w:rFonts w:ascii="Trebuchet MS" w:hAnsi="Trebuchet MS"/>
          <w:noProof/>
          <w:lang w:val="ro-RO"/>
        </w:rPr>
        <w:t>A.N.R.S.C. nr. 640/2022 privind aprobarea Normelor metodologice de stabilire, ajustare sau modificare a tarifelor pentru activitățile de salubrizare, precum și de calculare a tarifelor/taxelor distincte pentru gestionarea deșeurilor și a taxelor de salubrizare</w:t>
      </w:r>
      <w:r w:rsidR="00D67FE6" w:rsidRPr="000D081A">
        <w:rPr>
          <w:rFonts w:ascii="Trebuchet MS" w:hAnsi="Trebuchet MS"/>
          <w:noProof/>
          <w:lang w:val="ro-RO"/>
        </w:rPr>
        <w:t>, cu modificările și completările ulterioare</w:t>
      </w:r>
      <w:r w:rsidRPr="000D081A">
        <w:rPr>
          <w:rFonts w:ascii="Trebuchet MS" w:hAnsi="Trebuchet MS"/>
          <w:noProof/>
          <w:lang w:val="ro-RO"/>
        </w:rPr>
        <w:t>;</w:t>
      </w:r>
    </w:p>
    <w:p w14:paraId="57F064A5" w14:textId="4B1416A7" w:rsidR="007C20E2" w:rsidRPr="000D081A" w:rsidRDefault="00AA343D" w:rsidP="00A340AC">
      <w:pPr>
        <w:pStyle w:val="NoSpacing"/>
        <w:numPr>
          <w:ilvl w:val="0"/>
          <w:numId w:val="1"/>
        </w:numPr>
        <w:suppressAutoHyphens/>
        <w:spacing w:before="120" w:after="0" w:line="276" w:lineRule="auto"/>
        <w:ind w:left="851" w:hanging="425"/>
        <w:jc w:val="both"/>
        <w:rPr>
          <w:rFonts w:ascii="Trebuchet MS" w:hAnsi="Trebuchet MS"/>
          <w:bCs/>
          <w:noProof/>
          <w:color w:val="000000"/>
          <w:lang w:val="ro-RO"/>
        </w:rPr>
      </w:pPr>
      <w:r w:rsidRPr="000D081A">
        <w:rPr>
          <w:rFonts w:ascii="Trebuchet MS" w:hAnsi="Trebuchet MS"/>
          <w:bCs/>
          <w:noProof/>
          <w:color w:val="000000"/>
          <w:lang w:val="ro-RO"/>
        </w:rPr>
        <w:t>Ordinul</w:t>
      </w:r>
      <w:r w:rsidR="00B744E1" w:rsidRPr="000D081A">
        <w:rPr>
          <w:rFonts w:ascii="Trebuchet MS" w:hAnsi="Trebuchet MS"/>
          <w:bCs/>
          <w:noProof/>
          <w:color w:val="000000"/>
          <w:lang w:val="ro-RO"/>
        </w:rPr>
        <w:t xml:space="preserve"> Președintelui</w:t>
      </w:r>
      <w:r w:rsidRPr="000D081A">
        <w:rPr>
          <w:rFonts w:ascii="Trebuchet MS" w:hAnsi="Trebuchet MS"/>
          <w:bCs/>
          <w:noProof/>
          <w:color w:val="000000"/>
          <w:lang w:val="ro-RO"/>
        </w:rPr>
        <w:t xml:space="preserve"> A.N.R.S.C. nr. 111/2007 privind aprobarea Caietului de sarcini – cadru al serviciului de salubrizare a localităților; </w:t>
      </w:r>
      <w:bookmarkStart w:id="3" w:name="OLE_LINK13"/>
      <w:bookmarkStart w:id="4" w:name="OLE_LINK12"/>
      <w:bookmarkStart w:id="5" w:name="OLE_LINK11"/>
    </w:p>
    <w:p w14:paraId="68F7CDF0" w14:textId="4556C06A" w:rsidR="007C20E2" w:rsidRPr="008354C4" w:rsidRDefault="00AA343D" w:rsidP="00A340AC">
      <w:pPr>
        <w:pStyle w:val="NoSpacing"/>
        <w:numPr>
          <w:ilvl w:val="0"/>
          <w:numId w:val="1"/>
        </w:numPr>
        <w:suppressAutoHyphens/>
        <w:spacing w:before="120" w:after="0" w:line="276" w:lineRule="auto"/>
        <w:ind w:left="851" w:hanging="425"/>
        <w:jc w:val="both"/>
        <w:rPr>
          <w:rFonts w:ascii="Trebuchet MS" w:hAnsi="Trebuchet MS"/>
          <w:bCs/>
          <w:noProof/>
          <w:lang w:val="ro-RO"/>
        </w:rPr>
      </w:pPr>
      <w:r w:rsidRPr="008354C4">
        <w:rPr>
          <w:rFonts w:ascii="Trebuchet MS" w:hAnsi="Trebuchet MS"/>
          <w:noProof/>
          <w:lang w:val="ro-RO"/>
        </w:rPr>
        <w:t>H</w:t>
      </w:r>
      <w:r w:rsidR="00043210" w:rsidRPr="008354C4">
        <w:rPr>
          <w:rFonts w:ascii="Trebuchet MS" w:hAnsi="Trebuchet MS"/>
          <w:noProof/>
          <w:lang w:val="ro-RO"/>
        </w:rPr>
        <w:t>otărârea Adunării Generale a membrilor asociați din ADI ECOLECT MUREȘ</w:t>
      </w:r>
      <w:r w:rsidR="008F6491" w:rsidRPr="008354C4">
        <w:rPr>
          <w:rFonts w:ascii="Trebuchet MS" w:hAnsi="Trebuchet MS"/>
          <w:noProof/>
          <w:lang w:val="ro-RO"/>
        </w:rPr>
        <w:t xml:space="preserve"> nr. 7/2016 privind aprobarea Regulamentului Serviciului Public de Salubrizare a Localităților din </w:t>
      </w:r>
      <w:r w:rsidR="00B81F58" w:rsidRPr="008354C4">
        <w:rPr>
          <w:rFonts w:ascii="Trebuchet MS" w:hAnsi="Trebuchet MS"/>
          <w:noProof/>
          <w:lang w:val="ro-RO"/>
        </w:rPr>
        <w:t>J</w:t>
      </w:r>
      <w:r w:rsidR="008F6491" w:rsidRPr="008354C4">
        <w:rPr>
          <w:rFonts w:ascii="Trebuchet MS" w:hAnsi="Trebuchet MS"/>
          <w:noProof/>
          <w:lang w:val="ro-RO"/>
        </w:rPr>
        <w:t>udețul Mureș</w:t>
      </w:r>
      <w:r w:rsidR="008354C4">
        <w:rPr>
          <w:rFonts w:ascii="Trebuchet MS" w:hAnsi="Trebuchet MS"/>
          <w:noProof/>
          <w:lang w:val="ro-RO"/>
        </w:rPr>
        <w:t>.</w:t>
      </w:r>
    </w:p>
    <w:bookmarkEnd w:id="3"/>
    <w:bookmarkEnd w:id="4"/>
    <w:bookmarkEnd w:id="5"/>
    <w:p w14:paraId="2A3FCD9A" w14:textId="6CBF6462" w:rsidR="00706B87" w:rsidRPr="000D081A" w:rsidRDefault="00706B87" w:rsidP="00A340AC">
      <w:pPr>
        <w:pStyle w:val="NoSpacing"/>
        <w:suppressAutoHyphens/>
        <w:spacing w:before="120" w:after="0" w:line="276" w:lineRule="auto"/>
        <w:jc w:val="both"/>
        <w:rPr>
          <w:rFonts w:ascii="Trebuchet MS" w:hAnsi="Trebuchet MS"/>
          <w:noProof/>
          <w:lang w:val="ro-RO"/>
        </w:rPr>
      </w:pPr>
    </w:p>
    <w:p w14:paraId="057B02D5" w14:textId="77777777" w:rsidR="00706B87" w:rsidRPr="000D081A" w:rsidRDefault="00706B87" w:rsidP="00A340AC">
      <w:pPr>
        <w:pStyle w:val="NoSpacing"/>
        <w:suppressAutoHyphens/>
        <w:spacing w:before="120" w:after="0" w:line="276" w:lineRule="auto"/>
        <w:jc w:val="both"/>
        <w:rPr>
          <w:rFonts w:ascii="Trebuchet MS" w:hAnsi="Trebuchet MS"/>
          <w:bCs/>
          <w:noProof/>
          <w:color w:val="000000"/>
          <w:lang w:val="ro-RO"/>
        </w:rPr>
      </w:pPr>
    </w:p>
    <w:p w14:paraId="2D38C963" w14:textId="782A7D6C" w:rsidR="00727879" w:rsidRPr="000D081A" w:rsidRDefault="00727879" w:rsidP="00A340AC">
      <w:pPr>
        <w:pStyle w:val="Heading1"/>
        <w:spacing w:before="120" w:after="0"/>
        <w:rPr>
          <w:rFonts w:ascii="Trebuchet MS" w:hAnsi="Trebuchet MS" w:cs="Times New Roman"/>
          <w:b/>
          <w:bCs/>
          <w:noProof/>
          <w:color w:val="002060"/>
          <w:sz w:val="28"/>
          <w:szCs w:val="28"/>
        </w:rPr>
      </w:pPr>
      <w:bookmarkStart w:id="6" w:name="_Toc127298836"/>
      <w:r w:rsidRPr="000D081A">
        <w:rPr>
          <w:rFonts w:ascii="Trebuchet MS" w:hAnsi="Trebuchet MS" w:cs="Times New Roman"/>
          <w:b/>
          <w:bCs/>
          <w:noProof/>
          <w:color w:val="002060"/>
          <w:sz w:val="28"/>
          <w:szCs w:val="28"/>
        </w:rPr>
        <w:t xml:space="preserve">Capitolul III – </w:t>
      </w:r>
      <w:r w:rsidR="0039608F" w:rsidRPr="000D081A">
        <w:rPr>
          <w:rFonts w:ascii="Trebuchet MS" w:hAnsi="Trebuchet MS" w:cs="Times New Roman"/>
          <w:b/>
          <w:bCs/>
          <w:noProof/>
          <w:color w:val="002060"/>
          <w:sz w:val="28"/>
          <w:szCs w:val="28"/>
        </w:rPr>
        <w:t>Cerințe organizatorice minimale</w:t>
      </w:r>
      <w:bookmarkEnd w:id="6"/>
    </w:p>
    <w:p w14:paraId="6E610A57" w14:textId="06BE5B59" w:rsidR="00727879" w:rsidRPr="000D081A" w:rsidRDefault="00727879" w:rsidP="00A340AC">
      <w:pPr>
        <w:spacing w:before="120" w:after="0"/>
        <w:rPr>
          <w:noProof/>
        </w:rPr>
      </w:pPr>
    </w:p>
    <w:p w14:paraId="4FC31FDA" w14:textId="61DD6A6E" w:rsidR="00EC4C3C" w:rsidRPr="000D081A" w:rsidRDefault="00EC4C3C" w:rsidP="00A340AC">
      <w:pPr>
        <w:pStyle w:val="ListParagraph"/>
        <w:numPr>
          <w:ilvl w:val="0"/>
          <w:numId w:val="3"/>
        </w:numPr>
        <w:spacing w:before="120" w:after="0"/>
        <w:ind w:left="709" w:firstLine="0"/>
        <w:rPr>
          <w:b/>
          <w:bCs/>
          <w:noProof/>
        </w:rPr>
      </w:pPr>
      <w:r w:rsidRPr="000D081A">
        <w:rPr>
          <w:b/>
          <w:bCs/>
          <w:noProof/>
        </w:rPr>
        <w:t xml:space="preserve"> </w:t>
      </w:r>
      <w:r w:rsidR="00470A82" w:rsidRPr="000D081A">
        <w:rPr>
          <w:b/>
          <w:bCs/>
          <w:noProof/>
        </w:rPr>
        <w:t>Dispoziții generale</w:t>
      </w:r>
    </w:p>
    <w:p w14:paraId="0648F420" w14:textId="44EEA051" w:rsidR="00470A82" w:rsidRPr="000D081A" w:rsidRDefault="00F30E9F" w:rsidP="00A340AC">
      <w:pPr>
        <w:spacing w:before="120" w:after="0"/>
        <w:ind w:left="-142"/>
        <w:rPr>
          <w:noProof/>
        </w:rPr>
      </w:pPr>
      <w:r w:rsidRPr="000D081A">
        <w:rPr>
          <w:noProof/>
        </w:rPr>
        <w:t xml:space="preserve">(1) </w:t>
      </w:r>
      <w:r w:rsidRPr="000D081A">
        <w:rPr>
          <w:b/>
          <w:bCs/>
          <w:noProof/>
        </w:rPr>
        <w:t xml:space="preserve">OPERATORUL </w:t>
      </w:r>
      <w:r w:rsidR="00331348" w:rsidRPr="000D081A">
        <w:rPr>
          <w:noProof/>
        </w:rPr>
        <w:t xml:space="preserve">delegat cu </w:t>
      </w:r>
      <w:r w:rsidR="00F86143" w:rsidRPr="000D081A">
        <w:rPr>
          <w:noProof/>
        </w:rPr>
        <w:t xml:space="preserve">activitatea </w:t>
      </w:r>
      <w:r w:rsidR="00331348" w:rsidRPr="000D081A">
        <w:rPr>
          <w:noProof/>
        </w:rPr>
        <w:t>generală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r w:rsidRPr="000D081A">
        <w:rPr>
          <w:noProof/>
        </w:rPr>
        <w:t xml:space="preserve"> va asigura: </w:t>
      </w:r>
    </w:p>
    <w:p w14:paraId="3FBF08C9" w14:textId="52ECA4B6" w:rsidR="00DF3FD0" w:rsidRPr="000D081A" w:rsidRDefault="000445D5"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respectarea legislației, normelor, prescripțiilor și regulamentelor privind igiena muncii, protecția muncii, gospodărirea apelor, protecția mediului, urmărirea comportării în timp a construcțiilor, prevenirea și combaterea incendiilor</w:t>
      </w:r>
      <w:r w:rsidR="00DF3FD0" w:rsidRPr="000D081A">
        <w:rPr>
          <w:rFonts w:ascii="Trebuchet MS" w:hAnsi="Trebuchet MS"/>
          <w:noProof/>
          <w:lang w:val="ro-RO"/>
        </w:rPr>
        <w:t>;</w:t>
      </w:r>
    </w:p>
    <w:p w14:paraId="272432F9" w14:textId="6C24E130" w:rsidR="00DF3FD0" w:rsidRPr="000D081A" w:rsidRDefault="000445D5"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exploatarea, întreținerea și reparația echipamentelor și utilajelor cu personal autorizat în funcție de complexitatea acestora și specificul locului de muncă;</w:t>
      </w:r>
    </w:p>
    <w:p w14:paraId="5DDFED97" w14:textId="472E45A5" w:rsidR="000445D5" w:rsidRPr="000D081A" w:rsidRDefault="000A53AD"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respectarea indicatorilor de performanță și calitate stabiliți prin contract și precizați în Regulamentul serviciului de salubrizare;</w:t>
      </w:r>
    </w:p>
    <w:p w14:paraId="5532A441" w14:textId="23935F47" w:rsidR="000A53AD" w:rsidRPr="000D081A" w:rsidRDefault="000A53AD"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furnizarea către ADI „ECOLECT MUREȘ”, respectiv A.N.R.S.C., a informațiilor solicitate și a accesului la documentațiile și la actele individuale pe baza cărora prestează serviciul de salubrizare, în condițiile legii</w:t>
      </w:r>
      <w:r w:rsidR="004E2AF3" w:rsidRPr="000D081A">
        <w:rPr>
          <w:rFonts w:ascii="Trebuchet MS" w:hAnsi="Trebuchet MS"/>
          <w:noProof/>
          <w:lang w:val="ro-RO"/>
        </w:rPr>
        <w:t>;</w:t>
      </w:r>
    </w:p>
    <w:p w14:paraId="67BAF577" w14:textId="014B81D4" w:rsidR="004E2AF3" w:rsidRPr="000D081A" w:rsidRDefault="002B5430"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respectarea angajamentelor luate prin contractul de prestare a serviciului de salubrizare;</w:t>
      </w:r>
    </w:p>
    <w:p w14:paraId="54E7A4B1" w14:textId="103EBE05" w:rsidR="002B5430" w:rsidRPr="000D081A" w:rsidRDefault="00144521"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prestarea serviciului de salubrizare către toți utilizatorii din Zona 2 – Târgu Mureș, colectarea întregii cantități de deșeuri care fac obiectul delegării și lăsarea în stare de curățenie a spațiului destinat depozitării recipientelor de colectare</w:t>
      </w:r>
      <w:r w:rsidR="00512F16" w:rsidRPr="000D081A">
        <w:rPr>
          <w:rFonts w:ascii="Trebuchet MS" w:hAnsi="Trebuchet MS"/>
          <w:noProof/>
          <w:lang w:val="ro-RO"/>
        </w:rPr>
        <w:t>;</w:t>
      </w:r>
    </w:p>
    <w:p w14:paraId="520C8BB9" w14:textId="7681406A" w:rsidR="00512F16" w:rsidRPr="000D081A" w:rsidRDefault="00512F16"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aplicarea de metode performante de management, care să conducă la reducerea costurilor de operare;</w:t>
      </w:r>
    </w:p>
    <w:p w14:paraId="57911D50" w14:textId="26744F1C" w:rsidR="00512F16" w:rsidRPr="000D081A" w:rsidRDefault="00A01C29"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dotarea utilizatorilor cu mijloace de realizare a colectării separate, etanșe și adecvate mijloacelor de transport pe care le are în dotare</w:t>
      </w:r>
      <w:r w:rsidR="00331348" w:rsidRPr="000D081A">
        <w:rPr>
          <w:rFonts w:ascii="Trebuchet MS" w:hAnsi="Trebuchet MS"/>
          <w:noProof/>
          <w:lang w:val="ro-RO"/>
        </w:rPr>
        <w:t>;</w:t>
      </w:r>
    </w:p>
    <w:p w14:paraId="5AEF060E" w14:textId="2C5CE441" w:rsidR="0045645A" w:rsidRPr="000D081A" w:rsidRDefault="00583DD8"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înlocuirea mijloacelor de colectare care prezintă defecțiuni sau neetanșeități până la remedierea acestora;</w:t>
      </w:r>
    </w:p>
    <w:p w14:paraId="02AD55F4" w14:textId="5DC0B9A0" w:rsidR="00833C97" w:rsidRPr="00AF22A1" w:rsidRDefault="00833C97" w:rsidP="00A340AC">
      <w:pPr>
        <w:pStyle w:val="NoSpacing"/>
        <w:numPr>
          <w:ilvl w:val="0"/>
          <w:numId w:val="4"/>
        </w:numPr>
        <w:suppressAutoHyphens/>
        <w:spacing w:before="120" w:after="0" w:line="276" w:lineRule="auto"/>
        <w:ind w:left="851" w:hanging="425"/>
        <w:jc w:val="both"/>
        <w:rPr>
          <w:rFonts w:ascii="Trebuchet MS" w:hAnsi="Trebuchet MS"/>
          <w:noProof/>
          <w:highlight w:val="black"/>
          <w:lang w:val="ro-RO"/>
        </w:rPr>
      </w:pPr>
      <w:r w:rsidRPr="00AF22A1">
        <w:rPr>
          <w:rFonts w:ascii="Trebuchet MS" w:hAnsi="Trebuchet MS"/>
          <w:noProof/>
          <w:highlight w:val="black"/>
          <w:lang w:val="ro-RO"/>
        </w:rPr>
        <w:lastRenderedPageBreak/>
        <w:t>elaborarea planurilor anuale de revizii</w:t>
      </w:r>
      <w:r w:rsidR="00542BD8" w:rsidRPr="00AF22A1">
        <w:rPr>
          <w:rFonts w:ascii="Trebuchet MS" w:hAnsi="Trebuchet MS"/>
          <w:noProof/>
          <w:highlight w:val="black"/>
          <w:lang w:val="ro-RO"/>
        </w:rPr>
        <w:t>, întreținere</w:t>
      </w:r>
      <w:r w:rsidRPr="00AF22A1">
        <w:rPr>
          <w:rFonts w:ascii="Trebuchet MS" w:hAnsi="Trebuchet MS"/>
          <w:noProof/>
          <w:highlight w:val="black"/>
          <w:lang w:val="ro-RO"/>
        </w:rPr>
        <w:t xml:space="preserve"> și reparații</w:t>
      </w:r>
      <w:r w:rsidR="00542BD8" w:rsidRPr="00AF22A1">
        <w:rPr>
          <w:rFonts w:ascii="Trebuchet MS" w:hAnsi="Trebuchet MS"/>
          <w:noProof/>
          <w:highlight w:val="black"/>
          <w:lang w:val="ro-RO"/>
        </w:rPr>
        <w:t xml:space="preserve"> la recipientele achiziționate și puse la dispoziția utilizatorilor și la utilajele folosite în fluxul tehnologic</w:t>
      </w:r>
      <w:r w:rsidRPr="00AF22A1">
        <w:rPr>
          <w:rFonts w:ascii="Trebuchet MS" w:hAnsi="Trebuchet MS"/>
          <w:noProof/>
          <w:highlight w:val="black"/>
          <w:lang w:val="ro-RO"/>
        </w:rPr>
        <w:t>;</w:t>
      </w:r>
    </w:p>
    <w:p w14:paraId="747760FE" w14:textId="53D26E55" w:rsidR="00833C97" w:rsidRPr="000D081A" w:rsidRDefault="00833C97"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realizarea unui sistem de evidență a sesizărilor și reclamațiilor și de rezolvare operativă a acestora și posibilitatea interconectării cu platformele informatice și/sau aplicațiile ADI „ECOLECT MUREȘ” și/sau ale direcțiilor din subordine</w:t>
      </w:r>
      <w:r w:rsidR="00651429" w:rsidRPr="000D081A">
        <w:rPr>
          <w:rFonts w:ascii="Trebuchet MS" w:hAnsi="Trebuchet MS"/>
          <w:noProof/>
          <w:lang w:val="ro-RO"/>
        </w:rPr>
        <w:t>;</w:t>
      </w:r>
    </w:p>
    <w:p w14:paraId="4ADFA691" w14:textId="166C41CB" w:rsidR="00651429" w:rsidRPr="000D081A" w:rsidRDefault="00651429"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evidența digitalizată a orelor de funcționare a utilajelor (ex. orele de ridicare a deșeurilor) și a traseelor parcurse; la solicitarea Delegatarului va furniza raportarea în format letric cu privire la orele de funcționare a utilajelor și la traseele parcurse;</w:t>
      </w:r>
    </w:p>
    <w:p w14:paraId="5224D206" w14:textId="1D9B36FF" w:rsidR="00651429" w:rsidRDefault="005072A9"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ținerea unei evidențe pe suport letric și digital a gestiunii deșeurilor și raportarea situației periodic, autorităților competente, conform reglementărilor în vigoare și a cerințelor contractuale;</w:t>
      </w:r>
    </w:p>
    <w:p w14:paraId="669999F2" w14:textId="304217B3" w:rsidR="004D60D5" w:rsidRPr="00E72712" w:rsidRDefault="00AF22A1"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Pr>
          <w:rFonts w:ascii="Trebuchet MS" w:hAnsi="Trebuchet MS"/>
          <w:noProof/>
          <w:lang w:val="ro-RO"/>
        </w:rPr>
        <w:t>s</w:t>
      </w:r>
      <w:r w:rsidR="004D60D5" w:rsidRPr="00E72712">
        <w:rPr>
          <w:rFonts w:ascii="Trebuchet MS" w:hAnsi="Trebuchet MS"/>
          <w:noProof/>
          <w:lang w:val="ro-RO"/>
        </w:rPr>
        <w:t>istemul GPS</w:t>
      </w:r>
      <w:r w:rsidR="0035310F" w:rsidRPr="00E72712">
        <w:rPr>
          <w:rFonts w:ascii="Trebuchet MS" w:hAnsi="Trebuchet MS"/>
          <w:noProof/>
          <w:lang w:val="ro-RO"/>
        </w:rPr>
        <w:t xml:space="preserve"> și rapoartele acestuia</w:t>
      </w:r>
      <w:r w:rsidR="004D60D5" w:rsidRPr="00E72712">
        <w:rPr>
          <w:rFonts w:ascii="Trebuchet MS" w:hAnsi="Trebuchet MS"/>
          <w:noProof/>
          <w:lang w:val="ro-RO"/>
        </w:rPr>
        <w:t xml:space="preserve"> v</w:t>
      </w:r>
      <w:r w:rsidR="0035310F" w:rsidRPr="00E72712">
        <w:rPr>
          <w:rFonts w:ascii="Trebuchet MS" w:hAnsi="Trebuchet MS"/>
          <w:noProof/>
          <w:lang w:val="ro-RO"/>
        </w:rPr>
        <w:t>or</w:t>
      </w:r>
      <w:r w:rsidR="004D60D5" w:rsidRPr="00E72712">
        <w:rPr>
          <w:rFonts w:ascii="Trebuchet MS" w:hAnsi="Trebuchet MS"/>
          <w:noProof/>
          <w:lang w:val="ro-RO"/>
        </w:rPr>
        <w:t xml:space="preserve"> fi configurat</w:t>
      </w:r>
      <w:r w:rsidR="0035310F" w:rsidRPr="00E72712">
        <w:rPr>
          <w:rFonts w:ascii="Trebuchet MS" w:hAnsi="Trebuchet MS"/>
          <w:noProof/>
          <w:lang w:val="ro-RO"/>
        </w:rPr>
        <w:t>e</w:t>
      </w:r>
      <w:r w:rsidR="0044484D" w:rsidRPr="00E72712">
        <w:rPr>
          <w:rFonts w:ascii="Trebuchet MS" w:hAnsi="Trebuchet MS"/>
          <w:noProof/>
          <w:lang w:val="ro-RO"/>
        </w:rPr>
        <w:t>, modificate și/sau, după caz, actualizate</w:t>
      </w:r>
      <w:r w:rsidR="004D60D5" w:rsidRPr="00E72712">
        <w:rPr>
          <w:rFonts w:ascii="Trebuchet MS" w:hAnsi="Trebuchet MS"/>
          <w:noProof/>
          <w:lang w:val="ro-RO"/>
        </w:rPr>
        <w:t xml:space="preserve"> conform codurilor de stradă</w:t>
      </w:r>
      <w:r w:rsidR="0049028B" w:rsidRPr="00E72712">
        <w:rPr>
          <w:rFonts w:ascii="Trebuchet MS" w:hAnsi="Trebuchet MS"/>
          <w:noProof/>
          <w:lang w:val="ro-RO"/>
        </w:rPr>
        <w:t xml:space="preserve"> furnizate de </w:t>
      </w:r>
      <w:r w:rsidR="0049028B" w:rsidRPr="00E72712">
        <w:rPr>
          <w:rFonts w:ascii="Trebuchet MS" w:hAnsi="Trebuchet MS"/>
          <w:b/>
          <w:bCs/>
          <w:noProof/>
          <w:lang w:val="ro-RO"/>
        </w:rPr>
        <w:t>AUTORITATEA CONTRACTANTĂ</w:t>
      </w:r>
      <w:r w:rsidR="004D60D5" w:rsidRPr="00E72712">
        <w:rPr>
          <w:rFonts w:ascii="Trebuchet MS" w:hAnsi="Trebuchet MS"/>
          <w:noProof/>
          <w:lang w:val="ro-RO"/>
        </w:rPr>
        <w:t>;</w:t>
      </w:r>
    </w:p>
    <w:p w14:paraId="29E9E4BB" w14:textId="2FEF5456" w:rsidR="005072A9" w:rsidRPr="000D081A" w:rsidRDefault="00AD0D62"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asigurarea personalului necesar pentru prestarea activităților asumate prin contract;</w:t>
      </w:r>
    </w:p>
    <w:p w14:paraId="0B832C41" w14:textId="1DD80369" w:rsidR="00AD0D62" w:rsidRPr="000D081A" w:rsidRDefault="003861FA"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conducerea operativă prin dispecerat propriu și asigurarea mijloacelor tehnice și a personalului de intervenție necesar pentru îndeplinirea la un nivel corespunzator de calitate a obiectivelor prezentului contract;</w:t>
      </w:r>
    </w:p>
    <w:p w14:paraId="030796F5" w14:textId="06B817DA" w:rsidR="003861FA" w:rsidRPr="000D081A" w:rsidRDefault="00E90A85"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0D081A">
        <w:rPr>
          <w:rFonts w:ascii="Trebuchet MS" w:hAnsi="Trebuchet MS"/>
          <w:noProof/>
          <w:lang w:val="ro-RO"/>
        </w:rPr>
        <w:t>o dotare proprie cu instalații și echipamente specifice necesare pentru prestarea activităților în condițiile stabilite prin contract;</w:t>
      </w:r>
    </w:p>
    <w:p w14:paraId="5F77BE2A" w14:textId="67B355D2" w:rsidR="00E90A85" w:rsidRPr="00E72712" w:rsidRDefault="00E90A85" w:rsidP="00A340AC">
      <w:pPr>
        <w:pStyle w:val="NoSpacing"/>
        <w:numPr>
          <w:ilvl w:val="0"/>
          <w:numId w:val="4"/>
        </w:numPr>
        <w:suppressAutoHyphens/>
        <w:spacing w:before="120" w:after="0" w:line="276" w:lineRule="auto"/>
        <w:ind w:left="851" w:hanging="425"/>
        <w:jc w:val="both"/>
        <w:rPr>
          <w:rFonts w:ascii="Trebuchet MS" w:hAnsi="Trebuchet MS"/>
          <w:noProof/>
          <w:lang w:val="ro-RO"/>
        </w:rPr>
      </w:pPr>
      <w:r w:rsidRPr="00E72712">
        <w:rPr>
          <w:rFonts w:ascii="Trebuchet MS" w:hAnsi="Trebuchet MS"/>
          <w:noProof/>
          <w:lang w:val="ro-RO"/>
        </w:rPr>
        <w:t xml:space="preserve">accesul </w:t>
      </w:r>
      <w:r w:rsidRPr="00E72712">
        <w:rPr>
          <w:rFonts w:ascii="Trebuchet MS" w:hAnsi="Trebuchet MS"/>
          <w:b/>
          <w:bCs/>
          <w:noProof/>
          <w:lang w:val="ro-RO"/>
        </w:rPr>
        <w:t>AUTORITĂȚII CONTRACTANTE</w:t>
      </w:r>
      <w:r w:rsidR="00DA152B" w:rsidRPr="00E72712">
        <w:rPr>
          <w:rFonts w:ascii="Trebuchet MS" w:hAnsi="Trebuchet MS"/>
          <w:noProof/>
          <w:lang w:val="ro-RO"/>
        </w:rPr>
        <w:t>, cât și a reprezentanților UAT-urilor membre din Zona 2</w:t>
      </w:r>
      <w:r w:rsidRPr="00E72712">
        <w:rPr>
          <w:rFonts w:ascii="Trebuchet MS" w:hAnsi="Trebuchet MS"/>
          <w:noProof/>
          <w:lang w:val="ro-RO"/>
        </w:rPr>
        <w:t xml:space="preserve"> la aplicația GPS de monitorizare a tuturor activităților delegate</w:t>
      </w:r>
      <w:r w:rsidR="00023646" w:rsidRPr="00E72712">
        <w:rPr>
          <w:rFonts w:ascii="Trebuchet MS" w:hAnsi="Trebuchet MS"/>
          <w:noProof/>
          <w:lang w:val="ro-RO"/>
        </w:rPr>
        <w:t>;</w:t>
      </w:r>
    </w:p>
    <w:p w14:paraId="2DB56985" w14:textId="706A4F5D" w:rsidR="00023646" w:rsidRPr="002D0BDC" w:rsidRDefault="00023646" w:rsidP="00A340AC">
      <w:pPr>
        <w:pStyle w:val="NoSpacing"/>
        <w:numPr>
          <w:ilvl w:val="0"/>
          <w:numId w:val="4"/>
        </w:numPr>
        <w:suppressAutoHyphens/>
        <w:spacing w:before="120" w:after="0" w:line="276" w:lineRule="auto"/>
        <w:ind w:left="850" w:hanging="425"/>
        <w:jc w:val="both"/>
        <w:rPr>
          <w:rFonts w:ascii="Trebuchet MS" w:hAnsi="Trebuchet MS"/>
          <w:noProof/>
          <w:highlight w:val="black"/>
          <w:lang w:val="ro-RO"/>
        </w:rPr>
      </w:pPr>
      <w:r w:rsidRPr="002D0BDC">
        <w:rPr>
          <w:rFonts w:ascii="Trebuchet MS" w:hAnsi="Trebuchet MS"/>
          <w:noProof/>
          <w:highlight w:val="black"/>
          <w:lang w:val="ro-RO"/>
        </w:rPr>
        <w:t>dezvoltarea pe baza resurselor financiare proprii a unei platforme de monitorizare on-line</w:t>
      </w:r>
      <w:r w:rsidR="001322AD" w:rsidRPr="002D0BDC">
        <w:rPr>
          <w:rFonts w:ascii="Trebuchet MS" w:hAnsi="Trebuchet MS"/>
          <w:noProof/>
          <w:highlight w:val="black"/>
          <w:lang w:val="ro-RO"/>
        </w:rPr>
        <w:t xml:space="preserve"> (program software)</w:t>
      </w:r>
      <w:r w:rsidRPr="002D0BDC">
        <w:rPr>
          <w:rFonts w:ascii="Trebuchet MS" w:hAnsi="Trebuchet MS"/>
          <w:noProof/>
          <w:highlight w:val="black"/>
          <w:lang w:val="ro-RO"/>
        </w:rPr>
        <w:t xml:space="preserve"> prin intermediul căreia </w:t>
      </w:r>
      <w:r w:rsidR="00BA5BFF" w:rsidRPr="002D0BDC">
        <w:rPr>
          <w:rFonts w:ascii="Trebuchet MS" w:hAnsi="Trebuchet MS"/>
          <w:b/>
          <w:bCs/>
          <w:noProof/>
          <w:highlight w:val="black"/>
          <w:lang w:val="ro-RO"/>
        </w:rPr>
        <w:t>AUTORITATEA CONTRACTANTĂ</w:t>
      </w:r>
      <w:r w:rsidRPr="002D0BDC">
        <w:rPr>
          <w:rFonts w:ascii="Trebuchet MS" w:hAnsi="Trebuchet MS"/>
          <w:noProof/>
          <w:highlight w:val="black"/>
          <w:lang w:val="ro-RO"/>
        </w:rPr>
        <w:t xml:space="preserve"> să aibă acces la toate operațiunile realizate de către operator, astfel încât să se poată urmări în timp real îndeplinirea sau nu a indicatorilor de performanță.</w:t>
      </w:r>
    </w:p>
    <w:p w14:paraId="43FD06DE" w14:textId="2E9F577B" w:rsidR="00414D42" w:rsidRPr="000D081A" w:rsidRDefault="00411B1F" w:rsidP="00A340AC">
      <w:pPr>
        <w:spacing w:before="120" w:after="0"/>
        <w:ind w:left="-142"/>
        <w:rPr>
          <w:noProof/>
        </w:rPr>
      </w:pPr>
      <w:r w:rsidRPr="000D081A">
        <w:rPr>
          <w:noProof/>
        </w:rPr>
        <w:t xml:space="preserve">(2) Obligațiile și răspunderile personalului operativ al </w:t>
      </w:r>
      <w:r w:rsidRPr="000D081A">
        <w:rPr>
          <w:b/>
          <w:bCs/>
          <w:noProof/>
        </w:rPr>
        <w:t>OPERATORULUI</w:t>
      </w:r>
      <w:r w:rsidRPr="000D081A">
        <w:rPr>
          <w:noProof/>
        </w:rPr>
        <w:t xml:space="preserve"> sunt cuprinse în Regulamentul serviciului.</w:t>
      </w:r>
    </w:p>
    <w:p w14:paraId="460C9D86" w14:textId="221B45FA" w:rsidR="00411B1F" w:rsidRPr="000D081A" w:rsidRDefault="00411B1F" w:rsidP="00A340AC">
      <w:pPr>
        <w:spacing w:before="120" w:after="0"/>
        <w:rPr>
          <w:noProof/>
        </w:rPr>
      </w:pPr>
    </w:p>
    <w:p w14:paraId="0B585274" w14:textId="7E2EB9CB" w:rsidR="000A2E83" w:rsidRPr="000D081A" w:rsidRDefault="000A2E83" w:rsidP="00A340AC">
      <w:pPr>
        <w:pStyle w:val="ListParagraph"/>
        <w:numPr>
          <w:ilvl w:val="0"/>
          <w:numId w:val="3"/>
        </w:numPr>
        <w:spacing w:before="120" w:after="0"/>
        <w:ind w:left="709" w:firstLine="0"/>
        <w:rPr>
          <w:noProof/>
        </w:rPr>
      </w:pPr>
      <w:r w:rsidRPr="000D081A">
        <w:rPr>
          <w:noProof/>
        </w:rPr>
        <w:t xml:space="preserve"> </w:t>
      </w:r>
      <w:r w:rsidRPr="000D081A">
        <w:rPr>
          <w:b/>
          <w:bCs/>
          <w:noProof/>
        </w:rPr>
        <w:t>Perioada de mobilizare</w:t>
      </w:r>
      <w:r w:rsidR="00542BD8" w:rsidRPr="000D081A">
        <w:rPr>
          <w:b/>
          <w:bCs/>
          <w:noProof/>
        </w:rPr>
        <w:t>. Începerea executării contractului.</w:t>
      </w:r>
    </w:p>
    <w:p w14:paraId="2AB48C22" w14:textId="277D966E" w:rsidR="00542BD8" w:rsidRPr="00C90833" w:rsidRDefault="009609E0" w:rsidP="00A340AC">
      <w:pPr>
        <w:spacing w:before="120" w:after="0"/>
        <w:ind w:left="-142"/>
        <w:rPr>
          <w:noProof/>
        </w:rPr>
      </w:pPr>
      <w:r w:rsidRPr="000D081A">
        <w:rPr>
          <w:noProof/>
        </w:rPr>
        <w:t xml:space="preserve">(1) </w:t>
      </w:r>
      <w:r w:rsidR="00542BD8" w:rsidRPr="000D081A">
        <w:rPr>
          <w:noProof/>
        </w:rPr>
        <w:t xml:space="preserve">Durata Contractului de delegare a gestiunii </w:t>
      </w:r>
      <w:r w:rsidR="00542BD8" w:rsidRPr="00C90833">
        <w:rPr>
          <w:noProof/>
        </w:rPr>
        <w:t>este de</w:t>
      </w:r>
      <w:r w:rsidR="00AD7692">
        <w:rPr>
          <w:noProof/>
        </w:rPr>
        <w:t xml:space="preserve"> maxim</w:t>
      </w:r>
      <w:r w:rsidR="00542BD8" w:rsidRPr="00C90833">
        <w:rPr>
          <w:noProof/>
        </w:rPr>
        <w:t xml:space="preserve"> </w:t>
      </w:r>
      <w:r w:rsidR="00A57250" w:rsidRPr="00C90833">
        <w:rPr>
          <w:b/>
          <w:noProof/>
          <w:color w:val="0070C0"/>
        </w:rPr>
        <w:t>18</w:t>
      </w:r>
      <w:r w:rsidR="00542BD8" w:rsidRPr="00C90833">
        <w:rPr>
          <w:b/>
          <w:noProof/>
          <w:color w:val="0070C0"/>
        </w:rPr>
        <w:t xml:space="preserve"> </w:t>
      </w:r>
      <w:r w:rsidR="00542BD8" w:rsidRPr="00C90833">
        <w:rPr>
          <w:bCs/>
          <w:noProof/>
        </w:rPr>
        <w:t>de luni</w:t>
      </w:r>
      <w:r w:rsidR="00542BD8" w:rsidRPr="00C90833">
        <w:rPr>
          <w:noProof/>
        </w:rPr>
        <w:t xml:space="preserve"> de la Data de </w:t>
      </w:r>
      <w:r w:rsidR="00A57250" w:rsidRPr="00C90833">
        <w:rPr>
          <w:noProof/>
        </w:rPr>
        <w:t>Î</w:t>
      </w:r>
      <w:r w:rsidR="00542BD8" w:rsidRPr="00C90833">
        <w:rPr>
          <w:noProof/>
        </w:rPr>
        <w:t xml:space="preserve">ncepere a Contractului şi va expira în </w:t>
      </w:r>
      <w:r w:rsidR="00AD7692">
        <w:rPr>
          <w:noProof/>
        </w:rPr>
        <w:t>termen de 5 zile lucrătoare de la notificarea ADI Ecolect Mureș asupra faptului că s-a semnat contractul de delegare a gestiunii prin procedura competitivă lansată în paralel cu prezenta Negociere.</w:t>
      </w:r>
    </w:p>
    <w:p w14:paraId="131AA6A2" w14:textId="0A70D1CA" w:rsidR="00542BD8" w:rsidRPr="00C90833" w:rsidRDefault="00542BD8" w:rsidP="00A340AC">
      <w:pPr>
        <w:spacing w:before="120" w:after="0"/>
        <w:ind w:left="-142"/>
        <w:rPr>
          <w:noProof/>
        </w:rPr>
      </w:pPr>
      <w:r w:rsidRPr="00C90833">
        <w:rPr>
          <w:noProof/>
        </w:rPr>
        <w:t xml:space="preserve">(2) ”Data de Începere a Contractului” </w:t>
      </w:r>
      <w:r w:rsidR="00810E0C" w:rsidRPr="00C90833">
        <w:rPr>
          <w:noProof/>
        </w:rPr>
        <w:t xml:space="preserve">este ulterioară ”Datei Intrării în Vigoare a Contractului” și înseamnă data notificată de către Delegatar în </w:t>
      </w:r>
      <w:r w:rsidR="00810E0C" w:rsidRPr="00C90833">
        <w:rPr>
          <w:b/>
          <w:noProof/>
        </w:rPr>
        <w:t>Ordinul de Începere a prestării Serviciului de Salubrizare</w:t>
      </w:r>
      <w:r w:rsidR="00810E0C" w:rsidRPr="00C90833">
        <w:rPr>
          <w:noProof/>
        </w:rPr>
        <w:t xml:space="preserve"> la Contract, după îndeplinirea cerințelor prevăzute în Perioada de Mobilizare.</w:t>
      </w:r>
    </w:p>
    <w:p w14:paraId="7B3D2E94" w14:textId="29FE8441" w:rsidR="00810E0C" w:rsidRPr="00C90833" w:rsidRDefault="00810E0C" w:rsidP="00A340AC">
      <w:pPr>
        <w:spacing w:before="120" w:after="0"/>
        <w:ind w:left="-142"/>
        <w:rPr>
          <w:noProof/>
        </w:rPr>
      </w:pPr>
      <w:r w:rsidRPr="00C90833">
        <w:rPr>
          <w:noProof/>
        </w:rPr>
        <w:t xml:space="preserve">(3) ”Data Intrării în Vigoarea Contractului” înseamnă </w:t>
      </w:r>
      <w:r w:rsidRPr="00C90833">
        <w:rPr>
          <w:i/>
          <w:iCs/>
          <w:noProof/>
        </w:rPr>
        <w:t>”Data Semnării Contractului”</w:t>
      </w:r>
      <w:r w:rsidRPr="00C90833">
        <w:rPr>
          <w:noProof/>
        </w:rPr>
        <w:t>, dată la care Contractul va intra în vigoare.</w:t>
      </w:r>
    </w:p>
    <w:p w14:paraId="7ED43512" w14:textId="01D547E2" w:rsidR="009609E0" w:rsidRPr="000D081A" w:rsidRDefault="00810E0C" w:rsidP="00810E0C">
      <w:pPr>
        <w:spacing w:before="120" w:after="0"/>
        <w:ind w:left="-142"/>
        <w:rPr>
          <w:noProof/>
        </w:rPr>
      </w:pPr>
      <w:r w:rsidRPr="00C90833">
        <w:rPr>
          <w:noProof/>
        </w:rPr>
        <w:t>(4) Între ”</w:t>
      </w:r>
      <w:r w:rsidRPr="00C90833">
        <w:rPr>
          <w:i/>
          <w:iCs/>
          <w:noProof/>
        </w:rPr>
        <w:t>Data Semnării Contractului</w:t>
      </w:r>
      <w:r w:rsidRPr="00C90833">
        <w:rPr>
          <w:noProof/>
        </w:rPr>
        <w:t xml:space="preserve">” şi ”Data de Începere a Contractului”, se întinde Perioada de Mobilizare. </w:t>
      </w:r>
      <w:r w:rsidR="00D02104" w:rsidRPr="00C90833">
        <w:rPr>
          <w:noProof/>
        </w:rPr>
        <w:t xml:space="preserve">Perioada de mobilizare va fi de </w:t>
      </w:r>
      <w:r w:rsidR="00331348" w:rsidRPr="00C90833">
        <w:rPr>
          <w:b/>
          <w:bCs/>
          <w:noProof/>
        </w:rPr>
        <w:t xml:space="preserve">maxim </w:t>
      </w:r>
      <w:r w:rsidR="00531465" w:rsidRPr="00C90833">
        <w:rPr>
          <w:b/>
          <w:bCs/>
          <w:noProof/>
          <w:color w:val="0070C0"/>
        </w:rPr>
        <w:t>5</w:t>
      </w:r>
      <w:r w:rsidR="00331348" w:rsidRPr="00C90833">
        <w:rPr>
          <w:b/>
          <w:bCs/>
          <w:noProof/>
          <w:color w:val="0070C0"/>
        </w:rPr>
        <w:t xml:space="preserve"> zile </w:t>
      </w:r>
      <w:r w:rsidR="00331348" w:rsidRPr="00C90833">
        <w:rPr>
          <w:b/>
          <w:bCs/>
          <w:noProof/>
        </w:rPr>
        <w:t>calendaristice</w:t>
      </w:r>
      <w:r w:rsidR="00D02104" w:rsidRPr="000D081A">
        <w:rPr>
          <w:noProof/>
        </w:rPr>
        <w:t xml:space="preserve"> </w:t>
      </w:r>
      <w:r w:rsidR="00331348" w:rsidRPr="000D081A">
        <w:rPr>
          <w:noProof/>
        </w:rPr>
        <w:t>începând cu a doua zi după semnarea Contractului de delegare</w:t>
      </w:r>
      <w:r w:rsidR="00D02104" w:rsidRPr="000D081A">
        <w:rPr>
          <w:noProof/>
        </w:rPr>
        <w:t>.</w:t>
      </w:r>
    </w:p>
    <w:p w14:paraId="6B921F2E" w14:textId="77777777" w:rsidR="00810E0C" w:rsidRPr="000D081A" w:rsidRDefault="00E02806" w:rsidP="00810E0C">
      <w:pPr>
        <w:spacing w:before="120" w:after="0"/>
        <w:ind w:left="-142"/>
        <w:rPr>
          <w:noProof/>
        </w:rPr>
      </w:pPr>
      <w:r w:rsidRPr="000D081A">
        <w:rPr>
          <w:noProof/>
        </w:rPr>
        <w:lastRenderedPageBreak/>
        <w:t>(</w:t>
      </w:r>
      <w:r w:rsidR="00810E0C" w:rsidRPr="000D081A">
        <w:rPr>
          <w:noProof/>
        </w:rPr>
        <w:t>5</w:t>
      </w:r>
      <w:r w:rsidRPr="000D081A">
        <w:rPr>
          <w:noProof/>
        </w:rPr>
        <w:t xml:space="preserve">) În timpul Perioadei de mobilizare, </w:t>
      </w:r>
      <w:r w:rsidRPr="000D081A">
        <w:rPr>
          <w:b/>
          <w:bCs/>
          <w:noProof/>
        </w:rPr>
        <w:t xml:space="preserve">OPERATORUL </w:t>
      </w:r>
      <w:r w:rsidRPr="000D081A">
        <w:rPr>
          <w:noProof/>
        </w:rPr>
        <w:t>se va pregăti pentru executarea serviciilor</w:t>
      </w:r>
      <w:r w:rsidR="00331348" w:rsidRPr="000D081A">
        <w:rPr>
          <w:noProof/>
        </w:rPr>
        <w:t xml:space="preserve">, având </w:t>
      </w:r>
      <w:r w:rsidRPr="000D081A">
        <w:rPr>
          <w:noProof/>
        </w:rPr>
        <w:t xml:space="preserve">obligația </w:t>
      </w:r>
      <w:r w:rsidR="00331348" w:rsidRPr="000D081A">
        <w:rPr>
          <w:noProof/>
        </w:rPr>
        <w:t xml:space="preserve">realizării </w:t>
      </w:r>
      <w:r w:rsidR="00810E0C" w:rsidRPr="000D081A">
        <w:rPr>
          <w:noProof/>
        </w:rPr>
        <w:t xml:space="preserve">activitățiilor minimale prezentate </w:t>
      </w:r>
      <w:bookmarkStart w:id="7" w:name="_Hlk127177289"/>
      <w:r w:rsidR="00810E0C" w:rsidRPr="000D081A">
        <w:rPr>
          <w:noProof/>
        </w:rPr>
        <w:t xml:space="preserve">în </w:t>
      </w:r>
      <w:bookmarkStart w:id="8" w:name="_Hlk127178814"/>
      <w:r w:rsidR="00810E0C" w:rsidRPr="000D081A">
        <w:rPr>
          <w:b/>
          <w:bCs/>
          <w:noProof/>
          <w:highlight w:val="cyan"/>
        </w:rPr>
        <w:t xml:space="preserve">Anexa 3 </w:t>
      </w:r>
      <w:r w:rsidR="00810E0C" w:rsidRPr="000D081A">
        <w:rPr>
          <w:noProof/>
          <w:highlight w:val="cyan"/>
        </w:rPr>
        <w:t>la Caietul de Sarcini</w:t>
      </w:r>
      <w:r w:rsidR="00810E0C" w:rsidRPr="000D081A">
        <w:rPr>
          <w:noProof/>
        </w:rPr>
        <w:t xml:space="preserve"> – </w:t>
      </w:r>
      <w:r w:rsidR="00810E0C" w:rsidRPr="000D081A">
        <w:rPr>
          <w:b/>
          <w:bCs/>
          <w:noProof/>
        </w:rPr>
        <w:t>(”</w:t>
      </w:r>
      <w:r w:rsidR="00810E0C" w:rsidRPr="000D081A">
        <w:rPr>
          <w:b/>
          <w:bCs/>
          <w:noProof/>
          <w:color w:val="7030A0"/>
        </w:rPr>
        <w:t>PERIOADA DE MOBILIZARE. SANCȚIUNI PENTRU NEÎNDEPLINIREA OBLIGAȚIILOR DIN PERIOADA DE MOBILIZARE</w:t>
      </w:r>
      <w:r w:rsidR="00810E0C" w:rsidRPr="000D081A">
        <w:rPr>
          <w:b/>
          <w:bCs/>
          <w:noProof/>
        </w:rPr>
        <w:t>”)</w:t>
      </w:r>
      <w:bookmarkEnd w:id="7"/>
      <w:bookmarkEnd w:id="8"/>
      <w:r w:rsidR="00810E0C" w:rsidRPr="000D081A">
        <w:rPr>
          <w:noProof/>
        </w:rPr>
        <w:t>.</w:t>
      </w:r>
    </w:p>
    <w:p w14:paraId="36B7ED91" w14:textId="6EF2C0EB" w:rsidR="00A853B1" w:rsidRPr="00BB774A" w:rsidRDefault="00E011D5" w:rsidP="00810E0C">
      <w:pPr>
        <w:spacing w:before="120" w:after="0"/>
        <w:ind w:left="-142"/>
        <w:rPr>
          <w:noProof/>
          <w:highlight w:val="black"/>
        </w:rPr>
      </w:pPr>
      <w:r w:rsidRPr="000D081A">
        <w:rPr>
          <w:noProof/>
        </w:rPr>
        <w:t>(</w:t>
      </w:r>
      <w:r w:rsidR="00A9559D" w:rsidRPr="000D081A">
        <w:rPr>
          <w:noProof/>
        </w:rPr>
        <w:t>6</w:t>
      </w:r>
      <w:r w:rsidRPr="000D081A">
        <w:rPr>
          <w:noProof/>
        </w:rPr>
        <w:t xml:space="preserve">) </w:t>
      </w:r>
      <w:r w:rsidR="00B05D14" w:rsidRPr="00BB774A">
        <w:rPr>
          <w:noProof/>
          <w:highlight w:val="black"/>
        </w:rPr>
        <w:t xml:space="preserve">În timpul perioadei de mobilizare, </w:t>
      </w:r>
      <w:r w:rsidR="00B05D14" w:rsidRPr="00BB774A">
        <w:rPr>
          <w:b/>
          <w:bCs/>
          <w:noProof/>
          <w:highlight w:val="black"/>
        </w:rPr>
        <w:t xml:space="preserve">OPERATORUL </w:t>
      </w:r>
      <w:r w:rsidR="00B05D14" w:rsidRPr="00BB774A">
        <w:rPr>
          <w:noProof/>
          <w:highlight w:val="black"/>
        </w:rPr>
        <w:t xml:space="preserve">va furniza </w:t>
      </w:r>
      <w:r w:rsidR="007D3A75" w:rsidRPr="00BB774A">
        <w:rPr>
          <w:b/>
          <w:bCs/>
          <w:noProof/>
          <w:highlight w:val="black"/>
        </w:rPr>
        <w:t>DELEGATARULUI</w:t>
      </w:r>
      <w:r w:rsidR="0067058F" w:rsidRPr="00BB774A">
        <w:rPr>
          <w:noProof/>
          <w:highlight w:val="black"/>
        </w:rPr>
        <w:t xml:space="preserve">, </w:t>
      </w:r>
      <w:r w:rsidR="00B333BD" w:rsidRPr="00BB774A">
        <w:rPr>
          <w:noProof/>
          <w:highlight w:val="black"/>
        </w:rPr>
        <w:t>săptămânal</w:t>
      </w:r>
      <w:r w:rsidR="009104D9" w:rsidRPr="00BB774A">
        <w:rPr>
          <w:noProof/>
          <w:highlight w:val="black"/>
        </w:rPr>
        <w:t>,</w:t>
      </w:r>
      <w:r w:rsidR="0067058F" w:rsidRPr="00BB774A">
        <w:rPr>
          <w:noProof/>
          <w:highlight w:val="black"/>
        </w:rPr>
        <w:t xml:space="preserve"> un raport intermediar de progres care </w:t>
      </w:r>
      <w:r w:rsidR="007D3A75" w:rsidRPr="00BB774A">
        <w:rPr>
          <w:noProof/>
          <w:highlight w:val="black"/>
        </w:rPr>
        <w:t>va</w:t>
      </w:r>
      <w:r w:rsidR="0067058F" w:rsidRPr="00BB774A">
        <w:rPr>
          <w:noProof/>
          <w:highlight w:val="black"/>
        </w:rPr>
        <w:t xml:space="preserve"> includ</w:t>
      </w:r>
      <w:r w:rsidR="007D3A75" w:rsidRPr="00BB774A">
        <w:rPr>
          <w:noProof/>
          <w:highlight w:val="black"/>
        </w:rPr>
        <w:t>e minim următoarele informații</w:t>
      </w:r>
      <w:r w:rsidR="0067058F" w:rsidRPr="00BB774A">
        <w:rPr>
          <w:noProof/>
          <w:highlight w:val="black"/>
        </w:rPr>
        <w:t>:</w:t>
      </w:r>
    </w:p>
    <w:p w14:paraId="69071251" w14:textId="0D1C5D4D" w:rsidR="0067058F" w:rsidRPr="00BB774A" w:rsidRDefault="0067058F" w:rsidP="00A340AC">
      <w:pPr>
        <w:pStyle w:val="NoSpacing"/>
        <w:numPr>
          <w:ilvl w:val="0"/>
          <w:numId w:val="6"/>
        </w:numPr>
        <w:suppressAutoHyphens/>
        <w:spacing w:before="120" w:after="0" w:line="276" w:lineRule="auto"/>
        <w:ind w:left="851" w:hanging="425"/>
        <w:jc w:val="both"/>
        <w:rPr>
          <w:rFonts w:ascii="Trebuchet MS" w:hAnsi="Trebuchet MS"/>
          <w:noProof/>
          <w:highlight w:val="black"/>
          <w:lang w:val="ro-RO"/>
        </w:rPr>
      </w:pPr>
      <w:r w:rsidRPr="00BB774A">
        <w:rPr>
          <w:rFonts w:ascii="Trebuchet MS" w:hAnsi="Trebuchet MS"/>
          <w:noProof/>
          <w:highlight w:val="black"/>
          <w:lang w:val="ro-RO"/>
        </w:rPr>
        <w:t>programul de mobilizare a</w:t>
      </w:r>
      <w:r w:rsidR="00A9559D" w:rsidRPr="00BB774A">
        <w:rPr>
          <w:rFonts w:ascii="Trebuchet MS" w:hAnsi="Trebuchet MS"/>
          <w:noProof/>
          <w:highlight w:val="black"/>
          <w:lang w:val="ro-RO"/>
        </w:rPr>
        <w:t>l</w:t>
      </w:r>
      <w:r w:rsidRPr="00BB774A">
        <w:rPr>
          <w:rFonts w:ascii="Trebuchet MS" w:hAnsi="Trebuchet MS"/>
          <w:noProof/>
          <w:highlight w:val="black"/>
          <w:lang w:val="ro-RO"/>
        </w:rPr>
        <w:t xml:space="preserve"> proiectului și progresele</w:t>
      </w:r>
      <w:r w:rsidR="00A9559D" w:rsidRPr="00BB774A">
        <w:rPr>
          <w:rFonts w:ascii="Trebuchet MS" w:hAnsi="Trebuchet MS"/>
          <w:noProof/>
          <w:highlight w:val="black"/>
          <w:lang w:val="ro-RO"/>
        </w:rPr>
        <w:t xml:space="preserve"> efectiv înregistrate</w:t>
      </w:r>
      <w:r w:rsidRPr="00BB774A">
        <w:rPr>
          <w:rFonts w:ascii="Trebuchet MS" w:hAnsi="Trebuchet MS"/>
          <w:noProof/>
          <w:highlight w:val="black"/>
          <w:lang w:val="ro-RO"/>
        </w:rPr>
        <w:t xml:space="preserve"> la data respectivă</w:t>
      </w:r>
      <w:r w:rsidR="00A9559D" w:rsidRPr="00BB774A">
        <w:rPr>
          <w:rFonts w:ascii="Trebuchet MS" w:hAnsi="Trebuchet MS"/>
          <w:noProof/>
          <w:highlight w:val="black"/>
          <w:lang w:val="ro-RO"/>
        </w:rPr>
        <w:t xml:space="preserve"> (toate activitățiile vor fi cuantificabile și verificabile)</w:t>
      </w:r>
      <w:r w:rsidRPr="00BB774A">
        <w:rPr>
          <w:rFonts w:ascii="Trebuchet MS" w:hAnsi="Trebuchet MS"/>
          <w:noProof/>
          <w:highlight w:val="black"/>
          <w:lang w:val="ro-RO"/>
        </w:rPr>
        <w:t>;</w:t>
      </w:r>
    </w:p>
    <w:p w14:paraId="325938F5" w14:textId="71E0B701" w:rsidR="0067058F" w:rsidRPr="00BB774A" w:rsidRDefault="0067058F" w:rsidP="00A340AC">
      <w:pPr>
        <w:pStyle w:val="NoSpacing"/>
        <w:numPr>
          <w:ilvl w:val="0"/>
          <w:numId w:val="6"/>
        </w:numPr>
        <w:suppressAutoHyphens/>
        <w:spacing w:before="120" w:after="0" w:line="276" w:lineRule="auto"/>
        <w:ind w:left="851" w:hanging="425"/>
        <w:jc w:val="both"/>
        <w:rPr>
          <w:rFonts w:ascii="Trebuchet MS" w:hAnsi="Trebuchet MS"/>
          <w:noProof/>
          <w:highlight w:val="black"/>
          <w:lang w:val="ro-RO"/>
        </w:rPr>
      </w:pPr>
      <w:r w:rsidRPr="00BB774A">
        <w:rPr>
          <w:rFonts w:ascii="Trebuchet MS" w:hAnsi="Trebuchet MS"/>
          <w:noProof/>
          <w:highlight w:val="black"/>
          <w:lang w:val="ro-RO"/>
        </w:rPr>
        <w:t>devieri de la programul de mobilizare, motive și măsuri de soluționare;</w:t>
      </w:r>
    </w:p>
    <w:p w14:paraId="2ABFFD43" w14:textId="1A8B44AE" w:rsidR="00A9559D" w:rsidRPr="00BB774A" w:rsidRDefault="00A9559D" w:rsidP="00A340AC">
      <w:pPr>
        <w:pStyle w:val="NoSpacing"/>
        <w:numPr>
          <w:ilvl w:val="0"/>
          <w:numId w:val="6"/>
        </w:numPr>
        <w:suppressAutoHyphens/>
        <w:spacing w:before="120" w:after="0" w:line="276" w:lineRule="auto"/>
        <w:ind w:left="851" w:hanging="425"/>
        <w:jc w:val="both"/>
        <w:rPr>
          <w:rFonts w:ascii="Trebuchet MS" w:hAnsi="Trebuchet MS"/>
          <w:noProof/>
          <w:highlight w:val="black"/>
          <w:lang w:val="ro-RO"/>
        </w:rPr>
      </w:pPr>
      <w:r w:rsidRPr="00BB774A">
        <w:rPr>
          <w:rFonts w:ascii="Trebuchet MS" w:hAnsi="Trebuchet MS"/>
          <w:noProof/>
          <w:highlight w:val="black"/>
          <w:lang w:val="ro-RO"/>
        </w:rPr>
        <w:t>detalii privind statusul obținerii licenței de la ANRSC;</w:t>
      </w:r>
    </w:p>
    <w:p w14:paraId="6BD684E0" w14:textId="5E0FAA1C" w:rsidR="00A9559D" w:rsidRPr="00BB774A" w:rsidRDefault="00A9559D" w:rsidP="00A340AC">
      <w:pPr>
        <w:pStyle w:val="NoSpacing"/>
        <w:numPr>
          <w:ilvl w:val="0"/>
          <w:numId w:val="6"/>
        </w:numPr>
        <w:suppressAutoHyphens/>
        <w:spacing w:before="120" w:after="0" w:line="276" w:lineRule="auto"/>
        <w:ind w:left="851" w:hanging="425"/>
        <w:jc w:val="both"/>
        <w:rPr>
          <w:rFonts w:ascii="Trebuchet MS" w:hAnsi="Trebuchet MS"/>
          <w:noProof/>
          <w:highlight w:val="black"/>
          <w:lang w:val="ro-RO"/>
        </w:rPr>
      </w:pPr>
      <w:r w:rsidRPr="00BB774A">
        <w:rPr>
          <w:rFonts w:ascii="Trebuchet MS" w:hAnsi="Trebuchet MS"/>
          <w:noProof/>
          <w:highlight w:val="black"/>
          <w:lang w:val="ro-RO"/>
        </w:rPr>
        <w:t>detalii privind achiziția recipientelor;</w:t>
      </w:r>
    </w:p>
    <w:p w14:paraId="54D9931A" w14:textId="14340567" w:rsidR="0067058F" w:rsidRPr="00BB774A" w:rsidRDefault="0067058F" w:rsidP="00A340AC">
      <w:pPr>
        <w:pStyle w:val="NoSpacing"/>
        <w:numPr>
          <w:ilvl w:val="0"/>
          <w:numId w:val="6"/>
        </w:numPr>
        <w:suppressAutoHyphens/>
        <w:spacing w:before="120" w:after="0" w:line="276" w:lineRule="auto"/>
        <w:ind w:left="851" w:hanging="425"/>
        <w:jc w:val="both"/>
        <w:rPr>
          <w:rFonts w:ascii="Trebuchet MS" w:hAnsi="Trebuchet MS"/>
          <w:noProof/>
          <w:highlight w:val="black"/>
          <w:lang w:val="ro-RO"/>
        </w:rPr>
      </w:pPr>
      <w:r w:rsidRPr="00BB774A">
        <w:rPr>
          <w:rFonts w:ascii="Trebuchet MS" w:hAnsi="Trebuchet MS"/>
          <w:noProof/>
          <w:highlight w:val="black"/>
          <w:lang w:val="ro-RO"/>
        </w:rPr>
        <w:t>detalii asupra implementării sistemului informatic;</w:t>
      </w:r>
    </w:p>
    <w:p w14:paraId="38020417" w14:textId="183ED4B1" w:rsidR="0067058F" w:rsidRPr="00BB774A" w:rsidRDefault="0067058F" w:rsidP="00A340AC">
      <w:pPr>
        <w:pStyle w:val="NoSpacing"/>
        <w:numPr>
          <w:ilvl w:val="0"/>
          <w:numId w:val="6"/>
        </w:numPr>
        <w:suppressAutoHyphens/>
        <w:spacing w:before="120" w:after="0" w:line="276" w:lineRule="auto"/>
        <w:ind w:left="851" w:hanging="425"/>
        <w:jc w:val="both"/>
        <w:rPr>
          <w:rFonts w:ascii="Trebuchet MS" w:hAnsi="Trebuchet MS"/>
          <w:noProof/>
          <w:highlight w:val="black"/>
          <w:lang w:val="ro-RO"/>
        </w:rPr>
      </w:pPr>
      <w:r w:rsidRPr="00BB774A">
        <w:rPr>
          <w:rFonts w:ascii="Trebuchet MS" w:hAnsi="Trebuchet MS"/>
          <w:noProof/>
          <w:highlight w:val="black"/>
          <w:lang w:val="ro-RO"/>
        </w:rPr>
        <w:t>situația personalului angajat</w:t>
      </w:r>
      <w:r w:rsidR="009208AF" w:rsidRPr="00BB774A">
        <w:rPr>
          <w:rFonts w:ascii="Trebuchet MS" w:hAnsi="Trebuchet MS"/>
          <w:noProof/>
          <w:highlight w:val="black"/>
          <w:lang w:val="ro-RO"/>
        </w:rPr>
        <w:t>, încadrați ca operativitate strict numai pe Contractul de delegare a gestiunii servicului pentru Zona 2</w:t>
      </w:r>
      <w:r w:rsidRPr="00BB774A">
        <w:rPr>
          <w:rFonts w:ascii="Trebuchet MS" w:hAnsi="Trebuchet MS"/>
          <w:noProof/>
          <w:highlight w:val="black"/>
          <w:lang w:val="ro-RO"/>
        </w:rPr>
        <w:t>;</w:t>
      </w:r>
    </w:p>
    <w:p w14:paraId="0418559A" w14:textId="7132FC46" w:rsidR="0067058F" w:rsidRPr="00BB774A" w:rsidRDefault="0067058F" w:rsidP="00A340AC">
      <w:pPr>
        <w:pStyle w:val="NoSpacing"/>
        <w:numPr>
          <w:ilvl w:val="0"/>
          <w:numId w:val="6"/>
        </w:numPr>
        <w:suppressAutoHyphens/>
        <w:spacing w:before="120" w:after="0" w:line="276" w:lineRule="auto"/>
        <w:ind w:left="851" w:hanging="425"/>
        <w:jc w:val="both"/>
        <w:rPr>
          <w:rFonts w:ascii="Trebuchet MS" w:hAnsi="Trebuchet MS"/>
          <w:noProof/>
          <w:highlight w:val="black"/>
          <w:lang w:val="ro-RO"/>
        </w:rPr>
      </w:pPr>
      <w:r w:rsidRPr="00BB774A">
        <w:rPr>
          <w:rFonts w:ascii="Trebuchet MS" w:hAnsi="Trebuchet MS"/>
          <w:noProof/>
          <w:highlight w:val="black"/>
          <w:lang w:val="ro-RO"/>
        </w:rPr>
        <w:t>situația echipamentelor și a vehiculelor</w:t>
      </w:r>
      <w:r w:rsidR="0098727A" w:rsidRPr="00BB774A">
        <w:rPr>
          <w:rFonts w:ascii="Trebuchet MS" w:hAnsi="Trebuchet MS"/>
          <w:noProof/>
          <w:highlight w:val="black"/>
          <w:lang w:val="ro-RO"/>
        </w:rPr>
        <w:t>;</w:t>
      </w:r>
    </w:p>
    <w:p w14:paraId="4C0509EE" w14:textId="7FE3C926" w:rsidR="0098727A" w:rsidRPr="00BB774A" w:rsidRDefault="0098727A" w:rsidP="00A340AC">
      <w:pPr>
        <w:pStyle w:val="NoSpacing"/>
        <w:numPr>
          <w:ilvl w:val="0"/>
          <w:numId w:val="6"/>
        </w:numPr>
        <w:suppressAutoHyphens/>
        <w:spacing w:before="120" w:after="0" w:line="276" w:lineRule="auto"/>
        <w:ind w:left="851" w:hanging="425"/>
        <w:jc w:val="both"/>
        <w:rPr>
          <w:rFonts w:ascii="Trebuchet MS" w:hAnsi="Trebuchet MS"/>
          <w:noProof/>
          <w:highlight w:val="black"/>
          <w:lang w:val="ro-RO"/>
        </w:rPr>
      </w:pPr>
      <w:r w:rsidRPr="00BB774A">
        <w:rPr>
          <w:rFonts w:ascii="Trebuchet MS" w:hAnsi="Trebuchet MS"/>
          <w:noProof/>
          <w:highlight w:val="black"/>
          <w:lang w:val="ro-RO"/>
        </w:rPr>
        <w:t>alte informații, dacă este cazul.</w:t>
      </w:r>
    </w:p>
    <w:p w14:paraId="23438324" w14:textId="49A19FD9" w:rsidR="00B304F6" w:rsidRPr="000D081A" w:rsidRDefault="00D24645"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w:t>
      </w:r>
      <w:r w:rsidR="00A9559D" w:rsidRPr="000D081A">
        <w:rPr>
          <w:rFonts w:ascii="Trebuchet MS" w:hAnsi="Trebuchet MS"/>
          <w:noProof/>
          <w:lang w:val="ro-RO"/>
        </w:rPr>
        <w:t>7</w:t>
      </w:r>
      <w:r w:rsidRPr="000D081A">
        <w:rPr>
          <w:rFonts w:ascii="Trebuchet MS" w:hAnsi="Trebuchet MS"/>
          <w:noProof/>
          <w:lang w:val="ro-RO"/>
        </w:rPr>
        <w:t xml:space="preserve">) </w:t>
      </w:r>
      <w:r w:rsidR="00B304F6" w:rsidRPr="00F70A0A">
        <w:rPr>
          <w:rFonts w:ascii="Trebuchet MS" w:hAnsi="Trebuchet MS"/>
          <w:noProof/>
          <w:highlight w:val="black"/>
          <w:lang w:val="ro-RO"/>
        </w:rPr>
        <w:t xml:space="preserve">Rapoartele intermediare vor fi transmise în maxim </w:t>
      </w:r>
      <w:r w:rsidR="007D3A75" w:rsidRPr="00F70A0A">
        <w:rPr>
          <w:rFonts w:ascii="Trebuchet MS" w:hAnsi="Trebuchet MS"/>
          <w:noProof/>
          <w:highlight w:val="black"/>
          <w:lang w:val="ro-RO"/>
        </w:rPr>
        <w:t>două</w:t>
      </w:r>
      <w:r w:rsidR="00B304F6" w:rsidRPr="00F70A0A">
        <w:rPr>
          <w:rFonts w:ascii="Trebuchet MS" w:hAnsi="Trebuchet MS"/>
          <w:noProof/>
          <w:highlight w:val="black"/>
          <w:lang w:val="ro-RO"/>
        </w:rPr>
        <w:t xml:space="preserve"> zile de la încheierea fiecărei perioade de raportare, în format letric </w:t>
      </w:r>
      <w:r w:rsidR="007D3A75" w:rsidRPr="00F70A0A">
        <w:rPr>
          <w:rFonts w:ascii="Trebuchet MS" w:hAnsi="Trebuchet MS"/>
          <w:noProof/>
          <w:highlight w:val="black"/>
          <w:lang w:val="ro-RO"/>
        </w:rPr>
        <w:t xml:space="preserve">(trei exemplare) </w:t>
      </w:r>
      <w:r w:rsidR="00B304F6" w:rsidRPr="00F70A0A">
        <w:rPr>
          <w:rFonts w:ascii="Trebuchet MS" w:hAnsi="Trebuchet MS"/>
          <w:noProof/>
          <w:highlight w:val="black"/>
          <w:lang w:val="ro-RO"/>
        </w:rPr>
        <w:t xml:space="preserve">și format </w:t>
      </w:r>
      <w:r w:rsidR="007D3A75" w:rsidRPr="00F70A0A">
        <w:rPr>
          <w:rFonts w:ascii="Trebuchet MS" w:hAnsi="Trebuchet MS"/>
          <w:noProof/>
          <w:highlight w:val="black"/>
          <w:lang w:val="ro-RO"/>
        </w:rPr>
        <w:t>electronic</w:t>
      </w:r>
      <w:r w:rsidR="00B304F6" w:rsidRPr="00F70A0A">
        <w:rPr>
          <w:rFonts w:ascii="Trebuchet MS" w:hAnsi="Trebuchet MS"/>
          <w:noProof/>
          <w:highlight w:val="black"/>
          <w:lang w:val="ro-RO"/>
        </w:rPr>
        <w:t>.</w:t>
      </w:r>
    </w:p>
    <w:p w14:paraId="587E2C4F" w14:textId="012DA864" w:rsidR="00A9559D" w:rsidRPr="00DC0A46" w:rsidRDefault="00A9559D" w:rsidP="00487B7B">
      <w:pPr>
        <w:pStyle w:val="NoSpacing"/>
        <w:suppressAutoHyphens/>
        <w:spacing w:before="120" w:after="0" w:line="276" w:lineRule="auto"/>
        <w:jc w:val="both"/>
        <w:rPr>
          <w:rFonts w:ascii="Trebuchet MS" w:hAnsi="Trebuchet MS"/>
          <w:noProof/>
          <w:lang w:val="ro-RO"/>
        </w:rPr>
      </w:pPr>
      <w:r w:rsidRPr="00AD7692">
        <w:rPr>
          <w:rFonts w:ascii="Trebuchet MS" w:hAnsi="Trebuchet MS"/>
          <w:noProof/>
          <w:lang w:val="ro-RO"/>
        </w:rPr>
        <w:t>(8) În perioada de mobilizare, în termen de 5 zile lucrătoare de la data semnării contractului de</w:t>
      </w:r>
      <w:r w:rsidR="00B87853" w:rsidRPr="00AD7692">
        <w:rPr>
          <w:rFonts w:ascii="Trebuchet MS" w:hAnsi="Trebuchet MS"/>
          <w:noProof/>
          <w:lang w:val="ro-RO"/>
        </w:rPr>
        <w:t xml:space="preserve"> </w:t>
      </w:r>
      <w:r w:rsidRPr="00AD7692">
        <w:rPr>
          <w:rFonts w:ascii="Trebuchet MS" w:hAnsi="Trebuchet MS"/>
          <w:noProof/>
          <w:lang w:val="ro-RO"/>
        </w:rPr>
        <w:t xml:space="preserve">achiziţie publică, </w:t>
      </w:r>
      <w:r w:rsidRPr="00AD7692">
        <w:rPr>
          <w:rFonts w:ascii="Trebuchet MS" w:hAnsi="Trebuchet MS"/>
          <w:b/>
          <w:bCs/>
          <w:noProof/>
          <w:lang w:val="ro-RO"/>
        </w:rPr>
        <w:t>OPERATORUL</w:t>
      </w:r>
      <w:r w:rsidRPr="00AD7692">
        <w:rPr>
          <w:rFonts w:ascii="Trebuchet MS" w:hAnsi="Trebuchet MS"/>
          <w:noProof/>
          <w:lang w:val="ro-RO"/>
        </w:rPr>
        <w:t xml:space="preserve"> va avea obligația constituirii ”Garanției d</w:t>
      </w:r>
      <w:r w:rsidR="00B87853" w:rsidRPr="00AD7692">
        <w:rPr>
          <w:rFonts w:ascii="Trebuchet MS" w:hAnsi="Trebuchet MS"/>
          <w:noProof/>
          <w:lang w:val="ro-RO"/>
        </w:rPr>
        <w:t>e</w:t>
      </w:r>
      <w:r w:rsidRPr="00AD7692">
        <w:rPr>
          <w:rFonts w:ascii="Trebuchet MS" w:hAnsi="Trebuchet MS"/>
          <w:noProof/>
          <w:lang w:val="ro-RO"/>
        </w:rPr>
        <w:t xml:space="preserve"> bună execuție (GBE)”.</w:t>
      </w:r>
      <w:r w:rsidR="00B87853" w:rsidRPr="00AD7692">
        <w:rPr>
          <w:rFonts w:ascii="Trebuchet MS" w:hAnsi="Trebuchet MS"/>
          <w:noProof/>
          <w:lang w:val="ro-RO"/>
        </w:rPr>
        <w:t xml:space="preserve"> </w:t>
      </w:r>
      <w:r w:rsidRPr="00AD7692">
        <w:rPr>
          <w:rFonts w:ascii="Trebuchet MS" w:hAnsi="Trebuchet MS"/>
          <w:noProof/>
          <w:lang w:val="ro-RO"/>
        </w:rPr>
        <w:t>Acest termen poate fi prelungit la solicitarea justificată a contractantului, fără a depăşi 15 zile de la data semnării contractului de achiziţie publică.</w:t>
      </w:r>
    </w:p>
    <w:p w14:paraId="4FA1A512" w14:textId="34C9E9BB" w:rsidR="00487B7B" w:rsidRPr="000D081A" w:rsidRDefault="00487B7B" w:rsidP="00487B7B">
      <w:pPr>
        <w:pStyle w:val="NoSpacing"/>
        <w:suppressAutoHyphens/>
        <w:spacing w:before="120" w:after="0" w:line="276" w:lineRule="auto"/>
        <w:jc w:val="both"/>
        <w:rPr>
          <w:rFonts w:ascii="Trebuchet MS" w:hAnsi="Trebuchet MS"/>
          <w:b/>
          <w:bCs/>
          <w:noProof/>
          <w:lang w:val="ro-RO"/>
        </w:rPr>
      </w:pPr>
      <w:r w:rsidRPr="000D081A">
        <w:rPr>
          <w:rFonts w:ascii="Trebuchet MS" w:hAnsi="Trebuchet MS"/>
          <w:noProof/>
          <w:lang w:val="ro-RO"/>
        </w:rPr>
        <w:t xml:space="preserve">(9) </w:t>
      </w:r>
      <w:r w:rsidRPr="000D081A">
        <w:rPr>
          <w:rFonts w:ascii="Trebuchet MS" w:hAnsi="Trebuchet MS"/>
          <w:b/>
          <w:noProof/>
          <w:lang w:val="ro-RO"/>
        </w:rPr>
        <w:t>Ordinul de Începere a prestării Serviciului de Salubrizare</w:t>
      </w:r>
      <w:r w:rsidRPr="000D081A">
        <w:rPr>
          <w:rFonts w:ascii="Trebuchet MS" w:hAnsi="Trebuchet MS"/>
          <w:noProof/>
          <w:lang w:val="ro-RO"/>
        </w:rPr>
        <w:t xml:space="preserve"> se va emite NUMAI după îndeplinirea în procent de 100% a tuturor activitățiilor prevăzute  în</w:t>
      </w:r>
      <w:r w:rsidR="00AD7692">
        <w:rPr>
          <w:rFonts w:ascii="Trebuchet MS" w:hAnsi="Trebuchet MS"/>
          <w:noProof/>
          <w:lang w:val="ro-RO"/>
        </w:rPr>
        <w:t xml:space="preserve"> </w:t>
      </w:r>
      <w:r w:rsidRPr="000D081A">
        <w:rPr>
          <w:rFonts w:ascii="Trebuchet MS" w:hAnsi="Trebuchet MS"/>
          <w:noProof/>
          <w:lang w:val="ro-RO"/>
        </w:rPr>
        <w:t xml:space="preserve"> </w:t>
      </w:r>
      <w:r w:rsidRPr="000D081A">
        <w:rPr>
          <w:rFonts w:ascii="Trebuchet MS" w:hAnsi="Trebuchet MS"/>
          <w:b/>
          <w:bCs/>
          <w:noProof/>
          <w:lang w:val="ro-RO"/>
        </w:rPr>
        <w:t xml:space="preserve">Anexa 3 </w:t>
      </w:r>
      <w:r w:rsidRPr="000D081A">
        <w:rPr>
          <w:rFonts w:ascii="Trebuchet MS" w:hAnsi="Trebuchet MS"/>
          <w:noProof/>
          <w:lang w:val="ro-RO"/>
        </w:rPr>
        <w:t xml:space="preserve">la Caietul de Sarcini – </w:t>
      </w:r>
      <w:r w:rsidRPr="000D081A">
        <w:rPr>
          <w:rFonts w:ascii="Trebuchet MS" w:hAnsi="Trebuchet MS"/>
          <w:b/>
          <w:bCs/>
          <w:noProof/>
          <w:lang w:val="ro-RO"/>
        </w:rPr>
        <w:t>(”PERIOADA DE MOBILIZARE. SANCȚIUNI PENTRU NEÎNDEPLINIREA OBLIGAȚIILOR DIN PERIOADA DE MOBILIZARE”).</w:t>
      </w:r>
      <w:r w:rsidR="00AD7692">
        <w:rPr>
          <w:rFonts w:ascii="Trebuchet MS" w:hAnsi="Trebuchet MS"/>
          <w:b/>
          <w:bCs/>
          <w:noProof/>
          <w:lang w:val="ro-RO"/>
        </w:rPr>
        <w:t xml:space="preserve"> Excepție fac activitățiile de la pct. 3 și 4 din anexă.</w:t>
      </w:r>
    </w:p>
    <w:p w14:paraId="18035AF1" w14:textId="4CDE79C0" w:rsidR="00487B7B" w:rsidRPr="00EC0905" w:rsidRDefault="00487B7B" w:rsidP="00487B7B">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(10) Nerespectarea termenelor propuse în Anexa 3 la Caietul de Sarcini, de catre Delegat, dă dreptul Delegatarului la aplicarea de penalități conform celor detaliate în Anexa 3, iar în cazul neîncadrării în </w:t>
      </w:r>
      <w:r w:rsidRPr="00EC0905">
        <w:rPr>
          <w:rFonts w:ascii="Trebuchet MS" w:hAnsi="Trebuchet MS"/>
          <w:noProof/>
          <w:lang w:val="ro-RO"/>
        </w:rPr>
        <w:t xml:space="preserve">termenul maximal de </w:t>
      </w:r>
      <w:r w:rsidR="00EC4036" w:rsidRPr="00EC0905">
        <w:rPr>
          <w:rFonts w:ascii="Trebuchet MS" w:hAnsi="Trebuchet MS"/>
          <w:noProof/>
          <w:lang w:val="ro-RO"/>
        </w:rPr>
        <w:t>5</w:t>
      </w:r>
      <w:r w:rsidRPr="00EC0905">
        <w:rPr>
          <w:rFonts w:ascii="Trebuchet MS" w:hAnsi="Trebuchet MS"/>
          <w:noProof/>
          <w:lang w:val="ro-RO"/>
        </w:rPr>
        <w:t xml:space="preserve"> de zile Contractul se consideră încetat de drept, fără altă formalitate decât notificarea în acest sens din partea Delegatarului către Delegat, cu </w:t>
      </w:r>
      <w:r w:rsidR="001A1A3C">
        <w:rPr>
          <w:rFonts w:ascii="Trebuchet MS" w:hAnsi="Trebuchet MS"/>
          <w:noProof/>
          <w:color w:val="0070C0"/>
          <w:lang w:val="ro-RO"/>
        </w:rPr>
        <w:t>2</w:t>
      </w:r>
      <w:r w:rsidRPr="00EC0905">
        <w:rPr>
          <w:rFonts w:ascii="Trebuchet MS" w:hAnsi="Trebuchet MS"/>
          <w:noProof/>
          <w:color w:val="0070C0"/>
          <w:lang w:val="ro-RO"/>
        </w:rPr>
        <w:t xml:space="preserve"> (</w:t>
      </w:r>
      <w:r w:rsidR="001A1A3C">
        <w:rPr>
          <w:rFonts w:ascii="Trebuchet MS" w:hAnsi="Trebuchet MS"/>
          <w:noProof/>
          <w:color w:val="0070C0"/>
          <w:lang w:val="ro-RO"/>
        </w:rPr>
        <w:t>două</w:t>
      </w:r>
      <w:r w:rsidRPr="00EC0905">
        <w:rPr>
          <w:rFonts w:ascii="Trebuchet MS" w:hAnsi="Trebuchet MS"/>
          <w:noProof/>
          <w:color w:val="0070C0"/>
          <w:lang w:val="ro-RO"/>
        </w:rPr>
        <w:t>) Zi</w:t>
      </w:r>
      <w:r w:rsidR="001A1A3C">
        <w:rPr>
          <w:rFonts w:ascii="Trebuchet MS" w:hAnsi="Trebuchet MS"/>
          <w:noProof/>
          <w:color w:val="0070C0"/>
          <w:lang w:val="ro-RO"/>
        </w:rPr>
        <w:t>le</w:t>
      </w:r>
      <w:r w:rsidRPr="00EC0905">
        <w:rPr>
          <w:rFonts w:ascii="Trebuchet MS" w:hAnsi="Trebuchet MS"/>
          <w:noProof/>
          <w:color w:val="0070C0"/>
          <w:lang w:val="ro-RO"/>
        </w:rPr>
        <w:t xml:space="preserve"> </w:t>
      </w:r>
      <w:r w:rsidRPr="00EC0905">
        <w:rPr>
          <w:rFonts w:ascii="Trebuchet MS" w:hAnsi="Trebuchet MS"/>
          <w:noProof/>
          <w:lang w:val="ro-RO"/>
        </w:rPr>
        <w:t xml:space="preserve">înainte de data la care se va considera încetat Contractul, executarea Garanției de bună execuție și solicitarea de eventuale daune interese (dacă este cazul). </w:t>
      </w:r>
    </w:p>
    <w:p w14:paraId="7ED6C1F3" w14:textId="0BD95A34" w:rsidR="00487B7B" w:rsidRPr="00EC0905" w:rsidRDefault="00487B7B" w:rsidP="00487B7B">
      <w:pPr>
        <w:pStyle w:val="NoSpacing"/>
        <w:suppressAutoHyphens/>
        <w:spacing w:before="120" w:after="0" w:line="276" w:lineRule="auto"/>
        <w:jc w:val="both"/>
        <w:rPr>
          <w:rFonts w:ascii="Trebuchet MS" w:hAnsi="Trebuchet MS"/>
          <w:noProof/>
          <w:lang w:val="ro-RO"/>
        </w:rPr>
      </w:pPr>
      <w:r w:rsidRPr="00EC0905">
        <w:rPr>
          <w:rFonts w:ascii="Trebuchet MS" w:hAnsi="Trebuchet MS"/>
          <w:noProof/>
          <w:lang w:val="ro-RO"/>
        </w:rPr>
        <w:t>(11) Perioada de mobilizare poate fi mic</w:t>
      </w:r>
      <w:r w:rsidR="003214FC" w:rsidRPr="00EC0905">
        <w:rPr>
          <w:rFonts w:ascii="Trebuchet MS" w:hAnsi="Trebuchet MS"/>
          <w:noProof/>
          <w:lang w:val="ro-RO"/>
        </w:rPr>
        <w:t>ș</w:t>
      </w:r>
      <w:r w:rsidRPr="00EC0905">
        <w:rPr>
          <w:rFonts w:ascii="Trebuchet MS" w:hAnsi="Trebuchet MS"/>
          <w:noProof/>
          <w:lang w:val="ro-RO"/>
        </w:rPr>
        <w:t>orat</w:t>
      </w:r>
      <w:r w:rsidR="003214FC" w:rsidRPr="00EC0905">
        <w:rPr>
          <w:rFonts w:ascii="Trebuchet MS" w:hAnsi="Trebuchet MS"/>
          <w:noProof/>
          <w:lang w:val="ro-RO"/>
        </w:rPr>
        <w:t>ă</w:t>
      </w:r>
      <w:r w:rsidRPr="00EC0905">
        <w:rPr>
          <w:rFonts w:ascii="Trebuchet MS" w:hAnsi="Trebuchet MS"/>
          <w:noProof/>
          <w:lang w:val="ro-RO"/>
        </w:rPr>
        <w:t xml:space="preserve"> dac</w:t>
      </w:r>
      <w:r w:rsidR="003214FC" w:rsidRPr="00EC0905">
        <w:rPr>
          <w:rFonts w:ascii="Trebuchet MS" w:hAnsi="Trebuchet MS"/>
          <w:noProof/>
          <w:lang w:val="ro-RO"/>
        </w:rPr>
        <w:t>ă</w:t>
      </w:r>
      <w:r w:rsidRPr="00EC0905">
        <w:rPr>
          <w:rFonts w:ascii="Trebuchet MS" w:hAnsi="Trebuchet MS"/>
          <w:noProof/>
          <w:lang w:val="ro-RO"/>
        </w:rPr>
        <w:t xml:space="preserve"> sunt indeplinite cerintele instituite </w:t>
      </w:r>
      <w:r w:rsidR="00936930" w:rsidRPr="00EC0905">
        <w:rPr>
          <w:rFonts w:ascii="Trebuchet MS" w:hAnsi="Trebuchet MS"/>
          <w:noProof/>
          <w:lang w:val="ro-RO"/>
        </w:rPr>
        <w:t>î</w:t>
      </w:r>
      <w:r w:rsidRPr="00EC0905">
        <w:rPr>
          <w:rFonts w:ascii="Trebuchet MS" w:hAnsi="Trebuchet MS"/>
          <w:noProof/>
          <w:lang w:val="ro-RO"/>
        </w:rPr>
        <w:t xml:space="preserve">n sarcina Delegatului </w:t>
      </w:r>
      <w:r w:rsidR="00936930" w:rsidRPr="00EC0905">
        <w:rPr>
          <w:rFonts w:ascii="Trebuchet MS" w:hAnsi="Trebuchet MS"/>
          <w:noProof/>
          <w:lang w:val="ro-RO"/>
        </w:rPr>
        <w:t>î</w:t>
      </w:r>
      <w:r w:rsidRPr="00EC0905">
        <w:rPr>
          <w:rFonts w:ascii="Trebuchet MS" w:hAnsi="Trebuchet MS"/>
          <w:noProof/>
          <w:lang w:val="ro-RO"/>
        </w:rPr>
        <w:t xml:space="preserve">ntr-un termen mai mic </w:t>
      </w:r>
      <w:r w:rsidRPr="00EC0905">
        <w:rPr>
          <w:rFonts w:ascii="Trebuchet MS" w:hAnsi="Trebuchet MS"/>
          <w:noProof/>
          <w:color w:val="0070C0"/>
          <w:lang w:val="ro-RO"/>
        </w:rPr>
        <w:t xml:space="preserve">de </w:t>
      </w:r>
      <w:r w:rsidR="00D20E25" w:rsidRPr="00EC0905">
        <w:rPr>
          <w:rFonts w:ascii="Trebuchet MS" w:hAnsi="Trebuchet MS"/>
          <w:b/>
          <w:bCs/>
          <w:noProof/>
          <w:color w:val="0070C0"/>
          <w:lang w:val="ro-RO"/>
        </w:rPr>
        <w:t>5</w:t>
      </w:r>
      <w:r w:rsidRPr="00EC0905">
        <w:rPr>
          <w:rFonts w:ascii="Trebuchet MS" w:hAnsi="Trebuchet MS"/>
          <w:noProof/>
          <w:color w:val="0070C0"/>
          <w:lang w:val="ro-RO"/>
        </w:rPr>
        <w:t xml:space="preserve"> zile </w:t>
      </w:r>
      <w:r w:rsidRPr="00EC0905">
        <w:rPr>
          <w:rFonts w:ascii="Trebuchet MS" w:hAnsi="Trebuchet MS"/>
          <w:noProof/>
          <w:lang w:val="ro-RO"/>
        </w:rPr>
        <w:t>de la data semn</w:t>
      </w:r>
      <w:r w:rsidR="00936930" w:rsidRPr="00EC0905">
        <w:rPr>
          <w:rFonts w:ascii="Trebuchet MS" w:hAnsi="Trebuchet MS"/>
          <w:noProof/>
          <w:lang w:val="ro-RO"/>
        </w:rPr>
        <w:t>ă</w:t>
      </w:r>
      <w:r w:rsidRPr="00EC0905">
        <w:rPr>
          <w:rFonts w:ascii="Trebuchet MS" w:hAnsi="Trebuchet MS"/>
          <w:noProof/>
          <w:lang w:val="ro-RO"/>
        </w:rPr>
        <w:t xml:space="preserve">rii contractului. </w:t>
      </w:r>
    </w:p>
    <w:p w14:paraId="3314B7FB" w14:textId="459F0694" w:rsidR="00487B7B" w:rsidRPr="000D081A" w:rsidRDefault="00487B7B" w:rsidP="00487B7B">
      <w:pPr>
        <w:pStyle w:val="NoSpacing"/>
        <w:suppressAutoHyphens/>
        <w:spacing w:before="120" w:after="0" w:line="276" w:lineRule="auto"/>
        <w:jc w:val="both"/>
        <w:rPr>
          <w:rFonts w:ascii="Trebuchet MS" w:hAnsi="Trebuchet MS"/>
          <w:noProof/>
          <w:lang w:val="ro-RO"/>
        </w:rPr>
      </w:pPr>
      <w:r w:rsidRPr="00EC0905">
        <w:rPr>
          <w:rFonts w:ascii="Trebuchet MS" w:hAnsi="Trebuchet MS"/>
          <w:noProof/>
          <w:lang w:val="ro-RO"/>
        </w:rPr>
        <w:t xml:space="preserve">(12) Dacă obligațiile propuse pentru perioada de mobilizare vor fi realizate în termenul maximal de </w:t>
      </w:r>
      <w:r w:rsidR="001E5870" w:rsidRPr="00EC0905">
        <w:rPr>
          <w:rFonts w:ascii="Trebuchet MS" w:hAnsi="Trebuchet MS"/>
          <w:b/>
          <w:bCs/>
          <w:noProof/>
          <w:color w:val="0070C0"/>
          <w:lang w:val="ro-RO"/>
        </w:rPr>
        <w:t>5</w:t>
      </w:r>
      <w:r w:rsidRPr="00EC0905">
        <w:rPr>
          <w:rFonts w:ascii="Trebuchet MS" w:hAnsi="Trebuchet MS"/>
          <w:b/>
          <w:bCs/>
          <w:noProof/>
          <w:color w:val="0070C0"/>
          <w:lang w:val="ro-RO"/>
        </w:rPr>
        <w:t xml:space="preserve"> zile</w:t>
      </w:r>
      <w:r w:rsidRPr="00EC0905">
        <w:rPr>
          <w:rFonts w:ascii="Trebuchet MS" w:hAnsi="Trebuchet MS"/>
          <w:noProof/>
          <w:color w:val="0070C0"/>
          <w:lang w:val="ro-RO"/>
        </w:rPr>
        <w:t xml:space="preserve"> </w:t>
      </w:r>
      <w:r w:rsidRPr="00EC0905">
        <w:rPr>
          <w:rFonts w:ascii="Trebuchet MS" w:hAnsi="Trebuchet MS"/>
          <w:noProof/>
          <w:lang w:val="ro-RO"/>
        </w:rPr>
        <w:t>sau mai repede, conform alin. (11), părțile vor</w:t>
      </w:r>
      <w:r w:rsidRPr="000D081A">
        <w:rPr>
          <w:rFonts w:ascii="Trebuchet MS" w:hAnsi="Trebuchet MS"/>
          <w:noProof/>
          <w:lang w:val="ro-RO"/>
        </w:rPr>
        <w:t xml:space="preserve"> </w:t>
      </w:r>
      <w:r w:rsidR="0020331B">
        <w:rPr>
          <w:rFonts w:ascii="Trebuchet MS" w:hAnsi="Trebuchet MS"/>
          <w:noProof/>
          <w:lang w:val="ro-RO"/>
        </w:rPr>
        <w:t>î</w:t>
      </w:r>
      <w:r w:rsidRPr="000D081A">
        <w:rPr>
          <w:rFonts w:ascii="Trebuchet MS" w:hAnsi="Trebuchet MS"/>
          <w:noProof/>
          <w:lang w:val="ro-RO"/>
        </w:rPr>
        <w:t xml:space="preserve">ntocmi un proces-verbal de constatare a îndeplinirii obligațiilor, iar Delegatarul va emite </w:t>
      </w:r>
      <w:r w:rsidRPr="000D081A">
        <w:rPr>
          <w:rFonts w:ascii="Trebuchet MS" w:hAnsi="Trebuchet MS"/>
          <w:b/>
          <w:noProof/>
          <w:lang w:val="ro-RO"/>
        </w:rPr>
        <w:t>Ordinul de Începere a prestării Serviciului de Salubrizare.</w:t>
      </w:r>
    </w:p>
    <w:p w14:paraId="678793B5" w14:textId="4EBA322E" w:rsidR="00E04640" w:rsidRDefault="00E04640" w:rsidP="00274CB9">
      <w:pPr>
        <w:pStyle w:val="NoSpacing"/>
        <w:suppressAutoHyphens/>
        <w:spacing w:before="120" w:after="0" w:line="276" w:lineRule="auto"/>
        <w:jc w:val="both"/>
        <w:rPr>
          <w:rFonts w:ascii="Trebuchet MS" w:hAnsi="Trebuchet MS"/>
          <w:b/>
          <w:bCs/>
          <w:noProof/>
          <w:lang w:val="ro-RO"/>
        </w:rPr>
      </w:pPr>
    </w:p>
    <w:p w14:paraId="5823E926" w14:textId="77777777" w:rsidR="003D05CA" w:rsidRPr="000D081A" w:rsidRDefault="003D05CA" w:rsidP="00274CB9">
      <w:pPr>
        <w:pStyle w:val="NoSpacing"/>
        <w:suppressAutoHyphens/>
        <w:spacing w:before="120" w:after="0" w:line="276" w:lineRule="auto"/>
        <w:jc w:val="both"/>
        <w:rPr>
          <w:rFonts w:ascii="Trebuchet MS" w:hAnsi="Trebuchet MS"/>
          <w:b/>
          <w:bCs/>
          <w:noProof/>
          <w:lang w:val="ro-RO"/>
        </w:rPr>
      </w:pPr>
    </w:p>
    <w:p w14:paraId="7FDDDED1" w14:textId="421BD394" w:rsidR="00716C79" w:rsidRPr="000D081A" w:rsidRDefault="001617A8" w:rsidP="00A340AC">
      <w:pPr>
        <w:pStyle w:val="NoSpacing"/>
        <w:numPr>
          <w:ilvl w:val="0"/>
          <w:numId w:val="3"/>
        </w:numPr>
        <w:suppressAutoHyphens/>
        <w:spacing w:before="120" w:after="0" w:line="276" w:lineRule="auto"/>
        <w:ind w:left="851" w:firstLine="0"/>
        <w:jc w:val="both"/>
        <w:rPr>
          <w:rFonts w:ascii="Trebuchet MS" w:hAnsi="Trebuchet MS"/>
          <w:b/>
          <w:bCs/>
          <w:noProof/>
          <w:lang w:val="ro-RO"/>
        </w:rPr>
      </w:pPr>
      <w:r w:rsidRPr="000D081A">
        <w:rPr>
          <w:rFonts w:ascii="Trebuchet MS" w:hAnsi="Trebuchet MS"/>
          <w:b/>
          <w:bCs/>
          <w:noProof/>
          <w:lang w:val="ro-RO"/>
        </w:rPr>
        <w:lastRenderedPageBreak/>
        <w:t xml:space="preserve"> </w:t>
      </w:r>
      <w:r w:rsidR="00716C79" w:rsidRPr="000D081A">
        <w:rPr>
          <w:rFonts w:ascii="Trebuchet MS" w:hAnsi="Trebuchet MS"/>
          <w:b/>
          <w:bCs/>
          <w:noProof/>
          <w:lang w:val="ro-RO"/>
        </w:rPr>
        <w:t>Autorizații și licențe</w:t>
      </w:r>
    </w:p>
    <w:p w14:paraId="4D03BC6D" w14:textId="5F591CE8" w:rsidR="00EA5CD7" w:rsidRPr="00996E17" w:rsidRDefault="005408AA" w:rsidP="00A340AC">
      <w:pPr>
        <w:spacing w:before="120" w:after="0"/>
        <w:rPr>
          <w:noProof/>
        </w:rPr>
      </w:pPr>
      <w:r w:rsidRPr="000D081A">
        <w:rPr>
          <w:noProof/>
        </w:rPr>
        <w:t xml:space="preserve">(1) Ulterior atribuirii contractului, </w:t>
      </w:r>
      <w:r w:rsidRPr="007D45AB">
        <w:rPr>
          <w:noProof/>
          <w:highlight w:val="black"/>
        </w:rPr>
        <w:t>în perioada cuprinsă de la semnarea acestuia și intrarea in vigoare efectivă - pe perioada de mobilizare</w:t>
      </w:r>
      <w:r w:rsidRPr="000D081A">
        <w:rPr>
          <w:noProof/>
        </w:rPr>
        <w:t xml:space="preserve"> </w:t>
      </w:r>
      <w:r w:rsidR="007D45AB">
        <w:rPr>
          <w:noProof/>
        </w:rPr>
        <w:t xml:space="preserve">– </w:t>
      </w:r>
      <w:r w:rsidR="007D45AB" w:rsidRPr="00996E17">
        <w:rPr>
          <w:noProof/>
        </w:rPr>
        <w:t>în termen de cel mult 90 de zile,</w:t>
      </w:r>
      <w:r w:rsidRPr="00996E17">
        <w:rPr>
          <w:noProof/>
        </w:rPr>
        <w:t xml:space="preserve"> </w:t>
      </w:r>
      <w:r w:rsidRPr="00996E17">
        <w:rPr>
          <w:b/>
          <w:bCs/>
          <w:noProof/>
        </w:rPr>
        <w:t>OPERATORUL</w:t>
      </w:r>
      <w:r w:rsidRPr="00996E17">
        <w:rPr>
          <w:noProof/>
        </w:rPr>
        <w:t xml:space="preserve"> este obligat să obțină urm</w:t>
      </w:r>
      <w:r w:rsidRPr="00996E17">
        <w:rPr>
          <w:rFonts w:cs="Trebuchet MS"/>
          <w:noProof/>
        </w:rPr>
        <w:t>ă</w:t>
      </w:r>
      <w:r w:rsidRPr="00996E17">
        <w:rPr>
          <w:noProof/>
        </w:rPr>
        <w:t>toarele documente, cu termen de valabilitate pe toata perioada Contractului:</w:t>
      </w:r>
    </w:p>
    <w:p w14:paraId="1874CCA1" w14:textId="77777777" w:rsidR="00325C57" w:rsidRPr="000D081A" w:rsidRDefault="005408AA" w:rsidP="00A340AC">
      <w:pPr>
        <w:pStyle w:val="NoSpacing"/>
        <w:numPr>
          <w:ilvl w:val="0"/>
          <w:numId w:val="15"/>
        </w:numPr>
        <w:spacing w:before="120" w:after="0" w:line="276" w:lineRule="auto"/>
        <w:jc w:val="both"/>
        <w:rPr>
          <w:rFonts w:ascii="Trebuchet MS" w:hAnsi="Trebuchet MS"/>
          <w:noProof/>
          <w:lang w:val="ro-RO"/>
        </w:rPr>
      </w:pPr>
      <w:r w:rsidRPr="00996E17">
        <w:rPr>
          <w:rFonts w:ascii="Trebuchet MS" w:hAnsi="Trebuchet MS"/>
          <w:noProof/>
          <w:lang w:val="ro-RO"/>
        </w:rPr>
        <w:t xml:space="preserve">Autorizație de la Agenția pentru Protecția Mediului, in baza </w:t>
      </w:r>
      <w:r w:rsidRPr="000D081A">
        <w:rPr>
          <w:rFonts w:ascii="Trebuchet MS" w:hAnsi="Trebuchet MS"/>
          <w:noProof/>
          <w:lang w:val="ro-RO"/>
        </w:rPr>
        <w:t>prevederilor Ordinului nr. 1798/2007 pentru aprobarea Procedurii de emitere a autorizatiei de mediu, actualizat – art. 23, Anexa 1;</w:t>
      </w:r>
    </w:p>
    <w:p w14:paraId="38DE51F1" w14:textId="77777777" w:rsidR="00325C57" w:rsidRPr="000D081A" w:rsidRDefault="005408AA" w:rsidP="00A340AC">
      <w:pPr>
        <w:pStyle w:val="NoSpacing"/>
        <w:numPr>
          <w:ilvl w:val="0"/>
          <w:numId w:val="15"/>
        </w:numPr>
        <w:spacing w:before="120" w:after="0" w:line="276" w:lineRule="auto"/>
        <w:jc w:val="both"/>
        <w:rPr>
          <w:rFonts w:ascii="Trebuchet MS" w:hAnsi="Trebuchet MS"/>
          <w:noProof/>
          <w:lang w:val="ro-RO"/>
        </w:rPr>
      </w:pPr>
      <w:r w:rsidRPr="000D081A">
        <w:rPr>
          <w:rFonts w:ascii="Trebuchet MS" w:hAnsi="Trebuchet MS"/>
          <w:noProof/>
          <w:lang w:val="ro-RO"/>
        </w:rPr>
        <w:t>Autorizație de la Direcția de Sănătate Publică, in baza prevederilor O.M.S. nr. 1030/2009 privind aprobarea procedurilor de reglementare sanitara pentru proiectele de amplasare, amenajare, construire si pentru functionarea obiectivelor ce desfasoara activitati cu risc pentru starea de sanatate a populatiei;</w:t>
      </w:r>
    </w:p>
    <w:p w14:paraId="53FA98C8" w14:textId="77777777" w:rsidR="00325C57" w:rsidRPr="000D081A" w:rsidRDefault="005408AA" w:rsidP="00A340AC">
      <w:pPr>
        <w:pStyle w:val="NoSpacing"/>
        <w:numPr>
          <w:ilvl w:val="0"/>
          <w:numId w:val="15"/>
        </w:numPr>
        <w:spacing w:before="120" w:after="0" w:line="276" w:lineRule="auto"/>
        <w:jc w:val="both"/>
        <w:rPr>
          <w:rFonts w:ascii="Trebuchet MS" w:hAnsi="Trebuchet MS"/>
          <w:noProof/>
          <w:lang w:val="ro-RO"/>
        </w:rPr>
      </w:pPr>
      <w:r w:rsidRPr="000D081A">
        <w:rPr>
          <w:rFonts w:ascii="Trebuchet MS" w:hAnsi="Trebuchet MS"/>
          <w:noProof/>
          <w:lang w:val="ro-RO"/>
        </w:rPr>
        <w:t>Licenț</w:t>
      </w:r>
      <w:r w:rsidR="006852AE" w:rsidRPr="000D081A">
        <w:rPr>
          <w:rFonts w:ascii="Trebuchet MS" w:hAnsi="Trebuchet MS"/>
          <w:noProof/>
          <w:lang w:val="ro-RO"/>
        </w:rPr>
        <w:t>ele</w:t>
      </w:r>
      <w:r w:rsidR="005807D2" w:rsidRPr="000D081A">
        <w:rPr>
          <w:rFonts w:ascii="Trebuchet MS" w:hAnsi="Trebuchet MS"/>
          <w:noProof/>
          <w:lang w:val="ro-RO"/>
        </w:rPr>
        <w:t xml:space="preserve"> eliberate de</w:t>
      </w:r>
      <w:r w:rsidRPr="000D081A">
        <w:rPr>
          <w:rFonts w:ascii="Trebuchet MS" w:hAnsi="Trebuchet MS"/>
          <w:noProof/>
          <w:lang w:val="ro-RO"/>
        </w:rPr>
        <w:t xml:space="preserve"> </w:t>
      </w:r>
      <w:r w:rsidR="005807D2" w:rsidRPr="000D081A">
        <w:rPr>
          <w:rFonts w:ascii="Trebuchet MS" w:hAnsi="Trebuchet MS"/>
          <w:noProof/>
          <w:lang w:val="ro-RO"/>
        </w:rPr>
        <w:t>Autoritatea Națională de Reglementare pentru Serviciile Comunitare de Utilități Publice</w:t>
      </w:r>
      <w:r w:rsidR="00676E05" w:rsidRPr="000D081A">
        <w:rPr>
          <w:rFonts w:ascii="Trebuchet MS" w:hAnsi="Trebuchet MS"/>
          <w:noProof/>
          <w:lang w:val="ro-RO"/>
        </w:rPr>
        <w:t xml:space="preserve"> sau alt organism sau organisme împuternicite de lege să exercite această obligație,</w:t>
      </w:r>
      <w:r w:rsidRPr="000D081A">
        <w:rPr>
          <w:rFonts w:ascii="Trebuchet MS" w:hAnsi="Trebuchet MS"/>
          <w:noProof/>
          <w:lang w:val="ro-RO"/>
        </w:rPr>
        <w:t xml:space="preserve"> pentru activitățile de salubrizare</w:t>
      </w:r>
      <w:r w:rsidR="007065CE" w:rsidRPr="000D081A">
        <w:rPr>
          <w:rFonts w:ascii="Trebuchet MS" w:hAnsi="Trebuchet MS"/>
          <w:noProof/>
          <w:lang w:val="ro-RO"/>
        </w:rPr>
        <w:t xml:space="preserve">, </w:t>
      </w:r>
      <w:r w:rsidRPr="000D081A">
        <w:rPr>
          <w:rFonts w:ascii="Trebuchet MS" w:hAnsi="Trebuchet MS"/>
          <w:noProof/>
          <w:lang w:val="ro-RO"/>
        </w:rPr>
        <w:t>în baza Legii nr. 101/2006 a serviciului de salubrizare a localităţilor, republicată, cu modificările și completările ulterioare</w:t>
      </w:r>
      <w:r w:rsidR="00CF6E53" w:rsidRPr="000D081A">
        <w:rPr>
          <w:rFonts w:ascii="Trebuchet MS" w:hAnsi="Trebuchet MS"/>
          <w:noProof/>
          <w:lang w:val="ro-RO"/>
        </w:rPr>
        <w:t>;</w:t>
      </w:r>
    </w:p>
    <w:p w14:paraId="680EB200" w14:textId="2C5F02C9" w:rsidR="00B304F6" w:rsidRPr="000D081A" w:rsidRDefault="00CF6E53" w:rsidP="00A340AC">
      <w:pPr>
        <w:pStyle w:val="NoSpacing"/>
        <w:numPr>
          <w:ilvl w:val="0"/>
          <w:numId w:val="15"/>
        </w:numPr>
        <w:spacing w:before="120" w:after="0" w:line="276" w:lineRule="auto"/>
        <w:jc w:val="both"/>
        <w:rPr>
          <w:rFonts w:ascii="Trebuchet MS" w:hAnsi="Trebuchet MS"/>
          <w:noProof/>
          <w:lang w:val="ro-RO"/>
        </w:rPr>
      </w:pPr>
      <w:r w:rsidRPr="000D081A">
        <w:rPr>
          <w:rFonts w:ascii="Trebuchet MS" w:hAnsi="Trebuchet MS"/>
          <w:noProof/>
          <w:lang w:val="ro-RO"/>
        </w:rPr>
        <w:t>Orice alte permise, aprobări sau autorizații, inclusiv autoriza</w:t>
      </w:r>
      <w:r w:rsidR="00735DDB" w:rsidRPr="000D081A">
        <w:rPr>
          <w:rFonts w:ascii="Trebuchet MS" w:hAnsi="Trebuchet MS"/>
          <w:noProof/>
          <w:lang w:val="ro-RO"/>
        </w:rPr>
        <w:t>ț</w:t>
      </w:r>
      <w:r w:rsidRPr="000D081A">
        <w:rPr>
          <w:rFonts w:ascii="Trebuchet MS" w:hAnsi="Trebuchet MS"/>
          <w:noProof/>
          <w:lang w:val="ro-RO"/>
        </w:rPr>
        <w:t>ia de funcționare, autorizația de gospodărire a apelor</w:t>
      </w:r>
      <w:r w:rsidR="0028532C" w:rsidRPr="000D081A">
        <w:rPr>
          <w:rFonts w:ascii="Trebuchet MS" w:hAnsi="Trebuchet MS"/>
          <w:noProof/>
          <w:lang w:val="ro-RO"/>
        </w:rPr>
        <w:t>, autorizația de transport</w:t>
      </w:r>
      <w:r w:rsidRPr="000D081A">
        <w:rPr>
          <w:rFonts w:ascii="Trebuchet MS" w:hAnsi="Trebuchet MS"/>
          <w:noProof/>
          <w:lang w:val="ro-RO"/>
        </w:rPr>
        <w:t xml:space="preserve"> - în conformitate cu prevederile legale;</w:t>
      </w:r>
    </w:p>
    <w:p w14:paraId="5DBC5F7D" w14:textId="77777777" w:rsidR="009852CE" w:rsidRPr="000D081A" w:rsidRDefault="009852CE" w:rsidP="00A340AC">
      <w:pPr>
        <w:pStyle w:val="ListParagraph"/>
        <w:spacing w:before="120" w:after="0"/>
        <w:rPr>
          <w:noProof/>
        </w:rPr>
      </w:pPr>
    </w:p>
    <w:p w14:paraId="3122EDFC" w14:textId="77777777" w:rsidR="00FC2911" w:rsidRPr="000D081A" w:rsidRDefault="00973B8D" w:rsidP="00A340AC">
      <w:pPr>
        <w:pStyle w:val="NoSpacing"/>
        <w:numPr>
          <w:ilvl w:val="0"/>
          <w:numId w:val="3"/>
        </w:numPr>
        <w:suppressAutoHyphens/>
        <w:spacing w:before="120" w:after="0" w:line="276" w:lineRule="auto"/>
        <w:ind w:left="851" w:firstLine="0"/>
        <w:jc w:val="both"/>
        <w:rPr>
          <w:rFonts w:ascii="Trebuchet MS" w:hAnsi="Trebuchet MS"/>
          <w:noProof/>
          <w:lang w:val="ro-RO"/>
        </w:rPr>
      </w:pPr>
      <w:r w:rsidRPr="000D081A">
        <w:rPr>
          <w:rFonts w:ascii="Trebuchet MS" w:hAnsi="Trebuchet MS"/>
          <w:noProof/>
          <w:lang w:val="ro-RO"/>
        </w:rPr>
        <w:t xml:space="preserve"> </w:t>
      </w:r>
      <w:r w:rsidRPr="000D081A">
        <w:rPr>
          <w:rFonts w:ascii="Trebuchet MS" w:hAnsi="Trebuchet MS"/>
          <w:b/>
          <w:bCs/>
          <w:noProof/>
          <w:lang w:val="ro-RO"/>
        </w:rPr>
        <w:t>Operare și întreținere</w:t>
      </w:r>
    </w:p>
    <w:p w14:paraId="292F6A4A" w14:textId="7294F9A4" w:rsidR="00973B8D" w:rsidRPr="000D081A" w:rsidRDefault="00973B8D"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(1) Activitatea de întreținere </w:t>
      </w:r>
      <w:r w:rsidR="002D09F7" w:rsidRPr="000D081A">
        <w:rPr>
          <w:rFonts w:ascii="Trebuchet MS" w:hAnsi="Trebuchet MS"/>
          <w:noProof/>
          <w:lang w:val="ro-RO"/>
        </w:rPr>
        <w:t xml:space="preserve">și operare </w:t>
      </w:r>
      <w:r w:rsidRPr="000D081A">
        <w:rPr>
          <w:rFonts w:ascii="Trebuchet MS" w:hAnsi="Trebuchet MS"/>
          <w:noProof/>
          <w:lang w:val="ro-RO"/>
        </w:rPr>
        <w:t>a echipamentelor</w:t>
      </w:r>
      <w:r w:rsidR="009A346B" w:rsidRPr="000D081A">
        <w:rPr>
          <w:rFonts w:ascii="Trebuchet MS" w:hAnsi="Trebuchet MS"/>
          <w:noProof/>
          <w:lang w:val="ro-RO"/>
        </w:rPr>
        <w:t>, recipientelor</w:t>
      </w:r>
      <w:r w:rsidRPr="000D081A">
        <w:rPr>
          <w:rFonts w:ascii="Trebuchet MS" w:hAnsi="Trebuchet MS"/>
          <w:noProof/>
          <w:lang w:val="ro-RO"/>
        </w:rPr>
        <w:t xml:space="preserve"> și vehiculelor este în sarcina </w:t>
      </w:r>
      <w:r w:rsidRPr="000D081A">
        <w:rPr>
          <w:rFonts w:ascii="Trebuchet MS" w:hAnsi="Trebuchet MS"/>
          <w:b/>
          <w:bCs/>
          <w:noProof/>
          <w:lang w:val="ro-RO"/>
        </w:rPr>
        <w:t>OPERATORULUI.</w:t>
      </w:r>
    </w:p>
    <w:p w14:paraId="5CC4B30D" w14:textId="7A1D0595" w:rsidR="00973B8D" w:rsidRPr="000D081A" w:rsidRDefault="00973B8D"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(2) </w:t>
      </w:r>
      <w:r w:rsidR="00D74ACA" w:rsidRPr="000D081A">
        <w:rPr>
          <w:rFonts w:ascii="Trebuchet MS" w:hAnsi="Trebuchet MS"/>
          <w:b/>
          <w:bCs/>
          <w:noProof/>
          <w:lang w:val="ro-RO"/>
        </w:rPr>
        <w:t xml:space="preserve">OPERATORUL </w:t>
      </w:r>
      <w:r w:rsidR="002D09F7" w:rsidRPr="000D081A">
        <w:rPr>
          <w:rFonts w:ascii="Trebuchet MS" w:hAnsi="Trebuchet MS"/>
          <w:noProof/>
          <w:lang w:val="ro-RO"/>
        </w:rPr>
        <w:t>va înlocui orice echipament</w:t>
      </w:r>
      <w:r w:rsidR="009A346B" w:rsidRPr="000D081A">
        <w:rPr>
          <w:rFonts w:ascii="Trebuchet MS" w:hAnsi="Trebuchet MS"/>
          <w:noProof/>
          <w:lang w:val="ro-RO"/>
        </w:rPr>
        <w:t>, recipient</w:t>
      </w:r>
      <w:r w:rsidR="002D09F7" w:rsidRPr="000D081A">
        <w:rPr>
          <w:rFonts w:ascii="Trebuchet MS" w:hAnsi="Trebuchet MS"/>
          <w:noProof/>
          <w:lang w:val="ro-RO"/>
        </w:rPr>
        <w:t xml:space="preserve"> </w:t>
      </w:r>
      <w:r w:rsidR="009A346B" w:rsidRPr="000D081A">
        <w:rPr>
          <w:rFonts w:ascii="Trebuchet MS" w:hAnsi="Trebuchet MS"/>
          <w:noProof/>
          <w:lang w:val="ro-RO"/>
        </w:rPr>
        <w:t xml:space="preserve">(sau </w:t>
      </w:r>
      <w:r w:rsidR="002D09F7" w:rsidRPr="000D081A">
        <w:rPr>
          <w:rFonts w:ascii="Trebuchet MS" w:hAnsi="Trebuchet MS"/>
          <w:noProof/>
          <w:lang w:val="ro-RO"/>
        </w:rPr>
        <w:t>componentă</w:t>
      </w:r>
      <w:r w:rsidR="009A346B" w:rsidRPr="000D081A">
        <w:rPr>
          <w:rFonts w:ascii="Trebuchet MS" w:hAnsi="Trebuchet MS"/>
          <w:noProof/>
          <w:lang w:val="ro-RO"/>
        </w:rPr>
        <w:t>)</w:t>
      </w:r>
      <w:r w:rsidR="002D09F7" w:rsidRPr="000D081A">
        <w:rPr>
          <w:rFonts w:ascii="Trebuchet MS" w:hAnsi="Trebuchet MS"/>
          <w:noProof/>
          <w:lang w:val="ro-RO"/>
        </w:rPr>
        <w:t xml:space="preserve"> </w:t>
      </w:r>
      <w:r w:rsidR="009A346B" w:rsidRPr="000D081A">
        <w:rPr>
          <w:rFonts w:ascii="Trebuchet MS" w:hAnsi="Trebuchet MS"/>
          <w:noProof/>
          <w:lang w:val="ro-RO"/>
        </w:rPr>
        <w:t>și/sau</w:t>
      </w:r>
      <w:r w:rsidR="002D09F7" w:rsidRPr="000D081A">
        <w:rPr>
          <w:rFonts w:ascii="Trebuchet MS" w:hAnsi="Trebuchet MS"/>
          <w:noProof/>
          <w:lang w:val="ro-RO"/>
        </w:rPr>
        <w:t xml:space="preserve"> orice vehicul necesar pentru operare, pe propria cheltuială. Reparațiile/înlocuirile se vor realiza atât în urma inspecțiilor realizate de către </w:t>
      </w:r>
      <w:r w:rsidR="003D4807" w:rsidRPr="000D081A">
        <w:rPr>
          <w:rFonts w:ascii="Trebuchet MS" w:hAnsi="Trebuchet MS"/>
          <w:b/>
          <w:bCs/>
          <w:noProof/>
          <w:lang w:val="ro-RO"/>
        </w:rPr>
        <w:t>OPERATOR</w:t>
      </w:r>
      <w:r w:rsidR="002D09F7" w:rsidRPr="000D081A">
        <w:rPr>
          <w:rFonts w:ascii="Trebuchet MS" w:hAnsi="Trebuchet MS"/>
          <w:noProof/>
          <w:lang w:val="ro-RO"/>
        </w:rPr>
        <w:t xml:space="preserve"> cât și în baza unei notificări transmisă în format letric sau digital, prin orice mijloc de comunicare, de către </w:t>
      </w:r>
      <w:r w:rsidR="00BD410C" w:rsidRPr="000D081A">
        <w:rPr>
          <w:rFonts w:ascii="Trebuchet MS" w:hAnsi="Trebuchet MS"/>
          <w:b/>
          <w:bCs/>
          <w:noProof/>
          <w:lang w:val="ro-RO"/>
        </w:rPr>
        <w:t>AUTORITATEA CONTRACTANTĂ</w:t>
      </w:r>
      <w:r w:rsidR="002D09F7" w:rsidRPr="000D081A">
        <w:rPr>
          <w:rFonts w:ascii="Trebuchet MS" w:hAnsi="Trebuchet MS"/>
          <w:noProof/>
          <w:lang w:val="ro-RO"/>
        </w:rPr>
        <w:t xml:space="preserve">. Înlocuirile necesare se vor realiza în maxim </w:t>
      </w:r>
      <w:r w:rsidR="007A5CF7">
        <w:rPr>
          <w:rFonts w:ascii="Trebuchet MS" w:hAnsi="Trebuchet MS"/>
          <w:noProof/>
          <w:lang w:val="ro-RO"/>
        </w:rPr>
        <w:t>48</w:t>
      </w:r>
      <w:r w:rsidR="00751372">
        <w:rPr>
          <w:rFonts w:ascii="Trebuchet MS" w:hAnsi="Trebuchet MS"/>
          <w:noProof/>
          <w:lang w:val="ro-RO"/>
        </w:rPr>
        <w:t xml:space="preserve"> de ore</w:t>
      </w:r>
      <w:r w:rsidR="002D09F7" w:rsidRPr="000D081A">
        <w:rPr>
          <w:rFonts w:ascii="Trebuchet MS" w:hAnsi="Trebuchet MS"/>
          <w:noProof/>
          <w:lang w:val="ro-RO"/>
        </w:rPr>
        <w:t xml:space="preserve"> de la constatarea deteriorării/primirea notificării cu privire la deteriorare. În cazul reparațiilor, operatorul va asigura de îndată un echipament</w:t>
      </w:r>
      <w:r w:rsidR="006A2FDA" w:rsidRPr="000D081A">
        <w:rPr>
          <w:rFonts w:ascii="Trebuchet MS" w:hAnsi="Trebuchet MS"/>
          <w:noProof/>
          <w:lang w:val="ro-RO"/>
        </w:rPr>
        <w:t xml:space="preserve"> </w:t>
      </w:r>
      <w:r w:rsidR="002D09F7" w:rsidRPr="000D081A">
        <w:rPr>
          <w:rFonts w:ascii="Trebuchet MS" w:hAnsi="Trebuchet MS"/>
          <w:noProof/>
          <w:lang w:val="ro-RO"/>
        </w:rPr>
        <w:t>/</w:t>
      </w:r>
      <w:r w:rsidR="006A2FDA" w:rsidRPr="000D081A">
        <w:rPr>
          <w:rFonts w:ascii="Trebuchet MS" w:hAnsi="Trebuchet MS"/>
          <w:noProof/>
          <w:lang w:val="ro-RO"/>
        </w:rPr>
        <w:t xml:space="preserve"> </w:t>
      </w:r>
      <w:r w:rsidR="002D09F7" w:rsidRPr="000D081A">
        <w:rPr>
          <w:rFonts w:ascii="Trebuchet MS" w:hAnsi="Trebuchet MS"/>
          <w:noProof/>
          <w:lang w:val="ro-RO"/>
        </w:rPr>
        <w:t>recipient</w:t>
      </w:r>
      <w:r w:rsidR="006A2FDA" w:rsidRPr="000D081A">
        <w:rPr>
          <w:rFonts w:ascii="Trebuchet MS" w:hAnsi="Trebuchet MS"/>
          <w:noProof/>
          <w:lang w:val="ro-RO"/>
        </w:rPr>
        <w:t xml:space="preserve"> </w:t>
      </w:r>
      <w:r w:rsidR="002D09F7" w:rsidRPr="000D081A">
        <w:rPr>
          <w:rFonts w:ascii="Trebuchet MS" w:hAnsi="Trebuchet MS"/>
          <w:noProof/>
          <w:lang w:val="ro-RO"/>
        </w:rPr>
        <w:t>/</w:t>
      </w:r>
      <w:r w:rsidR="006A2FDA" w:rsidRPr="000D081A">
        <w:rPr>
          <w:rFonts w:ascii="Trebuchet MS" w:hAnsi="Trebuchet MS"/>
          <w:noProof/>
          <w:lang w:val="ro-RO"/>
        </w:rPr>
        <w:t xml:space="preserve"> </w:t>
      </w:r>
      <w:r w:rsidR="002D09F7" w:rsidRPr="000D081A">
        <w:rPr>
          <w:rFonts w:ascii="Trebuchet MS" w:hAnsi="Trebuchet MS"/>
          <w:noProof/>
          <w:lang w:val="ro-RO"/>
        </w:rPr>
        <w:t>mașină care să îl</w:t>
      </w:r>
      <w:r w:rsidR="006A2FDA" w:rsidRPr="000D081A">
        <w:rPr>
          <w:rFonts w:ascii="Trebuchet MS" w:hAnsi="Trebuchet MS"/>
          <w:noProof/>
          <w:lang w:val="ro-RO"/>
        </w:rPr>
        <w:t xml:space="preserve"> </w:t>
      </w:r>
      <w:r w:rsidR="002D09F7" w:rsidRPr="000D081A">
        <w:rPr>
          <w:rFonts w:ascii="Trebuchet MS" w:hAnsi="Trebuchet MS"/>
          <w:noProof/>
          <w:lang w:val="ro-RO"/>
        </w:rPr>
        <w:t>/</w:t>
      </w:r>
      <w:r w:rsidR="006A2FDA" w:rsidRPr="000D081A">
        <w:rPr>
          <w:rFonts w:ascii="Trebuchet MS" w:hAnsi="Trebuchet MS"/>
          <w:noProof/>
          <w:lang w:val="ro-RO"/>
        </w:rPr>
        <w:t xml:space="preserve"> </w:t>
      </w:r>
      <w:r w:rsidR="002D09F7" w:rsidRPr="000D081A">
        <w:rPr>
          <w:rFonts w:ascii="Trebuchet MS" w:hAnsi="Trebuchet MS"/>
          <w:noProof/>
          <w:lang w:val="ro-RO"/>
        </w:rPr>
        <w:t>o înlocuiască pe cel/cea deteriorat/deteriorată pe durata reparației.</w:t>
      </w:r>
    </w:p>
    <w:p w14:paraId="065F5E98" w14:textId="6EB446B4" w:rsidR="000A09D2" w:rsidRPr="000D081A" w:rsidRDefault="000A09D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(3) Operațiile de întreținere vor avea în vedere protecția mediului. Se va acorda o atenție deosebită manipulării combustibililor și lubrifianților (benzin</w:t>
      </w:r>
      <w:r w:rsidR="00A86DA4" w:rsidRPr="000D081A">
        <w:rPr>
          <w:rFonts w:ascii="Trebuchet MS" w:hAnsi="Trebuchet MS"/>
          <w:noProof/>
          <w:lang w:val="ro-RO"/>
        </w:rPr>
        <w:t>ă</w:t>
      </w:r>
      <w:r w:rsidRPr="000D081A">
        <w:rPr>
          <w:rFonts w:ascii="Trebuchet MS" w:hAnsi="Trebuchet MS"/>
          <w:noProof/>
          <w:lang w:val="ro-RO"/>
        </w:rPr>
        <w:t>, petrol, GPL și ulei) și solvenților pentru a preveni vărsarea acestora și infiltrarea lor în sol și va răspunde în nume propriu pentru încălcarea normelor legale privind protecția mediului atât în fața Delegatarului cât și față de celelalte autorități competente.</w:t>
      </w:r>
    </w:p>
    <w:p w14:paraId="053725AB" w14:textId="66A84538" w:rsidR="000A09D2" w:rsidRPr="000D081A" w:rsidRDefault="000A09D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(4) </w:t>
      </w:r>
      <w:r w:rsidRPr="000D081A">
        <w:rPr>
          <w:rFonts w:ascii="Trebuchet MS" w:hAnsi="Trebuchet MS"/>
          <w:b/>
          <w:bCs/>
          <w:noProof/>
          <w:lang w:val="ro-RO"/>
        </w:rPr>
        <w:t>OPERATORUL</w:t>
      </w:r>
      <w:r w:rsidRPr="000D081A">
        <w:rPr>
          <w:rFonts w:ascii="Trebuchet MS" w:hAnsi="Trebuchet MS"/>
          <w:noProof/>
          <w:lang w:val="ro-RO"/>
        </w:rPr>
        <w:t xml:space="preserve"> trebuie să reducă la minimum posibilitatea antrenării de către vânt a deșeurilor și va lua toate măsurile necesare pentru a evita împrăștierea deșeurilor.</w:t>
      </w:r>
    </w:p>
    <w:p w14:paraId="5FC9F22A" w14:textId="7DB55543" w:rsidR="000A09D2" w:rsidRPr="000D081A" w:rsidRDefault="000A09D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(5) </w:t>
      </w:r>
      <w:r w:rsidR="00F83756" w:rsidRPr="000D081A">
        <w:rPr>
          <w:rFonts w:ascii="Trebuchet MS" w:hAnsi="Trebuchet MS"/>
          <w:b/>
          <w:bCs/>
          <w:noProof/>
          <w:lang w:val="ro-RO"/>
        </w:rPr>
        <w:t xml:space="preserve">OPERATORUL </w:t>
      </w:r>
      <w:r w:rsidR="003A5D7E" w:rsidRPr="000D081A">
        <w:rPr>
          <w:rFonts w:ascii="Trebuchet MS" w:hAnsi="Trebuchet MS"/>
          <w:noProof/>
          <w:lang w:val="ro-RO"/>
        </w:rPr>
        <w:t xml:space="preserve">va opera baza de lucru și punctele de lucru, după caz, în așa fel încât să minimizeze mirosurile </w:t>
      </w:r>
      <w:r w:rsidR="00517770" w:rsidRPr="000D081A">
        <w:rPr>
          <w:rFonts w:ascii="Trebuchet MS" w:hAnsi="Trebuchet MS"/>
          <w:noProof/>
          <w:lang w:val="ro-RO"/>
        </w:rPr>
        <w:t>generate în urma</w:t>
      </w:r>
      <w:r w:rsidR="003A5D7E" w:rsidRPr="000D081A">
        <w:rPr>
          <w:rFonts w:ascii="Trebuchet MS" w:hAnsi="Trebuchet MS"/>
          <w:noProof/>
          <w:lang w:val="ro-RO"/>
        </w:rPr>
        <w:t xml:space="preserve"> gestionării deșeurilor sau altor elemente asociate.</w:t>
      </w:r>
    </w:p>
    <w:p w14:paraId="3094E7F2" w14:textId="77777777" w:rsidR="007246D5" w:rsidRPr="000D081A" w:rsidRDefault="007246D5" w:rsidP="00A340AC">
      <w:pPr>
        <w:pStyle w:val="NoSpacing"/>
        <w:suppressAutoHyphens/>
        <w:spacing w:before="120" w:after="0" w:line="276" w:lineRule="auto"/>
        <w:jc w:val="both"/>
        <w:rPr>
          <w:rFonts w:ascii="Trebuchet MS" w:hAnsi="Trebuchet MS"/>
          <w:noProof/>
          <w:lang w:val="ro-RO"/>
        </w:rPr>
      </w:pPr>
    </w:p>
    <w:p w14:paraId="69C10560" w14:textId="6480DC89" w:rsidR="00973B8D" w:rsidRPr="000D081A" w:rsidRDefault="007246D5" w:rsidP="00A340AC">
      <w:pPr>
        <w:pStyle w:val="NoSpacing"/>
        <w:numPr>
          <w:ilvl w:val="0"/>
          <w:numId w:val="3"/>
        </w:numPr>
        <w:suppressAutoHyphens/>
        <w:spacing w:before="120" w:after="0" w:line="276" w:lineRule="auto"/>
        <w:ind w:left="851" w:hanging="11"/>
        <w:jc w:val="both"/>
        <w:rPr>
          <w:rFonts w:ascii="Trebuchet MS" w:hAnsi="Trebuchet MS"/>
          <w:noProof/>
          <w:lang w:val="ro-RO"/>
        </w:rPr>
      </w:pPr>
      <w:r w:rsidRPr="000D081A">
        <w:rPr>
          <w:rFonts w:ascii="Trebuchet MS" w:hAnsi="Trebuchet MS"/>
          <w:noProof/>
          <w:lang w:val="ro-RO"/>
        </w:rPr>
        <w:lastRenderedPageBreak/>
        <w:t xml:space="preserve"> </w:t>
      </w:r>
      <w:r w:rsidRPr="000D081A">
        <w:rPr>
          <w:rFonts w:ascii="Trebuchet MS" w:hAnsi="Trebuchet MS"/>
          <w:b/>
          <w:bCs/>
          <w:noProof/>
          <w:lang w:val="ro-RO"/>
        </w:rPr>
        <w:t>Programul de lucru și programul de funcționare</w:t>
      </w:r>
    </w:p>
    <w:p w14:paraId="3E996D87" w14:textId="5918D5D0" w:rsidR="00FB0372" w:rsidRPr="000D081A" w:rsidRDefault="0041101C"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(1)</w:t>
      </w:r>
      <w:r w:rsidR="00202480" w:rsidRPr="000D081A">
        <w:rPr>
          <w:rFonts w:ascii="Trebuchet MS" w:hAnsi="Trebuchet MS"/>
          <w:noProof/>
          <w:lang w:val="ro-RO"/>
        </w:rPr>
        <w:t xml:space="preserve"> </w:t>
      </w:r>
      <w:r w:rsidR="00D736F0" w:rsidRPr="000D081A">
        <w:rPr>
          <w:rFonts w:ascii="Trebuchet MS" w:hAnsi="Trebuchet MS"/>
          <w:b/>
          <w:bCs/>
          <w:noProof/>
          <w:lang w:val="ro-RO"/>
        </w:rPr>
        <w:t>OPERATORUL</w:t>
      </w:r>
      <w:r w:rsidR="00202480" w:rsidRPr="000D081A">
        <w:rPr>
          <w:rFonts w:ascii="Trebuchet MS" w:hAnsi="Trebuchet MS"/>
          <w:noProof/>
          <w:lang w:val="ro-RO"/>
        </w:rPr>
        <w:t xml:space="preserve"> va respecta legislația națională și europeană referitoare la programul de lucru al angajaților și va garanta pentru asigurarea continuității și permanenței numărului de angajați necesari desfășurării activităților prestate.</w:t>
      </w:r>
    </w:p>
    <w:p w14:paraId="5FF49E2D" w14:textId="3BB69334" w:rsidR="00202480" w:rsidRDefault="00202480"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(2) Programul de funcționare</w:t>
      </w:r>
      <w:r w:rsidR="00EC7C11" w:rsidRPr="000D081A">
        <w:rPr>
          <w:rFonts w:ascii="Trebuchet MS" w:hAnsi="Trebuchet MS"/>
          <w:noProof/>
          <w:lang w:val="ro-RO"/>
        </w:rPr>
        <w:t>, respectiv orele efective de colectare de pe rute</w:t>
      </w:r>
      <w:r w:rsidRPr="000D081A">
        <w:rPr>
          <w:rFonts w:ascii="Trebuchet MS" w:hAnsi="Trebuchet MS"/>
          <w:noProof/>
          <w:lang w:val="ro-RO"/>
        </w:rPr>
        <w:t xml:space="preserve"> va fi stabilit, în Perioada de Mobilizare, de comun acord cu </w:t>
      </w:r>
      <w:r w:rsidR="00D736F0" w:rsidRPr="000D081A">
        <w:rPr>
          <w:rFonts w:ascii="Trebuchet MS" w:hAnsi="Trebuchet MS"/>
          <w:b/>
          <w:bCs/>
          <w:noProof/>
          <w:lang w:val="ro-RO"/>
        </w:rPr>
        <w:t>AUTORITATEA CONTRACTANTĂ</w:t>
      </w:r>
      <w:r w:rsidRPr="000D081A">
        <w:rPr>
          <w:rFonts w:ascii="Trebuchet MS" w:hAnsi="Trebuchet MS"/>
          <w:noProof/>
          <w:lang w:val="ro-RO"/>
        </w:rPr>
        <w:t>.</w:t>
      </w:r>
    </w:p>
    <w:p w14:paraId="663A0103" w14:textId="08804C02" w:rsidR="00B22D9E" w:rsidRPr="00E72712" w:rsidRDefault="00B22D9E" w:rsidP="00A340AC">
      <w:pPr>
        <w:pStyle w:val="NoSpacing"/>
        <w:suppressAutoHyphens/>
        <w:spacing w:before="120" w:after="0" w:line="276" w:lineRule="auto"/>
        <w:jc w:val="both"/>
        <w:rPr>
          <w:rFonts w:ascii="Trebuchet MS" w:hAnsi="Trebuchet MS"/>
          <w:noProof/>
          <w:lang w:val="ro-RO"/>
        </w:rPr>
      </w:pPr>
      <w:r w:rsidRPr="00E72712">
        <w:rPr>
          <w:rFonts w:ascii="Trebuchet MS" w:hAnsi="Trebuchet MS"/>
          <w:noProof/>
          <w:lang w:val="ro-RO"/>
        </w:rPr>
        <w:t>(3) Programul de lucru și programul de funcționare se vor modifica</w:t>
      </w:r>
      <w:r w:rsidR="00025F1C" w:rsidRPr="00E72712">
        <w:rPr>
          <w:rFonts w:ascii="Trebuchet MS" w:hAnsi="Trebuchet MS"/>
          <w:noProof/>
          <w:lang w:val="ro-RO"/>
        </w:rPr>
        <w:t xml:space="preserve"> și/sau actualiza,</w:t>
      </w:r>
      <w:r w:rsidRPr="00E72712">
        <w:rPr>
          <w:rFonts w:ascii="Trebuchet MS" w:hAnsi="Trebuchet MS"/>
          <w:noProof/>
          <w:lang w:val="ro-RO"/>
        </w:rPr>
        <w:t xml:space="preserve"> după caz, pe toată perioada de derulare a Contractului</w:t>
      </w:r>
      <w:r w:rsidR="00644883" w:rsidRPr="00E72712">
        <w:rPr>
          <w:rFonts w:ascii="Trebuchet MS" w:hAnsi="Trebuchet MS"/>
          <w:noProof/>
          <w:lang w:val="ro-RO"/>
        </w:rPr>
        <w:t xml:space="preserve"> în conformitate cu legislația în vigoare și în baza clauzelor contractuale.</w:t>
      </w:r>
    </w:p>
    <w:p w14:paraId="28E6CA26" w14:textId="77777777" w:rsidR="00CC46B6" w:rsidRPr="000D081A" w:rsidRDefault="00CC46B6" w:rsidP="00A340AC">
      <w:pPr>
        <w:pStyle w:val="NoSpacing"/>
        <w:suppressAutoHyphens/>
        <w:spacing w:before="120" w:after="0" w:line="276" w:lineRule="auto"/>
        <w:jc w:val="both"/>
        <w:rPr>
          <w:rFonts w:ascii="Trebuchet MS" w:hAnsi="Trebuchet MS"/>
          <w:noProof/>
          <w:lang w:val="ro-RO"/>
        </w:rPr>
      </w:pPr>
    </w:p>
    <w:p w14:paraId="1F0EDDC8" w14:textId="4C101986" w:rsidR="00FB0372" w:rsidRPr="000D081A" w:rsidRDefault="00CC46B6" w:rsidP="00A340AC">
      <w:pPr>
        <w:pStyle w:val="NoSpacing"/>
        <w:numPr>
          <w:ilvl w:val="0"/>
          <w:numId w:val="3"/>
        </w:numPr>
        <w:suppressAutoHyphens/>
        <w:spacing w:before="120" w:after="0" w:line="276" w:lineRule="auto"/>
        <w:ind w:left="851" w:hanging="11"/>
        <w:jc w:val="both"/>
        <w:rPr>
          <w:rFonts w:ascii="Trebuchet MS" w:hAnsi="Trebuchet MS"/>
          <w:noProof/>
          <w:lang w:val="ro-RO"/>
        </w:rPr>
      </w:pPr>
      <w:r w:rsidRPr="000D081A">
        <w:rPr>
          <w:rFonts w:ascii="Trebuchet MS" w:hAnsi="Trebuchet MS"/>
          <w:noProof/>
          <w:lang w:val="ro-RO"/>
        </w:rPr>
        <w:t xml:space="preserve"> </w:t>
      </w:r>
      <w:r w:rsidRPr="000D081A">
        <w:rPr>
          <w:rFonts w:ascii="Trebuchet MS" w:hAnsi="Trebuchet MS"/>
          <w:b/>
          <w:bCs/>
          <w:noProof/>
          <w:lang w:val="ro-RO"/>
        </w:rPr>
        <w:t>Personal și instructaj</w:t>
      </w:r>
    </w:p>
    <w:p w14:paraId="20AFFB6E" w14:textId="6EB2BC70" w:rsidR="00CC46B6" w:rsidRPr="000D081A" w:rsidRDefault="00CC46B6"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(1) </w:t>
      </w:r>
      <w:r w:rsidR="00B03441" w:rsidRPr="000D081A">
        <w:rPr>
          <w:rFonts w:ascii="Trebuchet MS" w:hAnsi="Trebuchet MS"/>
          <w:b/>
          <w:bCs/>
          <w:noProof/>
          <w:lang w:val="ro-RO"/>
        </w:rPr>
        <w:t>OPERATORUL</w:t>
      </w:r>
      <w:r w:rsidR="00E639D1" w:rsidRPr="000D081A">
        <w:rPr>
          <w:rFonts w:ascii="Trebuchet MS" w:hAnsi="Trebuchet MS"/>
          <w:noProof/>
          <w:lang w:val="ro-RO"/>
        </w:rPr>
        <w:t xml:space="preserve"> va elabora și păstra o listă actualizată a tuturor resurselor umane angajate în scopul furnizării/prestării serviciului de salubrizare. Lista va menționa numele tuturor angajaților și categoria lor de muncă. Calificările profesionale și istoricul locurilor de muncă trebuie precizate în cazul personalului de conducere.</w:t>
      </w:r>
    </w:p>
    <w:p w14:paraId="250523EF" w14:textId="1622B3AA" w:rsidR="00E639D1" w:rsidRPr="000D081A" w:rsidRDefault="00E639D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(2) Personalul minim cheie obligatoriu pe care </w:t>
      </w:r>
      <w:r w:rsidR="00CF59EF" w:rsidRPr="000D081A">
        <w:rPr>
          <w:rFonts w:ascii="Trebuchet MS" w:hAnsi="Trebuchet MS"/>
          <w:b/>
          <w:bCs/>
          <w:noProof/>
          <w:lang w:val="ro-RO"/>
        </w:rPr>
        <w:t>OPERATORUL</w:t>
      </w:r>
      <w:r w:rsidRPr="000D081A">
        <w:rPr>
          <w:rFonts w:ascii="Trebuchet MS" w:hAnsi="Trebuchet MS"/>
          <w:noProof/>
          <w:lang w:val="ro-RO"/>
        </w:rPr>
        <w:t xml:space="preserve"> trebuie să îl asigure este: manager de contract, responsabil tehnic, responsabil protecția și securitatea muncii și PSI, responsabil calitate și protecția mediului.</w:t>
      </w:r>
    </w:p>
    <w:p w14:paraId="62A062FA" w14:textId="1568DFF9" w:rsidR="00E639D1" w:rsidRPr="000D081A" w:rsidRDefault="00E639D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(3) </w:t>
      </w:r>
      <w:r w:rsidR="00CF59EF" w:rsidRPr="000D081A">
        <w:rPr>
          <w:rFonts w:ascii="Trebuchet MS" w:hAnsi="Trebuchet MS"/>
          <w:b/>
          <w:bCs/>
          <w:noProof/>
          <w:lang w:val="ro-RO"/>
        </w:rPr>
        <w:t>OPERATORUL</w:t>
      </w:r>
      <w:r w:rsidRPr="000D081A">
        <w:rPr>
          <w:rFonts w:ascii="Trebuchet MS" w:hAnsi="Trebuchet MS"/>
          <w:noProof/>
          <w:lang w:val="ro-RO"/>
        </w:rPr>
        <w:t xml:space="preserve"> își va angaja propria echipă și va fi responsabil de comportamentul acesteia pe timpul desfășurării activității. Toți salariații trebuie să dețină calificări relevante și vor fi instruiți în mod corespunzător și calificați pentru sarcinile lor și trebuie să fie informați cu privire la utilizarea în siguranță a echipamentelor, mașinilor și a vehiculelor aflate în sarcina lor pentru a se asigura că acestea sunt exploatate și întreținute în conformitate cu cerințele contractuale.</w:t>
      </w:r>
    </w:p>
    <w:p w14:paraId="06A20B5E" w14:textId="07A50D62" w:rsidR="00E639D1" w:rsidRPr="000D081A" w:rsidRDefault="00E639D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(4) </w:t>
      </w:r>
      <w:r w:rsidR="00CF59EF" w:rsidRPr="000D081A">
        <w:rPr>
          <w:rFonts w:ascii="Trebuchet MS" w:hAnsi="Trebuchet MS"/>
          <w:b/>
          <w:bCs/>
          <w:noProof/>
          <w:lang w:val="ro-RO"/>
        </w:rPr>
        <w:t>OPERATORUL</w:t>
      </w:r>
      <w:r w:rsidRPr="000D081A">
        <w:rPr>
          <w:rFonts w:ascii="Trebuchet MS" w:hAnsi="Trebuchet MS"/>
          <w:noProof/>
          <w:lang w:val="ro-RO"/>
        </w:rPr>
        <w:t xml:space="preserve"> trebuie să poată în orice moment să înlocuiască membrii din echipă în caz de concediu, boală etc. Orice membru al echipei, care poate intra în contact direct cu producătorii de deșeuri trebuie să fie capabil să înțeleagă, vorbească și să citească în limba română.</w:t>
      </w:r>
    </w:p>
    <w:p w14:paraId="3E4CFF6E" w14:textId="50A691A5" w:rsidR="00E639D1" w:rsidRPr="000D081A" w:rsidRDefault="00E639D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(5) </w:t>
      </w:r>
      <w:r w:rsidR="00CF59EF" w:rsidRPr="000D081A">
        <w:rPr>
          <w:rFonts w:ascii="Trebuchet MS" w:hAnsi="Trebuchet MS"/>
          <w:b/>
          <w:bCs/>
          <w:noProof/>
          <w:lang w:val="ro-RO"/>
        </w:rPr>
        <w:t>OPERATORUL</w:t>
      </w:r>
      <w:r w:rsidRPr="000D081A">
        <w:rPr>
          <w:rFonts w:ascii="Trebuchet MS" w:hAnsi="Trebuchet MS"/>
          <w:noProof/>
          <w:lang w:val="ro-RO"/>
        </w:rPr>
        <w:t xml:space="preserve"> va face cunoscută </w:t>
      </w:r>
      <w:r w:rsidR="00367BB6" w:rsidRPr="000D081A">
        <w:rPr>
          <w:rFonts w:ascii="Trebuchet MS" w:hAnsi="Trebuchet MS"/>
          <w:b/>
          <w:bCs/>
          <w:noProof/>
          <w:lang w:val="ro-RO"/>
        </w:rPr>
        <w:t>AUTORITĂȚII CONTRACTANTE</w:t>
      </w:r>
      <w:r w:rsidRPr="000D081A">
        <w:rPr>
          <w:rFonts w:ascii="Trebuchet MS" w:hAnsi="Trebuchet MS"/>
          <w:noProof/>
          <w:lang w:val="ro-RO"/>
        </w:rPr>
        <w:t xml:space="preserve"> persoana care va gestiona și supraveghea prestarea serviciului în numele său. În absența (pe motiv de concediu, boală etc.) a persoanei astfel autorizate, trebuie precizat numele înlocuitorului.</w:t>
      </w:r>
    </w:p>
    <w:p w14:paraId="762A631C" w14:textId="31BAD578" w:rsidR="00E639D1" w:rsidRPr="000D081A" w:rsidRDefault="00E639D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(6) Persoana cu responsabilități de conducere trebuie să fie autorizată să negocieze și să încheie acorduri cu privire la executarea lucrărilor cu efect de angajare față de </w:t>
      </w:r>
      <w:r w:rsidR="00AF5C71" w:rsidRPr="000D081A">
        <w:rPr>
          <w:rFonts w:ascii="Trebuchet MS" w:hAnsi="Trebuchet MS"/>
          <w:b/>
          <w:bCs/>
          <w:noProof/>
          <w:lang w:val="ro-RO"/>
        </w:rPr>
        <w:t>AUTORITATEA CONTRACT</w:t>
      </w:r>
      <w:r w:rsidR="001A5F0D" w:rsidRPr="000D081A">
        <w:rPr>
          <w:rFonts w:ascii="Trebuchet MS" w:hAnsi="Trebuchet MS"/>
          <w:b/>
          <w:bCs/>
          <w:noProof/>
          <w:lang w:val="ro-RO"/>
        </w:rPr>
        <w:t>ANTĂ</w:t>
      </w:r>
      <w:r w:rsidRPr="000D081A">
        <w:rPr>
          <w:rFonts w:ascii="Trebuchet MS" w:hAnsi="Trebuchet MS"/>
          <w:noProof/>
          <w:lang w:val="ro-RO"/>
        </w:rPr>
        <w:t xml:space="preserve">. Când </w:t>
      </w:r>
      <w:r w:rsidR="001B7E19" w:rsidRPr="000D081A">
        <w:rPr>
          <w:rFonts w:ascii="Trebuchet MS" w:hAnsi="Trebuchet MS"/>
          <w:b/>
          <w:bCs/>
          <w:noProof/>
          <w:lang w:val="ro-RO"/>
        </w:rPr>
        <w:t>AUTORITATEA</w:t>
      </w:r>
      <w:r w:rsidRPr="000D081A">
        <w:rPr>
          <w:rFonts w:ascii="Trebuchet MS" w:hAnsi="Trebuchet MS"/>
          <w:noProof/>
          <w:lang w:val="ro-RO"/>
        </w:rPr>
        <w:t xml:space="preserve"> o solicită, el trebuie să poată fi contactat și să fie la locul convenit într-un termen rezonabil, în funcție de amploarea problemei.</w:t>
      </w:r>
    </w:p>
    <w:p w14:paraId="35BE644E" w14:textId="0959A625" w:rsidR="00E639D1" w:rsidRPr="000D081A" w:rsidRDefault="00E639D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(7) Periodic, </w:t>
      </w:r>
      <w:r w:rsidR="00BF4348" w:rsidRPr="000D081A">
        <w:rPr>
          <w:rFonts w:ascii="Trebuchet MS" w:hAnsi="Trebuchet MS"/>
          <w:b/>
          <w:bCs/>
          <w:noProof/>
          <w:lang w:val="ro-RO"/>
        </w:rPr>
        <w:t>OPERATORUL</w:t>
      </w:r>
      <w:r w:rsidRPr="000D081A">
        <w:rPr>
          <w:rFonts w:ascii="Trebuchet MS" w:hAnsi="Trebuchet MS"/>
          <w:noProof/>
          <w:lang w:val="ro-RO"/>
        </w:rPr>
        <w:t xml:space="preserve"> va efectua instructaje suplimentare pentru ca personalul să fie permanent la curent cu aspectele operaționale, de sănătate și siguranță în muncă și de protecția mediului, precum și orice alte aspecte în legătură cu care personalul </w:t>
      </w:r>
      <w:r w:rsidR="00BF4348" w:rsidRPr="000D081A">
        <w:rPr>
          <w:rFonts w:ascii="Trebuchet MS" w:hAnsi="Trebuchet MS"/>
          <w:b/>
          <w:bCs/>
          <w:noProof/>
          <w:lang w:val="ro-RO"/>
        </w:rPr>
        <w:t>OPERATORULUI</w:t>
      </w:r>
      <w:r w:rsidRPr="000D081A">
        <w:rPr>
          <w:rFonts w:ascii="Trebuchet MS" w:hAnsi="Trebuchet MS"/>
          <w:noProof/>
          <w:lang w:val="ro-RO"/>
        </w:rPr>
        <w:t xml:space="preserve"> trebuie instruit conform contractului încheiat cu </w:t>
      </w:r>
      <w:r w:rsidR="00BF4348" w:rsidRPr="000D081A">
        <w:rPr>
          <w:rFonts w:ascii="Trebuchet MS" w:hAnsi="Trebuchet MS"/>
          <w:b/>
          <w:bCs/>
          <w:noProof/>
          <w:lang w:val="ro-RO"/>
        </w:rPr>
        <w:t>AUTORITATEA CONTRACTANTĂ</w:t>
      </w:r>
      <w:r w:rsidRPr="000D081A">
        <w:rPr>
          <w:rFonts w:ascii="Trebuchet MS" w:hAnsi="Trebuchet MS"/>
          <w:noProof/>
          <w:lang w:val="ro-RO"/>
        </w:rPr>
        <w:t>.</w:t>
      </w:r>
    </w:p>
    <w:p w14:paraId="3E3B77B5" w14:textId="3C105B00" w:rsidR="00E639D1" w:rsidRPr="000D081A" w:rsidRDefault="00E639D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(8) </w:t>
      </w:r>
      <w:r w:rsidR="00F37F98" w:rsidRPr="000D081A">
        <w:rPr>
          <w:rFonts w:ascii="Trebuchet MS" w:hAnsi="Trebuchet MS"/>
          <w:b/>
          <w:bCs/>
          <w:noProof/>
          <w:lang w:val="ro-RO"/>
        </w:rPr>
        <w:t>OPERATORULUI</w:t>
      </w:r>
      <w:r w:rsidRPr="000D081A">
        <w:rPr>
          <w:rFonts w:ascii="Trebuchet MS" w:hAnsi="Trebuchet MS"/>
          <w:noProof/>
          <w:lang w:val="ro-RO"/>
        </w:rPr>
        <w:t xml:space="preserve"> și echipei sale nu li se permite să vândă sau să distribuie în niciun alt mod deșeurile colectate, fără permisiunea </w:t>
      </w:r>
      <w:r w:rsidR="007A3D3C" w:rsidRPr="000D081A">
        <w:rPr>
          <w:rFonts w:ascii="Trebuchet MS" w:hAnsi="Trebuchet MS"/>
          <w:b/>
          <w:bCs/>
          <w:noProof/>
          <w:lang w:val="ro-RO"/>
        </w:rPr>
        <w:t>AUTORITĂȚII CONTRACTANTE</w:t>
      </w:r>
      <w:r w:rsidRPr="000D081A">
        <w:rPr>
          <w:rFonts w:ascii="Trebuchet MS" w:hAnsi="Trebuchet MS"/>
          <w:noProof/>
          <w:lang w:val="ro-RO"/>
        </w:rPr>
        <w:t>.</w:t>
      </w:r>
    </w:p>
    <w:p w14:paraId="50BA7C3F" w14:textId="7E5123BF" w:rsidR="00E639D1" w:rsidRPr="000D081A" w:rsidRDefault="00E639D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(9) În timpul executării serviciilor, echipei </w:t>
      </w:r>
      <w:r w:rsidR="007C6955" w:rsidRPr="000D081A">
        <w:rPr>
          <w:rFonts w:ascii="Trebuchet MS" w:hAnsi="Trebuchet MS"/>
          <w:b/>
          <w:bCs/>
          <w:noProof/>
          <w:lang w:val="ro-RO"/>
        </w:rPr>
        <w:t>OPERATORULUI</w:t>
      </w:r>
      <w:r w:rsidRPr="000D081A">
        <w:rPr>
          <w:rFonts w:ascii="Trebuchet MS" w:hAnsi="Trebuchet MS"/>
          <w:noProof/>
          <w:lang w:val="ro-RO"/>
        </w:rPr>
        <w:t xml:space="preserve"> nu îi este permis să ceară sau să primească vreo formă de compensație sau gratificații din partea cetățenilor sau a altor producători de deșeuri în scopul extinderii sau îmbunătățirii calității serviciului. Dacă o astfel </w:t>
      </w:r>
      <w:r w:rsidRPr="000D081A">
        <w:rPr>
          <w:rFonts w:ascii="Trebuchet MS" w:hAnsi="Trebuchet MS"/>
          <w:noProof/>
          <w:lang w:val="ro-RO"/>
        </w:rPr>
        <w:lastRenderedPageBreak/>
        <w:t xml:space="preserve">de practică iese la iveală, </w:t>
      </w:r>
      <w:r w:rsidR="007C6955" w:rsidRPr="000D081A">
        <w:rPr>
          <w:rFonts w:ascii="Trebuchet MS" w:hAnsi="Trebuchet MS"/>
          <w:b/>
          <w:bCs/>
          <w:noProof/>
          <w:lang w:val="ro-RO"/>
        </w:rPr>
        <w:t>OPERATORUL</w:t>
      </w:r>
      <w:r w:rsidRPr="000D081A">
        <w:rPr>
          <w:rFonts w:ascii="Trebuchet MS" w:hAnsi="Trebuchet MS"/>
          <w:noProof/>
          <w:lang w:val="ro-RO"/>
        </w:rPr>
        <w:t xml:space="preserve"> va lua măsurile legale care se impun cu privire la personalul implicat.</w:t>
      </w:r>
    </w:p>
    <w:p w14:paraId="16D096DB" w14:textId="77777777" w:rsidR="00CC46B6" w:rsidRPr="000D081A" w:rsidRDefault="00CC46B6" w:rsidP="00A340AC">
      <w:pPr>
        <w:pStyle w:val="NoSpacing"/>
        <w:suppressAutoHyphens/>
        <w:spacing w:before="120" w:after="0" w:line="276" w:lineRule="auto"/>
        <w:jc w:val="both"/>
        <w:rPr>
          <w:rFonts w:ascii="Trebuchet MS" w:hAnsi="Trebuchet MS"/>
          <w:noProof/>
          <w:lang w:val="ro-RO"/>
        </w:rPr>
      </w:pPr>
    </w:p>
    <w:p w14:paraId="355D1A1C" w14:textId="5320DA48" w:rsidR="00B304F6" w:rsidRPr="000D081A" w:rsidRDefault="00CB30EA" w:rsidP="00A340AC">
      <w:pPr>
        <w:pStyle w:val="NoSpacing"/>
        <w:numPr>
          <w:ilvl w:val="0"/>
          <w:numId w:val="3"/>
        </w:numPr>
        <w:suppressAutoHyphens/>
        <w:spacing w:before="120" w:after="0" w:line="276" w:lineRule="auto"/>
        <w:ind w:left="851" w:firstLine="0"/>
        <w:jc w:val="both"/>
        <w:rPr>
          <w:rFonts w:ascii="Trebuchet MS" w:hAnsi="Trebuchet MS"/>
          <w:noProof/>
          <w:lang w:val="ro-RO"/>
        </w:rPr>
      </w:pPr>
      <w:r w:rsidRPr="000D081A">
        <w:rPr>
          <w:rFonts w:ascii="Trebuchet MS" w:hAnsi="Trebuchet MS"/>
          <w:noProof/>
          <w:lang w:val="ro-RO"/>
        </w:rPr>
        <w:t xml:space="preserve"> </w:t>
      </w:r>
      <w:r w:rsidRPr="000D081A">
        <w:rPr>
          <w:rFonts w:ascii="Trebuchet MS" w:hAnsi="Trebuchet MS"/>
          <w:b/>
          <w:bCs/>
          <w:noProof/>
          <w:lang w:val="ro-RO"/>
        </w:rPr>
        <w:t>Identitate</w:t>
      </w:r>
      <w:r w:rsidR="00BE13B9" w:rsidRPr="000D081A">
        <w:rPr>
          <w:rFonts w:ascii="Trebuchet MS" w:hAnsi="Trebuchet MS"/>
          <w:b/>
          <w:bCs/>
          <w:noProof/>
          <w:lang w:val="ro-RO"/>
        </w:rPr>
        <w:t xml:space="preserve">a </w:t>
      </w:r>
      <w:r w:rsidRPr="000D081A">
        <w:rPr>
          <w:rFonts w:ascii="Trebuchet MS" w:hAnsi="Trebuchet MS"/>
          <w:b/>
          <w:bCs/>
          <w:noProof/>
          <w:lang w:val="ro-RO"/>
        </w:rPr>
        <w:t>firmei și identificarea personalului</w:t>
      </w:r>
    </w:p>
    <w:p w14:paraId="2DE3CEF0" w14:textId="23B52E4E" w:rsidR="005C78BC" w:rsidRPr="000D081A" w:rsidRDefault="001F65DE"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(1) </w:t>
      </w:r>
      <w:r w:rsidR="003E7504" w:rsidRPr="000D081A">
        <w:rPr>
          <w:rFonts w:ascii="Trebuchet MS" w:hAnsi="Trebuchet MS"/>
          <w:b/>
          <w:bCs/>
          <w:noProof/>
          <w:lang w:val="ro-RO"/>
        </w:rPr>
        <w:t>OPERATORUL</w:t>
      </w:r>
      <w:r w:rsidRPr="000D081A">
        <w:rPr>
          <w:rFonts w:ascii="Trebuchet MS" w:hAnsi="Trebuchet MS"/>
          <w:noProof/>
          <w:lang w:val="ro-RO"/>
        </w:rPr>
        <w:t xml:space="preserve"> va funcționa sub numele propriei firme sau a liderului asocierii, după caz, marcând tot echipamentul, vehiculele, publicațiile cu același logo sau slogan. Personalul operațional va purta îmbrăcămintea operatorului economic în timpul orelor de program. Vestimentația personalului operatorului va avea inscripționat, pe spate, brațul drept și pe piept, un număr de identificare al angajatului.</w:t>
      </w:r>
    </w:p>
    <w:p w14:paraId="1DDCEEFE" w14:textId="178E8FBB" w:rsidR="005C78BC" w:rsidRPr="000D081A" w:rsidRDefault="001F65DE"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(2) </w:t>
      </w:r>
      <w:r w:rsidR="00691123" w:rsidRPr="000D081A">
        <w:rPr>
          <w:rFonts w:ascii="Trebuchet MS" w:hAnsi="Trebuchet MS"/>
          <w:b/>
          <w:bCs/>
          <w:noProof/>
          <w:lang w:val="ro-RO"/>
        </w:rPr>
        <w:t>OPERATORUL</w:t>
      </w:r>
      <w:r w:rsidR="003E7504" w:rsidRPr="000D081A">
        <w:rPr>
          <w:rFonts w:ascii="Trebuchet MS" w:hAnsi="Trebuchet MS"/>
          <w:noProof/>
          <w:lang w:val="ro-RO"/>
        </w:rPr>
        <w:t xml:space="preserve"> va furniza personalului carduri de identificare, conținând numele, fotografia, și numărul de identificare și le va cere să poarte aceste carduri de identificare pe toată perioada lucrului, în scopuri de monitorizare.</w:t>
      </w:r>
    </w:p>
    <w:p w14:paraId="40DC8D1B" w14:textId="77777777" w:rsidR="00C15343" w:rsidRPr="000D081A" w:rsidRDefault="00C15343" w:rsidP="00A340AC">
      <w:pPr>
        <w:pStyle w:val="NoSpacing"/>
        <w:suppressAutoHyphens/>
        <w:spacing w:before="120" w:after="0" w:line="276" w:lineRule="auto"/>
        <w:jc w:val="both"/>
        <w:rPr>
          <w:rFonts w:ascii="Trebuchet MS" w:hAnsi="Trebuchet MS"/>
          <w:noProof/>
          <w:lang w:val="ro-RO"/>
        </w:rPr>
      </w:pPr>
    </w:p>
    <w:p w14:paraId="4EEA1C2E" w14:textId="290502FF" w:rsidR="00CB30EA" w:rsidRPr="000D081A" w:rsidRDefault="00AC485D" w:rsidP="00A340AC">
      <w:pPr>
        <w:pStyle w:val="NoSpacing"/>
        <w:numPr>
          <w:ilvl w:val="0"/>
          <w:numId w:val="3"/>
        </w:numPr>
        <w:suppressAutoHyphens/>
        <w:spacing w:before="120" w:after="0" w:line="276" w:lineRule="auto"/>
        <w:ind w:left="851" w:firstLine="0"/>
        <w:jc w:val="both"/>
        <w:rPr>
          <w:rFonts w:ascii="Trebuchet MS" w:hAnsi="Trebuchet MS"/>
          <w:noProof/>
          <w:lang w:val="ro-RO"/>
        </w:rPr>
      </w:pPr>
      <w:r w:rsidRPr="000D081A">
        <w:rPr>
          <w:rFonts w:ascii="Trebuchet MS" w:hAnsi="Trebuchet MS"/>
          <w:noProof/>
          <w:lang w:val="ro-RO"/>
        </w:rPr>
        <w:t xml:space="preserve"> </w:t>
      </w:r>
      <w:r w:rsidRPr="000D081A">
        <w:rPr>
          <w:rFonts w:ascii="Trebuchet MS" w:hAnsi="Trebuchet MS"/>
          <w:b/>
          <w:bCs/>
          <w:noProof/>
          <w:lang w:val="ro-RO"/>
        </w:rPr>
        <w:t>Echipament de protecție și de siguranță</w:t>
      </w:r>
    </w:p>
    <w:p w14:paraId="07973376" w14:textId="03CF62D1" w:rsidR="00AC485D" w:rsidRPr="000D081A" w:rsidRDefault="00144E83"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(1) </w:t>
      </w:r>
      <w:r w:rsidR="006B2D98" w:rsidRPr="000D081A">
        <w:rPr>
          <w:rFonts w:ascii="Trebuchet MS" w:hAnsi="Trebuchet MS"/>
          <w:b/>
          <w:bCs/>
          <w:noProof/>
          <w:lang w:val="ro-RO"/>
        </w:rPr>
        <w:t>OPERATORUL</w:t>
      </w:r>
      <w:r w:rsidRPr="000D081A">
        <w:rPr>
          <w:rFonts w:ascii="Trebuchet MS" w:hAnsi="Trebuchet MS"/>
          <w:noProof/>
          <w:lang w:val="ro-RO"/>
        </w:rPr>
        <w:t xml:space="preserve"> este responsabil cu desfășurarea tuturor operațiunilor și activităților în conformitate cu prevederile legale și normele proprii privind sănătatea și securitatea în muncă.</w:t>
      </w:r>
    </w:p>
    <w:p w14:paraId="3D5882BE" w14:textId="6955905C" w:rsidR="00144E83" w:rsidRPr="000D081A" w:rsidRDefault="00144E83"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(2) Prevenirea incendiilor și măsurile de protecție vor fi asigurate și menținute conform legislației românești și a practicilor internaționale.</w:t>
      </w:r>
    </w:p>
    <w:p w14:paraId="25F88994" w14:textId="77777777" w:rsidR="005C78BC" w:rsidRPr="000D081A" w:rsidRDefault="005C78BC" w:rsidP="00A340AC">
      <w:pPr>
        <w:pStyle w:val="NoSpacing"/>
        <w:suppressAutoHyphens/>
        <w:spacing w:before="120" w:after="0" w:line="276" w:lineRule="auto"/>
        <w:jc w:val="both"/>
        <w:rPr>
          <w:rFonts w:ascii="Trebuchet MS" w:hAnsi="Trebuchet MS"/>
          <w:noProof/>
          <w:lang w:val="ro-RO"/>
        </w:rPr>
      </w:pPr>
    </w:p>
    <w:p w14:paraId="24DF63D1" w14:textId="5E59515F" w:rsidR="00AC485D" w:rsidRPr="000D081A" w:rsidRDefault="00AC485D" w:rsidP="00A340AC">
      <w:pPr>
        <w:pStyle w:val="NoSpacing"/>
        <w:numPr>
          <w:ilvl w:val="0"/>
          <w:numId w:val="3"/>
        </w:numPr>
        <w:suppressAutoHyphens/>
        <w:spacing w:before="120" w:after="0" w:line="276" w:lineRule="auto"/>
        <w:ind w:left="851" w:firstLine="0"/>
        <w:jc w:val="both"/>
        <w:rPr>
          <w:rFonts w:ascii="Trebuchet MS" w:hAnsi="Trebuchet MS"/>
          <w:noProof/>
          <w:lang w:val="ro-RO"/>
        </w:rPr>
      </w:pPr>
      <w:r w:rsidRPr="000D081A">
        <w:rPr>
          <w:rFonts w:ascii="Trebuchet MS" w:hAnsi="Trebuchet MS"/>
          <w:noProof/>
          <w:lang w:val="ro-RO"/>
        </w:rPr>
        <w:t xml:space="preserve"> </w:t>
      </w:r>
      <w:r w:rsidRPr="000D081A">
        <w:rPr>
          <w:rFonts w:ascii="Trebuchet MS" w:hAnsi="Trebuchet MS"/>
          <w:b/>
          <w:bCs/>
          <w:noProof/>
          <w:lang w:val="ro-RO"/>
        </w:rPr>
        <w:t xml:space="preserve">Sistemul de management calitate / mediu </w:t>
      </w:r>
    </w:p>
    <w:p w14:paraId="21E54595" w14:textId="07ECBB81" w:rsidR="00C106B1" w:rsidRPr="000D081A" w:rsidRDefault="003232A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(1)</w:t>
      </w:r>
      <w:r w:rsidR="00FE0695" w:rsidRPr="000D081A">
        <w:rPr>
          <w:rFonts w:ascii="Trebuchet MS" w:hAnsi="Trebuchet MS"/>
          <w:noProof/>
          <w:lang w:val="ro-RO"/>
        </w:rPr>
        <w:t xml:space="preserve"> </w:t>
      </w:r>
      <w:r w:rsidR="009646D1" w:rsidRPr="000D081A">
        <w:rPr>
          <w:rFonts w:ascii="Trebuchet MS" w:hAnsi="Trebuchet MS"/>
          <w:b/>
          <w:bCs/>
          <w:noProof/>
          <w:lang w:val="ro-RO"/>
        </w:rPr>
        <w:t>OPERATORUL</w:t>
      </w:r>
      <w:r w:rsidR="00B51378" w:rsidRPr="000D081A">
        <w:rPr>
          <w:rFonts w:ascii="Trebuchet MS" w:hAnsi="Trebuchet MS"/>
          <w:noProof/>
          <w:lang w:val="ro-RO"/>
        </w:rPr>
        <w:t xml:space="preserve"> va demonstra că implementează pe toată durata contractului sisteme de management conform cerințelor standardelor ISO 9001 și ISO 14001 </w:t>
      </w:r>
      <w:r w:rsidR="00BB6329" w:rsidRPr="000D081A">
        <w:rPr>
          <w:rFonts w:ascii="Trebuchet MS" w:hAnsi="Trebuchet MS"/>
          <w:noProof/>
          <w:lang w:val="ro-RO"/>
        </w:rPr>
        <w:t xml:space="preserve">(ultima ediție a standardelor) </w:t>
      </w:r>
      <w:r w:rsidR="00B51378" w:rsidRPr="000D081A">
        <w:rPr>
          <w:rFonts w:ascii="Trebuchet MS" w:hAnsi="Trebuchet MS"/>
          <w:noProof/>
          <w:lang w:val="ro-RO"/>
        </w:rPr>
        <w:t>sau echivalent.</w:t>
      </w:r>
    </w:p>
    <w:p w14:paraId="7A2DF00F" w14:textId="55ED755E" w:rsidR="003232A1" w:rsidRPr="000D081A" w:rsidRDefault="003232A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(2)</w:t>
      </w:r>
      <w:r w:rsidR="00FE0695" w:rsidRPr="000D081A">
        <w:rPr>
          <w:rFonts w:ascii="Trebuchet MS" w:hAnsi="Trebuchet MS"/>
          <w:noProof/>
          <w:lang w:val="ro-RO"/>
        </w:rPr>
        <w:t xml:space="preserve"> </w:t>
      </w:r>
      <w:r w:rsidR="00B51378" w:rsidRPr="000D081A">
        <w:rPr>
          <w:rFonts w:ascii="Trebuchet MS" w:hAnsi="Trebuchet MS"/>
          <w:noProof/>
          <w:lang w:val="ro-RO"/>
        </w:rPr>
        <w:t xml:space="preserve">Sistemul/sistemele de management vor acoperi în mod obligatoriu toate activitățile desfășurate de </w:t>
      </w:r>
      <w:r w:rsidR="009646D1" w:rsidRPr="000D081A">
        <w:rPr>
          <w:rFonts w:ascii="Trebuchet MS" w:hAnsi="Trebuchet MS"/>
          <w:b/>
          <w:bCs/>
          <w:noProof/>
          <w:lang w:val="ro-RO"/>
        </w:rPr>
        <w:t>OPERATOR</w:t>
      </w:r>
      <w:r w:rsidR="00BB6329" w:rsidRPr="000D081A">
        <w:rPr>
          <w:rFonts w:ascii="Trebuchet MS" w:hAnsi="Trebuchet MS"/>
          <w:b/>
          <w:bCs/>
          <w:noProof/>
          <w:lang w:val="ro-RO"/>
        </w:rPr>
        <w:t xml:space="preserve"> </w:t>
      </w:r>
      <w:r w:rsidR="00BB6329" w:rsidRPr="000D081A">
        <w:rPr>
          <w:rFonts w:ascii="Trebuchet MS" w:hAnsi="Trebuchet MS"/>
          <w:noProof/>
          <w:lang w:val="ro-RO"/>
        </w:rPr>
        <w:t>pentru și în legătură cu Contractul de delegare</w:t>
      </w:r>
      <w:r w:rsidR="00B51378" w:rsidRPr="000D081A">
        <w:rPr>
          <w:rFonts w:ascii="Trebuchet MS" w:hAnsi="Trebuchet MS"/>
          <w:noProof/>
          <w:lang w:val="ro-RO"/>
        </w:rPr>
        <w:t>.</w:t>
      </w:r>
    </w:p>
    <w:p w14:paraId="5CA872CB" w14:textId="71AF2B66" w:rsidR="003232A1" w:rsidRPr="000D081A" w:rsidRDefault="003232A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(3)</w:t>
      </w:r>
      <w:r w:rsidR="00FE0695" w:rsidRPr="000D081A">
        <w:rPr>
          <w:rFonts w:ascii="Trebuchet MS" w:hAnsi="Trebuchet MS"/>
          <w:noProof/>
          <w:lang w:val="ro-RO"/>
        </w:rPr>
        <w:t xml:space="preserve"> </w:t>
      </w:r>
      <w:r w:rsidR="009646D1" w:rsidRPr="000D081A">
        <w:rPr>
          <w:rFonts w:ascii="Trebuchet MS" w:hAnsi="Trebuchet MS"/>
          <w:b/>
          <w:bCs/>
          <w:noProof/>
          <w:lang w:val="ro-RO"/>
        </w:rPr>
        <w:t>OPERATORUL</w:t>
      </w:r>
      <w:r w:rsidR="00B51378" w:rsidRPr="000D081A">
        <w:rPr>
          <w:rFonts w:ascii="Trebuchet MS" w:hAnsi="Trebuchet MS"/>
          <w:noProof/>
          <w:lang w:val="ro-RO"/>
        </w:rPr>
        <w:t xml:space="preserve"> trebuie să pună la dispoziția </w:t>
      </w:r>
      <w:r w:rsidR="009646D1" w:rsidRPr="000D081A">
        <w:rPr>
          <w:rFonts w:ascii="Trebuchet MS" w:hAnsi="Trebuchet MS"/>
          <w:b/>
          <w:bCs/>
          <w:noProof/>
          <w:lang w:val="ro-RO"/>
        </w:rPr>
        <w:t>AUTORITĂȚII CONTRACTANTE</w:t>
      </w:r>
      <w:r w:rsidR="00B51378" w:rsidRPr="000D081A">
        <w:rPr>
          <w:rFonts w:ascii="Trebuchet MS" w:hAnsi="Trebuchet MS"/>
          <w:noProof/>
          <w:lang w:val="ro-RO"/>
        </w:rPr>
        <w:t>, la cerere, Manualul sau, după caz, Manualele cuprinzând toate procedurile,</w:t>
      </w:r>
      <w:r w:rsidR="006906FE" w:rsidRPr="000D081A">
        <w:rPr>
          <w:rFonts w:ascii="Trebuchet MS" w:hAnsi="Trebuchet MS"/>
          <w:noProof/>
          <w:lang w:val="ro-RO"/>
        </w:rPr>
        <w:t xml:space="preserve"> planurile și/sau</w:t>
      </w:r>
      <w:r w:rsidR="00B51378" w:rsidRPr="000D081A">
        <w:rPr>
          <w:rFonts w:ascii="Trebuchet MS" w:hAnsi="Trebuchet MS"/>
          <w:noProof/>
          <w:lang w:val="ro-RO"/>
        </w:rPr>
        <w:t xml:space="preserve"> instrucțiunile de lucru, formulare și manualele subsecvente aferente sistemului</w:t>
      </w:r>
      <w:r w:rsidR="006906FE" w:rsidRPr="000D081A">
        <w:rPr>
          <w:rFonts w:ascii="Trebuchet MS" w:hAnsi="Trebuchet MS"/>
          <w:noProof/>
          <w:lang w:val="ro-RO"/>
        </w:rPr>
        <w:t xml:space="preserve"> de management, raportat la activitățiile prestate</w:t>
      </w:r>
      <w:r w:rsidR="00B51378" w:rsidRPr="000D081A">
        <w:rPr>
          <w:rFonts w:ascii="Trebuchet MS" w:hAnsi="Trebuchet MS"/>
          <w:noProof/>
          <w:lang w:val="ro-RO"/>
        </w:rPr>
        <w:t>.</w:t>
      </w:r>
    </w:p>
    <w:p w14:paraId="6B76E5BD" w14:textId="15842002" w:rsidR="003232A1" w:rsidRPr="000D081A" w:rsidRDefault="003232A1"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(4)</w:t>
      </w:r>
      <w:r w:rsidR="00B51378" w:rsidRPr="000D081A">
        <w:rPr>
          <w:rFonts w:ascii="Trebuchet MS" w:hAnsi="Trebuchet MS"/>
          <w:noProof/>
          <w:lang w:val="ro-RO"/>
        </w:rPr>
        <w:t xml:space="preserve"> </w:t>
      </w:r>
      <w:r w:rsidR="00BB66F8" w:rsidRPr="000D081A">
        <w:rPr>
          <w:rFonts w:ascii="Trebuchet MS" w:hAnsi="Trebuchet MS"/>
          <w:b/>
          <w:bCs/>
          <w:noProof/>
          <w:lang w:val="ro-RO"/>
        </w:rPr>
        <w:t>OPERATORUL</w:t>
      </w:r>
      <w:r w:rsidR="00B51378" w:rsidRPr="000D081A">
        <w:rPr>
          <w:rFonts w:ascii="Trebuchet MS" w:hAnsi="Trebuchet MS"/>
          <w:noProof/>
          <w:lang w:val="ro-RO"/>
        </w:rPr>
        <w:t xml:space="preserve"> va avea în vedere la proiectarea sistemelor de management cerințele </w:t>
      </w:r>
      <w:r w:rsidR="00150D12" w:rsidRPr="000D081A">
        <w:rPr>
          <w:rFonts w:ascii="Trebuchet MS" w:hAnsi="Trebuchet MS"/>
          <w:b/>
          <w:bCs/>
          <w:noProof/>
          <w:lang w:val="ro-RO"/>
        </w:rPr>
        <w:t>AUTORITĂȚII CONTRACTANTE</w:t>
      </w:r>
      <w:r w:rsidR="00B51378" w:rsidRPr="000D081A">
        <w:rPr>
          <w:rFonts w:ascii="Trebuchet MS" w:hAnsi="Trebuchet MS"/>
          <w:noProof/>
          <w:lang w:val="ro-RO"/>
        </w:rPr>
        <w:t xml:space="preserve"> privind raportarea.</w:t>
      </w:r>
    </w:p>
    <w:p w14:paraId="7E61A057" w14:textId="2C5E96A6" w:rsidR="00B51378" w:rsidRPr="000D081A" w:rsidRDefault="00B51378"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(5) </w:t>
      </w:r>
      <w:r w:rsidR="00BB66F8" w:rsidRPr="000D081A">
        <w:rPr>
          <w:rFonts w:ascii="Trebuchet MS" w:hAnsi="Trebuchet MS"/>
          <w:b/>
          <w:bCs/>
          <w:noProof/>
          <w:lang w:val="ro-RO"/>
        </w:rPr>
        <w:t>OPERATORUL</w:t>
      </w:r>
      <w:r w:rsidRPr="000D081A">
        <w:rPr>
          <w:rFonts w:ascii="Trebuchet MS" w:hAnsi="Trebuchet MS"/>
          <w:noProof/>
          <w:lang w:val="ro-RO"/>
        </w:rPr>
        <w:t xml:space="preserve"> trebuie să se asigure că toate serviciile sunt furnizate în condițiile respectării standardelor de calitate, mediu și sănătate ocupațională proprii.</w:t>
      </w:r>
    </w:p>
    <w:p w14:paraId="2C0840D0" w14:textId="77777777" w:rsidR="005C78BC" w:rsidRPr="000D081A" w:rsidRDefault="005C78BC" w:rsidP="00A340AC">
      <w:pPr>
        <w:pStyle w:val="NoSpacing"/>
        <w:suppressAutoHyphens/>
        <w:spacing w:before="120" w:after="0" w:line="276" w:lineRule="auto"/>
        <w:jc w:val="both"/>
        <w:rPr>
          <w:rFonts w:ascii="Trebuchet MS" w:hAnsi="Trebuchet MS"/>
          <w:noProof/>
          <w:lang w:val="ro-RO"/>
        </w:rPr>
      </w:pPr>
    </w:p>
    <w:p w14:paraId="1213965C" w14:textId="215352A6" w:rsidR="00C106B1" w:rsidRPr="000D081A" w:rsidRDefault="00C106B1" w:rsidP="00A340AC">
      <w:pPr>
        <w:pStyle w:val="NoSpacing"/>
        <w:numPr>
          <w:ilvl w:val="0"/>
          <w:numId w:val="3"/>
        </w:numPr>
        <w:suppressAutoHyphens/>
        <w:spacing w:before="120" w:after="0" w:line="276" w:lineRule="auto"/>
        <w:ind w:left="851" w:firstLine="0"/>
        <w:jc w:val="both"/>
        <w:rPr>
          <w:rFonts w:ascii="Trebuchet MS" w:hAnsi="Trebuchet MS"/>
          <w:noProof/>
          <w:lang w:val="ro-RO"/>
        </w:rPr>
      </w:pPr>
      <w:r w:rsidRPr="000D081A">
        <w:rPr>
          <w:rFonts w:ascii="Trebuchet MS" w:hAnsi="Trebuchet MS"/>
          <w:b/>
          <w:bCs/>
          <w:noProof/>
          <w:lang w:val="ro-RO"/>
        </w:rPr>
        <w:t xml:space="preserve"> Controlul și monitorizarea de mediu</w:t>
      </w:r>
    </w:p>
    <w:p w14:paraId="14966A99" w14:textId="09BAD2CA" w:rsidR="00162C70" w:rsidRPr="000D081A" w:rsidRDefault="004546B4"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(1) </w:t>
      </w:r>
      <w:r w:rsidR="00292FF2" w:rsidRPr="000D081A">
        <w:rPr>
          <w:rFonts w:ascii="Trebuchet MS" w:hAnsi="Trebuchet MS"/>
          <w:b/>
          <w:bCs/>
          <w:noProof/>
          <w:lang w:val="ro-RO"/>
        </w:rPr>
        <w:t>OPERATORUL</w:t>
      </w:r>
      <w:r w:rsidRPr="000D081A">
        <w:rPr>
          <w:rFonts w:ascii="Trebuchet MS" w:hAnsi="Trebuchet MS"/>
          <w:noProof/>
          <w:lang w:val="ro-RO"/>
        </w:rPr>
        <w:t xml:space="preserve"> va respecta, acolo unde este cazul (ex. </w:t>
      </w:r>
      <w:r w:rsidR="00CF68DF" w:rsidRPr="000D081A">
        <w:rPr>
          <w:rFonts w:ascii="Trebuchet MS" w:hAnsi="Trebuchet MS"/>
          <w:noProof/>
          <w:lang w:val="ro-RO"/>
        </w:rPr>
        <w:t>baza de lucru și punctele de lucru, după caz</w:t>
      </w:r>
      <w:r w:rsidRPr="000D081A">
        <w:rPr>
          <w:rFonts w:ascii="Trebuchet MS" w:hAnsi="Trebuchet MS"/>
          <w:noProof/>
          <w:lang w:val="ro-RO"/>
        </w:rPr>
        <w:t>), cerințele privind monitorizarea, stabilite prin Autorizația de mediu, Autorizația de Gospodărire a Apelor, precum și orice altă cerință suplimentară impusă de o autoritate competentă (din domeniul protecției mediului, gospodăririi apelor sau sănătății publice) privind exploatarea în regim normal a obiectivelor.</w:t>
      </w:r>
    </w:p>
    <w:p w14:paraId="41BB9461" w14:textId="71DFD88D" w:rsidR="004546B4" w:rsidRPr="000D081A" w:rsidRDefault="004546B4" w:rsidP="00A340AC">
      <w:pPr>
        <w:pStyle w:val="NoSpacing"/>
        <w:suppressAutoHyphens/>
        <w:spacing w:before="120" w:after="0" w:line="276" w:lineRule="auto"/>
        <w:rPr>
          <w:rFonts w:ascii="Trebuchet MS" w:hAnsi="Trebuchet MS"/>
          <w:noProof/>
          <w:lang w:val="ro-RO"/>
        </w:rPr>
      </w:pPr>
      <w:r w:rsidRPr="000D081A">
        <w:rPr>
          <w:rFonts w:ascii="Trebuchet MS" w:hAnsi="Trebuchet MS"/>
          <w:noProof/>
          <w:lang w:val="ro-RO"/>
        </w:rPr>
        <w:lastRenderedPageBreak/>
        <w:t xml:space="preserve">(2) Monitorizarea va fi realizată utilizând serviciile unor laboratoare de încercări (interne sau terță parte) acreditate </w:t>
      </w:r>
      <w:r w:rsidR="004504B2" w:rsidRPr="00E72712">
        <w:rPr>
          <w:rFonts w:ascii="Trebuchet MS" w:hAnsi="Trebuchet MS"/>
          <w:noProof/>
          <w:lang w:val="ro-RO"/>
        </w:rPr>
        <w:t xml:space="preserve">SR EN ISO 17025:2018 </w:t>
      </w:r>
      <w:r w:rsidRPr="000D081A">
        <w:rPr>
          <w:rFonts w:ascii="Trebuchet MS" w:hAnsi="Trebuchet MS"/>
          <w:noProof/>
          <w:lang w:val="ro-RO"/>
        </w:rPr>
        <w:t>sau echivalent.</w:t>
      </w:r>
    </w:p>
    <w:p w14:paraId="768C340E" w14:textId="77777777" w:rsidR="0079278C" w:rsidRPr="000D081A" w:rsidRDefault="0079278C" w:rsidP="00A340AC">
      <w:pPr>
        <w:pStyle w:val="NoSpacing"/>
        <w:suppressAutoHyphens/>
        <w:spacing w:before="120" w:after="0" w:line="276" w:lineRule="auto"/>
        <w:rPr>
          <w:rFonts w:ascii="Trebuchet MS" w:hAnsi="Trebuchet MS"/>
          <w:noProof/>
          <w:lang w:val="ro-RO"/>
        </w:rPr>
      </w:pPr>
    </w:p>
    <w:p w14:paraId="4F8CD95B" w14:textId="5C3B78C0" w:rsidR="00162C70" w:rsidRPr="000D081A" w:rsidRDefault="00162C70" w:rsidP="00A340AC">
      <w:pPr>
        <w:pStyle w:val="NoSpacing"/>
        <w:numPr>
          <w:ilvl w:val="0"/>
          <w:numId w:val="3"/>
        </w:numPr>
        <w:suppressAutoHyphens/>
        <w:spacing w:before="120" w:after="0" w:line="276" w:lineRule="auto"/>
        <w:ind w:left="851" w:firstLine="0"/>
        <w:jc w:val="both"/>
        <w:rPr>
          <w:rFonts w:ascii="Trebuchet MS" w:hAnsi="Trebuchet MS"/>
          <w:noProof/>
          <w:lang w:val="ro-RO"/>
        </w:rPr>
      </w:pPr>
      <w:r w:rsidRPr="000D081A">
        <w:rPr>
          <w:rFonts w:ascii="Trebuchet MS" w:hAnsi="Trebuchet MS"/>
          <w:b/>
          <w:bCs/>
          <w:noProof/>
          <w:lang w:val="ro-RO"/>
        </w:rPr>
        <w:t xml:space="preserve"> </w:t>
      </w:r>
      <w:r w:rsidR="00992C41" w:rsidRPr="000D081A">
        <w:rPr>
          <w:rFonts w:ascii="Trebuchet MS" w:hAnsi="Trebuchet MS"/>
          <w:b/>
          <w:bCs/>
          <w:noProof/>
          <w:lang w:val="ro-RO"/>
        </w:rPr>
        <w:t>Cerințe privind utilajele</w:t>
      </w:r>
      <w:r w:rsidR="00FE15D5" w:rsidRPr="000D081A">
        <w:rPr>
          <w:rFonts w:ascii="Trebuchet MS" w:hAnsi="Trebuchet MS"/>
          <w:b/>
          <w:bCs/>
          <w:noProof/>
          <w:lang w:val="ro-RO"/>
        </w:rPr>
        <w:t>/autovehiculele</w:t>
      </w:r>
    </w:p>
    <w:p w14:paraId="3BDC707C" w14:textId="0FBCE15B" w:rsidR="00F32A92" w:rsidRPr="000D081A" w:rsidRDefault="00E55C80"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(1)</w:t>
      </w:r>
      <w:r w:rsidR="000D70F2" w:rsidRPr="000D081A">
        <w:rPr>
          <w:rFonts w:ascii="Trebuchet MS" w:hAnsi="Trebuchet MS"/>
          <w:noProof/>
          <w:lang w:val="ro-RO"/>
        </w:rPr>
        <w:t xml:space="preserve"> </w:t>
      </w:r>
      <w:r w:rsidR="00C15343" w:rsidRPr="000D081A">
        <w:rPr>
          <w:rFonts w:ascii="Trebuchet MS" w:hAnsi="Trebuchet MS"/>
          <w:b/>
          <w:bCs/>
          <w:noProof/>
          <w:lang w:val="ro-RO"/>
        </w:rPr>
        <w:t xml:space="preserve">OPERATORUL </w:t>
      </w:r>
      <w:r w:rsidR="00C15343" w:rsidRPr="000D081A">
        <w:rPr>
          <w:rFonts w:ascii="Trebuchet MS" w:hAnsi="Trebuchet MS"/>
          <w:noProof/>
          <w:lang w:val="ro-RO"/>
        </w:rPr>
        <w:t xml:space="preserve">va face dovada deținerii, în oricare din formele admise </w:t>
      </w:r>
      <w:r w:rsidR="00C15343" w:rsidRPr="000D081A">
        <w:rPr>
          <w:rFonts w:ascii="Trebuchet MS" w:hAnsi="Trebuchet MS"/>
          <w:i/>
          <w:iCs/>
          <w:noProof/>
          <w:lang w:val="ro-RO"/>
        </w:rPr>
        <w:t>(proprietate, închiriere, leasing, etc)</w:t>
      </w:r>
      <w:r w:rsidR="00C15343" w:rsidRPr="000D081A">
        <w:rPr>
          <w:rFonts w:ascii="Trebuchet MS" w:hAnsi="Trebuchet MS"/>
          <w:noProof/>
          <w:lang w:val="ro-RO"/>
        </w:rPr>
        <w:t xml:space="preserve"> a utilajelor necesare pentru operațiunile de colectare și transport, respectiv </w:t>
      </w:r>
      <w:r w:rsidR="00BA4A8E" w:rsidRPr="000D081A">
        <w:rPr>
          <w:rFonts w:ascii="Trebuchet MS" w:hAnsi="Trebuchet MS"/>
          <w:noProof/>
          <w:lang w:val="ro-RO"/>
        </w:rPr>
        <w:t xml:space="preserve">minim </w:t>
      </w:r>
      <w:r w:rsidR="00C15343" w:rsidRPr="000D081A">
        <w:rPr>
          <w:rFonts w:ascii="Trebuchet MS" w:hAnsi="Trebuchet MS"/>
          <w:noProof/>
          <w:lang w:val="ro-RO"/>
        </w:rPr>
        <w:t>următoarele categorii de autovehicule:</w:t>
      </w:r>
    </w:p>
    <w:p w14:paraId="78E983F8" w14:textId="39C1B866" w:rsidR="00C15343" w:rsidRPr="00D3713F" w:rsidRDefault="00C15343" w:rsidP="00C15343">
      <w:pPr>
        <w:pStyle w:val="NoSpacing"/>
        <w:numPr>
          <w:ilvl w:val="0"/>
          <w:numId w:val="33"/>
        </w:numPr>
        <w:suppressAutoHyphens/>
        <w:spacing w:before="120" w:after="0" w:line="276" w:lineRule="auto"/>
        <w:jc w:val="both"/>
        <w:rPr>
          <w:rFonts w:ascii="Trebuchet MS" w:hAnsi="Trebuchet MS"/>
          <w:noProof/>
          <w:lang w:val="ro-RO"/>
        </w:rPr>
      </w:pPr>
      <w:r w:rsidRPr="00D3713F">
        <w:rPr>
          <w:rFonts w:ascii="Trebuchet MS" w:hAnsi="Trebuchet MS"/>
          <w:noProof/>
          <w:lang w:val="ro-RO"/>
        </w:rPr>
        <w:t xml:space="preserve">Autogunoiere </w:t>
      </w:r>
      <w:r w:rsidR="00BA4A8E" w:rsidRPr="00D3713F">
        <w:rPr>
          <w:rFonts w:ascii="Trebuchet MS" w:hAnsi="Trebuchet MS"/>
          <w:noProof/>
          <w:lang w:val="ro-RO"/>
        </w:rPr>
        <w:t xml:space="preserve">(compactoare) de capacitate mică, medie și mare </w:t>
      </w:r>
      <w:r w:rsidR="00BA4A8E" w:rsidRPr="00D3713F">
        <w:rPr>
          <w:rFonts w:ascii="Trebuchet MS" w:hAnsi="Trebuchet MS"/>
          <w:i/>
          <w:iCs/>
          <w:noProof/>
          <w:lang w:val="ro-RO"/>
        </w:rPr>
        <w:t>(se va ține cont de Anexa unde sunt prezentate lista străzilor cu restricții de gabarit)</w:t>
      </w:r>
      <w:r w:rsidR="001E0070" w:rsidRPr="00D3713F">
        <w:rPr>
          <w:rFonts w:ascii="Trebuchet MS" w:hAnsi="Trebuchet MS"/>
          <w:i/>
          <w:iCs/>
          <w:noProof/>
          <w:lang w:val="ro-RO"/>
        </w:rPr>
        <w:t>;</w:t>
      </w:r>
    </w:p>
    <w:p w14:paraId="70B858DF" w14:textId="56A8D919" w:rsidR="00C15343" w:rsidRPr="00D3713F" w:rsidRDefault="00BA4A8E" w:rsidP="00C15343">
      <w:pPr>
        <w:pStyle w:val="NoSpacing"/>
        <w:numPr>
          <w:ilvl w:val="0"/>
          <w:numId w:val="33"/>
        </w:numPr>
        <w:suppressAutoHyphens/>
        <w:spacing w:before="120" w:after="0" w:line="276" w:lineRule="auto"/>
        <w:jc w:val="both"/>
        <w:rPr>
          <w:rFonts w:ascii="Trebuchet MS" w:hAnsi="Trebuchet MS"/>
          <w:noProof/>
          <w:lang w:val="ro-RO"/>
        </w:rPr>
      </w:pPr>
      <w:r w:rsidRPr="00D3713F">
        <w:rPr>
          <w:rFonts w:ascii="Trebuchet MS" w:hAnsi="Trebuchet MS"/>
          <w:noProof/>
          <w:lang w:val="ro-RO"/>
        </w:rPr>
        <w:t>Autovehicule de transport containere abroll, inclusiv containere abroll</w:t>
      </w:r>
      <w:r w:rsidR="008323CD" w:rsidRPr="00D3713F">
        <w:rPr>
          <w:rFonts w:ascii="Trebuchet MS" w:hAnsi="Trebuchet MS"/>
          <w:noProof/>
          <w:lang w:val="ro-RO"/>
        </w:rPr>
        <w:t>, pentru transportul deșeurilor voluminoase</w:t>
      </w:r>
      <w:r w:rsidR="001E0070" w:rsidRPr="00D3713F">
        <w:rPr>
          <w:rFonts w:ascii="Trebuchet MS" w:hAnsi="Trebuchet MS"/>
          <w:noProof/>
          <w:lang w:val="ro-RO"/>
        </w:rPr>
        <w:t>;</w:t>
      </w:r>
    </w:p>
    <w:p w14:paraId="269D7C76" w14:textId="1AC2E877" w:rsidR="008323CD" w:rsidRPr="00D3713F" w:rsidRDefault="008323CD" w:rsidP="00C15343">
      <w:pPr>
        <w:pStyle w:val="NoSpacing"/>
        <w:numPr>
          <w:ilvl w:val="0"/>
          <w:numId w:val="33"/>
        </w:numPr>
        <w:suppressAutoHyphens/>
        <w:spacing w:before="120" w:after="0" w:line="276" w:lineRule="auto"/>
        <w:jc w:val="both"/>
        <w:rPr>
          <w:rFonts w:ascii="Trebuchet MS" w:hAnsi="Trebuchet MS"/>
          <w:noProof/>
          <w:lang w:val="ro-RO"/>
        </w:rPr>
      </w:pPr>
      <w:r w:rsidRPr="00D3713F">
        <w:rPr>
          <w:rFonts w:ascii="Trebuchet MS" w:hAnsi="Trebuchet MS"/>
          <w:noProof/>
          <w:lang w:val="ro-RO"/>
        </w:rPr>
        <w:t>Autovehicule de transport pentru colectarea deșeurilor periculoase;</w:t>
      </w:r>
    </w:p>
    <w:p w14:paraId="425CDBF2" w14:textId="5251663A" w:rsidR="00B76169" w:rsidRPr="00D3713F" w:rsidRDefault="00B76169" w:rsidP="00C15343">
      <w:pPr>
        <w:pStyle w:val="NoSpacing"/>
        <w:numPr>
          <w:ilvl w:val="0"/>
          <w:numId w:val="33"/>
        </w:numPr>
        <w:suppressAutoHyphens/>
        <w:spacing w:before="120" w:after="0" w:line="276" w:lineRule="auto"/>
        <w:jc w:val="both"/>
        <w:rPr>
          <w:rFonts w:ascii="Trebuchet MS" w:hAnsi="Trebuchet MS"/>
          <w:noProof/>
          <w:lang w:val="ro-RO"/>
        </w:rPr>
      </w:pPr>
      <w:r w:rsidRPr="00D3713F">
        <w:rPr>
          <w:rFonts w:ascii="Trebuchet MS" w:hAnsi="Trebuchet MS"/>
          <w:noProof/>
          <w:lang w:val="ro-RO"/>
        </w:rPr>
        <w:t>Autovehicule de transport pentru colectarea deșeurilor textile;</w:t>
      </w:r>
    </w:p>
    <w:p w14:paraId="6104A584" w14:textId="45B00885" w:rsidR="00BA4A8E" w:rsidRPr="00D3713F" w:rsidRDefault="00BA4A8E" w:rsidP="00C15343">
      <w:pPr>
        <w:pStyle w:val="NoSpacing"/>
        <w:numPr>
          <w:ilvl w:val="0"/>
          <w:numId w:val="33"/>
        </w:numPr>
        <w:suppressAutoHyphens/>
        <w:spacing w:before="120" w:after="0" w:line="276" w:lineRule="auto"/>
        <w:jc w:val="both"/>
        <w:rPr>
          <w:rFonts w:ascii="Trebuchet MS" w:hAnsi="Trebuchet MS"/>
          <w:noProof/>
          <w:lang w:val="ro-RO"/>
        </w:rPr>
      </w:pPr>
      <w:r w:rsidRPr="00D3713F">
        <w:rPr>
          <w:rFonts w:ascii="Trebuchet MS" w:hAnsi="Trebuchet MS"/>
          <w:noProof/>
          <w:lang w:val="ro-RO"/>
        </w:rPr>
        <w:t>Încărcător frontal</w:t>
      </w:r>
      <w:r w:rsidR="001E0070" w:rsidRPr="00D3713F">
        <w:rPr>
          <w:rFonts w:ascii="Trebuchet MS" w:hAnsi="Trebuchet MS"/>
          <w:noProof/>
          <w:lang w:val="ro-RO"/>
        </w:rPr>
        <w:t>;</w:t>
      </w:r>
    </w:p>
    <w:p w14:paraId="50CED084" w14:textId="72237E15" w:rsidR="008323CD" w:rsidRPr="00D3713F" w:rsidRDefault="00BA4A8E" w:rsidP="008323CD">
      <w:pPr>
        <w:pStyle w:val="NoSpacing"/>
        <w:numPr>
          <w:ilvl w:val="0"/>
          <w:numId w:val="33"/>
        </w:numPr>
        <w:suppressAutoHyphens/>
        <w:spacing w:before="120" w:after="0" w:line="276" w:lineRule="auto"/>
        <w:jc w:val="both"/>
        <w:rPr>
          <w:rFonts w:ascii="Trebuchet MS" w:hAnsi="Trebuchet MS"/>
          <w:noProof/>
          <w:lang w:val="ro-RO"/>
        </w:rPr>
      </w:pPr>
      <w:r w:rsidRPr="00D3713F">
        <w:rPr>
          <w:rFonts w:ascii="Trebuchet MS" w:hAnsi="Trebuchet MS"/>
          <w:noProof/>
          <w:lang w:val="ro-RO"/>
        </w:rPr>
        <w:t>Autospecială de transport deșeuri echipată cu macara pentru ridicarea deșeurilor din containerele subterane</w:t>
      </w:r>
      <w:r w:rsidR="001E0070" w:rsidRPr="00D3713F">
        <w:rPr>
          <w:rFonts w:ascii="Trebuchet MS" w:hAnsi="Trebuchet MS"/>
          <w:noProof/>
          <w:lang w:val="ro-RO"/>
        </w:rPr>
        <w:t>;</w:t>
      </w:r>
    </w:p>
    <w:p w14:paraId="6D896CBD" w14:textId="7528E322" w:rsidR="008323CD" w:rsidRPr="00D3713F" w:rsidRDefault="008323CD" w:rsidP="008323CD">
      <w:pPr>
        <w:pStyle w:val="NoSpacing"/>
        <w:numPr>
          <w:ilvl w:val="0"/>
          <w:numId w:val="33"/>
        </w:numPr>
        <w:suppressAutoHyphens/>
        <w:spacing w:before="120" w:after="0" w:line="276" w:lineRule="auto"/>
        <w:jc w:val="both"/>
        <w:rPr>
          <w:rFonts w:ascii="Trebuchet MS" w:hAnsi="Trebuchet MS"/>
          <w:noProof/>
          <w:lang w:val="ro-RO"/>
        </w:rPr>
      </w:pPr>
      <w:r w:rsidRPr="00D3713F">
        <w:rPr>
          <w:rFonts w:ascii="Trebuchet MS" w:hAnsi="Trebuchet MS"/>
          <w:noProof/>
          <w:lang w:val="ro-RO"/>
        </w:rPr>
        <w:t>Autovehicul special pentru spălarea și curățarea recipientelor.</w:t>
      </w:r>
    </w:p>
    <w:p w14:paraId="30DDCC1C" w14:textId="48249AE5" w:rsidR="008F5BF9" w:rsidRPr="000D081A" w:rsidRDefault="000D70F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(2)</w:t>
      </w:r>
      <w:r w:rsidR="002B014E" w:rsidRPr="000D081A">
        <w:rPr>
          <w:rFonts w:ascii="Trebuchet MS" w:hAnsi="Trebuchet MS"/>
          <w:noProof/>
          <w:lang w:val="ro-RO"/>
        </w:rPr>
        <w:t xml:space="preserve"> </w:t>
      </w:r>
      <w:r w:rsidR="008F5BF9" w:rsidRPr="000D081A">
        <w:rPr>
          <w:rFonts w:ascii="Trebuchet MS" w:hAnsi="Trebuchet MS"/>
          <w:noProof/>
          <w:lang w:val="ro-RO"/>
        </w:rPr>
        <w:t xml:space="preserve">La nivelul propunerii tehnice, </w:t>
      </w:r>
      <w:r w:rsidR="008F5BF9" w:rsidRPr="000D081A">
        <w:rPr>
          <w:rFonts w:ascii="Trebuchet MS" w:hAnsi="Trebuchet MS"/>
          <w:b/>
          <w:bCs/>
          <w:noProof/>
          <w:lang w:val="ro-RO"/>
        </w:rPr>
        <w:t>OFERTANTUL</w:t>
      </w:r>
      <w:r w:rsidR="008F5BF9" w:rsidRPr="000D081A">
        <w:rPr>
          <w:rFonts w:ascii="Trebuchet MS" w:hAnsi="Trebuchet MS"/>
          <w:noProof/>
          <w:lang w:val="ro-RO"/>
        </w:rPr>
        <w:t xml:space="preserve"> va demonstra faptul că va putea deține parcul auto propus în conformitate cu </w:t>
      </w:r>
      <w:r w:rsidR="00B93733" w:rsidRPr="000D081A">
        <w:rPr>
          <w:rFonts w:ascii="Trebuchet MS" w:hAnsi="Trebuchet MS"/>
          <w:noProof/>
          <w:lang w:val="ro-RO"/>
        </w:rPr>
        <w:t xml:space="preserve">toate </w:t>
      </w:r>
      <w:r w:rsidR="008F5BF9" w:rsidRPr="000D081A">
        <w:rPr>
          <w:rFonts w:ascii="Trebuchet MS" w:hAnsi="Trebuchet MS"/>
          <w:b/>
          <w:bCs/>
          <w:noProof/>
          <w:lang w:val="ro-RO"/>
        </w:rPr>
        <w:t>datele de intrare</w:t>
      </w:r>
      <w:r w:rsidR="008F5BF9" w:rsidRPr="000D081A">
        <w:rPr>
          <w:rFonts w:ascii="Trebuchet MS" w:hAnsi="Trebuchet MS"/>
          <w:noProof/>
          <w:lang w:val="ro-RO"/>
        </w:rPr>
        <w:t xml:space="preserve"> specifice prezentate în</w:t>
      </w:r>
      <w:r w:rsidR="005D6EE2" w:rsidRPr="000D081A">
        <w:rPr>
          <w:rFonts w:ascii="Trebuchet MS" w:hAnsi="Trebuchet MS"/>
          <w:noProof/>
          <w:lang w:val="ro-RO"/>
        </w:rPr>
        <w:t xml:space="preserve"> </w:t>
      </w:r>
      <w:r w:rsidR="00E57CF8" w:rsidRPr="000D081A">
        <w:rPr>
          <w:rFonts w:ascii="Trebuchet MS" w:hAnsi="Trebuchet MS"/>
          <w:b/>
          <w:bCs/>
          <w:noProof/>
          <w:highlight w:val="cyan"/>
          <w:lang w:val="ro-RO"/>
        </w:rPr>
        <w:t xml:space="preserve">Anexa 4 </w:t>
      </w:r>
      <w:r w:rsidR="00E57CF8" w:rsidRPr="000D081A">
        <w:rPr>
          <w:rFonts w:ascii="Trebuchet MS" w:hAnsi="Trebuchet MS"/>
          <w:noProof/>
          <w:highlight w:val="cyan"/>
          <w:lang w:val="ro-RO"/>
        </w:rPr>
        <w:t>la Caietul de Sarcini</w:t>
      </w:r>
      <w:r w:rsidR="00E57CF8" w:rsidRPr="000D081A">
        <w:rPr>
          <w:rFonts w:ascii="Trebuchet MS" w:hAnsi="Trebuchet MS"/>
          <w:b/>
          <w:bCs/>
          <w:noProof/>
          <w:lang w:val="ro-RO"/>
        </w:rPr>
        <w:t xml:space="preserve"> – (”</w:t>
      </w:r>
      <w:r w:rsidR="00E57CF8" w:rsidRPr="000D081A">
        <w:rPr>
          <w:rFonts w:ascii="Trebuchet MS" w:hAnsi="Trebuchet MS"/>
          <w:b/>
          <w:bCs/>
          <w:noProof/>
          <w:color w:val="7030A0"/>
          <w:lang w:val="ro-RO"/>
        </w:rPr>
        <w:t>DATE DE INTRARE</w:t>
      </w:r>
      <w:r w:rsidR="00E57CF8" w:rsidRPr="000D081A">
        <w:rPr>
          <w:rFonts w:ascii="Trebuchet MS" w:hAnsi="Trebuchet MS"/>
          <w:b/>
          <w:bCs/>
          <w:noProof/>
          <w:lang w:val="ro-RO"/>
        </w:rPr>
        <w:t>”)</w:t>
      </w:r>
      <w:r w:rsidR="005D6EE2" w:rsidRPr="000D081A">
        <w:rPr>
          <w:rFonts w:ascii="Trebuchet MS" w:hAnsi="Trebuchet MS"/>
          <w:noProof/>
          <w:lang w:val="ro-RO"/>
        </w:rPr>
        <w:t>.</w:t>
      </w:r>
    </w:p>
    <w:p w14:paraId="01AE0B3A" w14:textId="1E28B6B0" w:rsidR="000D70F2" w:rsidRPr="000D081A" w:rsidRDefault="000D70F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(3)</w:t>
      </w:r>
      <w:r w:rsidR="002B014E" w:rsidRPr="000D081A">
        <w:rPr>
          <w:rFonts w:ascii="Trebuchet MS" w:hAnsi="Trebuchet MS"/>
          <w:noProof/>
          <w:lang w:val="ro-RO"/>
        </w:rPr>
        <w:t xml:space="preserve"> </w:t>
      </w:r>
      <w:r w:rsidR="000D3EE5" w:rsidRPr="000D081A">
        <w:rPr>
          <w:rFonts w:ascii="Trebuchet MS" w:hAnsi="Trebuchet MS"/>
          <w:b/>
          <w:bCs/>
          <w:noProof/>
          <w:lang w:val="ro-RO"/>
        </w:rPr>
        <w:t>OPERATORUL</w:t>
      </w:r>
      <w:r w:rsidR="002B014E" w:rsidRPr="000D081A">
        <w:rPr>
          <w:rFonts w:ascii="Trebuchet MS" w:hAnsi="Trebuchet MS"/>
          <w:noProof/>
          <w:lang w:val="ro-RO"/>
        </w:rPr>
        <w:t xml:space="preserve"> va asigura din punct de vedere cantitativ și calitativ utilajele</w:t>
      </w:r>
      <w:r w:rsidR="007A4FE7" w:rsidRPr="000D081A">
        <w:rPr>
          <w:rFonts w:ascii="Trebuchet MS" w:hAnsi="Trebuchet MS"/>
          <w:noProof/>
          <w:lang w:val="ro-RO"/>
        </w:rPr>
        <w:t xml:space="preserve"> necesare</w:t>
      </w:r>
      <w:r w:rsidR="002B014E" w:rsidRPr="000D081A">
        <w:rPr>
          <w:rFonts w:ascii="Trebuchet MS" w:hAnsi="Trebuchet MS"/>
          <w:noProof/>
          <w:lang w:val="ro-RO"/>
        </w:rPr>
        <w:t>, conform celor asumate prin ofertă raportat la performanțe, pe întreaga perioadă de delegare a serviciilor în vederea realizării contractului la parametrii stabiliți prin documentația de atribuire și a respectării indicatorilor de performanță.</w:t>
      </w:r>
    </w:p>
    <w:p w14:paraId="56FD3AA0" w14:textId="21DE8CC5" w:rsidR="000D70F2" w:rsidRPr="000D081A" w:rsidRDefault="000D70F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(4)</w:t>
      </w:r>
      <w:r w:rsidR="002B014E" w:rsidRPr="000D081A">
        <w:rPr>
          <w:rFonts w:ascii="Trebuchet MS" w:hAnsi="Trebuchet MS"/>
          <w:noProof/>
          <w:lang w:val="ro-RO"/>
        </w:rPr>
        <w:t xml:space="preserve">  </w:t>
      </w:r>
      <w:r w:rsidR="0079013D" w:rsidRPr="000D081A">
        <w:rPr>
          <w:rFonts w:ascii="Trebuchet MS" w:hAnsi="Trebuchet MS"/>
          <w:b/>
          <w:bCs/>
          <w:noProof/>
          <w:lang w:val="ro-RO"/>
        </w:rPr>
        <w:t>OPERATORUL</w:t>
      </w:r>
      <w:r w:rsidR="002B014E" w:rsidRPr="000D081A">
        <w:rPr>
          <w:rFonts w:ascii="Trebuchet MS" w:hAnsi="Trebuchet MS"/>
          <w:noProof/>
          <w:lang w:val="ro-RO"/>
        </w:rPr>
        <w:t xml:space="preserve"> v</w:t>
      </w:r>
      <w:r w:rsidR="008868A3" w:rsidRPr="000D081A">
        <w:rPr>
          <w:rFonts w:ascii="Trebuchet MS" w:hAnsi="Trebuchet MS"/>
          <w:noProof/>
          <w:lang w:val="ro-RO"/>
        </w:rPr>
        <w:t>a</w:t>
      </w:r>
      <w:r w:rsidR="002B014E" w:rsidRPr="000D081A">
        <w:rPr>
          <w:rFonts w:ascii="Trebuchet MS" w:hAnsi="Trebuchet MS"/>
          <w:noProof/>
          <w:lang w:val="ro-RO"/>
        </w:rPr>
        <w:t xml:space="preserve"> furniza </w:t>
      </w:r>
      <w:r w:rsidR="008868A3" w:rsidRPr="000D081A">
        <w:rPr>
          <w:rFonts w:ascii="Trebuchet MS" w:hAnsi="Trebuchet MS"/>
          <w:b/>
          <w:bCs/>
          <w:noProof/>
          <w:lang w:val="ro-RO"/>
        </w:rPr>
        <w:t>AUTORITĂŢII CONTRACTANTE</w:t>
      </w:r>
      <w:r w:rsidR="008868A3" w:rsidRPr="000D081A">
        <w:rPr>
          <w:rFonts w:ascii="Trebuchet MS" w:hAnsi="Trebuchet MS"/>
          <w:noProof/>
          <w:lang w:val="ro-RO"/>
        </w:rPr>
        <w:t xml:space="preserve"> </w:t>
      </w:r>
      <w:r w:rsidR="002B014E" w:rsidRPr="000D081A">
        <w:rPr>
          <w:rFonts w:ascii="Trebuchet MS" w:hAnsi="Trebuchet MS"/>
          <w:noProof/>
          <w:lang w:val="ro-RO"/>
        </w:rPr>
        <w:t xml:space="preserve">o listă detaliată cu </w:t>
      </w:r>
      <w:r w:rsidR="00EB24D9" w:rsidRPr="000D081A">
        <w:rPr>
          <w:rFonts w:ascii="Trebuchet MS" w:hAnsi="Trebuchet MS"/>
          <w:noProof/>
          <w:lang w:val="ro-RO"/>
        </w:rPr>
        <w:t>utilajele</w:t>
      </w:r>
      <w:r w:rsidR="002B014E" w:rsidRPr="000D081A">
        <w:rPr>
          <w:rFonts w:ascii="Trebuchet MS" w:hAnsi="Trebuchet MS"/>
          <w:noProof/>
          <w:lang w:val="ro-RO"/>
        </w:rPr>
        <w:t xml:space="preserve"> pe care intenţionează să le furnizeze pe timpul prestării serviciilor, pentru toate categoriile de deşeuri colectate, ținând cont de cerințele minime din Caietul de sarcini. </w:t>
      </w:r>
    </w:p>
    <w:p w14:paraId="363A93D7" w14:textId="6615D719" w:rsidR="000D70F2" w:rsidRPr="000D081A" w:rsidRDefault="000D70F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(5)</w:t>
      </w:r>
      <w:r w:rsidR="00E708D6" w:rsidRPr="000D081A">
        <w:rPr>
          <w:rFonts w:ascii="Trebuchet MS" w:hAnsi="Trebuchet MS"/>
          <w:noProof/>
          <w:lang w:val="ro-RO"/>
        </w:rPr>
        <w:t xml:space="preserve"> </w:t>
      </w:r>
      <w:r w:rsidR="00A544DF" w:rsidRPr="000D081A">
        <w:rPr>
          <w:rFonts w:ascii="Trebuchet MS" w:hAnsi="Trebuchet MS"/>
          <w:noProof/>
          <w:lang w:val="ro-RO"/>
        </w:rPr>
        <w:t>U</w:t>
      </w:r>
      <w:r w:rsidR="004D7D68" w:rsidRPr="000D081A">
        <w:rPr>
          <w:rFonts w:ascii="Trebuchet MS" w:hAnsi="Trebuchet MS"/>
          <w:noProof/>
          <w:lang w:val="ro-RO"/>
        </w:rPr>
        <w:t>tilajele</w:t>
      </w:r>
      <w:r w:rsidR="00883CA5" w:rsidRPr="000D081A">
        <w:rPr>
          <w:rFonts w:ascii="Trebuchet MS" w:hAnsi="Trebuchet MS"/>
          <w:noProof/>
          <w:lang w:val="ro-RO"/>
        </w:rPr>
        <w:t xml:space="preserve"> / autospecialele de transport deșeuri</w:t>
      </w:r>
      <w:r w:rsidR="00A544DF" w:rsidRPr="000D081A">
        <w:rPr>
          <w:rFonts w:ascii="Trebuchet MS" w:hAnsi="Trebuchet MS"/>
          <w:noProof/>
          <w:lang w:val="ro-RO"/>
        </w:rPr>
        <w:t xml:space="preserve">, prezentate </w:t>
      </w:r>
      <w:r w:rsidR="00935959" w:rsidRPr="000D081A">
        <w:rPr>
          <w:rFonts w:ascii="Trebuchet MS" w:hAnsi="Trebuchet MS"/>
          <w:noProof/>
          <w:lang w:val="ro-RO"/>
        </w:rPr>
        <w:t xml:space="preserve">la nivelul Propunerii tehnice, </w:t>
      </w:r>
      <w:r w:rsidR="00883CA5" w:rsidRPr="000D081A">
        <w:rPr>
          <w:rFonts w:ascii="Trebuchet MS" w:hAnsi="Trebuchet MS"/>
          <w:noProof/>
          <w:lang w:val="ro-RO"/>
        </w:rPr>
        <w:t>în respectiv</w:t>
      </w:r>
      <w:r w:rsidR="00935959" w:rsidRPr="000D081A">
        <w:rPr>
          <w:rFonts w:ascii="Trebuchet MS" w:hAnsi="Trebuchet MS"/>
          <w:noProof/>
          <w:lang w:val="ro-RO"/>
        </w:rPr>
        <w:t xml:space="preserve"> cele care se vor utiliza în implementarea Contractului </w:t>
      </w:r>
      <w:r w:rsidR="00E708D6" w:rsidRPr="000D081A">
        <w:rPr>
          <w:rFonts w:ascii="Trebuchet MS" w:hAnsi="Trebuchet MS"/>
          <w:noProof/>
          <w:lang w:val="ro-RO"/>
        </w:rPr>
        <w:t>trebuie:</w:t>
      </w:r>
    </w:p>
    <w:p w14:paraId="3828E140" w14:textId="67AFFC43" w:rsidR="00DB21F1" w:rsidRPr="000D081A" w:rsidRDefault="00883CA5" w:rsidP="00A340AC">
      <w:pPr>
        <w:pStyle w:val="NoSpacing"/>
        <w:numPr>
          <w:ilvl w:val="0"/>
          <w:numId w:val="8"/>
        </w:numPr>
        <w:suppressAutoHyphens/>
        <w:spacing w:before="120" w:after="0" w:line="276" w:lineRule="auto"/>
        <w:jc w:val="both"/>
        <w:rPr>
          <w:rFonts w:ascii="Trebuchet MS" w:hAnsi="Trebuchet MS"/>
          <w:noProof/>
          <w:lang w:val="ro-RO"/>
        </w:rPr>
      </w:pPr>
      <w:bookmarkStart w:id="9" w:name="_Hlk129251789"/>
      <w:r w:rsidRPr="000D081A">
        <w:rPr>
          <w:rFonts w:ascii="Trebuchet MS" w:hAnsi="Trebuchet MS"/>
          <w:noProof/>
          <w:lang w:val="ro-RO"/>
        </w:rPr>
        <w:t xml:space="preserve">să </w:t>
      </w:r>
      <w:r w:rsidR="00DB21F1" w:rsidRPr="000D081A">
        <w:rPr>
          <w:rFonts w:ascii="Trebuchet MS" w:hAnsi="Trebuchet MS"/>
          <w:noProof/>
          <w:lang w:val="ro-RO"/>
        </w:rPr>
        <w:t>f</w:t>
      </w:r>
      <w:r w:rsidR="00A544DF" w:rsidRPr="000D081A">
        <w:rPr>
          <w:rFonts w:ascii="Trebuchet MS" w:hAnsi="Trebuchet MS"/>
          <w:noProof/>
          <w:lang w:val="ro-RO"/>
        </w:rPr>
        <w:t xml:space="preserve">ie dimensionate </w:t>
      </w:r>
      <w:r w:rsidR="00DB21F1" w:rsidRPr="000D081A">
        <w:rPr>
          <w:rFonts w:ascii="Trebuchet MS" w:hAnsi="Trebuchet MS"/>
          <w:noProof/>
          <w:lang w:val="ro-RO"/>
        </w:rPr>
        <w:t xml:space="preserve">ca număr și capacitate </w:t>
      </w:r>
      <w:r w:rsidR="0032515E" w:rsidRPr="000D081A">
        <w:rPr>
          <w:rFonts w:ascii="Trebuchet MS" w:hAnsi="Trebuchet MS"/>
          <w:noProof/>
          <w:lang w:val="ro-RO"/>
        </w:rPr>
        <w:t xml:space="preserve">(mc) </w:t>
      </w:r>
      <w:r w:rsidR="00A544DF" w:rsidRPr="000D081A">
        <w:rPr>
          <w:rFonts w:ascii="Trebuchet MS" w:hAnsi="Trebuchet MS"/>
          <w:noProof/>
          <w:lang w:val="ro-RO"/>
        </w:rPr>
        <w:t>ținând cont de datele de intrare, respectiv: cantitățile estimate de deșeuri, numărul de rute</w:t>
      </w:r>
      <w:r w:rsidR="0032515E" w:rsidRPr="000D081A">
        <w:rPr>
          <w:rFonts w:ascii="Trebuchet MS" w:hAnsi="Trebuchet MS"/>
          <w:noProof/>
          <w:lang w:val="ro-RO"/>
        </w:rPr>
        <w:t xml:space="preserve"> propuse</w:t>
      </w:r>
      <w:r w:rsidR="00A544DF" w:rsidRPr="000D081A">
        <w:rPr>
          <w:rFonts w:ascii="Trebuchet MS" w:hAnsi="Trebuchet MS"/>
          <w:noProof/>
          <w:lang w:val="ro-RO"/>
        </w:rPr>
        <w:t>, numărul microrutelor de pe fiecare rută</w:t>
      </w:r>
      <w:r w:rsidR="00BA29BF" w:rsidRPr="000D081A">
        <w:rPr>
          <w:rFonts w:ascii="Trebuchet MS" w:hAnsi="Trebuchet MS"/>
          <w:noProof/>
          <w:lang w:val="ro-RO"/>
        </w:rPr>
        <w:t xml:space="preserve"> (inclusiv a zonelor pentru Municipiul Tg. Mureș)</w:t>
      </w:r>
      <w:r w:rsidR="00A544DF" w:rsidRPr="000D081A">
        <w:rPr>
          <w:rFonts w:ascii="Trebuchet MS" w:hAnsi="Trebuchet MS"/>
          <w:noProof/>
          <w:lang w:val="ro-RO"/>
        </w:rPr>
        <w:t xml:space="preserve">, timpii tehnologici de lucru </w:t>
      </w:r>
      <w:r w:rsidR="00A544DF" w:rsidRPr="000D081A">
        <w:rPr>
          <w:rFonts w:ascii="Trebuchet MS" w:hAnsi="Trebuchet MS"/>
          <w:i/>
          <w:iCs/>
          <w:noProof/>
          <w:lang w:val="ro-RO"/>
        </w:rPr>
        <w:t>(respectiv: Timpul T1 – deplasarea de la bază / punct de lucru până la intrarea pe rută; Timpul T2 – timpul alocat parcurgerii rutei și microrutelor la toate gospodăriile și punctele de colectare plurifamiliale, respectiv agenții economici și instituțiile publice și asimilate; Timpul T3 – timpul alocat transportului după finalizarea rutei / microrutei</w:t>
      </w:r>
      <w:r w:rsidR="00DB21F1" w:rsidRPr="000D081A">
        <w:rPr>
          <w:rFonts w:ascii="Trebuchet MS" w:hAnsi="Trebuchet MS"/>
          <w:i/>
          <w:iCs/>
          <w:noProof/>
          <w:lang w:val="ro-RO"/>
        </w:rPr>
        <w:t xml:space="preserve"> până la instalațiile de tratare / depozitare deșeuri, în funcție de categoria de deșeuri; Timpul T4 – timpul alocat de la instalațiile de tratare / depozitare până la bază / punctul de lucru)</w:t>
      </w:r>
      <w:r w:rsidR="00BA29BF" w:rsidRPr="000D081A">
        <w:rPr>
          <w:rFonts w:ascii="Trebuchet MS" w:hAnsi="Trebuchet MS"/>
          <w:noProof/>
          <w:lang w:val="ro-RO"/>
        </w:rPr>
        <w:t>. Mai jos urmează o schemă de prezentare a timpiilor tehnologici de lucru care să stea ca bază de plecare la dimensionarea parcului auto propus</w:t>
      </w:r>
      <w:r w:rsidR="00DB21F1" w:rsidRPr="000D081A">
        <w:rPr>
          <w:rFonts w:ascii="Trebuchet MS" w:hAnsi="Trebuchet MS"/>
          <w:noProof/>
          <w:lang w:val="ro-RO"/>
        </w:rPr>
        <w:t>;</w:t>
      </w:r>
    </w:p>
    <w:p w14:paraId="74D982DF" w14:textId="0A97107E" w:rsidR="00BA29BF" w:rsidRPr="000D081A" w:rsidRDefault="00ED168D" w:rsidP="00BA29BF">
      <w:pPr>
        <w:pStyle w:val="NoSpacing"/>
        <w:suppressAutoHyphens/>
        <w:spacing w:before="120" w:after="0" w:line="276" w:lineRule="auto"/>
        <w:jc w:val="both"/>
        <w:rPr>
          <w:rFonts w:ascii="Trebuchet MS" w:hAnsi="Trebuchet MS"/>
          <w:noProof/>
          <w:lang w:val="ro-RO"/>
        </w:rPr>
      </w:pPr>
      <w:r w:rsidRPr="000D081A">
        <w:rPr>
          <w:noProof/>
          <w:lang w:val="ro-RO"/>
        </w:rPr>
        <w:lastRenderedPageBreak/>
        <w:drawing>
          <wp:inline distT="0" distB="0" distL="0" distR="0" wp14:anchorId="2FB08F94" wp14:editId="5BAE74F1">
            <wp:extent cx="6333490" cy="2724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6606" cy="2725490"/>
                    </a:xfrm>
                    <a:prstGeom prst="rect">
                      <a:avLst/>
                    </a:prstGeom>
                    <a:noFill/>
                    <a:ln>
                      <a:noFill/>
                    </a:ln>
                  </pic:spPr>
                </pic:pic>
              </a:graphicData>
            </a:graphic>
          </wp:inline>
        </w:drawing>
      </w:r>
    </w:p>
    <w:p w14:paraId="4E9C101C" w14:textId="31E5163B" w:rsidR="00A544DF" w:rsidRPr="000D081A" w:rsidRDefault="00883CA5" w:rsidP="00A340AC">
      <w:pPr>
        <w:pStyle w:val="NoSpacing"/>
        <w:numPr>
          <w:ilvl w:val="0"/>
          <w:numId w:val="8"/>
        </w:numPr>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să </w:t>
      </w:r>
      <w:r w:rsidR="00DB21F1" w:rsidRPr="000D081A">
        <w:rPr>
          <w:rFonts w:ascii="Trebuchet MS" w:hAnsi="Trebuchet MS"/>
          <w:noProof/>
          <w:lang w:val="ro-RO"/>
        </w:rPr>
        <w:t xml:space="preserve">fie dimensionate ținând cont </w:t>
      </w:r>
      <w:r w:rsidR="0032515E" w:rsidRPr="000D081A">
        <w:rPr>
          <w:rFonts w:ascii="Trebuchet MS" w:hAnsi="Trebuchet MS"/>
          <w:noProof/>
          <w:lang w:val="ro-RO"/>
        </w:rPr>
        <w:t xml:space="preserve">în mod OBLIGATORIU </w:t>
      </w:r>
      <w:r w:rsidR="00DB21F1" w:rsidRPr="000D081A">
        <w:rPr>
          <w:rFonts w:ascii="Trebuchet MS" w:hAnsi="Trebuchet MS"/>
          <w:noProof/>
          <w:lang w:val="ro-RO"/>
        </w:rPr>
        <w:t xml:space="preserve">de infrastructura rutieră specială cu gabarit redus conform datelor din </w:t>
      </w:r>
      <w:r w:rsidR="009520BA" w:rsidRPr="000D081A">
        <w:rPr>
          <w:rFonts w:ascii="Trebuchet MS" w:hAnsi="Trebuchet MS"/>
          <w:b/>
          <w:bCs/>
          <w:noProof/>
          <w:highlight w:val="cyan"/>
          <w:lang w:val="ro-RO"/>
        </w:rPr>
        <w:t xml:space="preserve">Anexa 5.1 </w:t>
      </w:r>
      <w:r w:rsidR="009520BA" w:rsidRPr="000D081A">
        <w:rPr>
          <w:rFonts w:ascii="Trebuchet MS" w:hAnsi="Trebuchet MS"/>
          <w:noProof/>
          <w:highlight w:val="cyan"/>
          <w:lang w:val="ro-RO"/>
        </w:rPr>
        <w:t>la Caietul de Sarcini</w:t>
      </w:r>
      <w:r w:rsidR="009520BA" w:rsidRPr="000D081A">
        <w:rPr>
          <w:rFonts w:ascii="Trebuchet MS" w:hAnsi="Trebuchet MS"/>
          <w:b/>
          <w:bCs/>
          <w:noProof/>
          <w:lang w:val="ro-RO"/>
        </w:rPr>
        <w:t xml:space="preserve"> – (”</w:t>
      </w:r>
      <w:r w:rsidR="009520BA" w:rsidRPr="000D081A">
        <w:rPr>
          <w:rFonts w:ascii="Trebuchet MS" w:hAnsi="Trebuchet MS"/>
          <w:b/>
          <w:bCs/>
          <w:noProof/>
          <w:color w:val="7030A0"/>
          <w:lang w:val="ro-RO"/>
        </w:rPr>
        <w:t>SITUAȚIE ZONE RUTIERE SPECIALE TG. MUREȘ</w:t>
      </w:r>
      <w:r w:rsidR="009520BA" w:rsidRPr="000D081A">
        <w:rPr>
          <w:rFonts w:ascii="Trebuchet MS" w:hAnsi="Trebuchet MS"/>
          <w:b/>
          <w:bCs/>
          <w:noProof/>
          <w:lang w:val="ro-RO"/>
        </w:rPr>
        <w:t>”)</w:t>
      </w:r>
      <w:r w:rsidR="009520BA" w:rsidRPr="000D081A">
        <w:rPr>
          <w:rFonts w:ascii="Trebuchet MS" w:hAnsi="Trebuchet MS"/>
          <w:noProof/>
          <w:lang w:val="ro-RO"/>
        </w:rPr>
        <w:t xml:space="preserve"> și </w:t>
      </w:r>
      <w:r w:rsidR="009520BA" w:rsidRPr="000D081A">
        <w:rPr>
          <w:rFonts w:ascii="Trebuchet MS" w:hAnsi="Trebuchet MS"/>
          <w:b/>
          <w:bCs/>
          <w:noProof/>
          <w:highlight w:val="cyan"/>
          <w:lang w:val="ro-RO"/>
        </w:rPr>
        <w:t xml:space="preserve">Anexa 5.2 </w:t>
      </w:r>
      <w:r w:rsidR="009520BA" w:rsidRPr="000D081A">
        <w:rPr>
          <w:rFonts w:ascii="Trebuchet MS" w:hAnsi="Trebuchet MS"/>
          <w:noProof/>
          <w:highlight w:val="cyan"/>
          <w:lang w:val="ro-RO"/>
        </w:rPr>
        <w:t>la Caietul de Sarcini</w:t>
      </w:r>
      <w:r w:rsidR="009520BA" w:rsidRPr="000D081A">
        <w:rPr>
          <w:rFonts w:ascii="Trebuchet MS" w:hAnsi="Trebuchet MS"/>
          <w:b/>
          <w:bCs/>
          <w:noProof/>
          <w:lang w:val="ro-RO"/>
        </w:rPr>
        <w:t xml:space="preserve"> – (”</w:t>
      </w:r>
      <w:r w:rsidR="009520BA" w:rsidRPr="000D081A">
        <w:rPr>
          <w:rFonts w:ascii="Trebuchet MS" w:hAnsi="Trebuchet MS"/>
          <w:b/>
          <w:bCs/>
          <w:noProof/>
          <w:color w:val="7030A0"/>
          <w:lang w:val="ro-RO"/>
        </w:rPr>
        <w:t>SITUAȚIE ZONE RUTIERE SPECIALE MEDIUL RURAL</w:t>
      </w:r>
      <w:r w:rsidR="009520BA" w:rsidRPr="000D081A">
        <w:rPr>
          <w:rFonts w:ascii="Trebuchet MS" w:hAnsi="Trebuchet MS"/>
          <w:b/>
          <w:bCs/>
          <w:noProof/>
          <w:lang w:val="ro-RO"/>
        </w:rPr>
        <w:t>”)</w:t>
      </w:r>
    </w:p>
    <w:p w14:paraId="66CE2B49" w14:textId="138D0DFD" w:rsidR="00E708D6" w:rsidRPr="000D081A" w:rsidRDefault="00883CA5" w:rsidP="00A340AC">
      <w:pPr>
        <w:pStyle w:val="NoSpacing"/>
        <w:numPr>
          <w:ilvl w:val="0"/>
          <w:numId w:val="8"/>
        </w:numPr>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să </w:t>
      </w:r>
      <w:r w:rsidR="00842428" w:rsidRPr="000D081A">
        <w:rPr>
          <w:rFonts w:ascii="Trebuchet MS" w:hAnsi="Trebuchet MS"/>
          <w:noProof/>
          <w:lang w:val="ro-RO"/>
        </w:rPr>
        <w:t xml:space="preserve">aibă montat </w:t>
      </w:r>
      <w:r w:rsidR="00E708D6" w:rsidRPr="000D081A">
        <w:rPr>
          <w:rFonts w:ascii="Trebuchet MS" w:hAnsi="Trebuchet MS"/>
          <w:noProof/>
          <w:lang w:val="ro-RO"/>
        </w:rPr>
        <w:t>sistem de localizare și poziționare GPS, cu posibilitatea accesării în timp real de către Autoritatea contractantă, precum și asigurarea accesului la istoricul pozițiilor pe o perioadă de minim 90 de zile calendaristice;</w:t>
      </w:r>
    </w:p>
    <w:p w14:paraId="78AF5D72" w14:textId="0AA2CEBA" w:rsidR="00DF6A19" w:rsidRPr="00EC7ABD" w:rsidRDefault="00883CA5" w:rsidP="00A340AC">
      <w:pPr>
        <w:pStyle w:val="NoSpacing"/>
        <w:numPr>
          <w:ilvl w:val="0"/>
          <w:numId w:val="8"/>
        </w:numPr>
        <w:suppressAutoHyphens/>
        <w:spacing w:before="120" w:after="0" w:line="276" w:lineRule="auto"/>
        <w:jc w:val="both"/>
        <w:rPr>
          <w:rFonts w:ascii="Trebuchet MS" w:hAnsi="Trebuchet MS"/>
          <w:noProof/>
          <w:highlight w:val="black"/>
          <w:lang w:val="ro-RO"/>
        </w:rPr>
      </w:pPr>
      <w:r w:rsidRPr="00EC7ABD">
        <w:rPr>
          <w:rFonts w:ascii="Trebuchet MS" w:hAnsi="Trebuchet MS"/>
          <w:noProof/>
          <w:highlight w:val="black"/>
          <w:lang w:val="ro-RO"/>
        </w:rPr>
        <w:t xml:space="preserve">să </w:t>
      </w:r>
      <w:r w:rsidR="00842428" w:rsidRPr="00EC7ABD">
        <w:rPr>
          <w:rFonts w:ascii="Trebuchet MS" w:hAnsi="Trebuchet MS"/>
          <w:noProof/>
          <w:highlight w:val="black"/>
          <w:lang w:val="ro-RO"/>
        </w:rPr>
        <w:t xml:space="preserve">aibă montat </w:t>
      </w:r>
      <w:r w:rsidR="003066D1" w:rsidRPr="00EC7ABD">
        <w:rPr>
          <w:rFonts w:ascii="Trebuchet MS" w:hAnsi="Trebuchet MS"/>
          <w:noProof/>
          <w:highlight w:val="black"/>
          <w:lang w:val="ro-RO"/>
        </w:rPr>
        <w:t>sistem de cântărire dinamic aprobat metrologic</w:t>
      </w:r>
      <w:r w:rsidR="00DF6A19" w:rsidRPr="00EC7ABD">
        <w:rPr>
          <w:rFonts w:ascii="Trebuchet MS" w:hAnsi="Trebuchet MS"/>
          <w:noProof/>
          <w:highlight w:val="black"/>
          <w:lang w:val="ro-RO"/>
        </w:rPr>
        <w:t>, destinat cântăririi individuale a pubelelor</w:t>
      </w:r>
      <w:r w:rsidR="00BF2DA5" w:rsidRPr="00EC7ABD">
        <w:rPr>
          <w:rFonts w:ascii="Trebuchet MS" w:hAnsi="Trebuchet MS"/>
          <w:noProof/>
          <w:highlight w:val="black"/>
          <w:lang w:val="ro-RO"/>
        </w:rPr>
        <w:t>,</w:t>
      </w:r>
      <w:r w:rsidR="00DF6A19" w:rsidRPr="00EC7ABD">
        <w:rPr>
          <w:rFonts w:ascii="Trebuchet MS" w:hAnsi="Trebuchet MS"/>
          <w:noProof/>
          <w:highlight w:val="black"/>
          <w:lang w:val="ro-RO"/>
        </w:rPr>
        <w:t xml:space="preserve"> cât și a containerelor de deșeuri și afișării greutății acestora, precum și a cantității de deșeuri total colect</w:t>
      </w:r>
      <w:r w:rsidR="006A6EF3" w:rsidRPr="00EC7ABD">
        <w:rPr>
          <w:rFonts w:ascii="Trebuchet MS" w:hAnsi="Trebuchet MS"/>
          <w:noProof/>
          <w:highlight w:val="black"/>
          <w:lang w:val="ro-RO"/>
        </w:rPr>
        <w:t xml:space="preserve">ate. </w:t>
      </w:r>
      <w:r w:rsidR="001F1C41" w:rsidRPr="00EC7ABD">
        <w:rPr>
          <w:rFonts w:ascii="Trebuchet MS" w:hAnsi="Trebuchet MS"/>
          <w:noProof/>
          <w:highlight w:val="black"/>
          <w:lang w:val="ro-RO"/>
        </w:rPr>
        <w:t xml:space="preserve">Sistemul de cântărire </w:t>
      </w:r>
      <w:r w:rsidR="005C1DF6" w:rsidRPr="00EC7ABD">
        <w:rPr>
          <w:rFonts w:ascii="Trebuchet MS" w:hAnsi="Trebuchet MS"/>
          <w:noProof/>
          <w:highlight w:val="black"/>
          <w:lang w:val="ro-RO"/>
        </w:rPr>
        <w:t xml:space="preserve">va avea integrat un sistem </w:t>
      </w:r>
      <w:r w:rsidR="005507F6" w:rsidRPr="00EC7ABD">
        <w:rPr>
          <w:rFonts w:ascii="Trebuchet MS" w:hAnsi="Trebuchet MS"/>
          <w:noProof/>
          <w:highlight w:val="black"/>
          <w:lang w:val="ro-RO"/>
        </w:rPr>
        <w:t xml:space="preserve">de identificare a fiecărui </w:t>
      </w:r>
      <w:r w:rsidRPr="00EC7ABD">
        <w:rPr>
          <w:rFonts w:ascii="Trebuchet MS" w:hAnsi="Trebuchet MS"/>
          <w:noProof/>
          <w:highlight w:val="black"/>
          <w:lang w:val="ro-RO"/>
        </w:rPr>
        <w:t>recipient (RFID)</w:t>
      </w:r>
      <w:r w:rsidR="008452A6" w:rsidRPr="00EC7ABD">
        <w:rPr>
          <w:rFonts w:ascii="Trebuchet MS" w:hAnsi="Trebuchet MS"/>
          <w:noProof/>
          <w:highlight w:val="black"/>
          <w:lang w:val="ro-RO"/>
        </w:rPr>
        <w:t xml:space="preserve">, care va fi compatibilă </w:t>
      </w:r>
      <w:r w:rsidR="00E27E17" w:rsidRPr="00EC7ABD">
        <w:rPr>
          <w:rFonts w:ascii="Trebuchet MS" w:hAnsi="Trebuchet MS"/>
          <w:noProof/>
          <w:highlight w:val="black"/>
          <w:lang w:val="ro-RO"/>
        </w:rPr>
        <w:t xml:space="preserve">prin utilizarea unei singure </w:t>
      </w:r>
      <w:r w:rsidR="008452A6" w:rsidRPr="00EC7ABD">
        <w:rPr>
          <w:rFonts w:ascii="Trebuchet MS" w:hAnsi="Trebuchet MS"/>
          <w:noProof/>
          <w:highlight w:val="black"/>
          <w:lang w:val="ro-RO"/>
        </w:rPr>
        <w:t>frecvenț</w:t>
      </w:r>
      <w:r w:rsidR="00E27E17" w:rsidRPr="00EC7ABD">
        <w:rPr>
          <w:rFonts w:ascii="Trebuchet MS" w:hAnsi="Trebuchet MS"/>
          <w:noProof/>
          <w:highlight w:val="black"/>
          <w:lang w:val="ro-RO"/>
        </w:rPr>
        <w:t>e</w:t>
      </w:r>
      <w:r w:rsidR="008452A6" w:rsidRPr="00EC7ABD">
        <w:rPr>
          <w:rFonts w:ascii="Trebuchet MS" w:hAnsi="Trebuchet MS"/>
          <w:noProof/>
          <w:highlight w:val="black"/>
          <w:lang w:val="ro-RO"/>
        </w:rPr>
        <w:t xml:space="preserve"> de lucru</w:t>
      </w:r>
      <w:r w:rsidRPr="00EC7ABD">
        <w:rPr>
          <w:rFonts w:ascii="Trebuchet MS" w:hAnsi="Trebuchet MS"/>
          <w:noProof/>
          <w:highlight w:val="black"/>
          <w:lang w:val="ro-RO"/>
        </w:rPr>
        <w:t>. Acest sistem va fi disponibil obligatoriu pe utilajele</w:t>
      </w:r>
      <w:r w:rsidR="00C54913" w:rsidRPr="00EC7ABD">
        <w:rPr>
          <w:rFonts w:ascii="Trebuchet MS" w:hAnsi="Trebuchet MS"/>
          <w:noProof/>
          <w:highlight w:val="black"/>
          <w:lang w:val="ro-RO"/>
        </w:rPr>
        <w:t>/autovehiculele</w:t>
      </w:r>
      <w:r w:rsidRPr="00EC7ABD">
        <w:rPr>
          <w:rFonts w:ascii="Trebuchet MS" w:hAnsi="Trebuchet MS"/>
          <w:noProof/>
          <w:highlight w:val="black"/>
          <w:lang w:val="ro-RO"/>
        </w:rPr>
        <w:t xml:space="preserve"> care se vor dimensiona pentru colectarea strictă a deșeurilor reziduale și a biodeșeurilor, inclusiv pe recipientele destinate acestor două categorii de deșeuri</w:t>
      </w:r>
      <w:r w:rsidR="00F37A8C" w:rsidRPr="00EC7ABD">
        <w:rPr>
          <w:rFonts w:ascii="Trebuchet MS" w:hAnsi="Trebuchet MS"/>
          <w:noProof/>
          <w:highlight w:val="black"/>
          <w:lang w:val="ro-RO"/>
        </w:rPr>
        <w:t xml:space="preserve"> </w:t>
      </w:r>
      <w:r w:rsidR="00F37A8C" w:rsidRPr="00EC7ABD">
        <w:rPr>
          <w:rFonts w:ascii="Trebuchet MS" w:hAnsi="Trebuchet MS"/>
          <w:b/>
          <w:bCs/>
          <w:noProof/>
          <w:highlight w:val="black"/>
          <w:lang w:val="ro-RO"/>
        </w:rPr>
        <w:t>(Utilaj de tip B**)</w:t>
      </w:r>
      <w:r w:rsidR="00F37A8C" w:rsidRPr="00EC7ABD">
        <w:rPr>
          <w:rStyle w:val="FootnoteReference"/>
          <w:rFonts w:ascii="Trebuchet MS" w:hAnsi="Trebuchet MS"/>
          <w:b/>
          <w:bCs/>
          <w:noProof/>
          <w:highlight w:val="black"/>
          <w:lang w:val="ro-RO"/>
        </w:rPr>
        <w:footnoteReference w:id="1"/>
      </w:r>
      <w:r w:rsidR="00842428" w:rsidRPr="00EC7ABD">
        <w:rPr>
          <w:rFonts w:ascii="Trebuchet MS" w:hAnsi="Trebuchet MS"/>
          <w:noProof/>
          <w:highlight w:val="black"/>
          <w:lang w:val="ro-RO"/>
        </w:rPr>
        <w:t>;</w:t>
      </w:r>
    </w:p>
    <w:p w14:paraId="01962661" w14:textId="09768888" w:rsidR="00DF6A19" w:rsidRPr="00EC7ABD" w:rsidRDefault="00883CA5" w:rsidP="00A340AC">
      <w:pPr>
        <w:pStyle w:val="NoSpacing"/>
        <w:numPr>
          <w:ilvl w:val="0"/>
          <w:numId w:val="8"/>
        </w:numPr>
        <w:suppressAutoHyphens/>
        <w:spacing w:before="120" w:after="0" w:line="276" w:lineRule="auto"/>
        <w:jc w:val="both"/>
        <w:rPr>
          <w:rFonts w:ascii="Trebuchet MS" w:hAnsi="Trebuchet MS"/>
          <w:noProof/>
          <w:highlight w:val="black"/>
          <w:lang w:val="ro-RO"/>
        </w:rPr>
      </w:pPr>
      <w:r w:rsidRPr="00EC7ABD">
        <w:rPr>
          <w:rFonts w:ascii="Trebuchet MS" w:hAnsi="Trebuchet MS"/>
          <w:noProof/>
          <w:highlight w:val="black"/>
          <w:lang w:val="ro-RO"/>
        </w:rPr>
        <w:t xml:space="preserve">să aibă montat </w:t>
      </w:r>
      <w:r w:rsidR="00DF6A19" w:rsidRPr="00EC7ABD">
        <w:rPr>
          <w:rFonts w:ascii="Trebuchet MS" w:hAnsi="Trebuchet MS"/>
          <w:noProof/>
          <w:highlight w:val="black"/>
          <w:lang w:val="ro-RO"/>
        </w:rPr>
        <w:t xml:space="preserve">sistem de cântărire aprobat metrologic, destinat cântăririi </w:t>
      </w:r>
      <w:r w:rsidR="0015108E" w:rsidRPr="00EC7ABD">
        <w:rPr>
          <w:rFonts w:ascii="Trebuchet MS" w:hAnsi="Trebuchet MS"/>
          <w:noProof/>
          <w:highlight w:val="black"/>
          <w:lang w:val="ro-RO"/>
        </w:rPr>
        <w:t xml:space="preserve">cantității totale </w:t>
      </w:r>
      <w:r w:rsidR="00F37952" w:rsidRPr="00EC7ABD">
        <w:rPr>
          <w:rFonts w:ascii="Trebuchet MS" w:hAnsi="Trebuchet MS"/>
          <w:noProof/>
          <w:highlight w:val="black"/>
          <w:lang w:val="ro-RO"/>
        </w:rPr>
        <w:t xml:space="preserve">a </w:t>
      </w:r>
      <w:r w:rsidR="006C295A" w:rsidRPr="00EC7ABD">
        <w:rPr>
          <w:rFonts w:ascii="Trebuchet MS" w:hAnsi="Trebuchet MS"/>
          <w:noProof/>
          <w:highlight w:val="black"/>
          <w:lang w:val="ro-RO"/>
        </w:rPr>
        <w:t xml:space="preserve">deșeurilor </w:t>
      </w:r>
      <w:r w:rsidR="00780EA9" w:rsidRPr="00EC7ABD">
        <w:rPr>
          <w:rFonts w:ascii="Trebuchet MS" w:hAnsi="Trebuchet MS"/>
          <w:noProof/>
          <w:highlight w:val="black"/>
          <w:lang w:val="ro-RO"/>
        </w:rPr>
        <w:t>colectate de la utilizatorii casnici și non-casnici.</w:t>
      </w:r>
      <w:r w:rsidR="00F37952" w:rsidRPr="00EC7ABD">
        <w:rPr>
          <w:rFonts w:ascii="Trebuchet MS" w:hAnsi="Trebuchet MS"/>
          <w:noProof/>
          <w:highlight w:val="black"/>
          <w:lang w:val="ro-RO"/>
        </w:rPr>
        <w:t xml:space="preserve"> Sistemul va fi echipat cu indicator digital de greutate, care să ofere informații precise de cântăr</w:t>
      </w:r>
      <w:r w:rsidR="00E67648" w:rsidRPr="00EC7ABD">
        <w:rPr>
          <w:rFonts w:ascii="Trebuchet MS" w:hAnsi="Trebuchet MS"/>
          <w:noProof/>
          <w:highlight w:val="black"/>
          <w:lang w:val="ro-RO"/>
        </w:rPr>
        <w:t>ire</w:t>
      </w:r>
      <w:r w:rsidR="00A14B22" w:rsidRPr="00EC7ABD">
        <w:rPr>
          <w:rFonts w:ascii="Trebuchet MS" w:hAnsi="Trebuchet MS"/>
          <w:noProof/>
          <w:highlight w:val="black"/>
          <w:lang w:val="ro-RO"/>
        </w:rPr>
        <w:t>.</w:t>
      </w:r>
      <w:r w:rsidR="00C54913" w:rsidRPr="00EC7ABD">
        <w:rPr>
          <w:rFonts w:ascii="Trebuchet MS" w:hAnsi="Trebuchet MS"/>
          <w:noProof/>
          <w:highlight w:val="black"/>
          <w:lang w:val="ro-RO"/>
        </w:rPr>
        <w:t xml:space="preserve"> Acest sistem va fi disponibil obligatoriu pe utilajele/autovehiculele care se vor dimensiona strict pentru colectarea deșeurilor reciclabile</w:t>
      </w:r>
      <w:r w:rsidR="00F37A8C" w:rsidRPr="00EC7ABD">
        <w:rPr>
          <w:rFonts w:ascii="Trebuchet MS" w:hAnsi="Trebuchet MS"/>
          <w:noProof/>
          <w:highlight w:val="black"/>
          <w:lang w:val="ro-RO"/>
        </w:rPr>
        <w:t xml:space="preserve"> </w:t>
      </w:r>
      <w:r w:rsidR="00F37A8C" w:rsidRPr="00EC7ABD">
        <w:rPr>
          <w:rFonts w:ascii="Trebuchet MS" w:hAnsi="Trebuchet MS"/>
          <w:b/>
          <w:bCs/>
          <w:noProof/>
          <w:highlight w:val="black"/>
          <w:lang w:val="ro-RO"/>
        </w:rPr>
        <w:t>(Utilaj de tip A*)</w:t>
      </w:r>
      <w:r w:rsidR="00F37A8C" w:rsidRPr="00EC7ABD">
        <w:rPr>
          <w:rStyle w:val="FootnoteReference"/>
          <w:rFonts w:ascii="Trebuchet MS" w:hAnsi="Trebuchet MS"/>
          <w:b/>
          <w:bCs/>
          <w:noProof/>
          <w:highlight w:val="black"/>
          <w:lang w:val="ro-RO"/>
        </w:rPr>
        <w:footnoteReference w:id="2"/>
      </w:r>
      <w:r w:rsidR="00C54913" w:rsidRPr="00EC7ABD">
        <w:rPr>
          <w:rFonts w:ascii="Trebuchet MS" w:hAnsi="Trebuchet MS"/>
          <w:noProof/>
          <w:highlight w:val="black"/>
          <w:lang w:val="ro-RO"/>
        </w:rPr>
        <w:t>.</w:t>
      </w:r>
      <w:bookmarkEnd w:id="9"/>
      <w:r w:rsidR="00C54913" w:rsidRPr="00EC7ABD">
        <w:rPr>
          <w:rFonts w:ascii="Trebuchet MS" w:hAnsi="Trebuchet MS"/>
          <w:noProof/>
          <w:highlight w:val="black"/>
          <w:lang w:val="ro-RO"/>
        </w:rPr>
        <w:t xml:space="preserve"> </w:t>
      </w:r>
    </w:p>
    <w:p w14:paraId="29AF709D" w14:textId="56E73476" w:rsidR="000D70F2" w:rsidRPr="000D081A" w:rsidRDefault="000D70F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(6)</w:t>
      </w:r>
      <w:r w:rsidR="00460F54" w:rsidRPr="000D081A">
        <w:rPr>
          <w:rFonts w:ascii="Trebuchet MS" w:hAnsi="Trebuchet MS"/>
          <w:noProof/>
          <w:lang w:val="ro-RO"/>
        </w:rPr>
        <w:t xml:space="preserve"> </w:t>
      </w:r>
      <w:r w:rsidR="00580798" w:rsidRPr="000D081A">
        <w:rPr>
          <w:rFonts w:ascii="Trebuchet MS" w:hAnsi="Trebuchet MS"/>
          <w:noProof/>
          <w:lang w:val="ro-RO"/>
        </w:rPr>
        <w:t xml:space="preserve">Pentru îndeplinirea activităților contractului, </w:t>
      </w:r>
      <w:r w:rsidR="00580798" w:rsidRPr="000D081A">
        <w:rPr>
          <w:rFonts w:ascii="Trebuchet MS" w:hAnsi="Trebuchet MS"/>
          <w:b/>
          <w:bCs/>
          <w:noProof/>
          <w:lang w:val="ro-RO"/>
        </w:rPr>
        <w:t>OPERATOR</w:t>
      </w:r>
      <w:r w:rsidR="00F06484" w:rsidRPr="000D081A">
        <w:rPr>
          <w:rFonts w:ascii="Trebuchet MS" w:hAnsi="Trebuchet MS"/>
          <w:b/>
          <w:bCs/>
          <w:noProof/>
          <w:lang w:val="ro-RO"/>
        </w:rPr>
        <w:t>U</w:t>
      </w:r>
      <w:r w:rsidR="00580798" w:rsidRPr="000D081A">
        <w:rPr>
          <w:rFonts w:ascii="Trebuchet MS" w:hAnsi="Trebuchet MS"/>
          <w:b/>
          <w:bCs/>
          <w:noProof/>
          <w:lang w:val="ro-RO"/>
        </w:rPr>
        <w:t>L</w:t>
      </w:r>
      <w:r w:rsidR="00580798" w:rsidRPr="000D081A">
        <w:rPr>
          <w:rFonts w:ascii="Trebuchet MS" w:hAnsi="Trebuchet MS"/>
          <w:noProof/>
          <w:lang w:val="ro-RO"/>
        </w:rPr>
        <w:t xml:space="preserve"> trebuie să folosească doar </w:t>
      </w:r>
      <w:r w:rsidR="005E6A6E" w:rsidRPr="000D081A">
        <w:rPr>
          <w:rFonts w:ascii="Trebuchet MS" w:hAnsi="Trebuchet MS"/>
          <w:noProof/>
          <w:lang w:val="ro-RO"/>
        </w:rPr>
        <w:t>utilaje</w:t>
      </w:r>
      <w:r w:rsidR="00AB4C66" w:rsidRPr="000D081A">
        <w:rPr>
          <w:rFonts w:ascii="Trebuchet MS" w:hAnsi="Trebuchet MS"/>
          <w:noProof/>
          <w:lang w:val="ro-RO"/>
        </w:rPr>
        <w:t>/autovehicule</w:t>
      </w:r>
      <w:r w:rsidR="00580798" w:rsidRPr="000D081A">
        <w:rPr>
          <w:rFonts w:ascii="Trebuchet MS" w:hAnsi="Trebuchet MS"/>
          <w:noProof/>
          <w:lang w:val="ro-RO"/>
        </w:rPr>
        <w:t xml:space="preserve"> </w:t>
      </w:r>
      <w:r w:rsidR="00A30C15" w:rsidRPr="000D081A">
        <w:rPr>
          <w:rFonts w:ascii="Trebuchet MS" w:hAnsi="Trebuchet MS"/>
          <w:noProof/>
          <w:lang w:val="ro-RO"/>
        </w:rPr>
        <w:t xml:space="preserve">care să aibă </w:t>
      </w:r>
      <w:r w:rsidR="00A30C15" w:rsidRPr="000D081A">
        <w:rPr>
          <w:rFonts w:ascii="Trebuchet MS" w:hAnsi="Trebuchet MS"/>
          <w:b/>
          <w:bCs/>
          <w:noProof/>
          <w:lang w:val="ro-RO"/>
        </w:rPr>
        <w:t>norma de poluare</w:t>
      </w:r>
      <w:r w:rsidR="00580798" w:rsidRPr="000D081A">
        <w:rPr>
          <w:rFonts w:ascii="Trebuchet MS" w:hAnsi="Trebuchet MS"/>
          <w:b/>
          <w:bCs/>
          <w:noProof/>
          <w:lang w:val="ro-RO"/>
        </w:rPr>
        <w:t xml:space="preserve"> minim </w:t>
      </w:r>
      <w:r w:rsidR="00F06484" w:rsidRPr="000D081A">
        <w:rPr>
          <w:rFonts w:ascii="Trebuchet MS" w:hAnsi="Trebuchet MS"/>
          <w:b/>
          <w:bCs/>
          <w:noProof/>
          <w:lang w:val="ro-RO"/>
        </w:rPr>
        <w:t xml:space="preserve">EURO </w:t>
      </w:r>
      <w:r w:rsidR="0052697C" w:rsidRPr="000D081A">
        <w:rPr>
          <w:rFonts w:ascii="Trebuchet MS" w:hAnsi="Trebuchet MS"/>
          <w:b/>
          <w:bCs/>
          <w:noProof/>
          <w:lang w:val="ro-RO"/>
        </w:rPr>
        <w:t>5</w:t>
      </w:r>
      <w:r w:rsidR="00F06484" w:rsidRPr="000D081A">
        <w:rPr>
          <w:rFonts w:ascii="Trebuchet MS" w:hAnsi="Trebuchet MS"/>
          <w:noProof/>
          <w:lang w:val="ro-RO"/>
        </w:rPr>
        <w:t>.</w:t>
      </w:r>
    </w:p>
    <w:p w14:paraId="7E05D261" w14:textId="0CA63999" w:rsidR="000D70F2" w:rsidRPr="000D081A" w:rsidRDefault="000D70F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(7)</w:t>
      </w:r>
      <w:r w:rsidR="000E237F" w:rsidRPr="000D081A">
        <w:rPr>
          <w:rFonts w:ascii="Trebuchet MS" w:hAnsi="Trebuchet MS"/>
          <w:noProof/>
          <w:lang w:val="ro-RO"/>
        </w:rPr>
        <w:t xml:space="preserve"> </w:t>
      </w:r>
      <w:r w:rsidR="00804E08" w:rsidRPr="000D081A">
        <w:rPr>
          <w:rFonts w:ascii="Trebuchet MS" w:hAnsi="Trebuchet MS"/>
          <w:noProof/>
          <w:lang w:val="ro-RO"/>
        </w:rPr>
        <w:t xml:space="preserve">Pentru fiecare tip </w:t>
      </w:r>
      <w:r w:rsidR="004C4D92" w:rsidRPr="000D081A">
        <w:rPr>
          <w:rFonts w:ascii="Trebuchet MS" w:hAnsi="Trebuchet MS"/>
          <w:noProof/>
          <w:lang w:val="ro-RO"/>
        </w:rPr>
        <w:t xml:space="preserve">de </w:t>
      </w:r>
      <w:r w:rsidR="008F62B4" w:rsidRPr="000D081A">
        <w:rPr>
          <w:rFonts w:ascii="Trebuchet MS" w:hAnsi="Trebuchet MS"/>
          <w:noProof/>
          <w:lang w:val="ro-RO"/>
        </w:rPr>
        <w:t>utilaj</w:t>
      </w:r>
      <w:r w:rsidR="004C4D92" w:rsidRPr="000D081A">
        <w:rPr>
          <w:rFonts w:ascii="Trebuchet MS" w:hAnsi="Trebuchet MS"/>
          <w:noProof/>
          <w:lang w:val="ro-RO"/>
        </w:rPr>
        <w:t xml:space="preserve"> </w:t>
      </w:r>
      <w:r w:rsidR="00804E08" w:rsidRPr="000D081A">
        <w:rPr>
          <w:rFonts w:ascii="Trebuchet MS" w:hAnsi="Trebuchet MS"/>
          <w:noProof/>
          <w:lang w:val="ro-RO"/>
        </w:rPr>
        <w:t>în parte se vor prezenta copii ale documentelor care să ateste caracteristicile tehnice (ex. fișe tehnice; alte tipuri de documente conform cărora să se poată identifica cel puțin norma de poluare și caracte</w:t>
      </w:r>
      <w:r w:rsidR="00393987" w:rsidRPr="000D081A">
        <w:rPr>
          <w:rFonts w:ascii="Trebuchet MS" w:hAnsi="Trebuchet MS"/>
          <w:noProof/>
          <w:lang w:val="ro-RO"/>
        </w:rPr>
        <w:t>ristice</w:t>
      </w:r>
      <w:r w:rsidR="00506D26" w:rsidRPr="000D081A">
        <w:rPr>
          <w:rFonts w:ascii="Trebuchet MS" w:hAnsi="Trebuchet MS"/>
          <w:noProof/>
          <w:lang w:val="ro-RO"/>
        </w:rPr>
        <w:t xml:space="preserve"> tehnice ale utilajului</w:t>
      </w:r>
      <w:r w:rsidR="003A6F43" w:rsidRPr="000D081A">
        <w:rPr>
          <w:rFonts w:ascii="Trebuchet MS" w:hAnsi="Trebuchet MS"/>
          <w:noProof/>
          <w:lang w:val="ro-RO"/>
        </w:rPr>
        <w:t>,inclusiv demonstrarea echipării cu dotările necesare pentru raportarea informatică a frecvenței de colectare, cantităților, etc</w:t>
      </w:r>
      <w:r w:rsidR="00804E08" w:rsidRPr="000D081A">
        <w:rPr>
          <w:rFonts w:ascii="Trebuchet MS" w:hAnsi="Trebuchet MS"/>
          <w:noProof/>
          <w:lang w:val="ro-RO"/>
        </w:rPr>
        <w:t>)</w:t>
      </w:r>
      <w:r w:rsidR="004C4D92" w:rsidRPr="000D081A">
        <w:rPr>
          <w:rFonts w:ascii="Trebuchet MS" w:hAnsi="Trebuchet MS"/>
          <w:noProof/>
          <w:lang w:val="ro-RO"/>
        </w:rPr>
        <w:t>.</w:t>
      </w:r>
    </w:p>
    <w:p w14:paraId="2E8F0F45" w14:textId="39D42D05" w:rsidR="000D70F2" w:rsidRPr="000D081A" w:rsidRDefault="000D70F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lastRenderedPageBreak/>
        <w:t>(8)</w:t>
      </w:r>
      <w:r w:rsidR="000E237F" w:rsidRPr="000D081A">
        <w:rPr>
          <w:rFonts w:ascii="Trebuchet MS" w:hAnsi="Trebuchet MS"/>
          <w:noProof/>
          <w:lang w:val="ro-RO"/>
        </w:rPr>
        <w:t xml:space="preserve"> </w:t>
      </w:r>
      <w:r w:rsidR="00FE7D84" w:rsidRPr="000D081A">
        <w:rPr>
          <w:rFonts w:ascii="Trebuchet MS" w:hAnsi="Trebuchet MS"/>
          <w:noProof/>
          <w:lang w:val="ro-RO"/>
        </w:rPr>
        <w:t xml:space="preserve">În cazul în care </w:t>
      </w:r>
      <w:r w:rsidR="00363945" w:rsidRPr="000D081A">
        <w:rPr>
          <w:rFonts w:ascii="Trebuchet MS" w:hAnsi="Trebuchet MS"/>
          <w:b/>
          <w:bCs/>
          <w:noProof/>
          <w:lang w:val="ro-RO"/>
        </w:rPr>
        <w:t>OPERATORUL</w:t>
      </w:r>
      <w:r w:rsidR="00FE7D84" w:rsidRPr="000D081A">
        <w:rPr>
          <w:rFonts w:ascii="Trebuchet MS" w:hAnsi="Trebuchet MS"/>
          <w:noProof/>
          <w:lang w:val="ro-RO"/>
        </w:rPr>
        <w:t xml:space="preserve"> consideră că sunt necesare utilaje</w:t>
      </w:r>
      <w:r w:rsidR="00631C9C" w:rsidRPr="000D081A">
        <w:rPr>
          <w:rFonts w:ascii="Trebuchet MS" w:hAnsi="Trebuchet MS"/>
          <w:noProof/>
          <w:lang w:val="ro-RO"/>
        </w:rPr>
        <w:t xml:space="preserve"> </w:t>
      </w:r>
      <w:r w:rsidR="00FE7D84" w:rsidRPr="000D081A">
        <w:rPr>
          <w:rFonts w:ascii="Trebuchet MS" w:hAnsi="Trebuchet MS"/>
          <w:noProof/>
          <w:lang w:val="ro-RO"/>
        </w:rPr>
        <w:t>suplimentare pentru desfășurarea conformă a activității, acestea vor fi prezentate în mod distinct și justificate în oferta tehnică, respectiv în oferta financiară.</w:t>
      </w:r>
    </w:p>
    <w:p w14:paraId="2440CC43" w14:textId="62F5887A" w:rsidR="00E55C80" w:rsidRPr="000D081A" w:rsidRDefault="000D70F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(9)</w:t>
      </w:r>
      <w:r w:rsidR="000E237F" w:rsidRPr="000D081A">
        <w:rPr>
          <w:rFonts w:ascii="Trebuchet MS" w:hAnsi="Trebuchet MS"/>
          <w:noProof/>
          <w:lang w:val="ro-RO"/>
        </w:rPr>
        <w:t xml:space="preserve"> </w:t>
      </w:r>
      <w:r w:rsidR="00631C9C" w:rsidRPr="000D081A">
        <w:rPr>
          <w:rFonts w:ascii="Trebuchet MS" w:hAnsi="Trebuchet MS"/>
          <w:noProof/>
          <w:lang w:val="ro-RO"/>
        </w:rPr>
        <w:t>Achiziția și exploatarea acestora se vor realiza prin grija și cu finanțarea exclusivă a Operatorului</w:t>
      </w:r>
      <w:r w:rsidR="00873A22" w:rsidRPr="000D081A">
        <w:rPr>
          <w:rFonts w:ascii="Trebuchet MS" w:hAnsi="Trebuchet MS"/>
          <w:noProof/>
          <w:lang w:val="ro-RO"/>
        </w:rPr>
        <w:t>, toate cheltuielile urmând a fi incluse în tariful inițial prestării serviciului.</w:t>
      </w:r>
    </w:p>
    <w:p w14:paraId="00818AC3" w14:textId="77777777" w:rsidR="002B75B5" w:rsidRPr="000D081A" w:rsidRDefault="002B75B5" w:rsidP="00A340AC">
      <w:pPr>
        <w:pStyle w:val="NoSpacing"/>
        <w:suppressAutoHyphens/>
        <w:spacing w:before="120" w:after="0" w:line="276" w:lineRule="auto"/>
        <w:jc w:val="both"/>
        <w:rPr>
          <w:rFonts w:ascii="Trebuchet MS" w:hAnsi="Trebuchet MS"/>
          <w:noProof/>
          <w:lang w:val="ro-RO"/>
        </w:rPr>
      </w:pPr>
    </w:p>
    <w:p w14:paraId="26D3F7FB" w14:textId="4FDF6543" w:rsidR="00137B72" w:rsidRPr="000D081A" w:rsidRDefault="008868A3" w:rsidP="00A340AC">
      <w:pPr>
        <w:pStyle w:val="NoSpacing"/>
        <w:numPr>
          <w:ilvl w:val="0"/>
          <w:numId w:val="3"/>
        </w:numPr>
        <w:suppressAutoHyphens/>
        <w:spacing w:before="120" w:after="0" w:line="276" w:lineRule="auto"/>
        <w:ind w:left="851" w:hanging="11"/>
        <w:jc w:val="both"/>
        <w:rPr>
          <w:rFonts w:ascii="Trebuchet MS" w:hAnsi="Trebuchet MS"/>
          <w:b/>
          <w:bCs/>
          <w:noProof/>
          <w:lang w:val="ro-RO"/>
        </w:rPr>
      </w:pPr>
      <w:r w:rsidRPr="000D081A">
        <w:rPr>
          <w:rFonts w:ascii="Trebuchet MS" w:hAnsi="Trebuchet MS"/>
          <w:b/>
          <w:bCs/>
          <w:noProof/>
          <w:lang w:val="ro-RO"/>
        </w:rPr>
        <w:t xml:space="preserve"> </w:t>
      </w:r>
      <w:r w:rsidR="00C519BB" w:rsidRPr="000D081A">
        <w:rPr>
          <w:rFonts w:ascii="Trebuchet MS" w:hAnsi="Trebuchet MS"/>
          <w:b/>
          <w:bCs/>
          <w:noProof/>
          <w:lang w:val="ro-RO"/>
        </w:rPr>
        <w:t>Cerințe privind echipamentele</w:t>
      </w:r>
      <w:r w:rsidR="002511B7" w:rsidRPr="000D081A">
        <w:rPr>
          <w:rStyle w:val="FootnoteReference"/>
          <w:rFonts w:ascii="Trebuchet MS" w:hAnsi="Trebuchet MS"/>
          <w:b/>
          <w:bCs/>
          <w:noProof/>
          <w:lang w:val="ro-RO"/>
        </w:rPr>
        <w:footnoteReference w:id="3"/>
      </w:r>
      <w:r w:rsidR="00EA62E9" w:rsidRPr="000D081A">
        <w:rPr>
          <w:rFonts w:ascii="Trebuchet MS" w:hAnsi="Trebuchet MS"/>
          <w:b/>
          <w:bCs/>
          <w:noProof/>
          <w:lang w:val="ro-RO"/>
        </w:rPr>
        <w:t xml:space="preserve"> </w:t>
      </w:r>
      <w:r w:rsidR="00890266" w:rsidRPr="000D081A">
        <w:rPr>
          <w:rFonts w:ascii="Trebuchet MS" w:hAnsi="Trebuchet MS"/>
          <w:b/>
          <w:bCs/>
          <w:noProof/>
          <w:lang w:val="ro-RO"/>
        </w:rPr>
        <w:t>(</w:t>
      </w:r>
      <w:r w:rsidR="007C7A29" w:rsidRPr="000D081A">
        <w:rPr>
          <w:rFonts w:ascii="Trebuchet MS" w:hAnsi="Trebuchet MS"/>
          <w:b/>
          <w:bCs/>
          <w:noProof/>
          <w:lang w:val="ro-RO"/>
        </w:rPr>
        <w:t>pubele</w:t>
      </w:r>
      <w:r w:rsidR="001663B7" w:rsidRPr="000D081A">
        <w:rPr>
          <w:rFonts w:ascii="Trebuchet MS" w:hAnsi="Trebuchet MS"/>
          <w:b/>
          <w:bCs/>
          <w:noProof/>
          <w:lang w:val="ro-RO"/>
        </w:rPr>
        <w:t xml:space="preserve">, </w:t>
      </w:r>
      <w:r w:rsidR="007C7A29" w:rsidRPr="000D081A">
        <w:rPr>
          <w:rFonts w:ascii="Trebuchet MS" w:hAnsi="Trebuchet MS"/>
          <w:b/>
          <w:bCs/>
          <w:noProof/>
          <w:lang w:val="ro-RO"/>
        </w:rPr>
        <w:t>containere</w:t>
      </w:r>
      <w:r w:rsidR="001663B7" w:rsidRPr="000D081A">
        <w:rPr>
          <w:rFonts w:ascii="Trebuchet MS" w:hAnsi="Trebuchet MS"/>
          <w:b/>
          <w:bCs/>
          <w:noProof/>
          <w:lang w:val="ro-RO"/>
        </w:rPr>
        <w:t xml:space="preserve"> și saci</w:t>
      </w:r>
      <w:r w:rsidR="00EA62E9" w:rsidRPr="000D081A">
        <w:rPr>
          <w:rFonts w:ascii="Trebuchet MS" w:hAnsi="Trebuchet MS"/>
          <w:b/>
          <w:bCs/>
          <w:noProof/>
          <w:lang w:val="ro-RO"/>
        </w:rPr>
        <w:t>)</w:t>
      </w:r>
    </w:p>
    <w:p w14:paraId="5CA76F1B" w14:textId="14BCB0BA" w:rsidR="00F519D4" w:rsidRPr="000D081A" w:rsidRDefault="008868A3"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(1) </w:t>
      </w:r>
      <w:r w:rsidR="00ED57E4" w:rsidRPr="000D081A">
        <w:rPr>
          <w:rFonts w:ascii="Trebuchet MS" w:hAnsi="Trebuchet MS"/>
          <w:noProof/>
          <w:lang w:val="ro-RO"/>
        </w:rPr>
        <w:t>Echipamentele reprezintă investiții</w:t>
      </w:r>
      <w:r w:rsidR="00F46020" w:rsidRPr="000D081A">
        <w:rPr>
          <w:rFonts w:ascii="Trebuchet MS" w:hAnsi="Trebuchet MS"/>
          <w:noProof/>
          <w:lang w:val="ro-RO"/>
        </w:rPr>
        <w:t>le</w:t>
      </w:r>
      <w:r w:rsidR="00ED57E4" w:rsidRPr="000D081A">
        <w:rPr>
          <w:rFonts w:ascii="Trebuchet MS" w:hAnsi="Trebuchet MS"/>
          <w:noProof/>
          <w:lang w:val="ro-RO"/>
        </w:rPr>
        <w:t xml:space="preserve"> </w:t>
      </w:r>
      <w:r w:rsidR="004C12C6" w:rsidRPr="000D081A">
        <w:rPr>
          <w:rFonts w:ascii="Trebuchet MS" w:hAnsi="Trebuchet MS"/>
          <w:noProof/>
          <w:lang w:val="ro-RO"/>
        </w:rPr>
        <w:t xml:space="preserve">care vor fi realizate de către </w:t>
      </w:r>
      <w:r w:rsidR="004C12C6" w:rsidRPr="000D081A">
        <w:rPr>
          <w:rFonts w:ascii="Trebuchet MS" w:hAnsi="Trebuchet MS"/>
          <w:b/>
          <w:bCs/>
          <w:noProof/>
          <w:lang w:val="ro-RO"/>
        </w:rPr>
        <w:t xml:space="preserve">OPERATOR </w:t>
      </w:r>
      <w:r w:rsidR="004C12C6" w:rsidRPr="000D081A">
        <w:rPr>
          <w:rFonts w:ascii="Trebuchet MS" w:hAnsi="Trebuchet MS"/>
          <w:noProof/>
          <w:lang w:val="ro-RO"/>
        </w:rPr>
        <w:t>pentru asigurarea infrastructurii aferente serviciului de salubrizare pentru Zona 2 – Târgu Mureș</w:t>
      </w:r>
      <w:r w:rsidR="00F46020" w:rsidRPr="000D081A">
        <w:rPr>
          <w:rFonts w:ascii="Trebuchet MS" w:hAnsi="Trebuchet MS"/>
          <w:noProof/>
          <w:lang w:val="ro-RO"/>
        </w:rPr>
        <w:t>, în interiorul perioadei de mobilizare</w:t>
      </w:r>
      <w:r w:rsidR="004C12C6" w:rsidRPr="000D081A">
        <w:rPr>
          <w:rFonts w:ascii="Trebuchet MS" w:hAnsi="Trebuchet MS"/>
          <w:noProof/>
          <w:lang w:val="ro-RO"/>
        </w:rPr>
        <w:t>.</w:t>
      </w:r>
    </w:p>
    <w:p w14:paraId="5EB40F75" w14:textId="1A95D03B" w:rsidR="008868A3" w:rsidRPr="000D081A" w:rsidRDefault="00F519D4"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(2) </w:t>
      </w:r>
      <w:r w:rsidR="002A6F20" w:rsidRPr="000D081A">
        <w:rPr>
          <w:rFonts w:ascii="Trebuchet MS" w:hAnsi="Trebuchet MS"/>
          <w:noProof/>
          <w:lang w:val="ro-RO"/>
        </w:rPr>
        <w:t xml:space="preserve">În </w:t>
      </w:r>
      <w:r w:rsidR="00F46020" w:rsidRPr="000D081A">
        <w:rPr>
          <w:rFonts w:ascii="Trebuchet MS" w:hAnsi="Trebuchet MS"/>
          <w:b/>
          <w:bCs/>
          <w:noProof/>
          <w:highlight w:val="cyan"/>
          <w:lang w:val="ro-RO"/>
        </w:rPr>
        <w:t xml:space="preserve">Anexa 6 </w:t>
      </w:r>
      <w:r w:rsidR="00F46020" w:rsidRPr="000D081A">
        <w:rPr>
          <w:rFonts w:ascii="Trebuchet MS" w:hAnsi="Trebuchet MS"/>
          <w:noProof/>
          <w:highlight w:val="cyan"/>
          <w:lang w:val="ro-RO"/>
        </w:rPr>
        <w:t>la Caietul de Sarcini</w:t>
      </w:r>
      <w:r w:rsidR="00F46020" w:rsidRPr="000D081A">
        <w:rPr>
          <w:rFonts w:ascii="Trebuchet MS" w:hAnsi="Trebuchet MS"/>
          <w:b/>
          <w:bCs/>
          <w:noProof/>
          <w:lang w:val="ro-RO"/>
        </w:rPr>
        <w:t xml:space="preserve"> – (”</w:t>
      </w:r>
      <w:r w:rsidR="003A3A06" w:rsidRPr="000D081A">
        <w:rPr>
          <w:rFonts w:ascii="Trebuchet MS" w:hAnsi="Trebuchet MS"/>
          <w:b/>
          <w:bCs/>
          <w:noProof/>
          <w:color w:val="7030A0"/>
          <w:lang w:val="ro-RO"/>
        </w:rPr>
        <w:t>NUMĂRUL RECIPIENTELOR CARE TREBUIE PUȘI LA DISPOZIȚIE DE CĂTRE OPERATOR</w:t>
      </w:r>
      <w:r w:rsidR="00F46020" w:rsidRPr="000D081A">
        <w:rPr>
          <w:rFonts w:ascii="Trebuchet MS" w:hAnsi="Trebuchet MS"/>
          <w:b/>
          <w:bCs/>
          <w:noProof/>
          <w:lang w:val="ro-RO"/>
        </w:rPr>
        <w:t>”)</w:t>
      </w:r>
      <w:r w:rsidR="002A6F20" w:rsidRPr="000D081A">
        <w:rPr>
          <w:rFonts w:ascii="Trebuchet MS" w:hAnsi="Trebuchet MS"/>
          <w:noProof/>
          <w:lang w:val="ro-RO"/>
        </w:rPr>
        <w:t xml:space="preserve"> este prezentat numărul de echipamente</w:t>
      </w:r>
      <w:r w:rsidR="00945963" w:rsidRPr="000D081A">
        <w:rPr>
          <w:rFonts w:ascii="Trebuchet MS" w:hAnsi="Trebuchet MS"/>
          <w:noProof/>
          <w:lang w:val="ro-RO"/>
        </w:rPr>
        <w:t xml:space="preserve"> (pubele și containere)</w:t>
      </w:r>
      <w:r w:rsidR="00966523" w:rsidRPr="000D081A">
        <w:rPr>
          <w:rFonts w:ascii="Trebuchet MS" w:hAnsi="Trebuchet MS"/>
          <w:noProof/>
          <w:lang w:val="ro-RO"/>
        </w:rPr>
        <w:t xml:space="preserve"> și caracteristicile acestora,</w:t>
      </w:r>
      <w:r w:rsidR="002A6F20" w:rsidRPr="000D081A">
        <w:rPr>
          <w:rFonts w:ascii="Trebuchet MS" w:hAnsi="Trebuchet MS"/>
          <w:noProof/>
          <w:lang w:val="ro-RO"/>
        </w:rPr>
        <w:t xml:space="preserve"> care trebuie asigurate de către </w:t>
      </w:r>
      <w:r w:rsidR="002A6F20" w:rsidRPr="000D081A">
        <w:rPr>
          <w:rFonts w:ascii="Trebuchet MS" w:hAnsi="Trebuchet MS"/>
          <w:b/>
          <w:bCs/>
          <w:noProof/>
          <w:lang w:val="ro-RO"/>
        </w:rPr>
        <w:t>OPERATOR</w:t>
      </w:r>
      <w:r w:rsidR="003A02CB" w:rsidRPr="000D081A">
        <w:rPr>
          <w:rFonts w:ascii="Trebuchet MS" w:hAnsi="Trebuchet MS"/>
          <w:noProof/>
          <w:lang w:val="ro-RO"/>
        </w:rPr>
        <w:t>.</w:t>
      </w:r>
    </w:p>
    <w:p w14:paraId="2F982A7B" w14:textId="108E1A19" w:rsidR="004B2997" w:rsidRPr="000D081A" w:rsidRDefault="004B2997"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w:t>
      </w:r>
      <w:r w:rsidR="00F519D4" w:rsidRPr="000D081A">
        <w:rPr>
          <w:rFonts w:ascii="Trebuchet MS" w:hAnsi="Trebuchet MS"/>
          <w:noProof/>
          <w:lang w:val="ro-RO"/>
        </w:rPr>
        <w:t>3</w:t>
      </w:r>
      <w:r w:rsidRPr="000D081A">
        <w:rPr>
          <w:rFonts w:ascii="Trebuchet MS" w:hAnsi="Trebuchet MS"/>
          <w:noProof/>
          <w:lang w:val="ro-RO"/>
        </w:rPr>
        <w:t xml:space="preserve">) Procurarea </w:t>
      </w:r>
      <w:r w:rsidR="00BF1D74" w:rsidRPr="000D081A">
        <w:rPr>
          <w:rFonts w:ascii="Trebuchet MS" w:hAnsi="Trebuchet MS"/>
          <w:noProof/>
          <w:lang w:val="ro-RO"/>
        </w:rPr>
        <w:t>echipamentelor</w:t>
      </w:r>
      <w:r w:rsidRPr="000D081A">
        <w:rPr>
          <w:rFonts w:ascii="Trebuchet MS" w:hAnsi="Trebuchet MS"/>
          <w:noProof/>
          <w:lang w:val="ro-RO"/>
        </w:rPr>
        <w:t xml:space="preserve"> necesare şi amplasarea lor în teritoriu se realizează în perioada de mobilizare.</w:t>
      </w:r>
    </w:p>
    <w:p w14:paraId="62BCFEA4" w14:textId="00622B19" w:rsidR="00373E24" w:rsidRPr="000D081A" w:rsidRDefault="00D232C4" w:rsidP="00A340AC">
      <w:pPr>
        <w:pStyle w:val="NoSpacing"/>
        <w:suppressAutoHyphens/>
        <w:spacing w:before="120" w:after="0" w:line="276" w:lineRule="auto"/>
        <w:jc w:val="both"/>
        <w:rPr>
          <w:rFonts w:ascii="Trebuchet MS" w:hAnsi="Trebuchet MS"/>
          <w:b/>
          <w:bCs/>
          <w:noProof/>
          <w:lang w:val="ro-RO"/>
        </w:rPr>
      </w:pPr>
      <w:r w:rsidRPr="000D081A">
        <w:rPr>
          <w:rFonts w:ascii="Trebuchet MS" w:hAnsi="Trebuchet MS"/>
          <w:noProof/>
          <w:lang w:val="ro-RO"/>
        </w:rPr>
        <w:t>(</w:t>
      </w:r>
      <w:r w:rsidR="00F519D4" w:rsidRPr="000D081A">
        <w:rPr>
          <w:rFonts w:ascii="Trebuchet MS" w:hAnsi="Trebuchet MS"/>
          <w:noProof/>
          <w:lang w:val="ro-RO"/>
        </w:rPr>
        <w:t>4</w:t>
      </w:r>
      <w:r w:rsidRPr="000D081A">
        <w:rPr>
          <w:rFonts w:ascii="Trebuchet MS" w:hAnsi="Trebuchet MS"/>
          <w:noProof/>
          <w:lang w:val="ro-RO"/>
        </w:rPr>
        <w:t xml:space="preserve">) </w:t>
      </w:r>
      <w:r w:rsidRPr="000D081A">
        <w:rPr>
          <w:rFonts w:ascii="Trebuchet MS" w:hAnsi="Trebuchet MS"/>
          <w:b/>
          <w:bCs/>
          <w:noProof/>
          <w:lang w:val="ro-RO"/>
        </w:rPr>
        <w:t>OPERATORUL</w:t>
      </w:r>
      <w:r w:rsidRPr="000D081A">
        <w:rPr>
          <w:rFonts w:ascii="Trebuchet MS" w:hAnsi="Trebuchet MS"/>
          <w:noProof/>
          <w:lang w:val="ro-RO"/>
        </w:rPr>
        <w:t xml:space="preserve"> se va asigura că echipamentele respectă toate condițiile din punct de vedere cantitativ și calitativ, conform cerințelor din prezentul </w:t>
      </w:r>
      <w:r w:rsidR="00DF3C00" w:rsidRPr="000D081A">
        <w:rPr>
          <w:rFonts w:ascii="Trebuchet MS" w:hAnsi="Trebuchet MS"/>
          <w:noProof/>
          <w:lang w:val="ro-RO"/>
        </w:rPr>
        <w:t>articol.</w:t>
      </w:r>
      <w:r w:rsidR="00255E13" w:rsidRPr="000D081A">
        <w:rPr>
          <w:rFonts w:ascii="Trebuchet MS" w:hAnsi="Trebuchet MS"/>
          <w:noProof/>
          <w:lang w:val="ro-RO"/>
        </w:rPr>
        <w:t xml:space="preserve"> Caracteristicile tehnice minimale ale recipientelor sunt prezentate în </w:t>
      </w:r>
      <w:r w:rsidR="00255E13" w:rsidRPr="000D081A">
        <w:rPr>
          <w:rFonts w:ascii="Trebuchet MS" w:hAnsi="Trebuchet MS"/>
          <w:b/>
          <w:bCs/>
          <w:noProof/>
          <w:highlight w:val="cyan"/>
          <w:lang w:val="ro-RO"/>
        </w:rPr>
        <w:t xml:space="preserve">Anexa 6 </w:t>
      </w:r>
      <w:r w:rsidR="00255E13" w:rsidRPr="000D081A">
        <w:rPr>
          <w:rFonts w:ascii="Trebuchet MS" w:hAnsi="Trebuchet MS"/>
          <w:noProof/>
          <w:highlight w:val="cyan"/>
          <w:lang w:val="ro-RO"/>
        </w:rPr>
        <w:t>la Caietul de Sarcini</w:t>
      </w:r>
      <w:r w:rsidR="00255E13" w:rsidRPr="000D081A">
        <w:rPr>
          <w:rFonts w:ascii="Trebuchet MS" w:hAnsi="Trebuchet MS"/>
          <w:b/>
          <w:bCs/>
          <w:noProof/>
          <w:lang w:val="ro-RO"/>
        </w:rPr>
        <w:t xml:space="preserve"> – (”</w:t>
      </w:r>
      <w:r w:rsidR="00C8249F" w:rsidRPr="000D081A">
        <w:rPr>
          <w:rFonts w:ascii="Trebuchet MS" w:hAnsi="Trebuchet MS"/>
          <w:b/>
          <w:bCs/>
          <w:noProof/>
          <w:color w:val="7030A0"/>
          <w:lang w:val="ro-RO"/>
        </w:rPr>
        <w:t>SPECIFICAȚII TEHNICE MINIMALE – RECIPIENTE și SACI</w:t>
      </w:r>
      <w:r w:rsidR="00255E13" w:rsidRPr="000D081A">
        <w:rPr>
          <w:rFonts w:ascii="Trebuchet MS" w:hAnsi="Trebuchet MS"/>
          <w:b/>
          <w:bCs/>
          <w:noProof/>
          <w:lang w:val="ro-RO"/>
        </w:rPr>
        <w:t>”).</w:t>
      </w:r>
    </w:p>
    <w:p w14:paraId="19DAC1ED" w14:textId="77777777" w:rsidR="00373E24" w:rsidRPr="000D081A" w:rsidRDefault="00373E24" w:rsidP="00373E24">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(5) </w:t>
      </w:r>
      <w:r w:rsidRPr="000D081A">
        <w:rPr>
          <w:rFonts w:ascii="Trebuchet MS" w:hAnsi="Trebuchet MS"/>
          <w:b/>
          <w:bCs/>
          <w:noProof/>
          <w:lang w:val="ro-RO"/>
        </w:rPr>
        <w:t>OPERATORUL</w:t>
      </w:r>
      <w:r w:rsidRPr="000D081A">
        <w:rPr>
          <w:rFonts w:ascii="Trebuchet MS" w:hAnsi="Trebuchet MS"/>
          <w:noProof/>
          <w:lang w:val="ro-RO"/>
        </w:rPr>
        <w:t xml:space="preserve"> este responsabil de activitățiile de întreținere, reparare și menținere în funcțiune a tuturor recipientelor achiziționate și puse la dispoziție pentru asigurarea colectării deșeurilor. </w:t>
      </w:r>
      <w:r w:rsidRPr="00C61727">
        <w:rPr>
          <w:rFonts w:ascii="Trebuchet MS" w:hAnsi="Trebuchet MS"/>
          <w:noProof/>
          <w:highlight w:val="black"/>
          <w:lang w:val="ro-RO"/>
        </w:rPr>
        <w:t>În prima lună a fiecărui an calendaristic încheiat, OPERATORUL va efectua o inventariere clară a echipamentelor achiziționate și puse la dispoziția utilizatorilor casnici din Zona 2 și va prezenta un Raport tehnic de Management al activitățiilor de întreținere, inclusiv situația reală a infrastructurii (echipamentelor).</w:t>
      </w:r>
      <w:r w:rsidRPr="000D081A">
        <w:rPr>
          <w:rFonts w:ascii="Trebuchet MS" w:hAnsi="Trebuchet MS"/>
          <w:noProof/>
          <w:lang w:val="ro-RO"/>
        </w:rPr>
        <w:t xml:space="preserve"> </w:t>
      </w:r>
    </w:p>
    <w:p w14:paraId="24869BAE" w14:textId="354CF6EF" w:rsidR="00373E24" w:rsidRPr="000D081A" w:rsidRDefault="00373E24" w:rsidP="00373E24">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(6)  </w:t>
      </w:r>
      <w:r w:rsidRPr="000D081A">
        <w:rPr>
          <w:rFonts w:ascii="Trebuchet MS" w:hAnsi="Trebuchet MS"/>
          <w:b/>
          <w:bCs/>
          <w:noProof/>
          <w:lang w:val="ro-RO"/>
        </w:rPr>
        <w:t>OPERATORUL</w:t>
      </w:r>
      <w:r w:rsidRPr="000D081A">
        <w:rPr>
          <w:rFonts w:ascii="Trebuchet MS" w:hAnsi="Trebuchet MS"/>
          <w:noProof/>
          <w:lang w:val="ro-RO"/>
        </w:rPr>
        <w:t xml:space="preserve"> este responsabil de înlocuirea recipientelor defecte sau care se distrug datorită manipulării neadecvate a personalului propriu într-un termen de maxim </w:t>
      </w:r>
      <w:r w:rsidR="007F0B4B">
        <w:rPr>
          <w:rFonts w:ascii="Trebuchet MS" w:hAnsi="Trebuchet MS"/>
          <w:noProof/>
          <w:lang w:val="ro-RO"/>
        </w:rPr>
        <w:t>48</w:t>
      </w:r>
      <w:r w:rsidR="001663B7" w:rsidRPr="000D081A">
        <w:rPr>
          <w:rFonts w:ascii="Trebuchet MS" w:hAnsi="Trebuchet MS"/>
          <w:noProof/>
          <w:lang w:val="ro-RO"/>
        </w:rPr>
        <w:t xml:space="preserve"> de or</w:t>
      </w:r>
      <w:r w:rsidRPr="000D081A">
        <w:rPr>
          <w:rFonts w:ascii="Trebuchet MS" w:hAnsi="Trebuchet MS"/>
          <w:noProof/>
          <w:lang w:val="ro-RO"/>
        </w:rPr>
        <w:t>e de la constatarea unei astfel de situații, inclusiv în situația în care recipientele sunt defecte ca urmare a construcției lor (defecte de fabricație).</w:t>
      </w:r>
    </w:p>
    <w:p w14:paraId="61929E05" w14:textId="5BD6A59E" w:rsidR="00373E24" w:rsidRPr="000D081A" w:rsidRDefault="00373E24" w:rsidP="00373E24">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(7) Nu intr</w:t>
      </w:r>
      <w:r w:rsidR="006D4D3E">
        <w:rPr>
          <w:rFonts w:ascii="Trebuchet MS" w:hAnsi="Trebuchet MS"/>
          <w:noProof/>
          <w:lang w:val="ro-RO"/>
        </w:rPr>
        <w:t>ă</w:t>
      </w:r>
      <w:r w:rsidRPr="000D081A">
        <w:rPr>
          <w:rFonts w:ascii="Trebuchet MS" w:hAnsi="Trebuchet MS"/>
          <w:noProof/>
          <w:lang w:val="ro-RO"/>
        </w:rPr>
        <w:t xml:space="preserve"> </w:t>
      </w:r>
      <w:r w:rsidR="006D4D3E">
        <w:rPr>
          <w:rFonts w:ascii="Trebuchet MS" w:hAnsi="Trebuchet MS"/>
          <w:noProof/>
          <w:lang w:val="ro-RO"/>
        </w:rPr>
        <w:t>î</w:t>
      </w:r>
      <w:r w:rsidRPr="000D081A">
        <w:rPr>
          <w:rFonts w:ascii="Trebuchet MS" w:hAnsi="Trebuchet MS"/>
          <w:noProof/>
          <w:lang w:val="ro-RO"/>
        </w:rPr>
        <w:t>n obligatia Operatorului repara</w:t>
      </w:r>
      <w:r w:rsidR="00D81A81">
        <w:rPr>
          <w:rFonts w:ascii="Trebuchet MS" w:hAnsi="Trebuchet MS"/>
          <w:noProof/>
          <w:lang w:val="ro-RO"/>
        </w:rPr>
        <w:t>ț</w:t>
      </w:r>
      <w:r w:rsidRPr="000D081A">
        <w:rPr>
          <w:rFonts w:ascii="Trebuchet MS" w:hAnsi="Trebuchet MS"/>
          <w:noProof/>
          <w:lang w:val="ro-RO"/>
        </w:rPr>
        <w:t>iile, inlocuirile sau remedierile care sunt generate de evenimente neprev</w:t>
      </w:r>
      <w:r w:rsidR="00D81A81">
        <w:rPr>
          <w:rFonts w:ascii="Trebuchet MS" w:hAnsi="Trebuchet MS"/>
          <w:noProof/>
          <w:lang w:val="ro-RO"/>
        </w:rPr>
        <w:t>ă</w:t>
      </w:r>
      <w:r w:rsidRPr="000D081A">
        <w:rPr>
          <w:rFonts w:ascii="Trebuchet MS" w:hAnsi="Trebuchet MS"/>
          <w:noProof/>
          <w:lang w:val="ro-RO"/>
        </w:rPr>
        <w:t>zute precum catastrofe naturale sau r</w:t>
      </w:r>
      <w:r w:rsidR="00D81A81">
        <w:rPr>
          <w:rFonts w:ascii="Trebuchet MS" w:hAnsi="Trebuchet MS"/>
          <w:noProof/>
          <w:lang w:val="ro-RO"/>
        </w:rPr>
        <w:t>ă</w:t>
      </w:r>
      <w:r w:rsidRPr="000D081A">
        <w:rPr>
          <w:rFonts w:ascii="Trebuchet MS" w:hAnsi="Trebuchet MS"/>
          <w:noProof/>
          <w:lang w:val="ro-RO"/>
        </w:rPr>
        <w:t xml:space="preserve">zboi </w:t>
      </w:r>
      <w:r w:rsidR="00D81A81">
        <w:rPr>
          <w:rFonts w:ascii="Trebuchet MS" w:hAnsi="Trebuchet MS"/>
          <w:noProof/>
          <w:lang w:val="ro-RO"/>
        </w:rPr>
        <w:t>ș</w:t>
      </w:r>
      <w:r w:rsidRPr="000D081A">
        <w:rPr>
          <w:rFonts w:ascii="Trebuchet MS" w:hAnsi="Trebuchet MS"/>
          <w:noProof/>
          <w:lang w:val="ro-RO"/>
        </w:rPr>
        <w:t>i care nu presupun culpa acestuia.</w:t>
      </w:r>
    </w:p>
    <w:p w14:paraId="7CEEEA79" w14:textId="03BAD934" w:rsidR="00373E24" w:rsidRPr="000D081A" w:rsidRDefault="00373E24" w:rsidP="00373E24">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(8) Nu intr</w:t>
      </w:r>
      <w:r w:rsidR="00D81A81">
        <w:rPr>
          <w:rFonts w:ascii="Trebuchet MS" w:hAnsi="Trebuchet MS"/>
          <w:noProof/>
          <w:lang w:val="ro-RO"/>
        </w:rPr>
        <w:t>ă</w:t>
      </w:r>
      <w:r w:rsidRPr="000D081A">
        <w:rPr>
          <w:rFonts w:ascii="Trebuchet MS" w:hAnsi="Trebuchet MS"/>
          <w:noProof/>
          <w:lang w:val="ro-RO"/>
        </w:rPr>
        <w:t xml:space="preserve"> </w:t>
      </w:r>
      <w:r w:rsidR="00D81A81">
        <w:rPr>
          <w:rFonts w:ascii="Trebuchet MS" w:hAnsi="Trebuchet MS"/>
          <w:noProof/>
          <w:lang w:val="ro-RO"/>
        </w:rPr>
        <w:t>î</w:t>
      </w:r>
      <w:r w:rsidRPr="000D081A">
        <w:rPr>
          <w:rFonts w:ascii="Trebuchet MS" w:hAnsi="Trebuchet MS"/>
          <w:noProof/>
          <w:lang w:val="ro-RO"/>
        </w:rPr>
        <w:t>n obligatia Operatorului inlocuirea recipientelor în caz de furt/distrugere/deteriorare ireparabila care nu se datoreaza in niciun fel culpei Operatorului.</w:t>
      </w:r>
    </w:p>
    <w:p w14:paraId="40C6248D" w14:textId="0B755128" w:rsidR="00373E24" w:rsidRPr="000D081A" w:rsidRDefault="00373E24" w:rsidP="00373E24">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(9) Operatorul va spăla şi curăţa </w:t>
      </w:r>
      <w:r w:rsidR="005E33BD" w:rsidRPr="000D081A">
        <w:rPr>
          <w:rFonts w:ascii="Trebuchet MS" w:hAnsi="Trebuchet MS"/>
          <w:noProof/>
          <w:lang w:val="ro-RO"/>
        </w:rPr>
        <w:t>toate recipientele</w:t>
      </w:r>
      <w:r w:rsidRPr="000D081A">
        <w:rPr>
          <w:rFonts w:ascii="Trebuchet MS" w:hAnsi="Trebuchet MS"/>
          <w:noProof/>
          <w:lang w:val="ro-RO"/>
        </w:rPr>
        <w:t xml:space="preserve"> pentru colectarea deșeurilor reziduale</w:t>
      </w:r>
      <w:r w:rsidR="005E33BD" w:rsidRPr="000D081A">
        <w:rPr>
          <w:rFonts w:ascii="Trebuchet MS" w:hAnsi="Trebuchet MS"/>
          <w:noProof/>
          <w:lang w:val="ro-RO"/>
        </w:rPr>
        <w:t>,</w:t>
      </w:r>
      <w:r w:rsidR="00A933DC" w:rsidRPr="000D081A">
        <w:rPr>
          <w:rFonts w:ascii="Trebuchet MS" w:hAnsi="Trebuchet MS"/>
          <w:noProof/>
          <w:lang w:val="ro-RO"/>
        </w:rPr>
        <w:t xml:space="preserve"> </w:t>
      </w:r>
      <w:r w:rsidR="005E33BD" w:rsidRPr="000D081A">
        <w:rPr>
          <w:rFonts w:ascii="Trebuchet MS" w:hAnsi="Trebuchet MS"/>
          <w:noProof/>
          <w:lang w:val="ro-RO"/>
        </w:rPr>
        <w:t>de la punctele de colectare plurifamiliale</w:t>
      </w:r>
      <w:r w:rsidRPr="000D081A">
        <w:rPr>
          <w:rFonts w:ascii="Trebuchet MS" w:hAnsi="Trebuchet MS"/>
          <w:noProof/>
          <w:lang w:val="ro-RO"/>
        </w:rPr>
        <w:t xml:space="preserve">, </w:t>
      </w:r>
      <w:r w:rsidR="005E33BD" w:rsidRPr="000D081A">
        <w:rPr>
          <w:rFonts w:ascii="Trebuchet MS" w:hAnsi="Trebuchet MS"/>
          <w:noProof/>
          <w:lang w:val="ro-RO"/>
        </w:rPr>
        <w:t>trimestrial. Operatorul va asigura o unitate mobilă pentru spălarea şi curăţarea recipientelor. Apa uzată rezultată în urma spălării va fi colectată într-un rezervor acoperit</w:t>
      </w:r>
      <w:r w:rsidR="00A933DC" w:rsidRPr="000D081A">
        <w:rPr>
          <w:rFonts w:ascii="Trebuchet MS" w:hAnsi="Trebuchet MS"/>
          <w:noProof/>
          <w:lang w:val="ro-RO"/>
        </w:rPr>
        <w:t>, iar eliminarea apei se va face conform prevederilor art. 31 alin. (8) din prezentul Caiet.</w:t>
      </w:r>
    </w:p>
    <w:p w14:paraId="2AFB0D89" w14:textId="4475BFF0" w:rsidR="005E33BD" w:rsidRPr="000D081A" w:rsidRDefault="005E33BD" w:rsidP="00373E24">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lastRenderedPageBreak/>
        <w:t xml:space="preserve">(10) În cazul reparațiilor, lucrarea trebuie iniţiată imediat ce s-a descoperit acest lucru. Recipientele defecte vor fi înlocuite pe durata reparatiei cu recipiente de inlocuire. In acest scop, Operatorul trebuie sa isi asigure un numar corespunzator de recipiente de rezerva. Niciun recipient nu trebuie lăsat in stare de deteriorare, chiar daca utilizarea lui ar mai fi posibila. Inlocuirea se va face pana cel tarziu la sfarsitul zilei imediat urmatoare celeia in care se presupune ca Operatorul a aflat despre deteriorarea </w:t>
      </w:r>
      <w:r w:rsidR="00327902">
        <w:rPr>
          <w:rFonts w:ascii="Trebuchet MS" w:hAnsi="Trebuchet MS"/>
          <w:noProof/>
          <w:lang w:val="ro-RO"/>
        </w:rPr>
        <w:t>î</w:t>
      </w:r>
      <w:r w:rsidRPr="000D081A">
        <w:rPr>
          <w:rFonts w:ascii="Trebuchet MS" w:hAnsi="Trebuchet MS"/>
          <w:noProof/>
          <w:lang w:val="ro-RO"/>
        </w:rPr>
        <w:t>n cauz</w:t>
      </w:r>
      <w:r w:rsidR="00327902">
        <w:rPr>
          <w:rFonts w:ascii="Trebuchet MS" w:hAnsi="Trebuchet MS"/>
          <w:noProof/>
          <w:lang w:val="ro-RO"/>
        </w:rPr>
        <w:t>ă</w:t>
      </w:r>
      <w:r w:rsidRPr="000D081A">
        <w:rPr>
          <w:rFonts w:ascii="Trebuchet MS" w:hAnsi="Trebuchet MS"/>
          <w:noProof/>
          <w:lang w:val="ro-RO"/>
        </w:rPr>
        <w:t>.</w:t>
      </w:r>
    </w:p>
    <w:p w14:paraId="1AF246F8" w14:textId="3479C48B" w:rsidR="008868A3" w:rsidRPr="000D081A" w:rsidRDefault="00255E13"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  </w:t>
      </w:r>
    </w:p>
    <w:p w14:paraId="17E686F4" w14:textId="5B2A5B55" w:rsidR="00F32A92" w:rsidRPr="000D081A" w:rsidRDefault="00F32A92" w:rsidP="00A340AC">
      <w:pPr>
        <w:pStyle w:val="NoSpacing"/>
        <w:numPr>
          <w:ilvl w:val="0"/>
          <w:numId w:val="3"/>
        </w:numPr>
        <w:suppressAutoHyphens/>
        <w:spacing w:before="120" w:after="0" w:line="276" w:lineRule="auto"/>
        <w:ind w:left="851" w:firstLine="0"/>
        <w:jc w:val="both"/>
        <w:rPr>
          <w:rFonts w:ascii="Trebuchet MS" w:hAnsi="Trebuchet MS"/>
          <w:noProof/>
          <w:lang w:val="ro-RO"/>
        </w:rPr>
      </w:pPr>
      <w:r w:rsidRPr="000D081A">
        <w:rPr>
          <w:rFonts w:ascii="Trebuchet MS" w:hAnsi="Trebuchet MS"/>
          <w:noProof/>
          <w:lang w:val="ro-RO"/>
        </w:rPr>
        <w:t xml:space="preserve"> </w:t>
      </w:r>
      <w:r w:rsidRPr="000D081A">
        <w:rPr>
          <w:rFonts w:ascii="Trebuchet MS" w:hAnsi="Trebuchet MS"/>
          <w:b/>
          <w:bCs/>
          <w:noProof/>
          <w:lang w:val="ro-RO"/>
        </w:rPr>
        <w:t>Operațiuni de urgență</w:t>
      </w:r>
    </w:p>
    <w:p w14:paraId="02FEA57F" w14:textId="1C69EA98" w:rsidR="00E00E22" w:rsidRPr="000D081A" w:rsidRDefault="00E00E2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(1) </w:t>
      </w:r>
      <w:r w:rsidR="003C1FE8" w:rsidRPr="000D081A">
        <w:rPr>
          <w:rFonts w:ascii="Trebuchet MS" w:hAnsi="Trebuchet MS"/>
          <w:b/>
          <w:bCs/>
          <w:noProof/>
          <w:lang w:val="ro-RO"/>
        </w:rPr>
        <w:t>OPERATORUL</w:t>
      </w:r>
      <w:r w:rsidR="00D6650F" w:rsidRPr="000D081A">
        <w:rPr>
          <w:rFonts w:ascii="Trebuchet MS" w:hAnsi="Trebuchet MS"/>
          <w:noProof/>
          <w:lang w:val="ro-RO"/>
        </w:rPr>
        <w:t xml:space="preserve"> va pregăti și implementa un Plan de intervenții în caz de evenimente neprevăzute și își va instrui personalul referitor la conținutul acestui plan, pentru a fi pregătit în cazul urgențelor cum ar fi incendii, fum și scurgeri de materiale periculoase.</w:t>
      </w:r>
    </w:p>
    <w:p w14:paraId="1A4BA462" w14:textId="23D77E51" w:rsidR="00E00E22" w:rsidRPr="000D081A" w:rsidRDefault="00E00E22" w:rsidP="00A340AC">
      <w:pPr>
        <w:pStyle w:val="NoSpacing"/>
        <w:suppressAutoHyphens/>
        <w:spacing w:before="120" w:after="0" w:line="276" w:lineRule="auto"/>
        <w:jc w:val="both"/>
        <w:rPr>
          <w:rFonts w:ascii="Trebuchet MS" w:hAnsi="Trebuchet MS"/>
          <w:noProof/>
          <w:lang w:val="ro-RO"/>
        </w:rPr>
      </w:pPr>
      <w:r w:rsidRPr="000D081A">
        <w:rPr>
          <w:rFonts w:ascii="Trebuchet MS" w:hAnsi="Trebuchet MS"/>
          <w:noProof/>
          <w:lang w:val="ro-RO"/>
        </w:rPr>
        <w:t xml:space="preserve">(2) </w:t>
      </w:r>
      <w:r w:rsidR="00D6650F" w:rsidRPr="000D081A">
        <w:rPr>
          <w:rFonts w:ascii="Trebuchet MS" w:hAnsi="Trebuchet MS"/>
          <w:noProof/>
          <w:lang w:val="ro-RO"/>
        </w:rPr>
        <w:t xml:space="preserve">Planul va fi comunicat </w:t>
      </w:r>
      <w:r w:rsidR="00D6650F" w:rsidRPr="000D081A">
        <w:rPr>
          <w:rFonts w:ascii="Trebuchet MS" w:hAnsi="Trebuchet MS"/>
          <w:b/>
          <w:bCs/>
          <w:noProof/>
          <w:lang w:val="ro-RO"/>
        </w:rPr>
        <w:t xml:space="preserve">AUTORITĂȚII CONTRACTANTE </w:t>
      </w:r>
      <w:r w:rsidR="00D6650F" w:rsidRPr="000D081A">
        <w:rPr>
          <w:rFonts w:ascii="Trebuchet MS" w:hAnsi="Trebuchet MS"/>
          <w:noProof/>
          <w:lang w:val="ro-RO"/>
        </w:rPr>
        <w:t>în perioada de mobilizare și va fi operațional numai după aprobarea acestuia.</w:t>
      </w:r>
    </w:p>
    <w:p w14:paraId="67DFAEC0" w14:textId="2A494FCA" w:rsidR="00BC2711" w:rsidRPr="000D081A" w:rsidRDefault="00BC2711" w:rsidP="00A340AC">
      <w:pPr>
        <w:pStyle w:val="NoSpacing"/>
        <w:suppressAutoHyphens/>
        <w:spacing w:before="120" w:after="0" w:line="276" w:lineRule="auto"/>
        <w:jc w:val="both"/>
        <w:rPr>
          <w:rFonts w:ascii="Trebuchet MS" w:hAnsi="Trebuchet MS"/>
          <w:noProof/>
          <w:lang w:val="ro-RO"/>
        </w:rPr>
      </w:pPr>
    </w:p>
    <w:p w14:paraId="5986C08A" w14:textId="77777777" w:rsidR="00247A4F" w:rsidRPr="000D081A" w:rsidRDefault="00247A4F" w:rsidP="00A340AC">
      <w:pPr>
        <w:pStyle w:val="NoSpacing"/>
        <w:suppressAutoHyphens/>
        <w:spacing w:before="120" w:after="0" w:line="276" w:lineRule="auto"/>
        <w:jc w:val="both"/>
        <w:rPr>
          <w:rFonts w:ascii="Trebuchet MS" w:hAnsi="Trebuchet MS"/>
          <w:noProof/>
          <w:lang w:val="ro-RO"/>
        </w:rPr>
      </w:pPr>
    </w:p>
    <w:p w14:paraId="69CD56D0" w14:textId="05884AD3" w:rsidR="003F19EA" w:rsidRPr="000D081A" w:rsidRDefault="00E80615" w:rsidP="00A340AC">
      <w:pPr>
        <w:pStyle w:val="Heading1"/>
        <w:spacing w:before="120" w:after="0"/>
        <w:rPr>
          <w:rFonts w:ascii="Trebuchet MS" w:hAnsi="Trebuchet MS" w:cs="Times New Roman"/>
          <w:b/>
          <w:bCs/>
          <w:noProof/>
          <w:color w:val="002060"/>
          <w:sz w:val="28"/>
          <w:szCs w:val="28"/>
        </w:rPr>
      </w:pPr>
      <w:bookmarkStart w:id="10" w:name="_Toc127298837"/>
      <w:r w:rsidRPr="000D081A">
        <w:rPr>
          <w:rFonts w:ascii="Trebuchet MS" w:hAnsi="Trebuchet MS" w:cs="Times New Roman"/>
          <w:b/>
          <w:bCs/>
          <w:noProof/>
          <w:color w:val="002060"/>
          <w:sz w:val="28"/>
          <w:szCs w:val="28"/>
        </w:rPr>
        <w:t xml:space="preserve">Capitolul IV – </w:t>
      </w:r>
      <w:r w:rsidR="003F19EA" w:rsidRPr="000D081A">
        <w:rPr>
          <w:rFonts w:ascii="Trebuchet MS" w:hAnsi="Trebuchet MS" w:cs="Times New Roman"/>
          <w:b/>
          <w:bCs/>
          <w:noProof/>
          <w:color w:val="002060"/>
          <w:sz w:val="28"/>
          <w:szCs w:val="28"/>
        </w:rPr>
        <w:t>Colectarea deșeurilor</w:t>
      </w:r>
      <w:bookmarkEnd w:id="10"/>
    </w:p>
    <w:p w14:paraId="5E84342E" w14:textId="7385F102" w:rsidR="001E2ECD" w:rsidRPr="000D081A" w:rsidRDefault="001E2ECD" w:rsidP="00A340AC">
      <w:pPr>
        <w:pStyle w:val="ListParagraph"/>
        <w:spacing w:before="120" w:after="0"/>
        <w:ind w:left="0"/>
        <w:rPr>
          <w:noProof/>
        </w:rPr>
      </w:pPr>
    </w:p>
    <w:p w14:paraId="161B466D" w14:textId="2F7B399E" w:rsidR="002279E4" w:rsidRPr="000D081A" w:rsidRDefault="00CE23A8" w:rsidP="00A340AC">
      <w:pPr>
        <w:pStyle w:val="ListParagraph"/>
        <w:numPr>
          <w:ilvl w:val="0"/>
          <w:numId w:val="3"/>
        </w:numPr>
        <w:spacing w:before="120" w:after="0"/>
        <w:ind w:left="851" w:hanging="11"/>
        <w:rPr>
          <w:noProof/>
        </w:rPr>
      </w:pPr>
      <w:r w:rsidRPr="000D081A">
        <w:rPr>
          <w:noProof/>
        </w:rPr>
        <w:t xml:space="preserve"> </w:t>
      </w:r>
      <w:r w:rsidRPr="000D081A">
        <w:rPr>
          <w:b/>
          <w:bCs/>
          <w:noProof/>
        </w:rPr>
        <w:t xml:space="preserve">Colectarea separată și transportul </w:t>
      </w:r>
      <w:r w:rsidR="00D23EDA" w:rsidRPr="000D081A">
        <w:rPr>
          <w:b/>
          <w:bCs/>
          <w:noProof/>
        </w:rPr>
        <w:t xml:space="preserve">separat al </w:t>
      </w:r>
      <w:r w:rsidRPr="000D081A">
        <w:rPr>
          <w:b/>
          <w:bCs/>
          <w:noProof/>
        </w:rPr>
        <w:t>deșeurilor municipale</w:t>
      </w:r>
    </w:p>
    <w:p w14:paraId="28B991A6" w14:textId="543E6F16" w:rsidR="002279E4" w:rsidRPr="000D081A" w:rsidRDefault="002279E4" w:rsidP="00A340AC">
      <w:pPr>
        <w:spacing w:before="120" w:after="0"/>
        <w:rPr>
          <w:noProof/>
        </w:rPr>
      </w:pPr>
      <w:r w:rsidRPr="000D081A">
        <w:rPr>
          <w:noProof/>
        </w:rPr>
        <w:t>(1) Prestarea activității de colectare și transport a deșeurilor municipale se va executa astfel încât să se realizeze:</w:t>
      </w:r>
    </w:p>
    <w:p w14:paraId="7A38820C" w14:textId="702BA99B" w:rsidR="002C01AC" w:rsidRPr="000D081A" w:rsidRDefault="00247A4F" w:rsidP="00A340AC">
      <w:pPr>
        <w:pStyle w:val="ListParagraph"/>
        <w:numPr>
          <w:ilvl w:val="0"/>
          <w:numId w:val="9"/>
        </w:numPr>
        <w:spacing w:before="120" w:after="0"/>
        <w:rPr>
          <w:noProof/>
        </w:rPr>
      </w:pPr>
      <w:r w:rsidRPr="000D081A">
        <w:rPr>
          <w:noProof/>
        </w:rPr>
        <w:t>continuitatea activității, indiferent de anotimp și condițiile meteo, cu respectarea prevederilor contractuale;</w:t>
      </w:r>
    </w:p>
    <w:p w14:paraId="5616A581" w14:textId="42B00856" w:rsidR="00247A4F" w:rsidRPr="000D081A" w:rsidRDefault="00247A4F" w:rsidP="00A340AC">
      <w:pPr>
        <w:pStyle w:val="ListParagraph"/>
        <w:numPr>
          <w:ilvl w:val="0"/>
          <w:numId w:val="9"/>
        </w:numPr>
        <w:spacing w:before="120" w:after="0"/>
        <w:rPr>
          <w:noProof/>
        </w:rPr>
      </w:pPr>
      <w:r w:rsidRPr="000D081A">
        <w:rPr>
          <w:noProof/>
        </w:rPr>
        <w:t>corectarea și adaptarea regimului de prestare a activității la cerințele utilizatorului;</w:t>
      </w:r>
    </w:p>
    <w:p w14:paraId="08E2CAB6" w14:textId="5BB85741" w:rsidR="00247A4F" w:rsidRPr="000D081A" w:rsidRDefault="00247A4F" w:rsidP="00A340AC">
      <w:pPr>
        <w:pStyle w:val="ListParagraph"/>
        <w:numPr>
          <w:ilvl w:val="0"/>
          <w:numId w:val="9"/>
        </w:numPr>
        <w:spacing w:before="120" w:after="0"/>
        <w:rPr>
          <w:noProof/>
        </w:rPr>
      </w:pPr>
      <w:r w:rsidRPr="000D081A">
        <w:rPr>
          <w:noProof/>
        </w:rPr>
        <w:t>controlul calității serviciului prestat;</w:t>
      </w:r>
    </w:p>
    <w:p w14:paraId="7F876EC5" w14:textId="49F8488E" w:rsidR="00247A4F" w:rsidRPr="000D081A" w:rsidRDefault="00247A4F" w:rsidP="00A340AC">
      <w:pPr>
        <w:pStyle w:val="ListParagraph"/>
        <w:numPr>
          <w:ilvl w:val="0"/>
          <w:numId w:val="9"/>
        </w:numPr>
        <w:spacing w:before="120" w:after="0"/>
        <w:rPr>
          <w:noProof/>
        </w:rPr>
      </w:pPr>
      <w:r w:rsidRPr="000D081A">
        <w:rPr>
          <w:noProof/>
        </w:rPr>
        <w:t>respectarea instrucțiunilor/procedurilor interne de prestare a activității;</w:t>
      </w:r>
    </w:p>
    <w:p w14:paraId="09B186C9" w14:textId="550457A9" w:rsidR="00247A4F" w:rsidRPr="000D081A" w:rsidRDefault="00247A4F" w:rsidP="00A340AC">
      <w:pPr>
        <w:pStyle w:val="ListParagraph"/>
        <w:numPr>
          <w:ilvl w:val="0"/>
          <w:numId w:val="9"/>
        </w:numPr>
        <w:spacing w:before="120" w:after="0"/>
        <w:rPr>
          <w:noProof/>
        </w:rPr>
      </w:pPr>
      <w:r w:rsidRPr="000D081A">
        <w:rPr>
          <w:noProof/>
        </w:rPr>
        <w:t>ținerea la zi a documentelor cu privire la prestarea serviciului;</w:t>
      </w:r>
    </w:p>
    <w:p w14:paraId="7DFEB937" w14:textId="0681C4F5" w:rsidR="00247A4F" w:rsidRPr="000D081A" w:rsidRDefault="00247A4F" w:rsidP="00A340AC">
      <w:pPr>
        <w:pStyle w:val="ListParagraph"/>
        <w:numPr>
          <w:ilvl w:val="0"/>
          <w:numId w:val="9"/>
        </w:numPr>
        <w:spacing w:before="120" w:after="0"/>
        <w:rPr>
          <w:noProof/>
        </w:rPr>
      </w:pPr>
      <w:r w:rsidRPr="000D081A">
        <w:rPr>
          <w:noProof/>
        </w:rPr>
        <w:t>respectarea regulamentului serviciului de salubrizare aprobat de autoritatea</w:t>
      </w:r>
      <w:r w:rsidR="00130A59" w:rsidRPr="000D081A">
        <w:rPr>
          <w:noProof/>
        </w:rPr>
        <w:t xml:space="preserve"> </w:t>
      </w:r>
      <w:r w:rsidRPr="000D081A">
        <w:rPr>
          <w:noProof/>
        </w:rPr>
        <w:t>administrației publice locale în condițiile legii;</w:t>
      </w:r>
    </w:p>
    <w:p w14:paraId="1B20A8FF" w14:textId="2334F3DC" w:rsidR="00247A4F" w:rsidRPr="000D081A" w:rsidRDefault="00247A4F" w:rsidP="00A340AC">
      <w:pPr>
        <w:pStyle w:val="ListParagraph"/>
        <w:numPr>
          <w:ilvl w:val="0"/>
          <w:numId w:val="9"/>
        </w:numPr>
        <w:spacing w:before="120" w:after="0"/>
        <w:rPr>
          <w:noProof/>
        </w:rPr>
      </w:pPr>
      <w:r w:rsidRPr="000D081A">
        <w:rPr>
          <w:noProof/>
        </w:rPr>
        <w:t>prestarea activității pe baza principiilor de eficiență economică, având ca obiectiv</w:t>
      </w:r>
      <w:r w:rsidR="00130A59" w:rsidRPr="000D081A">
        <w:rPr>
          <w:noProof/>
        </w:rPr>
        <w:t xml:space="preserve"> </w:t>
      </w:r>
      <w:r w:rsidRPr="000D081A">
        <w:rPr>
          <w:noProof/>
        </w:rPr>
        <w:t>reducerea costurilor de prestare a serviciului;</w:t>
      </w:r>
    </w:p>
    <w:p w14:paraId="4EA7154C" w14:textId="26D8CA5E" w:rsidR="00247A4F" w:rsidRPr="000D081A" w:rsidRDefault="00247A4F" w:rsidP="00A340AC">
      <w:pPr>
        <w:pStyle w:val="ListParagraph"/>
        <w:numPr>
          <w:ilvl w:val="0"/>
          <w:numId w:val="9"/>
        </w:numPr>
        <w:spacing w:before="120" w:after="0"/>
        <w:rPr>
          <w:noProof/>
        </w:rPr>
      </w:pPr>
      <w:r w:rsidRPr="000D081A">
        <w:rPr>
          <w:noProof/>
        </w:rPr>
        <w:t>asigurarea capacității de transport a deșeurilor, pentru prestarea serviciului la toți</w:t>
      </w:r>
      <w:r w:rsidR="00130A59" w:rsidRPr="000D081A">
        <w:rPr>
          <w:noProof/>
        </w:rPr>
        <w:t xml:space="preserve"> </w:t>
      </w:r>
      <w:r w:rsidRPr="000D081A">
        <w:rPr>
          <w:noProof/>
        </w:rPr>
        <w:t xml:space="preserve">utilizatorii din </w:t>
      </w:r>
      <w:r w:rsidR="00130A59" w:rsidRPr="000D081A">
        <w:rPr>
          <w:noProof/>
        </w:rPr>
        <w:t>Zona 2 – Târgu Mureș</w:t>
      </w:r>
      <w:r w:rsidRPr="000D081A">
        <w:rPr>
          <w:noProof/>
        </w:rPr>
        <w:t>;</w:t>
      </w:r>
    </w:p>
    <w:p w14:paraId="53FBB4A3" w14:textId="28AADEF4" w:rsidR="00247A4F" w:rsidRPr="00E40F3A" w:rsidRDefault="00247A4F" w:rsidP="00A340AC">
      <w:pPr>
        <w:pStyle w:val="ListParagraph"/>
        <w:numPr>
          <w:ilvl w:val="0"/>
          <w:numId w:val="9"/>
        </w:numPr>
        <w:spacing w:before="120" w:after="0"/>
        <w:rPr>
          <w:noProof/>
          <w:highlight w:val="black"/>
        </w:rPr>
      </w:pPr>
      <w:r w:rsidRPr="00E40F3A">
        <w:rPr>
          <w:noProof/>
          <w:highlight w:val="black"/>
        </w:rPr>
        <w:t>reînnoirea parcului auto, în vederea creșterii eficienței în exploatarea acestuia,</w:t>
      </w:r>
      <w:r w:rsidR="0064796E" w:rsidRPr="00E40F3A">
        <w:rPr>
          <w:noProof/>
          <w:highlight w:val="black"/>
        </w:rPr>
        <w:t xml:space="preserve"> </w:t>
      </w:r>
      <w:r w:rsidRPr="00E40F3A">
        <w:rPr>
          <w:noProof/>
          <w:highlight w:val="black"/>
        </w:rPr>
        <w:t>încadrării în normele naționale privind emisiile poluante și asigurării unui serviciu</w:t>
      </w:r>
      <w:r w:rsidR="0064796E" w:rsidRPr="00E40F3A">
        <w:rPr>
          <w:noProof/>
          <w:highlight w:val="black"/>
        </w:rPr>
        <w:t xml:space="preserve"> </w:t>
      </w:r>
      <w:r w:rsidRPr="00E40F3A">
        <w:rPr>
          <w:noProof/>
          <w:highlight w:val="black"/>
        </w:rPr>
        <w:t>de calitate;</w:t>
      </w:r>
    </w:p>
    <w:p w14:paraId="13400BE3" w14:textId="2779AD07" w:rsidR="00247A4F" w:rsidRPr="000D081A" w:rsidRDefault="00247A4F" w:rsidP="00A340AC">
      <w:pPr>
        <w:pStyle w:val="ListParagraph"/>
        <w:numPr>
          <w:ilvl w:val="0"/>
          <w:numId w:val="9"/>
        </w:numPr>
        <w:spacing w:before="120" w:after="0"/>
        <w:rPr>
          <w:noProof/>
        </w:rPr>
      </w:pPr>
      <w:r w:rsidRPr="000D081A">
        <w:rPr>
          <w:noProof/>
        </w:rPr>
        <w:t>îndeplinirea indicatorilor de performanță;</w:t>
      </w:r>
    </w:p>
    <w:p w14:paraId="07567BFF" w14:textId="44C70A42" w:rsidR="00A50A83" w:rsidRPr="000D081A" w:rsidRDefault="00247A4F" w:rsidP="00A340AC">
      <w:pPr>
        <w:pStyle w:val="ListParagraph"/>
        <w:numPr>
          <w:ilvl w:val="0"/>
          <w:numId w:val="9"/>
        </w:numPr>
        <w:spacing w:before="120" w:after="0"/>
        <w:rPr>
          <w:noProof/>
        </w:rPr>
      </w:pPr>
      <w:r w:rsidRPr="000D081A">
        <w:rPr>
          <w:noProof/>
        </w:rPr>
        <w:t>asigurarea, pe toată durata de executare a serviciului, de personal calificat și în</w:t>
      </w:r>
      <w:r w:rsidR="0064796E" w:rsidRPr="000D081A">
        <w:rPr>
          <w:noProof/>
        </w:rPr>
        <w:t xml:space="preserve"> </w:t>
      </w:r>
      <w:r w:rsidRPr="000D081A">
        <w:rPr>
          <w:noProof/>
        </w:rPr>
        <w:t>număr suficient</w:t>
      </w:r>
      <w:r w:rsidR="00D23EDA" w:rsidRPr="000D081A">
        <w:rPr>
          <w:noProof/>
        </w:rPr>
        <w:t>;</w:t>
      </w:r>
    </w:p>
    <w:p w14:paraId="22E151BB" w14:textId="2C775C17" w:rsidR="00D23EDA" w:rsidRPr="000D081A" w:rsidRDefault="00D23EDA" w:rsidP="00A340AC">
      <w:pPr>
        <w:pStyle w:val="ListParagraph"/>
        <w:numPr>
          <w:ilvl w:val="0"/>
          <w:numId w:val="9"/>
        </w:numPr>
        <w:spacing w:before="120" w:after="0"/>
        <w:rPr>
          <w:noProof/>
        </w:rPr>
      </w:pPr>
      <w:r w:rsidRPr="000D081A">
        <w:rPr>
          <w:noProof/>
        </w:rPr>
        <w:t>implementarea instrumentului economic ”plătește pentru cât arunci – PPCA”.</w:t>
      </w:r>
    </w:p>
    <w:p w14:paraId="3095AC14" w14:textId="428847F8" w:rsidR="00A50A83" w:rsidRPr="000D081A" w:rsidRDefault="00D23EDA" w:rsidP="00A340AC">
      <w:pPr>
        <w:pStyle w:val="ListParagraph"/>
        <w:spacing w:before="120" w:after="0"/>
        <w:ind w:left="0"/>
        <w:rPr>
          <w:noProof/>
        </w:rPr>
      </w:pPr>
      <w:r w:rsidRPr="000D081A">
        <w:rPr>
          <w:noProof/>
        </w:rPr>
        <w:t xml:space="preserve">(2) </w:t>
      </w:r>
      <w:r w:rsidR="008C298B" w:rsidRPr="000D081A">
        <w:rPr>
          <w:noProof/>
        </w:rPr>
        <w:t>Sistemul</w:t>
      </w:r>
      <w:r w:rsidR="00B06C67" w:rsidRPr="000D081A">
        <w:rPr>
          <w:noProof/>
        </w:rPr>
        <w:t xml:space="preserve"> de colectare al deșeurilor este prezentat în </w:t>
      </w:r>
      <w:r w:rsidR="00B06C67" w:rsidRPr="000D081A">
        <w:rPr>
          <w:b/>
          <w:bCs/>
          <w:noProof/>
          <w:highlight w:val="cyan"/>
        </w:rPr>
        <w:t xml:space="preserve">Anexa 7 </w:t>
      </w:r>
      <w:r w:rsidR="00B06C67" w:rsidRPr="000D081A">
        <w:rPr>
          <w:noProof/>
          <w:highlight w:val="cyan"/>
        </w:rPr>
        <w:t>la Caietul de Sarcini</w:t>
      </w:r>
      <w:r w:rsidR="00B06C67" w:rsidRPr="000D081A">
        <w:rPr>
          <w:b/>
          <w:bCs/>
          <w:noProof/>
        </w:rPr>
        <w:t xml:space="preserve"> – (”</w:t>
      </w:r>
      <w:r w:rsidR="00B06C67" w:rsidRPr="000D081A">
        <w:rPr>
          <w:b/>
          <w:bCs/>
          <w:noProof/>
          <w:color w:val="7030A0"/>
        </w:rPr>
        <w:t>SISTEMUL DE COLECTARE A DEȘEURILOR MUNICIPALE – ZONA 2</w:t>
      </w:r>
      <w:r w:rsidR="00B06C67" w:rsidRPr="000D081A">
        <w:rPr>
          <w:b/>
          <w:bCs/>
          <w:noProof/>
        </w:rPr>
        <w:t>”).</w:t>
      </w:r>
    </w:p>
    <w:p w14:paraId="1AA94181" w14:textId="6A42A75C" w:rsidR="00D3713F" w:rsidRDefault="00D3713F" w:rsidP="00A340AC">
      <w:pPr>
        <w:pStyle w:val="ListParagraph"/>
        <w:spacing w:before="120" w:after="0"/>
        <w:ind w:left="0"/>
        <w:rPr>
          <w:noProof/>
        </w:rPr>
      </w:pPr>
    </w:p>
    <w:p w14:paraId="2E67E3C7" w14:textId="77777777" w:rsidR="00D3713F" w:rsidRPr="000D081A" w:rsidRDefault="00D3713F" w:rsidP="00A340AC">
      <w:pPr>
        <w:pStyle w:val="ListParagraph"/>
        <w:spacing w:before="120" w:after="0"/>
        <w:ind w:left="0"/>
        <w:rPr>
          <w:noProof/>
        </w:rPr>
      </w:pPr>
    </w:p>
    <w:p w14:paraId="1601E5D0" w14:textId="6633DD86" w:rsidR="00F16735" w:rsidRPr="000D081A" w:rsidRDefault="00CE23A8" w:rsidP="00A340AC">
      <w:pPr>
        <w:pStyle w:val="ListParagraph"/>
        <w:numPr>
          <w:ilvl w:val="0"/>
          <w:numId w:val="3"/>
        </w:numPr>
        <w:spacing w:before="120" w:after="0"/>
        <w:ind w:left="851" w:hanging="11"/>
        <w:rPr>
          <w:noProof/>
        </w:rPr>
      </w:pPr>
      <w:r w:rsidRPr="000D081A">
        <w:rPr>
          <w:noProof/>
        </w:rPr>
        <w:lastRenderedPageBreak/>
        <w:t xml:space="preserve"> </w:t>
      </w:r>
      <w:r w:rsidR="00D174DC" w:rsidRPr="000D081A">
        <w:rPr>
          <w:b/>
          <w:bCs/>
          <w:noProof/>
        </w:rPr>
        <w:t xml:space="preserve">Colectarea separată și transportul </w:t>
      </w:r>
      <w:r w:rsidR="00366E2C" w:rsidRPr="000D081A">
        <w:rPr>
          <w:b/>
          <w:bCs/>
          <w:noProof/>
        </w:rPr>
        <w:t xml:space="preserve">separat al </w:t>
      </w:r>
      <w:r w:rsidR="00D174DC" w:rsidRPr="000D081A">
        <w:rPr>
          <w:b/>
          <w:bCs/>
          <w:noProof/>
        </w:rPr>
        <w:t xml:space="preserve">deșeurilor </w:t>
      </w:r>
      <w:r w:rsidR="000F4C37" w:rsidRPr="000D081A">
        <w:rPr>
          <w:b/>
          <w:bCs/>
          <w:noProof/>
        </w:rPr>
        <w:t>municipale generate</w:t>
      </w:r>
      <w:r w:rsidR="00427DDE" w:rsidRPr="000D081A">
        <w:rPr>
          <w:b/>
          <w:bCs/>
          <w:noProof/>
        </w:rPr>
        <w:t xml:space="preserve"> de la utilizatorii casnici</w:t>
      </w:r>
    </w:p>
    <w:p w14:paraId="206FA3CF" w14:textId="75A4D68F" w:rsidR="002279E4" w:rsidRPr="000D081A" w:rsidRDefault="009D3BAE" w:rsidP="00A340AC">
      <w:pPr>
        <w:spacing w:before="120" w:after="0"/>
        <w:rPr>
          <w:noProof/>
        </w:rPr>
      </w:pPr>
      <w:r w:rsidRPr="000D081A">
        <w:rPr>
          <w:noProof/>
        </w:rPr>
        <w:t>(1)</w:t>
      </w:r>
      <w:r w:rsidR="00F16735" w:rsidRPr="000D081A">
        <w:rPr>
          <w:noProof/>
        </w:rPr>
        <w:t xml:space="preserve"> </w:t>
      </w:r>
      <w:r w:rsidR="008D3408" w:rsidRPr="000D081A">
        <w:rPr>
          <w:b/>
          <w:bCs/>
          <w:noProof/>
        </w:rPr>
        <w:t>OPERATORUL</w:t>
      </w:r>
      <w:r w:rsidR="00F16735" w:rsidRPr="000D081A">
        <w:rPr>
          <w:noProof/>
        </w:rPr>
        <w:t xml:space="preserve"> are obligația de a desfășura activitatea de colectare și transport a deșeurilor menajere, în condițiile legii și cu respectarea obligațiilor sale contractuale stipulate în acest sens în contractul încheiat cu </w:t>
      </w:r>
      <w:r w:rsidR="00B55ADB" w:rsidRPr="000D081A">
        <w:rPr>
          <w:b/>
          <w:bCs/>
          <w:noProof/>
        </w:rPr>
        <w:t>AUTORITATEA CONTRACTANTĂ</w:t>
      </w:r>
      <w:r w:rsidR="00F16735" w:rsidRPr="000D081A">
        <w:rPr>
          <w:noProof/>
        </w:rPr>
        <w:t>, de la toți utilizatorii casnici din aria administrativ</w:t>
      </w:r>
      <w:r w:rsidR="00F0294A" w:rsidRPr="000D081A">
        <w:rPr>
          <w:noProof/>
        </w:rPr>
        <w:t>-</w:t>
      </w:r>
      <w:r w:rsidR="00F16735" w:rsidRPr="000D081A">
        <w:rPr>
          <w:noProof/>
        </w:rPr>
        <w:t xml:space="preserve">teritorială a </w:t>
      </w:r>
      <w:r w:rsidR="004448CD" w:rsidRPr="000D081A">
        <w:rPr>
          <w:noProof/>
        </w:rPr>
        <w:t>UAT-urilor membre ale</w:t>
      </w:r>
      <w:r w:rsidR="00723E33" w:rsidRPr="000D081A">
        <w:rPr>
          <w:noProof/>
        </w:rPr>
        <w:t xml:space="preserve"> ADI „ECOLECT MUREȘ”</w:t>
      </w:r>
      <w:r w:rsidR="00CA101B" w:rsidRPr="000D081A">
        <w:rPr>
          <w:noProof/>
        </w:rPr>
        <w:t xml:space="preserve"> din</w:t>
      </w:r>
      <w:r w:rsidR="00723E33" w:rsidRPr="000D081A">
        <w:rPr>
          <w:noProof/>
        </w:rPr>
        <w:t xml:space="preserve"> Zon</w:t>
      </w:r>
      <w:r w:rsidR="00CA101B" w:rsidRPr="000D081A">
        <w:rPr>
          <w:noProof/>
        </w:rPr>
        <w:t>a</w:t>
      </w:r>
      <w:r w:rsidR="00723E33" w:rsidRPr="000D081A">
        <w:rPr>
          <w:noProof/>
        </w:rPr>
        <w:t xml:space="preserve"> 2 – Târgu Mureș</w:t>
      </w:r>
      <w:r w:rsidR="00F0294A" w:rsidRPr="000D081A">
        <w:rPr>
          <w:noProof/>
        </w:rPr>
        <w:t>.</w:t>
      </w:r>
    </w:p>
    <w:p w14:paraId="079F7D3B" w14:textId="73BD36E2" w:rsidR="000B4368" w:rsidRPr="000D081A" w:rsidRDefault="000B4368" w:rsidP="00A340AC">
      <w:pPr>
        <w:spacing w:before="120" w:after="0"/>
        <w:rPr>
          <w:noProof/>
        </w:rPr>
      </w:pPr>
      <w:r w:rsidRPr="000D081A">
        <w:rPr>
          <w:noProof/>
        </w:rPr>
        <w:t xml:space="preserve">(2) </w:t>
      </w:r>
      <w:r w:rsidR="00F74711" w:rsidRPr="000D081A">
        <w:rPr>
          <w:noProof/>
        </w:rPr>
        <w:t>Localitățile, n</w:t>
      </w:r>
      <w:r w:rsidR="003D6491" w:rsidRPr="000D081A">
        <w:rPr>
          <w:noProof/>
        </w:rPr>
        <w:t>umărul mediu anual de locuitori pe fiecare localitate</w:t>
      </w:r>
      <w:r w:rsidR="003A46F8" w:rsidRPr="000D081A">
        <w:rPr>
          <w:noProof/>
        </w:rPr>
        <w:t>, respectiv numărul gospodăriilor</w:t>
      </w:r>
      <w:r w:rsidR="003D6491" w:rsidRPr="000D081A">
        <w:rPr>
          <w:noProof/>
        </w:rPr>
        <w:t xml:space="preserve"> se </w:t>
      </w:r>
      <w:r w:rsidR="00302C66" w:rsidRPr="000D081A">
        <w:rPr>
          <w:noProof/>
        </w:rPr>
        <w:t>regăsesc</w:t>
      </w:r>
      <w:r w:rsidR="003D6491" w:rsidRPr="000D081A">
        <w:rPr>
          <w:noProof/>
        </w:rPr>
        <w:t xml:space="preserve"> în </w:t>
      </w:r>
      <w:r w:rsidR="00302C66" w:rsidRPr="000D081A">
        <w:rPr>
          <w:b/>
          <w:bCs/>
          <w:noProof/>
          <w:highlight w:val="cyan"/>
        </w:rPr>
        <w:t xml:space="preserve">Anexa 4 </w:t>
      </w:r>
      <w:r w:rsidR="00302C66" w:rsidRPr="000D081A">
        <w:rPr>
          <w:noProof/>
          <w:highlight w:val="cyan"/>
        </w:rPr>
        <w:t>la Caietul de Sarcini</w:t>
      </w:r>
      <w:r w:rsidR="00302C66" w:rsidRPr="000D081A">
        <w:rPr>
          <w:b/>
          <w:bCs/>
          <w:noProof/>
        </w:rPr>
        <w:t xml:space="preserve"> – (”</w:t>
      </w:r>
      <w:r w:rsidR="00302C66" w:rsidRPr="000D081A">
        <w:rPr>
          <w:b/>
          <w:bCs/>
          <w:noProof/>
          <w:color w:val="7030A0"/>
        </w:rPr>
        <w:t>DATE DE INTRARE</w:t>
      </w:r>
      <w:r w:rsidR="00302C66" w:rsidRPr="000D081A">
        <w:rPr>
          <w:b/>
          <w:bCs/>
          <w:noProof/>
        </w:rPr>
        <w:t>”)</w:t>
      </w:r>
      <w:r w:rsidR="00302C66" w:rsidRPr="000D081A">
        <w:rPr>
          <w:noProof/>
        </w:rPr>
        <w:t>.</w:t>
      </w:r>
    </w:p>
    <w:p w14:paraId="358E249E" w14:textId="481969C2" w:rsidR="00B103BD" w:rsidRPr="000D081A" w:rsidRDefault="00B103BD" w:rsidP="00A340AC">
      <w:pPr>
        <w:spacing w:before="120" w:after="0"/>
        <w:rPr>
          <w:noProof/>
        </w:rPr>
      </w:pPr>
      <w:r w:rsidRPr="000D081A">
        <w:rPr>
          <w:noProof/>
        </w:rPr>
        <w:t xml:space="preserve">(3) </w:t>
      </w:r>
      <w:r w:rsidR="00AA1D2C" w:rsidRPr="000D081A">
        <w:rPr>
          <w:noProof/>
        </w:rPr>
        <w:t xml:space="preserve">Cantitățile estimative de deșeuri </w:t>
      </w:r>
      <w:r w:rsidR="00665B1D" w:rsidRPr="000D081A">
        <w:rPr>
          <w:noProof/>
        </w:rPr>
        <w:t xml:space="preserve">municipale </w:t>
      </w:r>
      <w:r w:rsidR="00AA1D2C" w:rsidRPr="000D081A">
        <w:rPr>
          <w:noProof/>
        </w:rPr>
        <w:t xml:space="preserve">se regăsesc în </w:t>
      </w:r>
      <w:r w:rsidR="00302C66" w:rsidRPr="000D081A">
        <w:rPr>
          <w:b/>
          <w:bCs/>
          <w:noProof/>
          <w:highlight w:val="cyan"/>
        </w:rPr>
        <w:t xml:space="preserve">Anexa 4 </w:t>
      </w:r>
      <w:r w:rsidR="00302C66" w:rsidRPr="000D081A">
        <w:rPr>
          <w:noProof/>
          <w:highlight w:val="cyan"/>
        </w:rPr>
        <w:t>la Caietul de Sarcini</w:t>
      </w:r>
      <w:r w:rsidR="00302C66" w:rsidRPr="000D081A">
        <w:rPr>
          <w:b/>
          <w:bCs/>
          <w:noProof/>
        </w:rPr>
        <w:t xml:space="preserve"> – (”</w:t>
      </w:r>
      <w:r w:rsidR="00302C66" w:rsidRPr="000D081A">
        <w:rPr>
          <w:b/>
          <w:bCs/>
          <w:noProof/>
          <w:color w:val="7030A0"/>
        </w:rPr>
        <w:t>DATE DE INTRARE</w:t>
      </w:r>
      <w:r w:rsidR="00302C66" w:rsidRPr="000D081A">
        <w:rPr>
          <w:b/>
          <w:bCs/>
          <w:noProof/>
        </w:rPr>
        <w:t>”)</w:t>
      </w:r>
      <w:r w:rsidR="00302C66" w:rsidRPr="000D081A">
        <w:rPr>
          <w:noProof/>
        </w:rPr>
        <w:t>.</w:t>
      </w:r>
    </w:p>
    <w:p w14:paraId="3B648AC7" w14:textId="2336B718" w:rsidR="00461DCD" w:rsidRPr="000D081A" w:rsidRDefault="00461DCD" w:rsidP="00A340AC">
      <w:pPr>
        <w:spacing w:before="120" w:after="0"/>
        <w:rPr>
          <w:noProof/>
          <w:color w:val="7030A0"/>
        </w:rPr>
      </w:pPr>
      <w:r w:rsidRPr="000D081A">
        <w:rPr>
          <w:noProof/>
        </w:rPr>
        <w:t>(</w:t>
      </w:r>
      <w:r w:rsidR="00C668C4" w:rsidRPr="000D081A">
        <w:rPr>
          <w:noProof/>
        </w:rPr>
        <w:t>4</w:t>
      </w:r>
      <w:r w:rsidRPr="000D081A">
        <w:rPr>
          <w:noProof/>
        </w:rPr>
        <w:t xml:space="preserve">) Punctele de colectare </w:t>
      </w:r>
      <w:r w:rsidR="00665B1D" w:rsidRPr="000D081A">
        <w:rPr>
          <w:noProof/>
        </w:rPr>
        <w:t xml:space="preserve">existente </w:t>
      </w:r>
      <w:r w:rsidR="00302C66" w:rsidRPr="000D081A">
        <w:rPr>
          <w:noProof/>
        </w:rPr>
        <w:t xml:space="preserve">la nivelul Municipiului Tg.Mureș </w:t>
      </w:r>
      <w:r w:rsidRPr="000D081A">
        <w:rPr>
          <w:noProof/>
        </w:rPr>
        <w:t xml:space="preserve">sunt detaliate în </w:t>
      </w:r>
      <w:r w:rsidR="00302C66" w:rsidRPr="000D081A">
        <w:rPr>
          <w:b/>
          <w:bCs/>
          <w:noProof/>
          <w:highlight w:val="cyan"/>
        </w:rPr>
        <w:t xml:space="preserve">Anexa 8 </w:t>
      </w:r>
      <w:r w:rsidR="00302C66" w:rsidRPr="000D081A">
        <w:rPr>
          <w:noProof/>
          <w:highlight w:val="cyan"/>
        </w:rPr>
        <w:t>la Caietul de Sarcini</w:t>
      </w:r>
      <w:r w:rsidR="00302C66" w:rsidRPr="000D081A">
        <w:rPr>
          <w:b/>
          <w:bCs/>
          <w:noProof/>
        </w:rPr>
        <w:t xml:space="preserve"> – (”</w:t>
      </w:r>
      <w:r w:rsidR="008E7B39" w:rsidRPr="000D081A">
        <w:rPr>
          <w:b/>
          <w:bCs/>
          <w:noProof/>
          <w:color w:val="7030A0"/>
        </w:rPr>
        <w:t>PUNCTE DE COLECTARE</w:t>
      </w:r>
      <w:r w:rsidR="00F37A8C" w:rsidRPr="000D081A">
        <w:rPr>
          <w:b/>
          <w:bCs/>
          <w:noProof/>
          <w:color w:val="7030A0"/>
        </w:rPr>
        <w:t xml:space="preserve"> TG. MUREȘ</w:t>
      </w:r>
      <w:r w:rsidR="00302C66" w:rsidRPr="000D081A">
        <w:rPr>
          <w:b/>
          <w:bCs/>
          <w:noProof/>
        </w:rPr>
        <w:t>”)</w:t>
      </w:r>
      <w:r w:rsidR="00302C66" w:rsidRPr="000D081A">
        <w:rPr>
          <w:noProof/>
        </w:rPr>
        <w:t>.</w:t>
      </w:r>
      <w:r w:rsidRPr="000D081A">
        <w:rPr>
          <w:noProof/>
        </w:rPr>
        <w:t xml:space="preserve"> Ofertanții vor avea în vedere că punctele fixe subterane din Municipiul Târgu Mureș sunt destinate deșeurilor reziduale și biodegradabile.</w:t>
      </w:r>
      <w:r w:rsidR="00F37A8C" w:rsidRPr="000D081A">
        <w:rPr>
          <w:noProof/>
        </w:rPr>
        <w:t xml:space="preserve"> </w:t>
      </w:r>
    </w:p>
    <w:p w14:paraId="1B2CBB1A" w14:textId="2C7D9114" w:rsidR="00461DCD" w:rsidRPr="000D081A" w:rsidRDefault="00461DCD" w:rsidP="00A340AC">
      <w:pPr>
        <w:spacing w:before="120" w:after="0"/>
        <w:rPr>
          <w:noProof/>
        </w:rPr>
      </w:pPr>
      <w:r w:rsidRPr="000D081A">
        <w:rPr>
          <w:noProof/>
        </w:rPr>
        <w:t>(</w:t>
      </w:r>
      <w:r w:rsidR="00C668C4" w:rsidRPr="000D081A">
        <w:rPr>
          <w:noProof/>
        </w:rPr>
        <w:t>5</w:t>
      </w:r>
      <w:r w:rsidRPr="000D081A">
        <w:rPr>
          <w:noProof/>
        </w:rPr>
        <w:t xml:space="preserve">) Frecvența de colectare a deșeurilor </w:t>
      </w:r>
      <w:r w:rsidR="000F4C37" w:rsidRPr="000D081A">
        <w:rPr>
          <w:noProof/>
        </w:rPr>
        <w:t>municipale generate de utilizatorii casnici</w:t>
      </w:r>
      <w:r w:rsidRPr="000D081A">
        <w:rPr>
          <w:noProof/>
        </w:rPr>
        <w:t>, colectate separat,</w:t>
      </w:r>
      <w:r w:rsidR="009B5991" w:rsidRPr="000D081A">
        <w:rPr>
          <w:noProof/>
        </w:rPr>
        <w:t xml:space="preserve"> precum și modalitatea de colectarea acestora</w:t>
      </w:r>
      <w:r w:rsidRPr="000D081A">
        <w:rPr>
          <w:noProof/>
        </w:rPr>
        <w:t xml:space="preserve"> este prezentată în </w:t>
      </w:r>
      <w:r w:rsidR="00B06084" w:rsidRPr="000D081A">
        <w:rPr>
          <w:b/>
          <w:bCs/>
          <w:noProof/>
          <w:highlight w:val="cyan"/>
        </w:rPr>
        <w:t xml:space="preserve">Anexa 9 </w:t>
      </w:r>
      <w:r w:rsidR="00B06084" w:rsidRPr="000D081A">
        <w:rPr>
          <w:noProof/>
          <w:highlight w:val="cyan"/>
        </w:rPr>
        <w:t>la Caietul de Sarcini</w:t>
      </w:r>
      <w:r w:rsidR="00B06084" w:rsidRPr="000D081A">
        <w:rPr>
          <w:b/>
          <w:bCs/>
          <w:noProof/>
        </w:rPr>
        <w:t xml:space="preserve"> – (”</w:t>
      </w:r>
      <w:r w:rsidR="00B06084" w:rsidRPr="000D081A">
        <w:rPr>
          <w:b/>
          <w:bCs/>
          <w:noProof/>
          <w:color w:val="7030A0"/>
        </w:rPr>
        <w:t>FRECVENȚA DE COLECTARE A DEȘEURILOR MUNICIPALE</w:t>
      </w:r>
      <w:r w:rsidR="00B06084" w:rsidRPr="000D081A">
        <w:rPr>
          <w:b/>
          <w:bCs/>
          <w:noProof/>
        </w:rPr>
        <w:t>”)</w:t>
      </w:r>
      <w:r w:rsidR="00B06084" w:rsidRPr="000D081A">
        <w:rPr>
          <w:noProof/>
        </w:rPr>
        <w:t xml:space="preserve">. </w:t>
      </w:r>
      <w:r w:rsidRPr="000D081A">
        <w:rPr>
          <w:noProof/>
        </w:rPr>
        <w:t xml:space="preserve">În cazul apariției unor fenomene meteorologice deosebite (ex. caniculă), </w:t>
      </w:r>
      <w:r w:rsidRPr="000D081A">
        <w:rPr>
          <w:b/>
          <w:bCs/>
          <w:noProof/>
        </w:rPr>
        <w:t xml:space="preserve">OPERATORUL </w:t>
      </w:r>
      <w:r w:rsidRPr="000D081A">
        <w:rPr>
          <w:noProof/>
        </w:rPr>
        <w:t xml:space="preserve">are obligația să efectueze serviciul cu </w:t>
      </w:r>
      <w:r w:rsidR="002E1812" w:rsidRPr="000D081A">
        <w:rPr>
          <w:noProof/>
        </w:rPr>
        <w:t>o frecvență mai ridicată</w:t>
      </w:r>
      <w:r w:rsidRPr="000D081A">
        <w:rPr>
          <w:noProof/>
        </w:rPr>
        <w:t xml:space="preserve">, potrivit prevederilor legale în vigoare pe perioada existenței respectivului fenomen, fără a solicita alte </w:t>
      </w:r>
      <w:r w:rsidR="004F5AB2" w:rsidRPr="000D081A">
        <w:rPr>
          <w:noProof/>
        </w:rPr>
        <w:t xml:space="preserve">costuri, </w:t>
      </w:r>
      <w:r w:rsidR="00075D6E" w:rsidRPr="000D081A">
        <w:rPr>
          <w:noProof/>
        </w:rPr>
        <w:t>astfel încât să fie redusă la minim probabilitatea de apariție a mirosurilor neplăcute.</w:t>
      </w:r>
    </w:p>
    <w:p w14:paraId="1E12A0E0" w14:textId="0BACB3E2" w:rsidR="00461DCD" w:rsidRPr="000D081A" w:rsidRDefault="00461DCD" w:rsidP="00A340AC">
      <w:pPr>
        <w:spacing w:before="120" w:after="0"/>
        <w:rPr>
          <w:noProof/>
        </w:rPr>
      </w:pPr>
      <w:r w:rsidRPr="000D081A">
        <w:rPr>
          <w:noProof/>
        </w:rPr>
        <w:t>(</w:t>
      </w:r>
      <w:r w:rsidR="00EC6C31" w:rsidRPr="000D081A">
        <w:rPr>
          <w:noProof/>
        </w:rPr>
        <w:t>6</w:t>
      </w:r>
      <w:r w:rsidRPr="000D081A">
        <w:rPr>
          <w:noProof/>
        </w:rPr>
        <w:t>) Numărul de recipien</w:t>
      </w:r>
      <w:r w:rsidR="00B033F5" w:rsidRPr="000D081A">
        <w:rPr>
          <w:noProof/>
        </w:rPr>
        <w:t>te</w:t>
      </w:r>
      <w:r w:rsidR="00CD1D36" w:rsidRPr="000D081A">
        <w:rPr>
          <w:noProof/>
        </w:rPr>
        <w:t xml:space="preserve"> și/sau saci (după caz)</w:t>
      </w:r>
      <w:r w:rsidRPr="000D081A">
        <w:rPr>
          <w:noProof/>
        </w:rPr>
        <w:t xml:space="preserve"> care trebuie pu</w:t>
      </w:r>
      <w:r w:rsidR="006D1F92" w:rsidRPr="000D081A">
        <w:rPr>
          <w:noProof/>
        </w:rPr>
        <w:t>se</w:t>
      </w:r>
      <w:r w:rsidRPr="000D081A">
        <w:rPr>
          <w:noProof/>
        </w:rPr>
        <w:t xml:space="preserve"> la dispoziție de către </w:t>
      </w:r>
      <w:r w:rsidRPr="000D081A">
        <w:rPr>
          <w:b/>
          <w:bCs/>
          <w:noProof/>
        </w:rPr>
        <w:t xml:space="preserve">OPERATOR </w:t>
      </w:r>
      <w:r w:rsidRPr="000D081A">
        <w:rPr>
          <w:noProof/>
        </w:rPr>
        <w:t xml:space="preserve">pentru colectarea deșeurilor </w:t>
      </w:r>
      <w:r w:rsidR="00A11628" w:rsidRPr="000D081A">
        <w:rPr>
          <w:noProof/>
        </w:rPr>
        <w:t>municipale generate de utilizatorii casnici</w:t>
      </w:r>
      <w:r w:rsidRPr="000D081A">
        <w:rPr>
          <w:noProof/>
        </w:rPr>
        <w:t xml:space="preserve"> este prezentat în </w:t>
      </w:r>
      <w:r w:rsidR="00B06084" w:rsidRPr="000D081A">
        <w:rPr>
          <w:b/>
          <w:bCs/>
          <w:noProof/>
          <w:highlight w:val="cyan"/>
        </w:rPr>
        <w:t xml:space="preserve">Anexa 6 </w:t>
      </w:r>
      <w:r w:rsidR="00B06084" w:rsidRPr="000D081A">
        <w:rPr>
          <w:noProof/>
          <w:highlight w:val="cyan"/>
        </w:rPr>
        <w:t>la Caietul de Sarcini</w:t>
      </w:r>
      <w:r w:rsidR="00B06084" w:rsidRPr="000D081A">
        <w:rPr>
          <w:b/>
          <w:bCs/>
          <w:noProof/>
        </w:rPr>
        <w:t xml:space="preserve"> – (”</w:t>
      </w:r>
      <w:r w:rsidR="00B06084" w:rsidRPr="000D081A">
        <w:rPr>
          <w:b/>
          <w:bCs/>
          <w:noProof/>
          <w:color w:val="7030A0"/>
        </w:rPr>
        <w:t>NUMĂRUL RECIPIENTELOR CARE TREBUIE PU</w:t>
      </w:r>
      <w:r w:rsidR="00EA76E3">
        <w:rPr>
          <w:b/>
          <w:bCs/>
          <w:noProof/>
          <w:color w:val="7030A0"/>
        </w:rPr>
        <w:t>SE</w:t>
      </w:r>
      <w:r w:rsidR="00B06084" w:rsidRPr="000D081A">
        <w:rPr>
          <w:b/>
          <w:bCs/>
          <w:noProof/>
          <w:color w:val="7030A0"/>
        </w:rPr>
        <w:t xml:space="preserve"> LA DISPOZIȚIE DE CĂTRE OPERATOR</w:t>
      </w:r>
      <w:r w:rsidR="00B06084" w:rsidRPr="000D081A">
        <w:rPr>
          <w:b/>
          <w:bCs/>
          <w:noProof/>
        </w:rPr>
        <w:t>”)</w:t>
      </w:r>
      <w:r w:rsidRPr="000D081A">
        <w:rPr>
          <w:noProof/>
        </w:rPr>
        <w:t>.</w:t>
      </w:r>
    </w:p>
    <w:p w14:paraId="4BB26F57" w14:textId="4ED9D03C" w:rsidR="00461DCD" w:rsidRPr="000D081A" w:rsidRDefault="00461DCD" w:rsidP="00A340AC">
      <w:pPr>
        <w:spacing w:before="120" w:after="0"/>
        <w:rPr>
          <w:noProof/>
        </w:rPr>
      </w:pPr>
      <w:r w:rsidRPr="000D081A">
        <w:rPr>
          <w:noProof/>
        </w:rPr>
        <w:t>(</w:t>
      </w:r>
      <w:r w:rsidR="00EC6C31" w:rsidRPr="000D081A">
        <w:rPr>
          <w:noProof/>
        </w:rPr>
        <w:t>7</w:t>
      </w:r>
      <w:r w:rsidRPr="000D081A">
        <w:rPr>
          <w:noProof/>
        </w:rPr>
        <w:t xml:space="preserve">) Deșeurile </w:t>
      </w:r>
      <w:r w:rsidR="00A11628" w:rsidRPr="000D081A">
        <w:rPr>
          <w:noProof/>
        </w:rPr>
        <w:t>municipale generate de utilizatorii casnici</w:t>
      </w:r>
      <w:r w:rsidRPr="000D081A">
        <w:rPr>
          <w:noProof/>
        </w:rPr>
        <w:t xml:space="preserve">, după colectare, se transportă separat la facilitățile de tratare indicate în </w:t>
      </w:r>
      <w:r w:rsidR="00B06084" w:rsidRPr="000D081A">
        <w:rPr>
          <w:b/>
          <w:bCs/>
          <w:noProof/>
          <w:highlight w:val="cyan"/>
        </w:rPr>
        <w:t xml:space="preserve">Anexa 10 </w:t>
      </w:r>
      <w:r w:rsidR="00B06084" w:rsidRPr="000D081A">
        <w:rPr>
          <w:noProof/>
          <w:highlight w:val="cyan"/>
        </w:rPr>
        <w:t>la Caietul de Sarcini</w:t>
      </w:r>
      <w:r w:rsidR="00B06084" w:rsidRPr="000D081A">
        <w:rPr>
          <w:b/>
          <w:bCs/>
          <w:noProof/>
        </w:rPr>
        <w:t xml:space="preserve"> – (”</w:t>
      </w:r>
      <w:r w:rsidR="005A5007" w:rsidRPr="000D081A">
        <w:rPr>
          <w:b/>
          <w:bCs/>
          <w:noProof/>
          <w:color w:val="7030A0"/>
        </w:rPr>
        <w:t>FLUXUL DEȘEURILOR</w:t>
      </w:r>
      <w:r w:rsidR="00B06084" w:rsidRPr="000D081A">
        <w:rPr>
          <w:b/>
          <w:bCs/>
          <w:noProof/>
        </w:rPr>
        <w:t>”)</w:t>
      </w:r>
      <w:r w:rsidRPr="000D081A">
        <w:rPr>
          <w:noProof/>
        </w:rPr>
        <w:t>.</w:t>
      </w:r>
    </w:p>
    <w:p w14:paraId="17663EC4" w14:textId="3007EE25" w:rsidR="00461DCD" w:rsidRPr="000D081A" w:rsidRDefault="00461DCD" w:rsidP="00A340AC">
      <w:pPr>
        <w:spacing w:before="120" w:after="0"/>
        <w:rPr>
          <w:noProof/>
        </w:rPr>
      </w:pPr>
      <w:r w:rsidRPr="00D3713F">
        <w:rPr>
          <w:noProof/>
        </w:rPr>
        <w:t>(</w:t>
      </w:r>
      <w:r w:rsidR="00EC6C31" w:rsidRPr="00D3713F">
        <w:rPr>
          <w:noProof/>
        </w:rPr>
        <w:t>8</w:t>
      </w:r>
      <w:r w:rsidRPr="00D3713F">
        <w:rPr>
          <w:noProof/>
        </w:rPr>
        <w:t xml:space="preserve">) </w:t>
      </w:r>
      <w:r w:rsidRPr="00D3713F">
        <w:rPr>
          <w:b/>
          <w:bCs/>
          <w:noProof/>
        </w:rPr>
        <w:t xml:space="preserve">OPERATORUL </w:t>
      </w:r>
      <w:r w:rsidRPr="00D3713F">
        <w:rPr>
          <w:noProof/>
        </w:rPr>
        <w:t>nu este obligat să colecteze deșeurile voluminoase care rămân lângă recipienții pentru deșeuri dacă acestea sunt prea mari pentru vehiculul care colectează și/sau dacă nu se încadrează în categoria deșeurilor menajere</w:t>
      </w:r>
      <w:r w:rsidR="00A6002D" w:rsidRPr="00D3713F">
        <w:rPr>
          <w:noProof/>
        </w:rPr>
        <w:t xml:space="preserve"> (cu excepția campaniilor de colectare</w:t>
      </w:r>
      <w:r w:rsidR="005759AB" w:rsidRPr="00D3713F">
        <w:rPr>
          <w:noProof/>
        </w:rPr>
        <w:t xml:space="preserve"> a deșeurilor voluminoase</w:t>
      </w:r>
      <w:r w:rsidR="00A6002D" w:rsidRPr="00D3713F">
        <w:rPr>
          <w:noProof/>
        </w:rPr>
        <w:t>)</w:t>
      </w:r>
      <w:r w:rsidRPr="00D3713F">
        <w:rPr>
          <w:noProof/>
        </w:rPr>
        <w:t xml:space="preserve">. Dacă apar </w:t>
      </w:r>
      <w:r w:rsidRPr="000D081A">
        <w:rPr>
          <w:noProof/>
        </w:rPr>
        <w:t xml:space="preserve">astfel de situații la punctul de colectare, </w:t>
      </w:r>
      <w:r w:rsidRPr="000D081A">
        <w:rPr>
          <w:b/>
          <w:bCs/>
          <w:noProof/>
        </w:rPr>
        <w:t xml:space="preserve">OPERATORUL </w:t>
      </w:r>
      <w:r w:rsidRPr="000D081A">
        <w:rPr>
          <w:noProof/>
        </w:rPr>
        <w:t xml:space="preserve">este obligat să notifice problema generatorului de deșeuri și să stabilească o modalitate de colectare a acestora. De asemenea, </w:t>
      </w:r>
      <w:r w:rsidRPr="000D081A">
        <w:rPr>
          <w:b/>
          <w:bCs/>
          <w:noProof/>
        </w:rPr>
        <w:t xml:space="preserve">OPERATORUL </w:t>
      </w:r>
      <w:r w:rsidRPr="000D081A">
        <w:rPr>
          <w:noProof/>
        </w:rPr>
        <w:t xml:space="preserve">trebuie să raporteze </w:t>
      </w:r>
      <w:r w:rsidR="001443E7" w:rsidRPr="000D081A">
        <w:rPr>
          <w:noProof/>
        </w:rPr>
        <w:t xml:space="preserve">într-un termen de maxim 24 de ore, </w:t>
      </w:r>
      <w:r w:rsidRPr="000D081A">
        <w:rPr>
          <w:noProof/>
        </w:rPr>
        <w:t>astel de incidente</w:t>
      </w:r>
      <w:r w:rsidR="001443E7" w:rsidRPr="000D081A">
        <w:rPr>
          <w:noProof/>
        </w:rPr>
        <w:t xml:space="preserve"> atât</w:t>
      </w:r>
      <w:r w:rsidRPr="000D081A">
        <w:rPr>
          <w:noProof/>
        </w:rPr>
        <w:t xml:space="preserve"> </w:t>
      </w:r>
      <w:r w:rsidRPr="000D081A">
        <w:rPr>
          <w:b/>
          <w:bCs/>
          <w:noProof/>
        </w:rPr>
        <w:t>AUTORITĂȚII CONTRACTANTE</w:t>
      </w:r>
      <w:r w:rsidR="001443E7" w:rsidRPr="000D081A">
        <w:rPr>
          <w:b/>
          <w:bCs/>
          <w:noProof/>
        </w:rPr>
        <w:t xml:space="preserve"> </w:t>
      </w:r>
      <w:r w:rsidR="001443E7" w:rsidRPr="000D081A">
        <w:rPr>
          <w:noProof/>
        </w:rPr>
        <w:t>cât și</w:t>
      </w:r>
      <w:r w:rsidR="001443E7" w:rsidRPr="000D081A">
        <w:rPr>
          <w:b/>
          <w:bCs/>
          <w:noProof/>
        </w:rPr>
        <w:t xml:space="preserve"> UAT-</w:t>
      </w:r>
      <w:r w:rsidR="001443E7" w:rsidRPr="000D081A">
        <w:rPr>
          <w:noProof/>
        </w:rPr>
        <w:t>ului pe raza căruia s-a identificat situația/incidentul</w:t>
      </w:r>
      <w:r w:rsidRPr="000D081A">
        <w:rPr>
          <w:noProof/>
        </w:rPr>
        <w:t>.</w:t>
      </w:r>
    </w:p>
    <w:p w14:paraId="4E220404" w14:textId="5CF2831E" w:rsidR="00A11628" w:rsidRPr="00D3713F" w:rsidRDefault="00A11628" w:rsidP="00A340AC">
      <w:pPr>
        <w:spacing w:before="120" w:after="0"/>
        <w:rPr>
          <w:noProof/>
        </w:rPr>
      </w:pPr>
      <w:r w:rsidRPr="00D3713F">
        <w:rPr>
          <w:noProof/>
        </w:rPr>
        <w:t xml:space="preserve">(9) </w:t>
      </w:r>
      <w:r w:rsidR="00BD2DE9" w:rsidRPr="00D3713F">
        <w:rPr>
          <w:b/>
          <w:bCs/>
          <w:noProof/>
        </w:rPr>
        <w:t xml:space="preserve">OPERATORUL </w:t>
      </w:r>
      <w:r w:rsidR="00BD2DE9" w:rsidRPr="00D3713F">
        <w:rPr>
          <w:noProof/>
        </w:rPr>
        <w:t>este obligat să curețe platformele punctelor de colectare la fiecare colectare și suprafețele de teren afectate în urma eventualelor scurgeri de levigat, imediat ce se constată</w:t>
      </w:r>
      <w:r w:rsidR="0012678B" w:rsidRPr="00D3713F">
        <w:rPr>
          <w:noProof/>
        </w:rPr>
        <w:t xml:space="preserve"> de către </w:t>
      </w:r>
      <w:r w:rsidR="0012678B" w:rsidRPr="00D3713F">
        <w:rPr>
          <w:b/>
          <w:bCs/>
          <w:noProof/>
        </w:rPr>
        <w:t>OPERATOR, AUTORITATEA CONTRACTANTĂ</w:t>
      </w:r>
      <w:r w:rsidR="0012678B" w:rsidRPr="00D3713F">
        <w:rPr>
          <w:noProof/>
        </w:rPr>
        <w:t xml:space="preserve"> sau în urma sesizărilor din partea UAT-urilor, respectiv a utilizatorilor.</w:t>
      </w:r>
    </w:p>
    <w:p w14:paraId="488296BB" w14:textId="022F9913" w:rsidR="00461DCD" w:rsidRPr="000D081A" w:rsidRDefault="00461DCD" w:rsidP="00A340AC">
      <w:pPr>
        <w:spacing w:before="120" w:after="0"/>
        <w:rPr>
          <w:noProof/>
        </w:rPr>
      </w:pPr>
      <w:r w:rsidRPr="000D081A">
        <w:rPr>
          <w:noProof/>
        </w:rPr>
        <w:t>(</w:t>
      </w:r>
      <w:r w:rsidR="00A11628" w:rsidRPr="000D081A">
        <w:rPr>
          <w:noProof/>
        </w:rPr>
        <w:t>10</w:t>
      </w:r>
      <w:r w:rsidRPr="000D081A">
        <w:rPr>
          <w:noProof/>
        </w:rPr>
        <w:t xml:space="preserve">) </w:t>
      </w:r>
      <w:r w:rsidRPr="000D081A">
        <w:rPr>
          <w:b/>
          <w:bCs/>
          <w:noProof/>
        </w:rPr>
        <w:t xml:space="preserve">OPERATORUL </w:t>
      </w:r>
      <w:r w:rsidRPr="000D081A">
        <w:rPr>
          <w:noProof/>
        </w:rPr>
        <w:t>nu va avea obligația de a goli recipientele pentru deșeuri în următoarele cazuri:</w:t>
      </w:r>
    </w:p>
    <w:p w14:paraId="54DD603F" w14:textId="77777777" w:rsidR="00461DCD" w:rsidRPr="000D081A" w:rsidRDefault="00461DCD" w:rsidP="00A340AC">
      <w:pPr>
        <w:pStyle w:val="ListParagraph"/>
        <w:numPr>
          <w:ilvl w:val="0"/>
          <w:numId w:val="10"/>
        </w:numPr>
        <w:spacing w:before="120" w:after="0"/>
        <w:rPr>
          <w:noProof/>
        </w:rPr>
      </w:pPr>
      <w:r w:rsidRPr="000D081A">
        <w:rPr>
          <w:noProof/>
        </w:rPr>
        <w:t>Dacă recipienții care aparțin utilizatorilor nu sunt amplasați în afara proprietății acestora, pe domeniul public, conform programului de colectare;</w:t>
      </w:r>
    </w:p>
    <w:p w14:paraId="4BC22255" w14:textId="77777777" w:rsidR="00461DCD" w:rsidRPr="000D081A" w:rsidRDefault="00461DCD" w:rsidP="00A340AC">
      <w:pPr>
        <w:pStyle w:val="ListParagraph"/>
        <w:numPr>
          <w:ilvl w:val="0"/>
          <w:numId w:val="10"/>
        </w:numPr>
        <w:spacing w:before="120" w:after="0"/>
        <w:rPr>
          <w:noProof/>
        </w:rPr>
      </w:pPr>
      <w:r w:rsidRPr="000D081A">
        <w:rPr>
          <w:noProof/>
        </w:rPr>
        <w:lastRenderedPageBreak/>
        <w:t xml:space="preserve">Dacă utilizatorii sau reprezentanții acestora și-au neglijat responsabilitatea de a curăța zăpada, aleile și șoseaua/trotuarul din fața recipientului (dacă este necesar), cauzând un inconvenient serios pentru ridicarea recipientului/recipienților pentru personalul </w:t>
      </w:r>
      <w:r w:rsidRPr="000D081A">
        <w:rPr>
          <w:b/>
          <w:bCs/>
          <w:noProof/>
        </w:rPr>
        <w:t>OPERATORULUI</w:t>
      </w:r>
      <w:r w:rsidRPr="000D081A">
        <w:rPr>
          <w:noProof/>
        </w:rPr>
        <w:t>;</w:t>
      </w:r>
    </w:p>
    <w:p w14:paraId="71AC01B9" w14:textId="77777777" w:rsidR="00461DCD" w:rsidRPr="000D081A" w:rsidRDefault="00461DCD" w:rsidP="00A340AC">
      <w:pPr>
        <w:pStyle w:val="ListParagraph"/>
        <w:numPr>
          <w:ilvl w:val="0"/>
          <w:numId w:val="10"/>
        </w:numPr>
        <w:spacing w:before="120" w:after="0"/>
        <w:rPr>
          <w:noProof/>
        </w:rPr>
      </w:pPr>
      <w:r w:rsidRPr="000D081A">
        <w:rPr>
          <w:noProof/>
        </w:rPr>
        <w:t>Dacă recipientul conține alte categorii de deșeuri (ex. amestec reciclabile, deșeuri periculoase, deșeuri de electrice, eletronice și electrocasnice etc.). Generatorul de deșeuri va fi notificat referitor la faptul că deșeurile nu vor fi colectate.</w:t>
      </w:r>
    </w:p>
    <w:p w14:paraId="6ECB1728" w14:textId="414A9300" w:rsidR="00461DCD" w:rsidRPr="000D081A" w:rsidRDefault="00461DCD" w:rsidP="00A340AC">
      <w:pPr>
        <w:spacing w:before="120" w:after="0"/>
        <w:rPr>
          <w:noProof/>
        </w:rPr>
      </w:pPr>
      <w:r w:rsidRPr="000D081A">
        <w:rPr>
          <w:noProof/>
        </w:rPr>
        <w:t>(1</w:t>
      </w:r>
      <w:r w:rsidR="00A11628" w:rsidRPr="000D081A">
        <w:rPr>
          <w:noProof/>
        </w:rPr>
        <w:t>1</w:t>
      </w:r>
      <w:r w:rsidRPr="000D081A">
        <w:rPr>
          <w:noProof/>
        </w:rPr>
        <w:t xml:space="preserve">) În situația în care recipienții sunt umpluți până la refuz în mod repetat, îngreunând astfel manipularea, </w:t>
      </w:r>
      <w:r w:rsidRPr="000D081A">
        <w:rPr>
          <w:b/>
          <w:bCs/>
          <w:noProof/>
        </w:rPr>
        <w:t xml:space="preserve">OPERATORUL </w:t>
      </w:r>
      <w:r w:rsidRPr="000D081A">
        <w:rPr>
          <w:noProof/>
        </w:rPr>
        <w:t>va lua următoarele măsuri:</w:t>
      </w:r>
    </w:p>
    <w:p w14:paraId="00444A9A" w14:textId="77777777" w:rsidR="00461DCD" w:rsidRPr="000D081A" w:rsidRDefault="00461DCD" w:rsidP="00A340AC">
      <w:pPr>
        <w:pStyle w:val="ListParagraph"/>
        <w:numPr>
          <w:ilvl w:val="0"/>
          <w:numId w:val="11"/>
        </w:numPr>
        <w:spacing w:before="120" w:after="0"/>
        <w:ind w:hanging="436"/>
        <w:rPr>
          <w:noProof/>
        </w:rPr>
      </w:pPr>
      <w:r w:rsidRPr="000D081A">
        <w:rPr>
          <w:noProof/>
        </w:rPr>
        <w:t>Pentru recipenții în proprietate publică:</w:t>
      </w:r>
      <w:r w:rsidRPr="000D081A">
        <w:rPr>
          <w:b/>
          <w:bCs/>
          <w:noProof/>
        </w:rPr>
        <w:t xml:space="preserve"> </w:t>
      </w:r>
      <w:r w:rsidRPr="000D081A">
        <w:rPr>
          <w:noProof/>
        </w:rPr>
        <w:t>va furniza recipienți suplimentari și/sau va crește frecvența colectării pentru a rezolva problema;</w:t>
      </w:r>
    </w:p>
    <w:p w14:paraId="56EEAD2B" w14:textId="77777777" w:rsidR="00461DCD" w:rsidRPr="000D081A" w:rsidRDefault="00461DCD" w:rsidP="00A340AC">
      <w:pPr>
        <w:pStyle w:val="ListParagraph"/>
        <w:numPr>
          <w:ilvl w:val="0"/>
          <w:numId w:val="11"/>
        </w:numPr>
        <w:spacing w:before="120" w:after="0"/>
        <w:ind w:hanging="436"/>
        <w:rPr>
          <w:noProof/>
        </w:rPr>
      </w:pPr>
      <w:r w:rsidRPr="000D081A">
        <w:rPr>
          <w:noProof/>
        </w:rPr>
        <w:t xml:space="preserve">Pentru recipienții în proprietate privată: îl va informa pe utilizator despre problemă printr-o înștiințare, urmând ca </w:t>
      </w:r>
      <w:r w:rsidRPr="000D081A">
        <w:rPr>
          <w:b/>
          <w:bCs/>
          <w:noProof/>
        </w:rPr>
        <w:t xml:space="preserve">OPERATORUL </w:t>
      </w:r>
      <w:r w:rsidRPr="000D081A">
        <w:rPr>
          <w:noProof/>
        </w:rPr>
        <w:t>să îi furnizeze un recipient suplimentar sau unul cu o capacitate mai mare.</w:t>
      </w:r>
    </w:p>
    <w:p w14:paraId="57A10B97" w14:textId="6549134A" w:rsidR="00461DCD" w:rsidRPr="000D081A" w:rsidRDefault="00461DCD" w:rsidP="00A340AC">
      <w:pPr>
        <w:spacing w:before="120" w:after="0"/>
        <w:rPr>
          <w:noProof/>
        </w:rPr>
      </w:pPr>
      <w:r w:rsidRPr="000D081A">
        <w:rPr>
          <w:noProof/>
        </w:rPr>
        <w:t>(1</w:t>
      </w:r>
      <w:r w:rsidR="00A11628" w:rsidRPr="000D081A">
        <w:rPr>
          <w:noProof/>
        </w:rPr>
        <w:t>2</w:t>
      </w:r>
      <w:r w:rsidRPr="000D081A">
        <w:rPr>
          <w:noProof/>
        </w:rPr>
        <w:t>) Colectarea se va face astfel încât să se asigure corelarea cu operatorii care asigură operarea facilității de transfer/sortare</w:t>
      </w:r>
      <w:r w:rsidR="006F6F60" w:rsidRPr="000D081A">
        <w:rPr>
          <w:noProof/>
        </w:rPr>
        <w:t>/compostare</w:t>
      </w:r>
      <w:r w:rsidRPr="000D081A">
        <w:rPr>
          <w:noProof/>
        </w:rPr>
        <w:t xml:space="preserve"> de la Cristești</w:t>
      </w:r>
      <w:r w:rsidR="006F6F60" w:rsidRPr="000D081A">
        <w:rPr>
          <w:noProof/>
        </w:rPr>
        <w:t xml:space="preserve"> și stația de tratare mecanico-biologică Sânpaul</w:t>
      </w:r>
      <w:r w:rsidRPr="000D081A">
        <w:rPr>
          <w:noProof/>
        </w:rPr>
        <w:t xml:space="preserve">, care are un program de lucru de luni până vineri, între orele </w:t>
      </w:r>
      <w:r w:rsidR="00A11628" w:rsidRPr="000D081A">
        <w:rPr>
          <w:noProof/>
        </w:rPr>
        <w:t>08 – 16:00</w:t>
      </w:r>
      <w:r w:rsidRPr="000D081A">
        <w:rPr>
          <w:noProof/>
        </w:rPr>
        <w:t>, programul de funcționare putând fi modificat în conformitate cu programul operatorilor de colectare.</w:t>
      </w:r>
    </w:p>
    <w:p w14:paraId="58467C04" w14:textId="324A3E22" w:rsidR="00461DCD" w:rsidRPr="000D081A" w:rsidRDefault="00461DCD" w:rsidP="00A340AC">
      <w:pPr>
        <w:spacing w:before="120" w:after="0"/>
        <w:rPr>
          <w:noProof/>
        </w:rPr>
      </w:pPr>
      <w:r w:rsidRPr="000D081A">
        <w:rPr>
          <w:noProof/>
        </w:rPr>
        <w:t>(1</w:t>
      </w:r>
      <w:r w:rsidR="00A11628" w:rsidRPr="000D081A">
        <w:rPr>
          <w:noProof/>
        </w:rPr>
        <w:t>3</w:t>
      </w:r>
      <w:r w:rsidRPr="000D081A">
        <w:rPr>
          <w:noProof/>
        </w:rPr>
        <w:t xml:space="preserve">) Colectarea </w:t>
      </w:r>
      <w:r w:rsidR="00480450" w:rsidRPr="000D081A">
        <w:rPr>
          <w:noProof/>
        </w:rPr>
        <w:t xml:space="preserve">deșeurilor de la utilizatorii casnici </w:t>
      </w:r>
      <w:r w:rsidRPr="000D081A">
        <w:rPr>
          <w:noProof/>
        </w:rPr>
        <w:t>se va face</w:t>
      </w:r>
      <w:r w:rsidR="00480450" w:rsidRPr="000D081A">
        <w:rPr>
          <w:noProof/>
        </w:rPr>
        <w:t xml:space="preserve"> numai</w:t>
      </w:r>
      <w:r w:rsidRPr="000D081A">
        <w:rPr>
          <w:noProof/>
        </w:rPr>
        <w:t xml:space="preserve"> </w:t>
      </w:r>
      <w:r w:rsidR="00341682" w:rsidRPr="000D081A">
        <w:rPr>
          <w:noProof/>
        </w:rPr>
        <w:t xml:space="preserve">în zilele de </w:t>
      </w:r>
      <w:r w:rsidRPr="000D081A">
        <w:rPr>
          <w:noProof/>
        </w:rPr>
        <w:t>luni până sâmbătă</w:t>
      </w:r>
      <w:r w:rsidR="00480450" w:rsidRPr="000D081A">
        <w:rPr>
          <w:noProof/>
        </w:rPr>
        <w:t>, la frecvențele stabilite conform Anexei 9.</w:t>
      </w:r>
    </w:p>
    <w:p w14:paraId="13E8BBCF" w14:textId="77777777" w:rsidR="00A50A83" w:rsidRPr="000D081A" w:rsidRDefault="00A50A83" w:rsidP="00A340AC">
      <w:pPr>
        <w:spacing w:before="120" w:after="0"/>
        <w:rPr>
          <w:noProof/>
        </w:rPr>
      </w:pPr>
    </w:p>
    <w:p w14:paraId="2DBAFF07" w14:textId="56676A02" w:rsidR="001616F0" w:rsidRPr="000D081A" w:rsidRDefault="005F24C7" w:rsidP="00A340AC">
      <w:pPr>
        <w:pStyle w:val="ListParagraph"/>
        <w:numPr>
          <w:ilvl w:val="0"/>
          <w:numId w:val="3"/>
        </w:numPr>
        <w:spacing w:before="120" w:after="0"/>
        <w:ind w:left="850" w:hanging="11"/>
        <w:rPr>
          <w:noProof/>
        </w:rPr>
      </w:pPr>
      <w:r w:rsidRPr="000D081A">
        <w:rPr>
          <w:noProof/>
        </w:rPr>
        <w:t xml:space="preserve"> </w:t>
      </w:r>
      <w:r w:rsidRPr="000D081A">
        <w:rPr>
          <w:b/>
          <w:bCs/>
          <w:noProof/>
        </w:rPr>
        <w:t xml:space="preserve">Colectarea separată și </w:t>
      </w:r>
      <w:r w:rsidR="00746182" w:rsidRPr="000D081A">
        <w:rPr>
          <w:b/>
          <w:bCs/>
          <w:noProof/>
        </w:rPr>
        <w:t>transportul</w:t>
      </w:r>
      <w:r w:rsidRPr="000D081A">
        <w:rPr>
          <w:b/>
          <w:bCs/>
          <w:noProof/>
        </w:rPr>
        <w:t xml:space="preserve"> </w:t>
      </w:r>
      <w:r w:rsidR="00366E2C" w:rsidRPr="000D081A">
        <w:rPr>
          <w:b/>
          <w:bCs/>
          <w:noProof/>
        </w:rPr>
        <w:t xml:space="preserve">separat al </w:t>
      </w:r>
      <w:r w:rsidRPr="000D081A">
        <w:rPr>
          <w:b/>
          <w:bCs/>
          <w:noProof/>
        </w:rPr>
        <w:t>deșeurilor similare</w:t>
      </w:r>
      <w:r w:rsidR="00366E2C" w:rsidRPr="000D081A">
        <w:rPr>
          <w:b/>
          <w:bCs/>
          <w:noProof/>
        </w:rPr>
        <w:t xml:space="preserve"> (generate de utilizatorii non-casnici)</w:t>
      </w:r>
    </w:p>
    <w:p w14:paraId="02A0536B" w14:textId="1C75C3C0" w:rsidR="001616F0" w:rsidRPr="000D081A" w:rsidRDefault="001616F0" w:rsidP="00A340AC">
      <w:pPr>
        <w:spacing w:before="120" w:after="0"/>
        <w:rPr>
          <w:noProof/>
        </w:rPr>
      </w:pPr>
      <w:r w:rsidRPr="000D081A">
        <w:rPr>
          <w:noProof/>
        </w:rPr>
        <w:t xml:space="preserve">(1) </w:t>
      </w:r>
      <w:r w:rsidRPr="000D081A">
        <w:rPr>
          <w:b/>
          <w:bCs/>
          <w:noProof/>
        </w:rPr>
        <w:t xml:space="preserve">OPERATORUL </w:t>
      </w:r>
      <w:r w:rsidRPr="000D081A">
        <w:rPr>
          <w:noProof/>
        </w:rPr>
        <w:t xml:space="preserve">are obligația de a desfășura activitățile de colectare și transport a deșeurilor similare, în condițiile legii, de la toți utilizatorii non-casnici, astfel cum sunt aceștia definiți de contractul încheiat cu </w:t>
      </w:r>
      <w:r w:rsidRPr="000D081A">
        <w:rPr>
          <w:b/>
          <w:bCs/>
          <w:noProof/>
        </w:rPr>
        <w:t>AUTORITATEA CONTRACTANTĂ</w:t>
      </w:r>
      <w:r w:rsidRPr="000D081A">
        <w:rPr>
          <w:noProof/>
        </w:rPr>
        <w:t xml:space="preserve">, în speță operatorii economici și toate instituțiile care își desfășoară activitatea </w:t>
      </w:r>
      <w:r w:rsidR="00561DCB" w:rsidRPr="000D081A">
        <w:rPr>
          <w:noProof/>
        </w:rPr>
        <w:t xml:space="preserve">în aria </w:t>
      </w:r>
      <w:r w:rsidR="00961038" w:rsidRPr="000D081A">
        <w:rPr>
          <w:noProof/>
        </w:rPr>
        <w:t>administrativ-teritorial</w:t>
      </w:r>
      <w:r w:rsidR="00FF08B9" w:rsidRPr="000D081A">
        <w:rPr>
          <w:noProof/>
        </w:rPr>
        <w:t>ă</w:t>
      </w:r>
      <w:r w:rsidR="00961038" w:rsidRPr="000D081A">
        <w:rPr>
          <w:noProof/>
        </w:rPr>
        <w:t xml:space="preserve"> a</w:t>
      </w:r>
      <w:r w:rsidR="00EE467F" w:rsidRPr="000D081A">
        <w:rPr>
          <w:noProof/>
        </w:rPr>
        <w:t xml:space="preserve"> UAT-urilor membre ale ADI „ECOLECT MUREȘ” din Zona 2 – Târgu Mureș</w:t>
      </w:r>
      <w:r w:rsidRPr="000D081A">
        <w:rPr>
          <w:noProof/>
        </w:rPr>
        <w:t>.</w:t>
      </w:r>
    </w:p>
    <w:p w14:paraId="180A403C" w14:textId="24235F59" w:rsidR="00A50A83" w:rsidRPr="000D081A" w:rsidRDefault="00A50A83" w:rsidP="00A340AC">
      <w:pPr>
        <w:spacing w:before="120" w:after="0"/>
        <w:rPr>
          <w:noProof/>
        </w:rPr>
      </w:pPr>
      <w:r w:rsidRPr="000D081A">
        <w:rPr>
          <w:noProof/>
        </w:rPr>
        <w:t xml:space="preserve">2) Lista utilizatorilor non-casnici (operatorii economici și instituțiile publice) din aria de operare este prezentată în </w:t>
      </w:r>
      <w:r w:rsidR="008C47BB" w:rsidRPr="000D081A">
        <w:rPr>
          <w:b/>
          <w:bCs/>
          <w:noProof/>
          <w:highlight w:val="cyan"/>
        </w:rPr>
        <w:t xml:space="preserve">Anexa 11.1 </w:t>
      </w:r>
      <w:r w:rsidR="008C47BB" w:rsidRPr="000D081A">
        <w:rPr>
          <w:noProof/>
          <w:highlight w:val="cyan"/>
        </w:rPr>
        <w:t>la Caietul de Sarcini</w:t>
      </w:r>
      <w:r w:rsidR="008C47BB" w:rsidRPr="000D081A">
        <w:rPr>
          <w:b/>
          <w:bCs/>
          <w:noProof/>
        </w:rPr>
        <w:t xml:space="preserve"> – (”</w:t>
      </w:r>
      <w:r w:rsidR="008C47BB" w:rsidRPr="000D081A">
        <w:rPr>
          <w:b/>
          <w:bCs/>
          <w:noProof/>
          <w:color w:val="7030A0"/>
        </w:rPr>
        <w:t>LISTĂ INSTITUȚII</w:t>
      </w:r>
      <w:r w:rsidR="008C47BB" w:rsidRPr="000D081A">
        <w:rPr>
          <w:b/>
          <w:bCs/>
          <w:noProof/>
        </w:rPr>
        <w:t>”)</w:t>
      </w:r>
      <w:r w:rsidR="008C47BB" w:rsidRPr="000D081A">
        <w:rPr>
          <w:noProof/>
        </w:rPr>
        <w:t xml:space="preserve"> și </w:t>
      </w:r>
      <w:r w:rsidR="008C47BB" w:rsidRPr="000D081A">
        <w:rPr>
          <w:b/>
          <w:bCs/>
          <w:noProof/>
          <w:highlight w:val="cyan"/>
        </w:rPr>
        <w:t xml:space="preserve">Anexa 11.2 </w:t>
      </w:r>
      <w:r w:rsidR="008C47BB" w:rsidRPr="000D081A">
        <w:rPr>
          <w:noProof/>
          <w:highlight w:val="cyan"/>
        </w:rPr>
        <w:t>la Caietul de Sarcini</w:t>
      </w:r>
      <w:r w:rsidR="008C47BB" w:rsidRPr="000D081A">
        <w:rPr>
          <w:b/>
          <w:bCs/>
          <w:noProof/>
        </w:rPr>
        <w:t xml:space="preserve"> – (”</w:t>
      </w:r>
      <w:r w:rsidR="008C47BB" w:rsidRPr="000D081A">
        <w:rPr>
          <w:b/>
          <w:bCs/>
          <w:noProof/>
          <w:color w:val="7030A0"/>
        </w:rPr>
        <w:t>OPERATORI ECONOMICI</w:t>
      </w:r>
      <w:r w:rsidR="008C47BB" w:rsidRPr="000D081A">
        <w:rPr>
          <w:b/>
          <w:bCs/>
          <w:noProof/>
        </w:rPr>
        <w:t>”)</w:t>
      </w:r>
      <w:r w:rsidR="00A61D32" w:rsidRPr="000D081A">
        <w:rPr>
          <w:b/>
          <w:bCs/>
          <w:noProof/>
        </w:rPr>
        <w:t>.</w:t>
      </w:r>
    </w:p>
    <w:p w14:paraId="3B0B30C6" w14:textId="0333D166" w:rsidR="00FA7B94" w:rsidRPr="000D081A" w:rsidRDefault="00A50A83" w:rsidP="00A61D32">
      <w:pPr>
        <w:spacing w:before="120" w:after="0"/>
        <w:rPr>
          <w:noProof/>
        </w:rPr>
      </w:pPr>
      <w:r w:rsidRPr="000D081A">
        <w:rPr>
          <w:noProof/>
        </w:rPr>
        <w:t xml:space="preserve">(3) </w:t>
      </w:r>
      <w:r w:rsidR="00FA7B94" w:rsidRPr="000D081A">
        <w:rPr>
          <w:b/>
          <w:bCs/>
          <w:noProof/>
        </w:rPr>
        <w:t xml:space="preserve">OPERATORUL </w:t>
      </w:r>
      <w:r w:rsidR="00FA7B94" w:rsidRPr="000D081A">
        <w:rPr>
          <w:noProof/>
        </w:rPr>
        <w:t xml:space="preserve">are </w:t>
      </w:r>
      <w:r w:rsidR="00A61D32" w:rsidRPr="000D081A">
        <w:rPr>
          <w:noProof/>
        </w:rPr>
        <w:t>obligația</w:t>
      </w:r>
      <w:r w:rsidR="00FA7B94" w:rsidRPr="000D081A">
        <w:rPr>
          <w:noProof/>
        </w:rPr>
        <w:t xml:space="preserve"> de a desfășura activitățiile de colectare separată și transport separat a deșeurilor municipale similare, generate de utilizatorii non-casnici</w:t>
      </w:r>
      <w:r w:rsidR="00A61D32" w:rsidRPr="000D081A">
        <w:rPr>
          <w:noProof/>
        </w:rPr>
        <w:t xml:space="preserve">, conform datelor prezentate în </w:t>
      </w:r>
      <w:r w:rsidR="00A61D32" w:rsidRPr="000D081A">
        <w:rPr>
          <w:b/>
          <w:bCs/>
          <w:noProof/>
          <w:highlight w:val="cyan"/>
        </w:rPr>
        <w:t xml:space="preserve">Anexa 12 </w:t>
      </w:r>
      <w:r w:rsidR="00A61D32" w:rsidRPr="000D081A">
        <w:rPr>
          <w:noProof/>
          <w:highlight w:val="cyan"/>
        </w:rPr>
        <w:t>la Caietul de Sarcini</w:t>
      </w:r>
      <w:r w:rsidR="00A61D32" w:rsidRPr="000D081A">
        <w:rPr>
          <w:b/>
          <w:bCs/>
          <w:noProof/>
        </w:rPr>
        <w:t xml:space="preserve"> – (”</w:t>
      </w:r>
      <w:r w:rsidR="00A61D32" w:rsidRPr="000D081A">
        <w:rPr>
          <w:b/>
          <w:bCs/>
          <w:noProof/>
          <w:color w:val="7030A0"/>
        </w:rPr>
        <w:t>MODALITATE COLECTARE DEȘEURI MUNICIPALE SIMILARE</w:t>
      </w:r>
      <w:r w:rsidR="00A61D32" w:rsidRPr="000D081A">
        <w:rPr>
          <w:b/>
          <w:bCs/>
          <w:noProof/>
        </w:rPr>
        <w:t>”)</w:t>
      </w:r>
      <w:r w:rsidR="00A61D32" w:rsidRPr="000D081A">
        <w:rPr>
          <w:noProof/>
        </w:rPr>
        <w:t>.</w:t>
      </w:r>
    </w:p>
    <w:p w14:paraId="5C4EE9DA" w14:textId="705E820F" w:rsidR="00A50A83" w:rsidRPr="000D081A" w:rsidRDefault="00C93590" w:rsidP="00A340AC">
      <w:pPr>
        <w:spacing w:before="120" w:after="0"/>
        <w:rPr>
          <w:noProof/>
        </w:rPr>
      </w:pPr>
      <w:r w:rsidRPr="000D081A">
        <w:rPr>
          <w:noProof/>
        </w:rPr>
        <w:t xml:space="preserve">(4) </w:t>
      </w:r>
      <w:r w:rsidR="00A50A83" w:rsidRPr="000D081A">
        <w:rPr>
          <w:noProof/>
        </w:rPr>
        <w:t xml:space="preserve">Frecvența de colectare a deșeurilor similare de la utilizatorii non-casnici este prezentată în </w:t>
      </w:r>
      <w:r w:rsidR="00986CC1" w:rsidRPr="000D081A">
        <w:rPr>
          <w:b/>
          <w:bCs/>
          <w:noProof/>
          <w:highlight w:val="cyan"/>
        </w:rPr>
        <w:t xml:space="preserve">Anexa 9 </w:t>
      </w:r>
      <w:r w:rsidR="00986CC1" w:rsidRPr="000D081A">
        <w:rPr>
          <w:noProof/>
          <w:highlight w:val="cyan"/>
        </w:rPr>
        <w:t>la Caietul de Sarcini</w:t>
      </w:r>
      <w:r w:rsidR="00986CC1" w:rsidRPr="000D081A">
        <w:rPr>
          <w:b/>
          <w:bCs/>
          <w:noProof/>
        </w:rPr>
        <w:t xml:space="preserve"> – (”</w:t>
      </w:r>
      <w:r w:rsidR="00986CC1" w:rsidRPr="000D081A">
        <w:rPr>
          <w:b/>
          <w:bCs/>
          <w:noProof/>
          <w:color w:val="7030A0"/>
        </w:rPr>
        <w:t>FRECVENȚA DE COLECTARE A DEȘEURILOR MUNICIPALE</w:t>
      </w:r>
      <w:r w:rsidR="00986CC1" w:rsidRPr="000D081A">
        <w:rPr>
          <w:b/>
          <w:bCs/>
          <w:noProof/>
        </w:rPr>
        <w:t>”)</w:t>
      </w:r>
      <w:r w:rsidR="00A50A83" w:rsidRPr="000D081A">
        <w:rPr>
          <w:noProof/>
        </w:rPr>
        <w:t>.</w:t>
      </w:r>
    </w:p>
    <w:p w14:paraId="1076037C" w14:textId="7A17F830" w:rsidR="006244EA" w:rsidRPr="000D081A" w:rsidRDefault="00A50A83" w:rsidP="00A340AC">
      <w:pPr>
        <w:spacing w:before="120" w:after="0"/>
        <w:rPr>
          <w:noProof/>
        </w:rPr>
      </w:pPr>
      <w:r w:rsidRPr="000D081A">
        <w:rPr>
          <w:noProof/>
        </w:rPr>
        <w:t>(</w:t>
      </w:r>
      <w:r w:rsidR="006244EA" w:rsidRPr="000D081A">
        <w:rPr>
          <w:noProof/>
        </w:rPr>
        <w:t>5</w:t>
      </w:r>
      <w:r w:rsidRPr="000D081A">
        <w:rPr>
          <w:noProof/>
        </w:rPr>
        <w:t>) Recipien</w:t>
      </w:r>
      <w:r w:rsidR="006244EA" w:rsidRPr="000D081A">
        <w:rPr>
          <w:noProof/>
        </w:rPr>
        <w:t>tele</w:t>
      </w:r>
      <w:r w:rsidRPr="000D081A">
        <w:rPr>
          <w:noProof/>
        </w:rPr>
        <w:t xml:space="preserve"> pentru colectarea separată a deșeurilor similare </w:t>
      </w:r>
      <w:r w:rsidR="00C93590" w:rsidRPr="000D081A">
        <w:rPr>
          <w:noProof/>
        </w:rPr>
        <w:t xml:space="preserve">pe </w:t>
      </w:r>
      <w:r w:rsidR="006244EA" w:rsidRPr="000D081A">
        <w:rPr>
          <w:noProof/>
        </w:rPr>
        <w:t>șase</w:t>
      </w:r>
      <w:r w:rsidR="00C93590" w:rsidRPr="000D081A">
        <w:rPr>
          <w:noProof/>
        </w:rPr>
        <w:t xml:space="preserve"> fracții (reziduale; biodeșeuri; hârtie/carton; plastic</w:t>
      </w:r>
      <w:r w:rsidR="006244EA" w:rsidRPr="000D081A">
        <w:rPr>
          <w:noProof/>
        </w:rPr>
        <w:t xml:space="preserve">; </w:t>
      </w:r>
      <w:r w:rsidR="00C93590" w:rsidRPr="000D081A">
        <w:rPr>
          <w:noProof/>
        </w:rPr>
        <w:t>metal; sticlă)</w:t>
      </w:r>
      <w:r w:rsidRPr="000D081A">
        <w:rPr>
          <w:noProof/>
        </w:rPr>
        <w:t xml:space="preserve"> vor fi pu</w:t>
      </w:r>
      <w:r w:rsidR="006244EA" w:rsidRPr="000D081A">
        <w:rPr>
          <w:noProof/>
        </w:rPr>
        <w:t>se</w:t>
      </w:r>
      <w:r w:rsidRPr="000D081A">
        <w:rPr>
          <w:noProof/>
        </w:rPr>
        <w:t xml:space="preserve"> la dispoziție de către utilizatorii non-casnici</w:t>
      </w:r>
      <w:r w:rsidR="00C93590" w:rsidRPr="000D081A">
        <w:rPr>
          <w:noProof/>
        </w:rPr>
        <w:t xml:space="preserve"> sau de către OPERATOR contracost. </w:t>
      </w:r>
      <w:r w:rsidR="00C93590" w:rsidRPr="00BA3C26">
        <w:rPr>
          <w:noProof/>
          <w:highlight w:val="black"/>
        </w:rPr>
        <w:t>În perioada de mobilizare</w:t>
      </w:r>
      <w:r w:rsidR="00B951B7" w:rsidRPr="00BA3C26">
        <w:rPr>
          <w:noProof/>
          <w:highlight w:val="black"/>
        </w:rPr>
        <w:t xml:space="preserve">, OPERATORUL împreună cu comisia delegată de fiecare UAT arondat Zonei 2 vor efectua verificări la fiecare persoană juridică (utilizator non-casnic) pentru a se asigura că există recipiente cu o capacitate potrivită, astfel încât gradul de umplere să poată asigura colectarea conform frecvenței de </w:t>
      </w:r>
      <w:r w:rsidR="00B951B7" w:rsidRPr="00BA3C26">
        <w:rPr>
          <w:noProof/>
          <w:highlight w:val="black"/>
        </w:rPr>
        <w:lastRenderedPageBreak/>
        <w:t xml:space="preserve">colectare din </w:t>
      </w:r>
      <w:r w:rsidR="006244EA" w:rsidRPr="00BA3C26">
        <w:rPr>
          <w:b/>
          <w:bCs/>
          <w:noProof/>
          <w:highlight w:val="black"/>
        </w:rPr>
        <w:t xml:space="preserve">Anexa 9 </w:t>
      </w:r>
      <w:r w:rsidR="006244EA" w:rsidRPr="00BA3C26">
        <w:rPr>
          <w:noProof/>
          <w:highlight w:val="black"/>
        </w:rPr>
        <w:t>la Caietul de Sarcini</w:t>
      </w:r>
      <w:r w:rsidR="006244EA" w:rsidRPr="00BA3C26">
        <w:rPr>
          <w:b/>
          <w:bCs/>
          <w:noProof/>
          <w:highlight w:val="black"/>
        </w:rPr>
        <w:t xml:space="preserve"> – (”FRECVENȚA DE COLECTARE A DEȘEURILOR MUNICIPALE”)</w:t>
      </w:r>
      <w:r w:rsidR="006244EA" w:rsidRPr="00BA3C26">
        <w:rPr>
          <w:noProof/>
          <w:highlight w:val="black"/>
        </w:rPr>
        <w:t>.</w:t>
      </w:r>
    </w:p>
    <w:p w14:paraId="2E659DE5" w14:textId="4E4B97C7" w:rsidR="00A50A83" w:rsidRPr="000D081A" w:rsidRDefault="00A50A83" w:rsidP="00A340AC">
      <w:pPr>
        <w:spacing w:before="120" w:after="0"/>
        <w:rPr>
          <w:b/>
          <w:bCs/>
          <w:noProof/>
        </w:rPr>
      </w:pPr>
      <w:r w:rsidRPr="000D081A">
        <w:rPr>
          <w:noProof/>
        </w:rPr>
        <w:t>(</w:t>
      </w:r>
      <w:r w:rsidR="006244EA" w:rsidRPr="000D081A">
        <w:rPr>
          <w:noProof/>
        </w:rPr>
        <w:t>6</w:t>
      </w:r>
      <w:r w:rsidRPr="000D081A">
        <w:rPr>
          <w:noProof/>
        </w:rPr>
        <w:t>) Deșeurile similare, după colectare, se transportă la facilitățile de tratare, conform</w:t>
      </w:r>
      <w:r w:rsidR="006244EA" w:rsidRPr="000D081A">
        <w:rPr>
          <w:noProof/>
        </w:rPr>
        <w:t xml:space="preserve"> datelor din</w:t>
      </w:r>
      <w:r w:rsidRPr="000D081A">
        <w:rPr>
          <w:noProof/>
        </w:rPr>
        <w:t xml:space="preserve"> </w:t>
      </w:r>
      <w:r w:rsidR="006244EA" w:rsidRPr="000D081A">
        <w:rPr>
          <w:b/>
          <w:bCs/>
          <w:noProof/>
          <w:highlight w:val="cyan"/>
        </w:rPr>
        <w:t xml:space="preserve">Anexa 10 </w:t>
      </w:r>
      <w:r w:rsidR="006244EA" w:rsidRPr="000D081A">
        <w:rPr>
          <w:noProof/>
          <w:highlight w:val="cyan"/>
        </w:rPr>
        <w:t>la Caietul de Sarcini</w:t>
      </w:r>
      <w:r w:rsidR="006244EA" w:rsidRPr="000D081A">
        <w:rPr>
          <w:b/>
          <w:bCs/>
          <w:noProof/>
        </w:rPr>
        <w:t xml:space="preserve"> – (”</w:t>
      </w:r>
      <w:r w:rsidR="006244EA" w:rsidRPr="000D081A">
        <w:rPr>
          <w:b/>
          <w:bCs/>
          <w:noProof/>
          <w:color w:val="7030A0"/>
        </w:rPr>
        <w:t>FLUXUL DEȘEURILOR</w:t>
      </w:r>
      <w:r w:rsidR="006244EA" w:rsidRPr="000D081A">
        <w:rPr>
          <w:b/>
          <w:bCs/>
          <w:noProof/>
        </w:rPr>
        <w:t>”)</w:t>
      </w:r>
      <w:r w:rsidR="00CA5562" w:rsidRPr="000D081A">
        <w:rPr>
          <w:b/>
          <w:bCs/>
          <w:noProof/>
        </w:rPr>
        <w:t>.</w:t>
      </w:r>
    </w:p>
    <w:p w14:paraId="450A8230" w14:textId="38826CFC" w:rsidR="00CA5562" w:rsidRPr="000D081A" w:rsidRDefault="00CA5562" w:rsidP="00A340AC">
      <w:pPr>
        <w:spacing w:before="120" w:after="0"/>
        <w:rPr>
          <w:noProof/>
        </w:rPr>
      </w:pPr>
      <w:r w:rsidRPr="000D081A">
        <w:rPr>
          <w:noProof/>
        </w:rPr>
        <w:t>(7) Colectarea deșeurilor de la utilizatorii non-casnici se va face numai în zilele de luni până sâmbătă, la frecvențele stabilite conform Anexei 9, cu excepția UAT Municipiul Târgu Mureș, unde, colectarea deșeurilor de la utilizatorii non-casnici și din servicii (de la complexele de agrement) se va asigura și în zilele de duminică în zona centrală (numai schimbul 3), iar în timpul sezonului estival (1 aprilie – 15 octombrie) la complexele de agrement (Grădina Zoo, Platoul Cornești, Complexul de Sport și Agrement ”Mureșul” – Week end) conform datelor indicate de UATM Tg. Mureș. AUTORITATEA CONTRACTANTĂ poate de asemenea solicita – în cazuri speciale – colectarea deșeurilor și în zilele de duminică în celelalte UAT-uri, după analiza temeinică a unei astfel de situații.</w:t>
      </w:r>
    </w:p>
    <w:p w14:paraId="0B672952" w14:textId="343FD3C3" w:rsidR="00A50A83" w:rsidRPr="000D081A" w:rsidRDefault="00A50A83" w:rsidP="00A340AC">
      <w:pPr>
        <w:spacing w:before="120" w:after="0"/>
        <w:rPr>
          <w:noProof/>
        </w:rPr>
      </w:pPr>
      <w:r w:rsidRPr="000D081A">
        <w:rPr>
          <w:noProof/>
        </w:rPr>
        <w:t>(</w:t>
      </w:r>
      <w:r w:rsidR="00DC33F7" w:rsidRPr="000D081A">
        <w:rPr>
          <w:noProof/>
        </w:rPr>
        <w:t>8</w:t>
      </w:r>
      <w:r w:rsidRPr="000D081A">
        <w:rPr>
          <w:noProof/>
        </w:rPr>
        <w:t xml:space="preserve">) </w:t>
      </w:r>
      <w:r w:rsidRPr="000D081A">
        <w:rPr>
          <w:b/>
          <w:bCs/>
          <w:noProof/>
        </w:rPr>
        <w:t xml:space="preserve">OPERATORUL </w:t>
      </w:r>
      <w:r w:rsidRPr="000D081A">
        <w:rPr>
          <w:noProof/>
        </w:rPr>
        <w:t>va asigura cântărirea cantității de deșeuri colectate separat de la fiecare utilizator non-casnic, atât la nivel urban, cât și la nivel rural</w:t>
      </w:r>
      <w:r w:rsidR="00DC33F7" w:rsidRPr="000D081A">
        <w:rPr>
          <w:noProof/>
        </w:rPr>
        <w:t xml:space="preserve"> (în mc)</w:t>
      </w:r>
      <w:r w:rsidRPr="000D081A">
        <w:rPr>
          <w:noProof/>
        </w:rPr>
        <w:t xml:space="preserve">, </w:t>
      </w:r>
      <w:r w:rsidRPr="000D081A">
        <w:rPr>
          <w:b/>
          <w:bCs/>
          <w:noProof/>
        </w:rPr>
        <w:t xml:space="preserve">OPERATORUL </w:t>
      </w:r>
      <w:r w:rsidRPr="000D081A">
        <w:rPr>
          <w:noProof/>
        </w:rPr>
        <w:t>având obligația de a asigura vehiculele necesare pentru colectarea și transportul întregii cantități de deșeuri similare, având în vedere cantitățile de deșeuri și frecvența minimă de colectare cerută.</w:t>
      </w:r>
      <w:r w:rsidR="00AC0C28" w:rsidRPr="000D081A">
        <w:rPr>
          <w:noProof/>
        </w:rPr>
        <w:t xml:space="preserve"> La ridicarea deșeurilor, OPERATORUL va avea obligația să emită un bon de cântar/raport de cântărire care să certifice cantitatea și tipul de deșeu ridicat. </w:t>
      </w:r>
    </w:p>
    <w:p w14:paraId="3B106355" w14:textId="77777777" w:rsidR="001D5DF9" w:rsidRPr="000D081A" w:rsidRDefault="001D5DF9" w:rsidP="00A340AC">
      <w:pPr>
        <w:spacing w:before="120" w:after="0"/>
        <w:rPr>
          <w:noProof/>
        </w:rPr>
      </w:pPr>
    </w:p>
    <w:p w14:paraId="04347096" w14:textId="662AF9F1" w:rsidR="00CE23A8" w:rsidRPr="000D081A" w:rsidRDefault="000103F7" w:rsidP="00A340AC">
      <w:pPr>
        <w:pStyle w:val="ListParagraph"/>
        <w:numPr>
          <w:ilvl w:val="0"/>
          <w:numId w:val="3"/>
        </w:numPr>
        <w:spacing w:before="120" w:after="0"/>
        <w:ind w:left="851" w:hanging="11"/>
        <w:rPr>
          <w:noProof/>
        </w:rPr>
      </w:pPr>
      <w:r w:rsidRPr="000D081A">
        <w:rPr>
          <w:b/>
          <w:bCs/>
          <w:noProof/>
        </w:rPr>
        <w:t xml:space="preserve"> </w:t>
      </w:r>
      <w:r w:rsidR="0004449D" w:rsidRPr="000D081A">
        <w:rPr>
          <w:b/>
          <w:bCs/>
          <w:noProof/>
        </w:rPr>
        <w:t>Colectarea separată și gestionarea deșeurilor periculoase din deșeurile</w:t>
      </w:r>
      <w:r w:rsidR="00EC0C4D" w:rsidRPr="000D081A">
        <w:rPr>
          <w:b/>
          <w:bCs/>
          <w:noProof/>
        </w:rPr>
        <w:t xml:space="preserve"> </w:t>
      </w:r>
      <w:r w:rsidR="0004449D" w:rsidRPr="000D081A">
        <w:rPr>
          <w:b/>
          <w:bCs/>
          <w:noProof/>
        </w:rPr>
        <w:t xml:space="preserve">menajere, </w:t>
      </w:r>
      <w:r w:rsidR="0054261F" w:rsidRPr="000D081A">
        <w:rPr>
          <w:b/>
          <w:bCs/>
          <w:noProof/>
        </w:rPr>
        <w:t xml:space="preserve">       </w:t>
      </w:r>
      <w:r w:rsidR="007B32FC" w:rsidRPr="000D081A">
        <w:rPr>
          <w:b/>
          <w:bCs/>
          <w:noProof/>
        </w:rPr>
        <w:t xml:space="preserve">      </w:t>
      </w:r>
      <w:r w:rsidR="004042AD" w:rsidRPr="000D081A">
        <w:rPr>
          <w:b/>
          <w:bCs/>
          <w:noProof/>
        </w:rPr>
        <w:t xml:space="preserve">   </w:t>
      </w:r>
      <w:r w:rsidR="0004449D" w:rsidRPr="000D081A">
        <w:rPr>
          <w:b/>
          <w:bCs/>
          <w:noProof/>
        </w:rPr>
        <w:t>cu excepția celor cu regim special</w:t>
      </w:r>
    </w:p>
    <w:p w14:paraId="790107F1" w14:textId="77777777" w:rsidR="001D5DF9" w:rsidRPr="000D081A" w:rsidRDefault="001D5DF9" w:rsidP="00A340AC">
      <w:pPr>
        <w:spacing w:before="120" w:after="0"/>
        <w:rPr>
          <w:noProof/>
        </w:rPr>
      </w:pPr>
      <w:r w:rsidRPr="000D081A">
        <w:rPr>
          <w:noProof/>
        </w:rPr>
        <w:t xml:space="preserve">(1) </w:t>
      </w:r>
      <w:r w:rsidRPr="000D081A">
        <w:rPr>
          <w:b/>
          <w:bCs/>
          <w:noProof/>
        </w:rPr>
        <w:t xml:space="preserve">OPERATORUL </w:t>
      </w:r>
      <w:r w:rsidRPr="000D081A">
        <w:rPr>
          <w:noProof/>
        </w:rPr>
        <w:t xml:space="preserve">are obligația de a desfășura activitățile de colectare, transport, stocare temporară într-un spațiul special amenajat asigurat de către </w:t>
      </w:r>
      <w:r w:rsidRPr="000D081A">
        <w:rPr>
          <w:b/>
          <w:bCs/>
          <w:noProof/>
        </w:rPr>
        <w:t>OPERATOR</w:t>
      </w:r>
      <w:r w:rsidRPr="000D081A">
        <w:rPr>
          <w:noProof/>
        </w:rPr>
        <w:t>, dacă este necesar, și eliminare a deșeurilor periculoase din deșeurile menajere, cu excepția celor cu regim special, în condițiile legii, în unitățile administrativ-teritoriale de pe raza județului Mureș, Zona 2.</w:t>
      </w:r>
    </w:p>
    <w:p w14:paraId="379AB0C5" w14:textId="461CD939" w:rsidR="001D5DF9" w:rsidRPr="000D081A" w:rsidRDefault="001D5DF9" w:rsidP="00A340AC">
      <w:pPr>
        <w:spacing w:before="120" w:after="0"/>
        <w:rPr>
          <w:noProof/>
        </w:rPr>
      </w:pPr>
      <w:r w:rsidRPr="000D081A">
        <w:rPr>
          <w:noProof/>
        </w:rPr>
        <w:t xml:space="preserve">(2) </w:t>
      </w:r>
      <w:r w:rsidRPr="000D081A">
        <w:rPr>
          <w:b/>
          <w:bCs/>
          <w:noProof/>
        </w:rPr>
        <w:t xml:space="preserve">OPERATORUL </w:t>
      </w:r>
      <w:r w:rsidRPr="000D081A">
        <w:rPr>
          <w:noProof/>
        </w:rPr>
        <w:t xml:space="preserve">va derula campanii de colectare a deșeurilor periculoase cu caracter periculos generate de la populație cu </w:t>
      </w:r>
      <w:r w:rsidR="00C84F6A" w:rsidRPr="000D081A">
        <w:rPr>
          <w:noProof/>
        </w:rPr>
        <w:t xml:space="preserve">frecvența indicată în </w:t>
      </w:r>
      <w:r w:rsidR="00C84F6A" w:rsidRPr="000D081A">
        <w:rPr>
          <w:b/>
          <w:bCs/>
          <w:noProof/>
          <w:highlight w:val="cyan"/>
        </w:rPr>
        <w:t xml:space="preserve">Anexa 2 </w:t>
      </w:r>
      <w:r w:rsidR="00C84F6A" w:rsidRPr="000D081A">
        <w:rPr>
          <w:noProof/>
          <w:highlight w:val="cyan"/>
        </w:rPr>
        <w:t>la Caietul de Sarcini</w:t>
      </w:r>
      <w:r w:rsidR="00C84F6A" w:rsidRPr="000D081A">
        <w:rPr>
          <w:noProof/>
        </w:rPr>
        <w:t xml:space="preserve"> – </w:t>
      </w:r>
      <w:r w:rsidR="00C84F6A" w:rsidRPr="000D081A">
        <w:rPr>
          <w:b/>
          <w:bCs/>
          <w:noProof/>
        </w:rPr>
        <w:t>(”</w:t>
      </w:r>
      <w:r w:rsidR="00C84F6A" w:rsidRPr="000D081A">
        <w:rPr>
          <w:b/>
          <w:bCs/>
          <w:noProof/>
          <w:color w:val="7030A0"/>
        </w:rPr>
        <w:t>ACTIVITĂȚI SPECIFICE ȘI TARIFE DISTINCTE</w:t>
      </w:r>
      <w:r w:rsidR="00C84F6A" w:rsidRPr="000D081A">
        <w:rPr>
          <w:b/>
          <w:bCs/>
          <w:noProof/>
        </w:rPr>
        <w:t>”) pct. A</w:t>
      </w:r>
      <w:r w:rsidRPr="000D081A">
        <w:rPr>
          <w:noProof/>
        </w:rPr>
        <w:t>, utilizând un vehicul special pentru colectarea deșeurilor periculoase</w:t>
      </w:r>
      <w:r w:rsidR="00033D1E" w:rsidRPr="000D081A">
        <w:rPr>
          <w:noProof/>
        </w:rPr>
        <w:t xml:space="preserve"> și containere speciale conform celor prevăzute în </w:t>
      </w:r>
      <w:r w:rsidR="00033D1E" w:rsidRPr="000D081A">
        <w:rPr>
          <w:b/>
          <w:bCs/>
          <w:noProof/>
          <w:highlight w:val="cyan"/>
        </w:rPr>
        <w:t xml:space="preserve">Anexa 6 </w:t>
      </w:r>
      <w:r w:rsidR="00033D1E" w:rsidRPr="000D081A">
        <w:rPr>
          <w:noProof/>
          <w:highlight w:val="cyan"/>
        </w:rPr>
        <w:t>la Caietul de Sarcini</w:t>
      </w:r>
      <w:r w:rsidR="00033D1E" w:rsidRPr="000D081A">
        <w:rPr>
          <w:b/>
          <w:bCs/>
          <w:noProof/>
        </w:rPr>
        <w:t xml:space="preserve"> – (”</w:t>
      </w:r>
      <w:r w:rsidR="00033D1E" w:rsidRPr="000D081A">
        <w:rPr>
          <w:b/>
          <w:bCs/>
          <w:noProof/>
          <w:color w:val="7030A0"/>
        </w:rPr>
        <w:t>NUMĂRUL RECIPIENTELOR CARE TREBUIE PUȘI LA DISPOZIȚIE DE CĂTRE OPERATOR</w:t>
      </w:r>
      <w:r w:rsidR="00033D1E" w:rsidRPr="000D081A">
        <w:rPr>
          <w:b/>
          <w:bCs/>
          <w:noProof/>
        </w:rPr>
        <w:t>”) pct. B</w:t>
      </w:r>
      <w:r w:rsidRPr="000D081A">
        <w:rPr>
          <w:noProof/>
        </w:rPr>
        <w:t xml:space="preserve">. </w:t>
      </w:r>
    </w:p>
    <w:p w14:paraId="447C5819" w14:textId="5C18FBA4" w:rsidR="001D5DF9" w:rsidRPr="00D3713F" w:rsidRDefault="001D5DF9" w:rsidP="00A340AC">
      <w:pPr>
        <w:spacing w:before="120" w:after="0"/>
        <w:rPr>
          <w:noProof/>
        </w:rPr>
      </w:pPr>
      <w:r w:rsidRPr="000D081A">
        <w:rPr>
          <w:noProof/>
        </w:rPr>
        <w:t xml:space="preserve">(3) Programul campaniilor va fi anunțat prin intermediul presei locale (radio, TV, publicații offline, online) la începutul fiecărui an. Ulterior, cu cel puțin o săptămână înainte de derularea fiecărei campanii de colectare, se va realiza o nouă informare a generatorilor prin intermediul presei locale și prin distribuirea de fluturași informativi la fiecare generator în parte, respectiv </w:t>
      </w:r>
      <w:r w:rsidRPr="00D3713F">
        <w:rPr>
          <w:noProof/>
        </w:rPr>
        <w:t>prin afișarea de anunțuri la avizierele sediilor de primărie</w:t>
      </w:r>
      <w:r w:rsidR="0013683C" w:rsidRPr="00D3713F">
        <w:rPr>
          <w:noProof/>
        </w:rPr>
        <w:t xml:space="preserve"> și </w:t>
      </w:r>
      <w:r w:rsidR="00E65F18" w:rsidRPr="00D3713F">
        <w:rPr>
          <w:noProof/>
        </w:rPr>
        <w:t xml:space="preserve">a </w:t>
      </w:r>
      <w:r w:rsidR="0013683C" w:rsidRPr="00D3713F">
        <w:rPr>
          <w:noProof/>
        </w:rPr>
        <w:t>celorlalte instituții publice din Zona 2.</w:t>
      </w:r>
    </w:p>
    <w:p w14:paraId="457A9839" w14:textId="3BA40B9D" w:rsidR="00DC2DA5" w:rsidRPr="00D3713F" w:rsidRDefault="00DC2DA5" w:rsidP="00A340AC">
      <w:pPr>
        <w:spacing w:before="120" w:after="0"/>
        <w:rPr>
          <w:noProof/>
        </w:rPr>
      </w:pPr>
      <w:r w:rsidRPr="00D3713F">
        <w:rPr>
          <w:noProof/>
        </w:rPr>
        <w:t xml:space="preserve">(4) Distribuirea materialelor se va realiza de către </w:t>
      </w:r>
      <w:r w:rsidRPr="00D3713F">
        <w:rPr>
          <w:b/>
          <w:bCs/>
          <w:noProof/>
        </w:rPr>
        <w:t>OPERATOR</w:t>
      </w:r>
      <w:r w:rsidR="00CC472B" w:rsidRPr="00D3713F">
        <w:rPr>
          <w:noProof/>
        </w:rPr>
        <w:t xml:space="preserve"> cu cel puțin o săptămână înainte de derularea campaniei.</w:t>
      </w:r>
    </w:p>
    <w:p w14:paraId="714C8B73" w14:textId="788F01F7" w:rsidR="001D5DF9" w:rsidRPr="000D081A" w:rsidRDefault="001D5DF9" w:rsidP="00A340AC">
      <w:pPr>
        <w:spacing w:before="120" w:after="0"/>
        <w:rPr>
          <w:noProof/>
        </w:rPr>
      </w:pPr>
      <w:r w:rsidRPr="000D081A">
        <w:rPr>
          <w:noProof/>
        </w:rPr>
        <w:t>(</w:t>
      </w:r>
      <w:r w:rsidR="00CC472B">
        <w:rPr>
          <w:noProof/>
        </w:rPr>
        <w:t>5</w:t>
      </w:r>
      <w:r w:rsidRPr="000D081A">
        <w:rPr>
          <w:noProof/>
        </w:rPr>
        <w:t>) Materialele utilizate în cadrul campaniilor vor conține informații privind locul (amplasament), data și intervalul orar în care va staționa mașina de colectare, tipul de deșeuri periculoase ce pot fi aduse și regulile de colectare separată a acestora.</w:t>
      </w:r>
    </w:p>
    <w:p w14:paraId="208EA8D9" w14:textId="60CD456F" w:rsidR="001D5DF9" w:rsidRPr="000D081A" w:rsidRDefault="001D5DF9" w:rsidP="00A340AC">
      <w:pPr>
        <w:spacing w:before="120" w:after="0"/>
        <w:rPr>
          <w:noProof/>
        </w:rPr>
      </w:pPr>
      <w:r w:rsidRPr="000D081A">
        <w:rPr>
          <w:noProof/>
        </w:rPr>
        <w:t>(</w:t>
      </w:r>
      <w:r w:rsidR="00CC472B">
        <w:rPr>
          <w:noProof/>
        </w:rPr>
        <w:t>6</w:t>
      </w:r>
      <w:r w:rsidRPr="000D081A">
        <w:rPr>
          <w:noProof/>
        </w:rPr>
        <w:t>) În fiecare loc (amplasament), mașina va staționa pe parcursul a cel puțin o zi lucrătoare.</w:t>
      </w:r>
    </w:p>
    <w:p w14:paraId="1BF0603B" w14:textId="5EBA6581" w:rsidR="001D5DF9" w:rsidRPr="000D081A" w:rsidRDefault="001D5DF9" w:rsidP="00A340AC">
      <w:pPr>
        <w:spacing w:before="120" w:after="0"/>
        <w:rPr>
          <w:noProof/>
        </w:rPr>
      </w:pPr>
      <w:r w:rsidRPr="000D081A">
        <w:rPr>
          <w:noProof/>
        </w:rPr>
        <w:lastRenderedPageBreak/>
        <w:t>(</w:t>
      </w:r>
      <w:r w:rsidR="00CC472B">
        <w:rPr>
          <w:noProof/>
        </w:rPr>
        <w:t>7</w:t>
      </w:r>
      <w:r w:rsidRPr="000D081A">
        <w:rPr>
          <w:noProof/>
        </w:rPr>
        <w:t xml:space="preserve">) Locurile de staționare vor fi indicate de către fiecare unitate administrativ-teritorială în parte. </w:t>
      </w:r>
    </w:p>
    <w:p w14:paraId="6FA87147" w14:textId="1693972D" w:rsidR="001D5DF9" w:rsidRPr="00547394" w:rsidRDefault="001D5DF9" w:rsidP="00A340AC">
      <w:pPr>
        <w:spacing w:before="120" w:after="0"/>
        <w:rPr>
          <w:noProof/>
        </w:rPr>
      </w:pPr>
      <w:r w:rsidRPr="004932FB">
        <w:rPr>
          <w:noProof/>
        </w:rPr>
        <w:t>(</w:t>
      </w:r>
      <w:r w:rsidR="00CC472B" w:rsidRPr="004932FB">
        <w:rPr>
          <w:noProof/>
        </w:rPr>
        <w:t>8</w:t>
      </w:r>
      <w:r w:rsidRPr="004932FB">
        <w:rPr>
          <w:noProof/>
        </w:rPr>
        <w:t xml:space="preserve">) După primul an, în funcție de cantitatea de deșeuri periculoase colectată, frecvența de colectare se va modifica în cauză, însă numai cu acordul </w:t>
      </w:r>
      <w:r w:rsidRPr="004932FB">
        <w:rPr>
          <w:b/>
          <w:bCs/>
          <w:noProof/>
        </w:rPr>
        <w:t>AUTORITĂȚII CONTRACTANTE</w:t>
      </w:r>
      <w:r w:rsidRPr="004932FB">
        <w:rPr>
          <w:noProof/>
        </w:rPr>
        <w:t>.</w:t>
      </w:r>
    </w:p>
    <w:p w14:paraId="57EE8B0E" w14:textId="67E1ACDD" w:rsidR="00A54833" w:rsidRPr="000D081A" w:rsidRDefault="001D5DF9" w:rsidP="00A340AC">
      <w:pPr>
        <w:spacing w:before="120" w:after="0"/>
        <w:rPr>
          <w:noProof/>
        </w:rPr>
      </w:pPr>
      <w:r w:rsidRPr="000D081A">
        <w:rPr>
          <w:noProof/>
        </w:rPr>
        <w:t>(</w:t>
      </w:r>
      <w:r w:rsidR="004117E0">
        <w:rPr>
          <w:noProof/>
        </w:rPr>
        <w:t>9</w:t>
      </w:r>
      <w:r w:rsidRPr="000D081A">
        <w:rPr>
          <w:noProof/>
        </w:rPr>
        <w:t xml:space="preserve">) </w:t>
      </w:r>
      <w:r w:rsidRPr="000D081A">
        <w:rPr>
          <w:b/>
          <w:bCs/>
          <w:noProof/>
        </w:rPr>
        <w:t xml:space="preserve">OPERATORUL </w:t>
      </w:r>
      <w:r w:rsidRPr="000D081A">
        <w:rPr>
          <w:noProof/>
        </w:rPr>
        <w:t>se va asigura că deșeurile menajere periculoase colectate și stocate sunt eliminate în instalații autorizate.</w:t>
      </w:r>
    </w:p>
    <w:p w14:paraId="4C74CE79" w14:textId="3821DEC2" w:rsidR="00A54833" w:rsidRPr="000D081A" w:rsidRDefault="00A54833" w:rsidP="00A340AC">
      <w:pPr>
        <w:spacing w:before="120" w:after="0"/>
        <w:rPr>
          <w:noProof/>
        </w:rPr>
      </w:pPr>
    </w:p>
    <w:p w14:paraId="05FBB0D0" w14:textId="341593BA" w:rsidR="00100C01" w:rsidRPr="000D081A" w:rsidRDefault="007B32FC" w:rsidP="00A340AC">
      <w:pPr>
        <w:pStyle w:val="ListParagraph"/>
        <w:numPr>
          <w:ilvl w:val="0"/>
          <w:numId w:val="3"/>
        </w:numPr>
        <w:spacing w:before="120" w:after="0"/>
        <w:ind w:left="851" w:hanging="11"/>
        <w:rPr>
          <w:noProof/>
        </w:rPr>
      </w:pPr>
      <w:r w:rsidRPr="000D081A">
        <w:rPr>
          <w:noProof/>
        </w:rPr>
        <w:t xml:space="preserve"> </w:t>
      </w:r>
      <w:r w:rsidRPr="000D081A">
        <w:rPr>
          <w:b/>
          <w:bCs/>
          <w:noProof/>
        </w:rPr>
        <w:t xml:space="preserve">Colectarea </w:t>
      </w:r>
      <w:r w:rsidR="00DE113F" w:rsidRPr="000D081A">
        <w:rPr>
          <w:b/>
          <w:bCs/>
          <w:noProof/>
        </w:rPr>
        <w:t>și transportul deșeurilor voluminoase provenite de la utilizatorii casnici și non-casnici</w:t>
      </w:r>
    </w:p>
    <w:p w14:paraId="34B96F22" w14:textId="0CB5F0E9" w:rsidR="0053295D" w:rsidRPr="000D081A" w:rsidRDefault="0053295D" w:rsidP="00A340AC">
      <w:pPr>
        <w:spacing w:before="120" w:after="0"/>
        <w:rPr>
          <w:noProof/>
        </w:rPr>
      </w:pPr>
      <w:r w:rsidRPr="000D081A">
        <w:rPr>
          <w:noProof/>
        </w:rPr>
        <w:t xml:space="preserve">(1) </w:t>
      </w:r>
      <w:r w:rsidRPr="000D081A">
        <w:rPr>
          <w:b/>
          <w:bCs/>
          <w:noProof/>
        </w:rPr>
        <w:t xml:space="preserve">OPERATORUL </w:t>
      </w:r>
      <w:r w:rsidRPr="000D081A">
        <w:rPr>
          <w:noProof/>
        </w:rPr>
        <w:t>are obligația de a desfășura activitățile de colectare și transport a deșeurilor voluminoase (mobilier, covoare, obiecte mari de folosință îndelungată altele decât deșeurile de echipamente electrice și electronice etc.) provenite de la populație, instituții publice și op</w:t>
      </w:r>
      <w:r w:rsidR="00C84F6A" w:rsidRPr="000D081A">
        <w:rPr>
          <w:noProof/>
        </w:rPr>
        <w:t>e</w:t>
      </w:r>
      <w:r w:rsidRPr="000D081A">
        <w:rPr>
          <w:noProof/>
        </w:rPr>
        <w:t>ratori economici, în unitățile administrativ-teritoriale de pe raza județului Mureș, Zona 2.</w:t>
      </w:r>
    </w:p>
    <w:p w14:paraId="48E9462A" w14:textId="3E3AF663" w:rsidR="0053295D" w:rsidRPr="000D081A" w:rsidRDefault="0053295D" w:rsidP="00A340AC">
      <w:pPr>
        <w:spacing w:before="120" w:after="0"/>
        <w:rPr>
          <w:noProof/>
        </w:rPr>
      </w:pPr>
      <w:r w:rsidRPr="000D081A">
        <w:rPr>
          <w:noProof/>
        </w:rPr>
        <w:t xml:space="preserve">(2) Colectarea deșeurilor voluminoase se va realiza în sistemul „la cerere”, în urma apelurilor telefonice de la utilizatorii casnici și non-casnici, </w:t>
      </w:r>
      <w:r w:rsidRPr="000D081A">
        <w:rPr>
          <w:b/>
          <w:bCs/>
          <w:noProof/>
        </w:rPr>
        <w:t xml:space="preserve">în termen de </w:t>
      </w:r>
      <w:r w:rsidR="00C84F6A" w:rsidRPr="000D081A">
        <w:rPr>
          <w:b/>
          <w:bCs/>
          <w:noProof/>
        </w:rPr>
        <w:t xml:space="preserve">maxim </w:t>
      </w:r>
      <w:r w:rsidRPr="000D081A">
        <w:rPr>
          <w:b/>
          <w:bCs/>
          <w:noProof/>
        </w:rPr>
        <w:t xml:space="preserve">3 zile de la cerere. </w:t>
      </w:r>
      <w:r w:rsidR="002F4D08" w:rsidRPr="000D081A">
        <w:rPr>
          <w:noProof/>
        </w:rPr>
        <w:t>Costurile legate de operațiunea de colectare a deșeurilor voluminoase ”la cerere” vor fi suportate de către utilizatorul care a solicitat prestarea activității.</w:t>
      </w:r>
    </w:p>
    <w:p w14:paraId="383598CB" w14:textId="2C2754A8" w:rsidR="0053295D" w:rsidRPr="000D081A" w:rsidRDefault="0053295D" w:rsidP="00A340AC">
      <w:pPr>
        <w:spacing w:before="120" w:after="0"/>
        <w:rPr>
          <w:noProof/>
        </w:rPr>
      </w:pPr>
      <w:r w:rsidRPr="000D081A">
        <w:rPr>
          <w:noProof/>
        </w:rPr>
        <w:t xml:space="preserve">(3) </w:t>
      </w:r>
      <w:r w:rsidRPr="000D081A">
        <w:rPr>
          <w:b/>
          <w:bCs/>
          <w:noProof/>
        </w:rPr>
        <w:t xml:space="preserve">OPERATORUL </w:t>
      </w:r>
      <w:r w:rsidRPr="000D081A">
        <w:rPr>
          <w:noProof/>
        </w:rPr>
        <w:t xml:space="preserve">va derula și campanii de colectare a deșeurilor voluminoase </w:t>
      </w:r>
      <w:r w:rsidR="00C84F6A" w:rsidRPr="000D081A">
        <w:rPr>
          <w:noProof/>
        </w:rPr>
        <w:t xml:space="preserve">frecvența indicată în </w:t>
      </w:r>
      <w:r w:rsidR="00C84F6A" w:rsidRPr="000D081A">
        <w:rPr>
          <w:b/>
          <w:bCs/>
          <w:noProof/>
          <w:highlight w:val="cyan"/>
        </w:rPr>
        <w:t xml:space="preserve">Anexa 2 </w:t>
      </w:r>
      <w:r w:rsidR="00C84F6A" w:rsidRPr="000D081A">
        <w:rPr>
          <w:noProof/>
          <w:highlight w:val="cyan"/>
        </w:rPr>
        <w:t>la Caietul de Sarcini</w:t>
      </w:r>
      <w:r w:rsidR="00C84F6A" w:rsidRPr="000D081A">
        <w:rPr>
          <w:noProof/>
        </w:rPr>
        <w:t xml:space="preserve"> – </w:t>
      </w:r>
      <w:r w:rsidR="00C84F6A" w:rsidRPr="000D081A">
        <w:rPr>
          <w:b/>
          <w:bCs/>
          <w:noProof/>
        </w:rPr>
        <w:t>(”</w:t>
      </w:r>
      <w:r w:rsidR="00C84F6A" w:rsidRPr="000D081A">
        <w:rPr>
          <w:b/>
          <w:bCs/>
          <w:noProof/>
          <w:color w:val="7030A0"/>
        </w:rPr>
        <w:t>ACTIVITĂȚI SPECIFICE ȘI TARIFE DISTINCTE</w:t>
      </w:r>
      <w:r w:rsidR="00C84F6A" w:rsidRPr="000D081A">
        <w:rPr>
          <w:b/>
          <w:bCs/>
          <w:noProof/>
        </w:rPr>
        <w:t>”) pct. A</w:t>
      </w:r>
      <w:r w:rsidR="00C84F6A" w:rsidRPr="000D081A">
        <w:rPr>
          <w:noProof/>
        </w:rPr>
        <w:t xml:space="preserve">, </w:t>
      </w:r>
      <w:r w:rsidR="005E3BD7" w:rsidRPr="000D081A">
        <w:rPr>
          <w:noProof/>
        </w:rPr>
        <w:t xml:space="preserve">utilizând autovehicule speciale pentru colectarea deșeurilor voluminoase și containere speciale conform celor prevăzute în </w:t>
      </w:r>
      <w:r w:rsidR="005E3BD7" w:rsidRPr="000D081A">
        <w:rPr>
          <w:b/>
          <w:bCs/>
          <w:noProof/>
          <w:highlight w:val="cyan"/>
        </w:rPr>
        <w:t xml:space="preserve">Anexa 6 </w:t>
      </w:r>
      <w:r w:rsidR="005E3BD7" w:rsidRPr="000D081A">
        <w:rPr>
          <w:noProof/>
          <w:highlight w:val="cyan"/>
        </w:rPr>
        <w:t>la Caietul de Sarcini</w:t>
      </w:r>
      <w:r w:rsidR="005E3BD7" w:rsidRPr="000D081A">
        <w:rPr>
          <w:b/>
          <w:bCs/>
          <w:noProof/>
        </w:rPr>
        <w:t xml:space="preserve"> – (”</w:t>
      </w:r>
      <w:r w:rsidR="005E3BD7" w:rsidRPr="000D081A">
        <w:rPr>
          <w:b/>
          <w:bCs/>
          <w:noProof/>
          <w:color w:val="7030A0"/>
        </w:rPr>
        <w:t>NUMĂRUL RECIPIENTELOR CARE TREBUIE PUȘI LA DISPOZIȚIE DE CĂTRE OPERATOR</w:t>
      </w:r>
      <w:r w:rsidR="005E3BD7" w:rsidRPr="000D081A">
        <w:rPr>
          <w:b/>
          <w:bCs/>
          <w:noProof/>
        </w:rPr>
        <w:t>”) pct. B</w:t>
      </w:r>
      <w:r w:rsidR="005E3BD7" w:rsidRPr="000D081A">
        <w:rPr>
          <w:noProof/>
        </w:rPr>
        <w:t>.</w:t>
      </w:r>
    </w:p>
    <w:p w14:paraId="58DBDAC4" w14:textId="77777777" w:rsidR="00CC472B" w:rsidRPr="00D3713F" w:rsidRDefault="0053295D" w:rsidP="00CC472B">
      <w:pPr>
        <w:spacing w:before="120" w:after="0"/>
        <w:rPr>
          <w:noProof/>
        </w:rPr>
      </w:pPr>
      <w:r w:rsidRPr="000D081A">
        <w:rPr>
          <w:noProof/>
        </w:rPr>
        <w:t xml:space="preserve">(4) Programul campaniilor va fi anunțat prin intermediul presei locale (radio, TV, publicații offline, online) la începutul fiecărui an. Ulterior, cu cel puțin o săptămână înainte de derularea fiecărei campanii de colectare, se va realiza o nouă informare a generatorilor prin intermediul presei locale și prin distribuirea de fluturași informativi la fiecare generator în parte, respectiv </w:t>
      </w:r>
      <w:r w:rsidRPr="00D3713F">
        <w:rPr>
          <w:noProof/>
        </w:rPr>
        <w:t>prin afișarea de anunțuri la avizierele sediilor de primărie</w:t>
      </w:r>
      <w:r w:rsidR="00CC472B" w:rsidRPr="00D3713F">
        <w:rPr>
          <w:noProof/>
        </w:rPr>
        <w:t xml:space="preserve"> și a celorlalte instituții publice din Zona 2.</w:t>
      </w:r>
    </w:p>
    <w:p w14:paraId="7B336DEC" w14:textId="3C7837AF" w:rsidR="0053295D" w:rsidRPr="00D3713F" w:rsidRDefault="00CC472B" w:rsidP="00A340AC">
      <w:pPr>
        <w:spacing w:before="120" w:after="0"/>
        <w:rPr>
          <w:noProof/>
        </w:rPr>
      </w:pPr>
      <w:r w:rsidRPr="00D3713F">
        <w:rPr>
          <w:noProof/>
        </w:rPr>
        <w:t>(</w:t>
      </w:r>
      <w:r w:rsidR="0007633B" w:rsidRPr="00D3713F">
        <w:rPr>
          <w:noProof/>
        </w:rPr>
        <w:t>5</w:t>
      </w:r>
      <w:r w:rsidRPr="00D3713F">
        <w:rPr>
          <w:noProof/>
        </w:rPr>
        <w:t xml:space="preserve">) Distribuirea materialelor se va realiza de către </w:t>
      </w:r>
      <w:r w:rsidRPr="00D3713F">
        <w:rPr>
          <w:b/>
          <w:bCs/>
          <w:noProof/>
        </w:rPr>
        <w:t>OPERATOR</w:t>
      </w:r>
      <w:r w:rsidRPr="00D3713F">
        <w:rPr>
          <w:noProof/>
        </w:rPr>
        <w:t xml:space="preserve"> cu cel puțin o săptămână înainte de derularea campaniei.</w:t>
      </w:r>
    </w:p>
    <w:p w14:paraId="7F0CF031" w14:textId="06952769" w:rsidR="0053295D" w:rsidRPr="000D081A" w:rsidRDefault="0053295D" w:rsidP="00A340AC">
      <w:pPr>
        <w:spacing w:before="120" w:after="0"/>
        <w:rPr>
          <w:noProof/>
        </w:rPr>
      </w:pPr>
      <w:r w:rsidRPr="000D081A">
        <w:rPr>
          <w:noProof/>
        </w:rPr>
        <w:t>(</w:t>
      </w:r>
      <w:r w:rsidR="0007633B">
        <w:rPr>
          <w:noProof/>
        </w:rPr>
        <w:t>6</w:t>
      </w:r>
      <w:r w:rsidRPr="000D081A">
        <w:rPr>
          <w:noProof/>
        </w:rPr>
        <w:t xml:space="preserve">) Materialele utilizate în cadrul campaniilor vor conține informații privind locul (amplasament), data și intervalul orar în care va staționa mașina de colectare, tipul de deșeuri </w:t>
      </w:r>
      <w:r w:rsidR="00D528B5" w:rsidRPr="000D081A">
        <w:rPr>
          <w:noProof/>
        </w:rPr>
        <w:t>voluminoase</w:t>
      </w:r>
      <w:r w:rsidRPr="000D081A">
        <w:rPr>
          <w:noProof/>
        </w:rPr>
        <w:t xml:space="preserve"> ce pot fi aduse și regulile de colectare separată a acestora.</w:t>
      </w:r>
    </w:p>
    <w:p w14:paraId="2E677293" w14:textId="106085D9" w:rsidR="0053295D" w:rsidRPr="000D081A" w:rsidRDefault="0053295D" w:rsidP="00A340AC">
      <w:pPr>
        <w:spacing w:before="120" w:after="0"/>
        <w:rPr>
          <w:noProof/>
        </w:rPr>
      </w:pPr>
      <w:r w:rsidRPr="000D081A">
        <w:rPr>
          <w:noProof/>
        </w:rPr>
        <w:t>(</w:t>
      </w:r>
      <w:r w:rsidR="0007633B">
        <w:rPr>
          <w:noProof/>
        </w:rPr>
        <w:t>7</w:t>
      </w:r>
      <w:r w:rsidRPr="000D081A">
        <w:rPr>
          <w:noProof/>
        </w:rPr>
        <w:t xml:space="preserve">) În fiecare loc (amplasament), mașina va staționa pe parcursul a cel puțin </w:t>
      </w:r>
      <w:r w:rsidR="00D528B5" w:rsidRPr="000D081A">
        <w:rPr>
          <w:noProof/>
        </w:rPr>
        <w:t>două zile</w:t>
      </w:r>
      <w:r w:rsidRPr="000D081A">
        <w:rPr>
          <w:noProof/>
        </w:rPr>
        <w:t xml:space="preserve"> lucrătoare.</w:t>
      </w:r>
    </w:p>
    <w:p w14:paraId="51A34519" w14:textId="0BFD1449" w:rsidR="0053295D" w:rsidRPr="000D081A" w:rsidRDefault="0053295D" w:rsidP="00A340AC">
      <w:pPr>
        <w:spacing w:before="120" w:after="0"/>
        <w:rPr>
          <w:noProof/>
        </w:rPr>
      </w:pPr>
      <w:r w:rsidRPr="000D081A">
        <w:rPr>
          <w:noProof/>
        </w:rPr>
        <w:t>(</w:t>
      </w:r>
      <w:r w:rsidR="0007633B">
        <w:rPr>
          <w:noProof/>
        </w:rPr>
        <w:t>8</w:t>
      </w:r>
      <w:r w:rsidRPr="000D081A">
        <w:rPr>
          <w:noProof/>
        </w:rPr>
        <w:t xml:space="preserve">) Locurile de staționare vor fi indicate de către fiecare unitate administrativ-teritorială în parte. </w:t>
      </w:r>
    </w:p>
    <w:p w14:paraId="7F9EA5CC" w14:textId="234E697B" w:rsidR="0053295D" w:rsidRPr="000D081A" w:rsidRDefault="0053295D" w:rsidP="00A340AC">
      <w:pPr>
        <w:spacing w:before="120" w:after="0"/>
        <w:rPr>
          <w:noProof/>
        </w:rPr>
      </w:pPr>
      <w:r w:rsidRPr="000D081A">
        <w:rPr>
          <w:noProof/>
        </w:rPr>
        <w:t>(</w:t>
      </w:r>
      <w:r w:rsidR="0007633B" w:rsidRPr="004932FB">
        <w:rPr>
          <w:noProof/>
        </w:rPr>
        <w:t>9</w:t>
      </w:r>
      <w:r w:rsidRPr="004932FB">
        <w:rPr>
          <w:noProof/>
        </w:rPr>
        <w:t xml:space="preserve">) După primul an, în funcție de cantitatea de deșeuri voluminoase colectată, frecvența de colectare se va modifica în cauză, însă numai cu acordul </w:t>
      </w:r>
      <w:r w:rsidRPr="004932FB">
        <w:rPr>
          <w:b/>
          <w:bCs/>
          <w:noProof/>
        </w:rPr>
        <w:t>AUTORITĂȚII CONTRACTANTE</w:t>
      </w:r>
      <w:r w:rsidRPr="004932FB">
        <w:rPr>
          <w:noProof/>
        </w:rPr>
        <w:t>.</w:t>
      </w:r>
    </w:p>
    <w:p w14:paraId="46282E9E" w14:textId="403812CC" w:rsidR="00164F1A" w:rsidRPr="000D081A" w:rsidRDefault="0053295D" w:rsidP="00A340AC">
      <w:pPr>
        <w:spacing w:before="120" w:after="0"/>
        <w:rPr>
          <w:noProof/>
        </w:rPr>
      </w:pPr>
      <w:r w:rsidRPr="000D081A">
        <w:rPr>
          <w:noProof/>
        </w:rPr>
        <w:t>(1</w:t>
      </w:r>
      <w:r w:rsidR="004117E0">
        <w:rPr>
          <w:noProof/>
        </w:rPr>
        <w:t>0</w:t>
      </w:r>
      <w:r w:rsidRPr="000D081A">
        <w:rPr>
          <w:noProof/>
        </w:rPr>
        <w:t xml:space="preserve">) </w:t>
      </w:r>
      <w:r w:rsidRPr="000D081A">
        <w:rPr>
          <w:b/>
          <w:bCs/>
          <w:noProof/>
        </w:rPr>
        <w:t xml:space="preserve">OPERATORUL </w:t>
      </w:r>
      <w:r w:rsidR="008857E1" w:rsidRPr="000D081A">
        <w:rPr>
          <w:noProof/>
        </w:rPr>
        <w:t xml:space="preserve">are obligația de a amenaja, autoriza și opera un punct de stocare temporară a deșeurilor voluminoase, dotat obligatoriu cu cel puțin un dispozitiv de măsurare exactă a cantitățiilor intrate / ieșite de pe amplasament și </w:t>
      </w:r>
      <w:r w:rsidRPr="000D081A">
        <w:rPr>
          <w:noProof/>
        </w:rPr>
        <w:t xml:space="preserve">se va asigura că deșeurile voluminoase colectate și stocate </w:t>
      </w:r>
      <w:r w:rsidR="008857E1" w:rsidRPr="000D081A">
        <w:rPr>
          <w:noProof/>
        </w:rPr>
        <w:t>sunt</w:t>
      </w:r>
      <w:r w:rsidRPr="000D081A">
        <w:rPr>
          <w:noProof/>
        </w:rPr>
        <w:t xml:space="preserve"> valorificate, respectiv eliminate în instalații autorizate.</w:t>
      </w:r>
    </w:p>
    <w:p w14:paraId="019AA7FE" w14:textId="64E2F675" w:rsidR="00BD69AE" w:rsidRPr="000D081A" w:rsidRDefault="000103F7" w:rsidP="00A340AC">
      <w:pPr>
        <w:pStyle w:val="ListParagraph"/>
        <w:numPr>
          <w:ilvl w:val="0"/>
          <w:numId w:val="3"/>
        </w:numPr>
        <w:spacing w:before="120" w:after="0"/>
        <w:ind w:left="851" w:hanging="11"/>
        <w:rPr>
          <w:noProof/>
        </w:rPr>
      </w:pPr>
      <w:r w:rsidRPr="000D081A">
        <w:rPr>
          <w:b/>
          <w:bCs/>
          <w:noProof/>
        </w:rPr>
        <w:lastRenderedPageBreak/>
        <w:t xml:space="preserve"> </w:t>
      </w:r>
      <w:r w:rsidR="00BD69AE" w:rsidRPr="000D081A">
        <w:rPr>
          <w:b/>
          <w:bCs/>
          <w:noProof/>
        </w:rPr>
        <w:t>Colectarea și transportul deșeurilor textile</w:t>
      </w:r>
    </w:p>
    <w:p w14:paraId="3D52B493" w14:textId="766E403B" w:rsidR="00E65265" w:rsidRPr="000D081A" w:rsidRDefault="00E65265" w:rsidP="00E65265">
      <w:pPr>
        <w:spacing w:before="120" w:after="0"/>
        <w:rPr>
          <w:noProof/>
        </w:rPr>
      </w:pPr>
      <w:r w:rsidRPr="000D081A">
        <w:rPr>
          <w:noProof/>
        </w:rPr>
        <w:t xml:space="preserve">(1) </w:t>
      </w:r>
      <w:r w:rsidRPr="000D081A">
        <w:rPr>
          <w:b/>
          <w:bCs/>
          <w:noProof/>
        </w:rPr>
        <w:t xml:space="preserve">OPERATORUL </w:t>
      </w:r>
      <w:r w:rsidRPr="000D081A">
        <w:rPr>
          <w:noProof/>
        </w:rPr>
        <w:t xml:space="preserve">are obligația de a desfășura activitățile de colectare, transport, stocare temporară într-un spațiul special amenajat asigurat de către </w:t>
      </w:r>
      <w:r w:rsidRPr="000D081A">
        <w:rPr>
          <w:b/>
          <w:bCs/>
          <w:noProof/>
        </w:rPr>
        <w:t>OPERATOR</w:t>
      </w:r>
      <w:r w:rsidRPr="000D081A">
        <w:rPr>
          <w:noProof/>
        </w:rPr>
        <w:t>, dacă este necesar, și eliminare a deșeurilor textile, în condițiile legii, în unitățile administrativ-teritoriale de pe raza județului Mureș, Zona 2.</w:t>
      </w:r>
    </w:p>
    <w:p w14:paraId="28E63D60" w14:textId="6FF14C5A" w:rsidR="00E65265" w:rsidRPr="000D081A" w:rsidRDefault="00E65265" w:rsidP="00E65265">
      <w:pPr>
        <w:spacing w:before="120" w:after="0"/>
        <w:rPr>
          <w:noProof/>
        </w:rPr>
      </w:pPr>
      <w:r w:rsidRPr="000D081A">
        <w:rPr>
          <w:noProof/>
        </w:rPr>
        <w:t xml:space="preserve">(2) </w:t>
      </w:r>
      <w:r w:rsidRPr="000D081A">
        <w:rPr>
          <w:b/>
          <w:bCs/>
          <w:noProof/>
        </w:rPr>
        <w:t xml:space="preserve">OPERATORUL </w:t>
      </w:r>
      <w:r w:rsidRPr="000D081A">
        <w:rPr>
          <w:noProof/>
        </w:rPr>
        <w:t xml:space="preserve">va derula campanii de colectare a deșeurilor textile generate de la populație cu frecvența indicată în </w:t>
      </w:r>
      <w:r w:rsidRPr="000D081A">
        <w:rPr>
          <w:b/>
          <w:bCs/>
          <w:noProof/>
          <w:highlight w:val="cyan"/>
        </w:rPr>
        <w:t xml:space="preserve">Anexa 2 </w:t>
      </w:r>
      <w:r w:rsidRPr="000D081A">
        <w:rPr>
          <w:noProof/>
          <w:highlight w:val="cyan"/>
        </w:rPr>
        <w:t>la Caietul de Sarcini</w:t>
      </w:r>
      <w:r w:rsidRPr="000D081A">
        <w:rPr>
          <w:noProof/>
        </w:rPr>
        <w:t xml:space="preserve"> – </w:t>
      </w:r>
      <w:r w:rsidRPr="000D081A">
        <w:rPr>
          <w:b/>
          <w:bCs/>
          <w:noProof/>
        </w:rPr>
        <w:t>(”</w:t>
      </w:r>
      <w:r w:rsidRPr="000D081A">
        <w:rPr>
          <w:b/>
          <w:bCs/>
          <w:noProof/>
          <w:color w:val="7030A0"/>
        </w:rPr>
        <w:t>ACTIVITĂȚI SPECIFICE ȘI TARIFE DISTINCTE</w:t>
      </w:r>
      <w:r w:rsidRPr="000D081A">
        <w:rPr>
          <w:b/>
          <w:bCs/>
          <w:noProof/>
        </w:rPr>
        <w:t>”) pct. A</w:t>
      </w:r>
      <w:r w:rsidRPr="000D081A">
        <w:rPr>
          <w:noProof/>
        </w:rPr>
        <w:t xml:space="preserve">, </w:t>
      </w:r>
      <w:r w:rsidR="005E3BD7" w:rsidRPr="000D081A">
        <w:rPr>
          <w:noProof/>
        </w:rPr>
        <w:t>utilizând autovehicule speciale pentru colectarea deșeurilor textile și containere speciale conform celor prevăzute în</w:t>
      </w:r>
      <w:r w:rsidRPr="000D081A">
        <w:rPr>
          <w:noProof/>
        </w:rPr>
        <w:t xml:space="preserve"> </w:t>
      </w:r>
      <w:r w:rsidR="005E3BD7" w:rsidRPr="000D081A">
        <w:rPr>
          <w:b/>
          <w:bCs/>
          <w:noProof/>
          <w:highlight w:val="cyan"/>
        </w:rPr>
        <w:t xml:space="preserve">Anexa 6 </w:t>
      </w:r>
      <w:r w:rsidR="005E3BD7" w:rsidRPr="000D081A">
        <w:rPr>
          <w:noProof/>
          <w:highlight w:val="cyan"/>
        </w:rPr>
        <w:t>la Caietul de Sarcini</w:t>
      </w:r>
      <w:r w:rsidR="005E3BD7" w:rsidRPr="000D081A">
        <w:rPr>
          <w:b/>
          <w:bCs/>
          <w:noProof/>
        </w:rPr>
        <w:t xml:space="preserve"> – (”</w:t>
      </w:r>
      <w:r w:rsidR="005E3BD7" w:rsidRPr="000D081A">
        <w:rPr>
          <w:b/>
          <w:bCs/>
          <w:noProof/>
          <w:color w:val="7030A0"/>
        </w:rPr>
        <w:t>NUMĂRUL RECIPIENTELOR CARE TREBUIE PUȘI LA DISPOZIȚIE DE CĂTRE OPERATOR</w:t>
      </w:r>
      <w:r w:rsidR="005E3BD7" w:rsidRPr="000D081A">
        <w:rPr>
          <w:b/>
          <w:bCs/>
          <w:noProof/>
        </w:rPr>
        <w:t>”) pct. B</w:t>
      </w:r>
      <w:r w:rsidR="005E3BD7" w:rsidRPr="000D081A">
        <w:rPr>
          <w:noProof/>
        </w:rPr>
        <w:t>.</w:t>
      </w:r>
    </w:p>
    <w:p w14:paraId="2965862B" w14:textId="25310AE5" w:rsidR="002A6964" w:rsidRPr="00D3713F" w:rsidRDefault="00E65265" w:rsidP="002A6964">
      <w:pPr>
        <w:spacing w:before="120" w:after="0"/>
        <w:rPr>
          <w:noProof/>
        </w:rPr>
      </w:pPr>
      <w:r w:rsidRPr="000D081A">
        <w:rPr>
          <w:noProof/>
        </w:rPr>
        <w:t xml:space="preserve">(3) Programul campaniilor va fi anunțat prin intermediul presei locale (radio, TV, publicații offline, online) la începutul fiecărui an. Ulterior, cu cel puțin o săptămână înainte de derularea fiecărei campanii de colectare, se va realiza o nouă informare a generatorilor prin intermediul presei locale și prin distribuirea de fluturași informativi la fiecare generator în parte, respectiv </w:t>
      </w:r>
      <w:r w:rsidRPr="00D3713F">
        <w:rPr>
          <w:noProof/>
        </w:rPr>
        <w:t>prin afișarea de anunțuri la avizierele sediilor de primărie</w:t>
      </w:r>
      <w:r w:rsidR="002A6964" w:rsidRPr="00D3713F">
        <w:rPr>
          <w:noProof/>
        </w:rPr>
        <w:t xml:space="preserve"> și a celorlalte instituții publice din Zona 2.</w:t>
      </w:r>
    </w:p>
    <w:p w14:paraId="23CD5AC7" w14:textId="63C6E422" w:rsidR="00E65265" w:rsidRPr="00D3713F" w:rsidRDefault="002A6964" w:rsidP="00E65265">
      <w:pPr>
        <w:spacing w:before="120" w:after="0"/>
        <w:rPr>
          <w:noProof/>
        </w:rPr>
      </w:pPr>
      <w:r w:rsidRPr="00D3713F">
        <w:rPr>
          <w:noProof/>
        </w:rPr>
        <w:t>(</w:t>
      </w:r>
      <w:r w:rsidR="00412F58" w:rsidRPr="00D3713F">
        <w:rPr>
          <w:noProof/>
        </w:rPr>
        <w:t>4</w:t>
      </w:r>
      <w:r w:rsidRPr="00D3713F">
        <w:rPr>
          <w:noProof/>
        </w:rPr>
        <w:t xml:space="preserve">) Distribuirea materialelor se va realiza de către </w:t>
      </w:r>
      <w:r w:rsidRPr="00D3713F">
        <w:rPr>
          <w:b/>
          <w:bCs/>
          <w:noProof/>
        </w:rPr>
        <w:t>OPERATOR</w:t>
      </w:r>
      <w:r w:rsidRPr="00D3713F">
        <w:rPr>
          <w:noProof/>
        </w:rPr>
        <w:t xml:space="preserve"> cu cel puțin o săptămână înainte de derularea campaniei.</w:t>
      </w:r>
      <w:r w:rsidR="00E65265" w:rsidRPr="00D3713F">
        <w:rPr>
          <w:noProof/>
        </w:rPr>
        <w:t xml:space="preserve"> </w:t>
      </w:r>
    </w:p>
    <w:p w14:paraId="18204209" w14:textId="68DEBF79" w:rsidR="00E65265" w:rsidRPr="000D081A" w:rsidRDefault="00E65265" w:rsidP="00E65265">
      <w:pPr>
        <w:spacing w:before="120" w:after="0"/>
        <w:rPr>
          <w:noProof/>
        </w:rPr>
      </w:pPr>
      <w:r w:rsidRPr="000D081A">
        <w:rPr>
          <w:noProof/>
        </w:rPr>
        <w:t>(</w:t>
      </w:r>
      <w:r w:rsidR="00412F58">
        <w:rPr>
          <w:noProof/>
        </w:rPr>
        <w:t>5</w:t>
      </w:r>
      <w:r w:rsidRPr="000D081A">
        <w:rPr>
          <w:noProof/>
        </w:rPr>
        <w:t>) Materialele utilizate în cadrul campaniilor vor conține informații privind locul (amplasament), data și intervalul orar în care va staționa mașina de colectare, tipul de deșeuri periculoase ce pot fi aduse și regulile de colectare separată a acestora.</w:t>
      </w:r>
    </w:p>
    <w:p w14:paraId="28922086" w14:textId="5C500A5B" w:rsidR="00E65265" w:rsidRPr="000D081A" w:rsidRDefault="00E65265" w:rsidP="00E65265">
      <w:pPr>
        <w:spacing w:before="120" w:after="0"/>
        <w:rPr>
          <w:noProof/>
        </w:rPr>
      </w:pPr>
      <w:r w:rsidRPr="000D081A">
        <w:rPr>
          <w:noProof/>
        </w:rPr>
        <w:t>(</w:t>
      </w:r>
      <w:r w:rsidR="00412F58">
        <w:rPr>
          <w:noProof/>
        </w:rPr>
        <w:t>6</w:t>
      </w:r>
      <w:r w:rsidRPr="000D081A">
        <w:rPr>
          <w:noProof/>
        </w:rPr>
        <w:t>) În fiecare loc (amplasament), mașina va staționa pe parcursul a cel puțin o zi lucrătoare.</w:t>
      </w:r>
    </w:p>
    <w:p w14:paraId="08F67293" w14:textId="69C696DB" w:rsidR="00E65265" w:rsidRPr="000D081A" w:rsidRDefault="00E65265" w:rsidP="00E65265">
      <w:pPr>
        <w:spacing w:before="120" w:after="0"/>
        <w:rPr>
          <w:noProof/>
        </w:rPr>
      </w:pPr>
      <w:r w:rsidRPr="000D081A">
        <w:rPr>
          <w:noProof/>
        </w:rPr>
        <w:t>(</w:t>
      </w:r>
      <w:r w:rsidR="00412F58">
        <w:rPr>
          <w:noProof/>
        </w:rPr>
        <w:t>7</w:t>
      </w:r>
      <w:r w:rsidRPr="000D081A">
        <w:rPr>
          <w:noProof/>
        </w:rPr>
        <w:t xml:space="preserve">) Locurile de staționare vor fi indicate de către fiecare unitate administrativ-teritorială în parte. </w:t>
      </w:r>
    </w:p>
    <w:p w14:paraId="71962639" w14:textId="579F0A21" w:rsidR="00E65265" w:rsidRPr="000D081A" w:rsidRDefault="00E65265" w:rsidP="00E65265">
      <w:pPr>
        <w:spacing w:before="120" w:after="0"/>
        <w:rPr>
          <w:noProof/>
        </w:rPr>
      </w:pPr>
      <w:r w:rsidRPr="000D081A">
        <w:rPr>
          <w:noProof/>
        </w:rPr>
        <w:t>(</w:t>
      </w:r>
      <w:r w:rsidR="00412F58">
        <w:rPr>
          <w:noProof/>
        </w:rPr>
        <w:t>8</w:t>
      </w:r>
      <w:r w:rsidRPr="000D081A">
        <w:rPr>
          <w:noProof/>
        </w:rPr>
        <w:t>) După primul an, în funcție de cantitatea de deșeuri textile colectată, frecvența de col</w:t>
      </w:r>
      <w:r w:rsidR="00BB66E9" w:rsidRPr="000D081A">
        <w:rPr>
          <w:noProof/>
        </w:rPr>
        <w:t>o</w:t>
      </w:r>
      <w:r w:rsidRPr="000D081A">
        <w:rPr>
          <w:noProof/>
        </w:rPr>
        <w:t xml:space="preserve">ectare se va modifica în cauză, însă numai cu acordul </w:t>
      </w:r>
      <w:r w:rsidRPr="000D081A">
        <w:rPr>
          <w:b/>
          <w:bCs/>
          <w:noProof/>
        </w:rPr>
        <w:t>AUTORITĂȚII CONTRACTANTE</w:t>
      </w:r>
      <w:r w:rsidRPr="000D081A">
        <w:rPr>
          <w:noProof/>
        </w:rPr>
        <w:t>.</w:t>
      </w:r>
    </w:p>
    <w:p w14:paraId="07C41092" w14:textId="4C1D5699" w:rsidR="00E65265" w:rsidRPr="000D081A" w:rsidRDefault="00E65265" w:rsidP="00E65265">
      <w:pPr>
        <w:spacing w:before="120" w:after="0"/>
        <w:rPr>
          <w:noProof/>
        </w:rPr>
      </w:pPr>
      <w:r w:rsidRPr="000D081A">
        <w:rPr>
          <w:noProof/>
        </w:rPr>
        <w:t>(</w:t>
      </w:r>
      <w:r w:rsidR="00CB554A">
        <w:rPr>
          <w:noProof/>
        </w:rPr>
        <w:t>9</w:t>
      </w:r>
      <w:r w:rsidRPr="000D081A">
        <w:rPr>
          <w:noProof/>
        </w:rPr>
        <w:t xml:space="preserve">) </w:t>
      </w:r>
      <w:r w:rsidRPr="000D081A">
        <w:rPr>
          <w:b/>
          <w:bCs/>
          <w:noProof/>
        </w:rPr>
        <w:t xml:space="preserve">OPERATORUL </w:t>
      </w:r>
      <w:r w:rsidRPr="000D081A">
        <w:rPr>
          <w:noProof/>
        </w:rPr>
        <w:t>se va asigura că deșeurile textile colectate și stocate sunt eliminate în instalații autorizate.</w:t>
      </w:r>
    </w:p>
    <w:p w14:paraId="2794D378" w14:textId="77777777" w:rsidR="00D3713F" w:rsidRPr="000D081A" w:rsidRDefault="00D3713F" w:rsidP="00BD69AE">
      <w:pPr>
        <w:spacing w:before="120" w:after="0"/>
        <w:rPr>
          <w:noProof/>
        </w:rPr>
      </w:pPr>
    </w:p>
    <w:p w14:paraId="693B5880" w14:textId="200242B2" w:rsidR="008B7799" w:rsidRPr="000D081A" w:rsidRDefault="008B7799" w:rsidP="00A340AC">
      <w:pPr>
        <w:pStyle w:val="ListParagraph"/>
        <w:numPr>
          <w:ilvl w:val="0"/>
          <w:numId w:val="3"/>
        </w:numPr>
        <w:spacing w:before="120" w:after="0"/>
        <w:ind w:left="851" w:hanging="11"/>
        <w:rPr>
          <w:noProof/>
        </w:rPr>
      </w:pPr>
      <w:r w:rsidRPr="000D081A">
        <w:rPr>
          <w:b/>
          <w:bCs/>
          <w:noProof/>
        </w:rPr>
        <w:t>Colectări ocazionale și servicii suplimentare</w:t>
      </w:r>
    </w:p>
    <w:p w14:paraId="6A22374F" w14:textId="067E0BCA" w:rsidR="002F0D81" w:rsidRPr="000D081A" w:rsidRDefault="00B2072F" w:rsidP="00A340AC">
      <w:pPr>
        <w:spacing w:before="120" w:after="0"/>
        <w:rPr>
          <w:noProof/>
        </w:rPr>
      </w:pPr>
      <w:r w:rsidRPr="000D081A">
        <w:rPr>
          <w:noProof/>
        </w:rPr>
        <w:t xml:space="preserve">(1) În plus față de activitățile de colectare la intervale regulate, prezentate anterior, vor exista activități de colectare care depind parțial de anotimpuri și parțial de unele </w:t>
      </w:r>
      <w:r w:rsidR="003B4538" w:rsidRPr="000D081A">
        <w:rPr>
          <w:noProof/>
        </w:rPr>
        <w:t>condiții</w:t>
      </w:r>
      <w:r w:rsidRPr="000D081A">
        <w:rPr>
          <w:noProof/>
        </w:rPr>
        <w:t xml:space="preserve"> speciale. Acestea pot include colectarea deșeurilor de la festivaluri, concerte, târguri, campinguri și alte situații sau locații similare. </w:t>
      </w:r>
      <w:r w:rsidR="00183928" w:rsidRPr="000D081A">
        <w:rPr>
          <w:b/>
          <w:bCs/>
          <w:noProof/>
        </w:rPr>
        <w:t>OPERATORUL</w:t>
      </w:r>
      <w:r w:rsidRPr="000D081A">
        <w:rPr>
          <w:noProof/>
        </w:rPr>
        <w:t xml:space="preserve"> va fi obligat să colecteze deșeurile generate în astfel de situații și locații la cerere și în urma solicitării din partea </w:t>
      </w:r>
      <w:r w:rsidR="00AF7324" w:rsidRPr="000D081A">
        <w:rPr>
          <w:b/>
          <w:bCs/>
          <w:noProof/>
        </w:rPr>
        <w:t>AUTORITĂȚII CONTRACTANTE</w:t>
      </w:r>
      <w:r w:rsidRPr="000D081A">
        <w:rPr>
          <w:noProof/>
        </w:rPr>
        <w:t xml:space="preserve"> și/sau a organizatorilor evenimentelor.</w:t>
      </w:r>
      <w:r w:rsidR="005A766A" w:rsidRPr="000D081A">
        <w:rPr>
          <w:noProof/>
        </w:rPr>
        <w:t xml:space="preserve"> </w:t>
      </w:r>
    </w:p>
    <w:p w14:paraId="06752D30" w14:textId="5D09A9A7" w:rsidR="00D94166" w:rsidRPr="000D081A" w:rsidRDefault="0093330D" w:rsidP="00A340AC">
      <w:pPr>
        <w:spacing w:before="120" w:after="0"/>
        <w:rPr>
          <w:noProof/>
        </w:rPr>
      </w:pPr>
      <w:r w:rsidRPr="000D081A">
        <w:rPr>
          <w:noProof/>
        </w:rPr>
        <w:t>(2) Plata pentru aceste servicii suplimentare nu va fi inclusă în contract, realizându-se în mod separat. Tarifele aplicabile se vor stabili în funcție de tipul de deșeuri,</w:t>
      </w:r>
      <w:r w:rsidR="00FC3B23">
        <w:rPr>
          <w:noProof/>
        </w:rPr>
        <w:t xml:space="preserve"> conform art. 14 din Contractul de delegare,</w:t>
      </w:r>
      <w:r w:rsidRPr="000D081A">
        <w:rPr>
          <w:noProof/>
        </w:rPr>
        <w:t xml:space="preserve"> iar plata serviciilor de colectare ocazională se va efectua de către unitățile administrativ-teritoriale către </w:t>
      </w:r>
      <w:r w:rsidRPr="000D081A">
        <w:rPr>
          <w:b/>
          <w:bCs/>
          <w:noProof/>
        </w:rPr>
        <w:t>OPERATOR</w:t>
      </w:r>
      <w:r w:rsidRPr="000D081A">
        <w:rPr>
          <w:noProof/>
        </w:rPr>
        <w:t>.</w:t>
      </w:r>
    </w:p>
    <w:p w14:paraId="039EED7A" w14:textId="47E1FFEA" w:rsidR="00AF1205" w:rsidRPr="000D081A" w:rsidRDefault="0093330D" w:rsidP="00A340AC">
      <w:pPr>
        <w:spacing w:before="120" w:after="0"/>
        <w:rPr>
          <w:noProof/>
        </w:rPr>
      </w:pPr>
      <w:r w:rsidRPr="000D081A">
        <w:rPr>
          <w:noProof/>
        </w:rPr>
        <w:t xml:space="preserve">(3) </w:t>
      </w:r>
      <w:r w:rsidR="00A857EB" w:rsidRPr="000D081A">
        <w:rPr>
          <w:b/>
          <w:bCs/>
          <w:noProof/>
        </w:rPr>
        <w:t xml:space="preserve">OPERATORUL </w:t>
      </w:r>
      <w:r w:rsidR="00A857EB" w:rsidRPr="000D081A">
        <w:rPr>
          <w:noProof/>
        </w:rPr>
        <w:t xml:space="preserve">are obligația de a colecta toate anvelopele abandonate pe domeniul public, inclusiv cele de la punctele de colectare a deșeurilor municipale și de a le preda persoanelor </w:t>
      </w:r>
      <w:r w:rsidR="00A857EB" w:rsidRPr="000D081A">
        <w:rPr>
          <w:noProof/>
        </w:rPr>
        <w:lastRenderedPageBreak/>
        <w:t>juridice care desfășoară activitate de colectare a anvelopelor uzate sau celor care preiau responsabilitatea gestionării anvelopelor uzate de la persoanele juridice care introduc pe piață anvelope noi și/sau anvelope uzate destinate reutilizării, dacă acesta nu este autorizat pentru această activitate în condițiile legii.</w:t>
      </w:r>
    </w:p>
    <w:p w14:paraId="7EDB6F18" w14:textId="77777777" w:rsidR="004B5D07" w:rsidRPr="000D081A" w:rsidRDefault="004B5D07" w:rsidP="00A340AC">
      <w:pPr>
        <w:spacing w:before="120" w:after="0"/>
        <w:rPr>
          <w:noProof/>
        </w:rPr>
      </w:pPr>
    </w:p>
    <w:p w14:paraId="5DB2AC4C" w14:textId="2D024808" w:rsidR="008152CB" w:rsidRPr="000D081A" w:rsidRDefault="002F0D81" w:rsidP="00A340AC">
      <w:pPr>
        <w:pStyle w:val="ListParagraph"/>
        <w:numPr>
          <w:ilvl w:val="0"/>
          <w:numId w:val="3"/>
        </w:numPr>
        <w:spacing w:before="120" w:after="0"/>
        <w:ind w:left="851" w:hanging="11"/>
        <w:rPr>
          <w:noProof/>
        </w:rPr>
      </w:pPr>
      <w:r w:rsidRPr="000D081A">
        <w:rPr>
          <w:noProof/>
        </w:rPr>
        <w:t xml:space="preserve"> </w:t>
      </w:r>
      <w:r w:rsidRPr="000D081A">
        <w:rPr>
          <w:b/>
          <w:bCs/>
          <w:noProof/>
        </w:rPr>
        <w:t>Condiții de acceptare a deșeurilor reciclabile</w:t>
      </w:r>
      <w:r w:rsidR="00CF30FC" w:rsidRPr="000D081A">
        <w:rPr>
          <w:b/>
          <w:bCs/>
          <w:noProof/>
        </w:rPr>
        <w:t xml:space="preserve"> și a biodeșeurilor</w:t>
      </w:r>
    </w:p>
    <w:p w14:paraId="7B3AB44F" w14:textId="66C4EE22" w:rsidR="00CF30FC" w:rsidRPr="000D081A" w:rsidRDefault="00F35BBB" w:rsidP="00A340AC">
      <w:pPr>
        <w:spacing w:before="120" w:after="0"/>
        <w:rPr>
          <w:noProof/>
        </w:rPr>
      </w:pPr>
      <w:r w:rsidRPr="000D081A">
        <w:rPr>
          <w:noProof/>
        </w:rPr>
        <w:t>(1) Deșeurile reciclabile</w:t>
      </w:r>
      <w:r w:rsidR="003616C5" w:rsidRPr="000D081A">
        <w:rPr>
          <w:noProof/>
        </w:rPr>
        <w:t xml:space="preserve"> și biodeșeurile</w:t>
      </w:r>
      <w:r w:rsidRPr="000D081A">
        <w:rPr>
          <w:noProof/>
        </w:rPr>
        <w:t xml:space="preserve"> colectate de operator trebuie să fie în măsură să fie tratate conform cerințelor </w:t>
      </w:r>
      <w:r w:rsidR="00CF30FC" w:rsidRPr="000D081A">
        <w:rPr>
          <w:noProof/>
        </w:rPr>
        <w:t xml:space="preserve">infrastructurilor de tratare, respectiv </w:t>
      </w:r>
      <w:r w:rsidRPr="000D081A">
        <w:rPr>
          <w:noProof/>
        </w:rPr>
        <w:t>SSCT Cristești</w:t>
      </w:r>
      <w:r w:rsidR="00CF30FC" w:rsidRPr="000D081A">
        <w:rPr>
          <w:noProof/>
        </w:rPr>
        <w:t xml:space="preserve"> și TMB Sânpaul</w:t>
      </w:r>
      <w:r w:rsidRPr="000D081A">
        <w:rPr>
          <w:noProof/>
        </w:rPr>
        <w:t xml:space="preserve">. În cazul în care </w:t>
      </w:r>
      <w:r w:rsidRPr="000D081A">
        <w:rPr>
          <w:b/>
          <w:bCs/>
          <w:noProof/>
        </w:rPr>
        <w:t xml:space="preserve">OPERATORUL </w:t>
      </w:r>
      <w:r w:rsidRPr="000D081A">
        <w:rPr>
          <w:noProof/>
        </w:rPr>
        <w:t>de colectare constată că deșeurile reciclabile</w:t>
      </w:r>
      <w:r w:rsidR="003616C5" w:rsidRPr="000D081A">
        <w:rPr>
          <w:noProof/>
        </w:rPr>
        <w:t xml:space="preserve"> sau biodeșeurile</w:t>
      </w:r>
      <w:r w:rsidRPr="000D081A">
        <w:rPr>
          <w:noProof/>
        </w:rPr>
        <w:t xml:space="preserve"> </w:t>
      </w:r>
      <w:r w:rsidR="003616C5" w:rsidRPr="000D081A">
        <w:rPr>
          <w:noProof/>
        </w:rPr>
        <w:t xml:space="preserve">de la </w:t>
      </w:r>
      <w:r w:rsidRPr="000D081A">
        <w:rPr>
          <w:noProof/>
        </w:rPr>
        <w:t>puncte</w:t>
      </w:r>
      <w:r w:rsidR="003616C5" w:rsidRPr="000D081A">
        <w:rPr>
          <w:noProof/>
        </w:rPr>
        <w:t>le</w:t>
      </w:r>
      <w:r w:rsidRPr="000D081A">
        <w:rPr>
          <w:noProof/>
        </w:rPr>
        <w:t xml:space="preserve"> fixe de colectare </w:t>
      </w:r>
      <w:r w:rsidR="003616C5" w:rsidRPr="000D081A">
        <w:rPr>
          <w:noProof/>
        </w:rPr>
        <w:t xml:space="preserve">(plurifamiliale) </w:t>
      </w:r>
      <w:r w:rsidRPr="000D081A">
        <w:rPr>
          <w:noProof/>
        </w:rPr>
        <w:t xml:space="preserve">nu corespund cerințelor </w:t>
      </w:r>
      <w:r w:rsidR="00CF30FC" w:rsidRPr="000D081A">
        <w:rPr>
          <w:noProof/>
        </w:rPr>
        <w:t>SSCT Cristești și</w:t>
      </w:r>
      <w:r w:rsidR="006B185D" w:rsidRPr="000D081A">
        <w:rPr>
          <w:noProof/>
        </w:rPr>
        <w:t>/sau</w:t>
      </w:r>
      <w:r w:rsidR="00CF30FC" w:rsidRPr="000D081A">
        <w:rPr>
          <w:noProof/>
        </w:rPr>
        <w:t xml:space="preserve"> TMB Sânpaul</w:t>
      </w:r>
      <w:r w:rsidR="006B185D" w:rsidRPr="000D081A">
        <w:rPr>
          <w:noProof/>
        </w:rPr>
        <w:t xml:space="preserve"> (după caz)</w:t>
      </w:r>
      <w:r w:rsidRPr="000D081A">
        <w:rPr>
          <w:noProof/>
        </w:rPr>
        <w:t xml:space="preserve"> are </w:t>
      </w:r>
      <w:r w:rsidR="00CF30FC" w:rsidRPr="000D081A">
        <w:rPr>
          <w:noProof/>
        </w:rPr>
        <w:t>oblig</w:t>
      </w:r>
      <w:r w:rsidR="006B185D" w:rsidRPr="000D081A">
        <w:rPr>
          <w:noProof/>
        </w:rPr>
        <w:t>a</w:t>
      </w:r>
      <w:r w:rsidR="00CF30FC" w:rsidRPr="000D081A">
        <w:rPr>
          <w:noProof/>
        </w:rPr>
        <w:t>ția</w:t>
      </w:r>
      <w:r w:rsidRPr="000D081A">
        <w:rPr>
          <w:noProof/>
        </w:rPr>
        <w:t xml:space="preserve"> de a nu ridica deșeurile. </w:t>
      </w:r>
    </w:p>
    <w:p w14:paraId="1B183554" w14:textId="33EFE4AA" w:rsidR="00AE321B" w:rsidRPr="000D081A" w:rsidRDefault="00CF30FC" w:rsidP="00A340AC">
      <w:pPr>
        <w:spacing w:before="120" w:after="0"/>
        <w:rPr>
          <w:noProof/>
        </w:rPr>
      </w:pPr>
      <w:r w:rsidRPr="000D081A">
        <w:rPr>
          <w:noProof/>
        </w:rPr>
        <w:t xml:space="preserve">(2) </w:t>
      </w:r>
      <w:r w:rsidR="00F35BBB" w:rsidRPr="000D081A">
        <w:rPr>
          <w:noProof/>
        </w:rPr>
        <w:t xml:space="preserve">În cursul zilei de colectare, </w:t>
      </w:r>
      <w:r w:rsidR="00F35BBB" w:rsidRPr="000D081A">
        <w:rPr>
          <w:b/>
          <w:bCs/>
          <w:noProof/>
        </w:rPr>
        <w:t xml:space="preserve">OPERATORUL </w:t>
      </w:r>
      <w:r w:rsidR="00F35BBB" w:rsidRPr="000D081A">
        <w:rPr>
          <w:noProof/>
        </w:rPr>
        <w:t xml:space="preserve">va întocmi un proces verbal de constatare cu documentele doveditoare (foto), care se va transmite unității administrativ-teritoriale și ADI „ECOLECT MUREȘ”, urmând ca împreună cu unitatea administrativ-teritorială și ADI „ECOLECT MUREȘ” să le încadreze în categoria deșeurilor </w:t>
      </w:r>
      <w:r w:rsidRPr="000D081A">
        <w:rPr>
          <w:noProof/>
        </w:rPr>
        <w:t>reziduale</w:t>
      </w:r>
      <w:r w:rsidR="00F35BBB" w:rsidRPr="000D081A">
        <w:rPr>
          <w:noProof/>
        </w:rPr>
        <w:t xml:space="preserve">, </w:t>
      </w:r>
      <w:r w:rsidR="006B185D" w:rsidRPr="000D081A">
        <w:rPr>
          <w:noProof/>
        </w:rPr>
        <w:t>urmând</w:t>
      </w:r>
      <w:r w:rsidR="00F35BBB" w:rsidRPr="000D081A">
        <w:rPr>
          <w:noProof/>
        </w:rPr>
        <w:t xml:space="preserve"> să fie transportate</w:t>
      </w:r>
      <w:r w:rsidR="006B185D" w:rsidRPr="000D081A">
        <w:rPr>
          <w:noProof/>
        </w:rPr>
        <w:t xml:space="preserve"> la facilitățile finale indicate de ADI Ecolect MUREȘ,</w:t>
      </w:r>
      <w:r w:rsidR="00F35BBB" w:rsidRPr="000D081A">
        <w:rPr>
          <w:noProof/>
        </w:rPr>
        <w:t xml:space="preserve"> de un alt </w:t>
      </w:r>
      <w:r w:rsidRPr="000D081A">
        <w:rPr>
          <w:noProof/>
        </w:rPr>
        <w:t>auto</w:t>
      </w:r>
      <w:r w:rsidR="00F35BBB" w:rsidRPr="000D081A">
        <w:rPr>
          <w:noProof/>
        </w:rPr>
        <w:t>vehicul</w:t>
      </w:r>
      <w:r w:rsidRPr="000D081A">
        <w:rPr>
          <w:noProof/>
        </w:rPr>
        <w:t xml:space="preserve">, iar cantitatea de deșeuri necorespunzătoare să fie </w:t>
      </w:r>
      <w:r w:rsidR="006B185D" w:rsidRPr="000D081A">
        <w:rPr>
          <w:noProof/>
        </w:rPr>
        <w:t xml:space="preserve">direct </w:t>
      </w:r>
      <w:r w:rsidRPr="000D081A">
        <w:rPr>
          <w:noProof/>
        </w:rPr>
        <w:t>facturată UAT-ului</w:t>
      </w:r>
      <w:r w:rsidR="003616C5" w:rsidRPr="000D081A">
        <w:rPr>
          <w:noProof/>
        </w:rPr>
        <w:t xml:space="preserve"> pe raza căruia s-a identificat situația excepțională</w:t>
      </w:r>
      <w:r w:rsidR="00F35BBB" w:rsidRPr="000D081A">
        <w:rPr>
          <w:noProof/>
        </w:rPr>
        <w:t>.</w:t>
      </w:r>
      <w:r w:rsidR="00260A08" w:rsidRPr="000D081A">
        <w:rPr>
          <w:noProof/>
        </w:rPr>
        <w:t xml:space="preserve"> Aceleași condiții se vor aplica și utilizatorilor casnici de la gospodăriile individuale, utilizatorilor non-casnici, urmând ca valoarea sancțiunilor și a eliminării deșeurilor să fie suportate de către fiecare tip de utilizator în parte. </w:t>
      </w:r>
    </w:p>
    <w:p w14:paraId="38B83EDA" w14:textId="77DCF96C" w:rsidR="00F35BBB" w:rsidRPr="000D081A" w:rsidRDefault="00F35BBB" w:rsidP="00A340AC">
      <w:pPr>
        <w:spacing w:before="120" w:after="0"/>
        <w:rPr>
          <w:noProof/>
        </w:rPr>
      </w:pPr>
      <w:r w:rsidRPr="000D081A">
        <w:rPr>
          <w:noProof/>
        </w:rPr>
        <w:t>(</w:t>
      </w:r>
      <w:r w:rsidR="00CF30FC" w:rsidRPr="000D081A">
        <w:rPr>
          <w:noProof/>
        </w:rPr>
        <w:t>3</w:t>
      </w:r>
      <w:r w:rsidRPr="000D081A">
        <w:rPr>
          <w:noProof/>
        </w:rPr>
        <w:t>) În cazul în care deșeurile reciclabile</w:t>
      </w:r>
      <w:r w:rsidR="00CF30FC" w:rsidRPr="000D081A">
        <w:rPr>
          <w:noProof/>
        </w:rPr>
        <w:t xml:space="preserve"> </w:t>
      </w:r>
      <w:r w:rsidR="00260A08" w:rsidRPr="000D081A">
        <w:rPr>
          <w:noProof/>
        </w:rPr>
        <w:t>și/sau</w:t>
      </w:r>
      <w:r w:rsidR="00CF30FC" w:rsidRPr="000D081A">
        <w:rPr>
          <w:noProof/>
        </w:rPr>
        <w:t xml:space="preserve"> biodeșeurile</w:t>
      </w:r>
      <w:r w:rsidR="00260A08" w:rsidRPr="000D081A">
        <w:rPr>
          <w:noProof/>
        </w:rPr>
        <w:t xml:space="preserve"> colectate de către OPERATOR fără respectarea condițiilor prevăzute la alin. (1) și (2) </w:t>
      </w:r>
      <w:r w:rsidR="00CF30FC" w:rsidRPr="000D081A">
        <w:rPr>
          <w:noProof/>
        </w:rPr>
        <w:t>aju</w:t>
      </w:r>
      <w:r w:rsidR="000439EA" w:rsidRPr="000D081A">
        <w:rPr>
          <w:noProof/>
        </w:rPr>
        <w:t>n</w:t>
      </w:r>
      <w:r w:rsidR="00CF30FC" w:rsidRPr="000D081A">
        <w:rPr>
          <w:noProof/>
        </w:rPr>
        <w:t xml:space="preserve">g la infrastructurile de tratare ale SMID Mureș, </w:t>
      </w:r>
      <w:r w:rsidR="00260A08" w:rsidRPr="000D081A">
        <w:rPr>
          <w:noProof/>
        </w:rPr>
        <w:t>și nu vor</w:t>
      </w:r>
      <w:r w:rsidR="00CF30FC" w:rsidRPr="000D081A">
        <w:rPr>
          <w:noProof/>
        </w:rPr>
        <w:t xml:space="preserve"> corespund</w:t>
      </w:r>
      <w:r w:rsidR="00260A08" w:rsidRPr="000D081A">
        <w:rPr>
          <w:noProof/>
        </w:rPr>
        <w:t>e</w:t>
      </w:r>
      <w:r w:rsidR="00CF30FC" w:rsidRPr="000D081A">
        <w:rPr>
          <w:noProof/>
        </w:rPr>
        <w:t xml:space="preserve"> cerințelor acestora,</w:t>
      </w:r>
      <w:r w:rsidR="00260A08" w:rsidRPr="000D081A">
        <w:rPr>
          <w:noProof/>
        </w:rPr>
        <w:t xml:space="preserve"> iar operatorii instalațiilor de tratare notifică ADI Ecolect despre situația identificată,</w:t>
      </w:r>
      <w:r w:rsidR="00CF30FC" w:rsidRPr="000D081A">
        <w:rPr>
          <w:noProof/>
        </w:rPr>
        <w:t xml:space="preserve"> OPERATORUL </w:t>
      </w:r>
      <w:r w:rsidR="00260A08" w:rsidRPr="000D081A">
        <w:rPr>
          <w:noProof/>
        </w:rPr>
        <w:t>va avea</w:t>
      </w:r>
      <w:r w:rsidR="00CF30FC" w:rsidRPr="000D081A">
        <w:rPr>
          <w:noProof/>
        </w:rPr>
        <w:t xml:space="preserve"> obligația </w:t>
      </w:r>
      <w:r w:rsidR="00260A08" w:rsidRPr="000D081A">
        <w:rPr>
          <w:noProof/>
        </w:rPr>
        <w:t>să gestioneze</w:t>
      </w:r>
      <w:r w:rsidR="00CF30FC" w:rsidRPr="000D081A">
        <w:rPr>
          <w:noProof/>
        </w:rPr>
        <w:t xml:space="preserve"> deșeurile refuzate din zona de recepție a SSCT/TMB,</w:t>
      </w:r>
      <w:r w:rsidR="00260A08" w:rsidRPr="000D081A">
        <w:rPr>
          <w:noProof/>
        </w:rPr>
        <w:t xml:space="preserve"> astfel:</w:t>
      </w:r>
    </w:p>
    <w:p w14:paraId="115FE280" w14:textId="633E52CE" w:rsidR="00260A08" w:rsidRPr="000D081A" w:rsidRDefault="00260A08" w:rsidP="00260A08">
      <w:pPr>
        <w:pStyle w:val="ListParagraph"/>
        <w:numPr>
          <w:ilvl w:val="0"/>
          <w:numId w:val="38"/>
        </w:numPr>
        <w:spacing w:before="120" w:after="0"/>
        <w:rPr>
          <w:noProof/>
        </w:rPr>
      </w:pPr>
      <w:r w:rsidRPr="000D081A">
        <w:rPr>
          <w:noProof/>
        </w:rPr>
        <w:t>Va achita direct operatorilor care gestionează instalațiile de tratare, valoarea operațiunilor de eliminare a deșeurilor care nu corespund cerințelor infrastructurilor de tratare, în raport de cantitățile neconform și la tarifele aprobate în SMID Mureș;</w:t>
      </w:r>
    </w:p>
    <w:p w14:paraId="68FB8A3E" w14:textId="4D04488E" w:rsidR="00260A08" w:rsidRPr="000D081A" w:rsidRDefault="00260A08" w:rsidP="00260A08">
      <w:pPr>
        <w:pStyle w:val="ListParagraph"/>
        <w:numPr>
          <w:ilvl w:val="0"/>
          <w:numId w:val="38"/>
        </w:numPr>
        <w:spacing w:before="120" w:after="0"/>
        <w:rPr>
          <w:noProof/>
        </w:rPr>
      </w:pPr>
      <w:r w:rsidRPr="000D081A">
        <w:rPr>
          <w:noProof/>
        </w:rPr>
        <w:t xml:space="preserve">ADI Ecolect, în funcție de </w:t>
      </w:r>
      <w:r w:rsidR="00B163DC" w:rsidRPr="000D081A">
        <w:rPr>
          <w:noProof/>
        </w:rPr>
        <w:t xml:space="preserve">cantitățile respinse anual, va aplica OPERATORULUI indicatorii de performanță și penalități prevăzuți în </w:t>
      </w:r>
      <w:r w:rsidR="00B163DC" w:rsidRPr="000D081A">
        <w:rPr>
          <w:b/>
          <w:bCs/>
          <w:noProof/>
          <w:highlight w:val="cyan"/>
        </w:rPr>
        <w:t xml:space="preserve">Anexa 15 </w:t>
      </w:r>
      <w:r w:rsidR="00B163DC" w:rsidRPr="000D081A">
        <w:rPr>
          <w:noProof/>
          <w:highlight w:val="cyan"/>
        </w:rPr>
        <w:t>la Caietul de Sarcini</w:t>
      </w:r>
      <w:r w:rsidR="00B163DC" w:rsidRPr="000D081A">
        <w:rPr>
          <w:noProof/>
        </w:rPr>
        <w:t xml:space="preserve"> – </w:t>
      </w:r>
      <w:r w:rsidR="00B163DC" w:rsidRPr="000D081A">
        <w:rPr>
          <w:b/>
          <w:bCs/>
          <w:noProof/>
        </w:rPr>
        <w:t>(”</w:t>
      </w:r>
      <w:r w:rsidR="00B163DC" w:rsidRPr="000D081A">
        <w:rPr>
          <w:b/>
          <w:bCs/>
          <w:noProof/>
          <w:color w:val="7030A0"/>
        </w:rPr>
        <w:t>INDICATORI DE PERFORMANȚĂ</w:t>
      </w:r>
      <w:r w:rsidR="00B163DC" w:rsidRPr="000D081A">
        <w:rPr>
          <w:b/>
          <w:bCs/>
          <w:noProof/>
        </w:rPr>
        <w:t>”)</w:t>
      </w:r>
    </w:p>
    <w:p w14:paraId="42CE7495" w14:textId="77777777" w:rsidR="0071400B" w:rsidRPr="000D081A" w:rsidRDefault="0071400B" w:rsidP="00A340AC">
      <w:pPr>
        <w:spacing w:before="120" w:after="0"/>
        <w:rPr>
          <w:noProof/>
        </w:rPr>
      </w:pPr>
    </w:p>
    <w:p w14:paraId="79B22A99" w14:textId="29146F77" w:rsidR="00F35BBB" w:rsidRPr="000D081A" w:rsidRDefault="00F433CA" w:rsidP="00A340AC">
      <w:pPr>
        <w:pStyle w:val="ListParagraph"/>
        <w:numPr>
          <w:ilvl w:val="0"/>
          <w:numId w:val="3"/>
        </w:numPr>
        <w:spacing w:before="120" w:after="0"/>
        <w:ind w:left="851" w:firstLine="0"/>
        <w:rPr>
          <w:b/>
          <w:bCs/>
          <w:noProof/>
        </w:rPr>
      </w:pPr>
      <w:r w:rsidRPr="000D081A">
        <w:rPr>
          <w:b/>
          <w:bCs/>
          <w:noProof/>
        </w:rPr>
        <w:t xml:space="preserve"> Întreținere vehicule și recipiente</w:t>
      </w:r>
    </w:p>
    <w:p w14:paraId="1004EAD8" w14:textId="310B715C" w:rsidR="00233F1E" w:rsidRPr="000D081A" w:rsidRDefault="00233F1E" w:rsidP="00A340AC">
      <w:pPr>
        <w:spacing w:before="120" w:after="0"/>
        <w:rPr>
          <w:noProof/>
        </w:rPr>
      </w:pPr>
      <w:r w:rsidRPr="000D081A">
        <w:rPr>
          <w:noProof/>
        </w:rPr>
        <w:t>(1</w:t>
      </w:r>
      <w:r w:rsidR="00300480" w:rsidRPr="000D081A">
        <w:rPr>
          <w:noProof/>
        </w:rPr>
        <w:t>)</w:t>
      </w:r>
      <w:r w:rsidRPr="000D081A">
        <w:rPr>
          <w:noProof/>
        </w:rPr>
        <w:t xml:space="preserve"> </w:t>
      </w:r>
      <w:r w:rsidR="002B37DF" w:rsidRPr="000D081A">
        <w:rPr>
          <w:b/>
          <w:bCs/>
          <w:noProof/>
        </w:rPr>
        <w:t>O</w:t>
      </w:r>
      <w:r w:rsidR="005819B6" w:rsidRPr="000D081A">
        <w:rPr>
          <w:b/>
          <w:bCs/>
          <w:noProof/>
        </w:rPr>
        <w:t>PERATORUL</w:t>
      </w:r>
      <w:r w:rsidR="002B37DF" w:rsidRPr="000D081A">
        <w:rPr>
          <w:noProof/>
        </w:rPr>
        <w:t xml:space="preserve"> trebuie să folosească echipamentele propri</w:t>
      </w:r>
      <w:r w:rsidR="001D3E17" w:rsidRPr="000D081A">
        <w:rPr>
          <w:noProof/>
        </w:rPr>
        <w:t>i</w:t>
      </w:r>
      <w:r w:rsidR="002B37DF" w:rsidRPr="000D081A">
        <w:rPr>
          <w:noProof/>
        </w:rPr>
        <w:t xml:space="preserve"> (indiferent de forma de deținere – în proprietate, închiriate), puse la dispoziție conform angajamentelor din Ofertă, pentru a se asigura că serviciile se realizează la un nivel de calitate corespunzător, iar indicatorii de performanță sunt respectați.</w:t>
      </w:r>
    </w:p>
    <w:p w14:paraId="40FBCDF3" w14:textId="02551D7C" w:rsidR="002533F2" w:rsidRPr="000D081A" w:rsidRDefault="002533F2" w:rsidP="00A340AC">
      <w:pPr>
        <w:spacing w:before="120" w:after="0"/>
        <w:rPr>
          <w:noProof/>
        </w:rPr>
      </w:pPr>
      <w:r w:rsidRPr="000D081A">
        <w:rPr>
          <w:noProof/>
        </w:rPr>
        <w:t>(</w:t>
      </w:r>
      <w:r w:rsidR="008B18A5" w:rsidRPr="000D081A">
        <w:rPr>
          <w:noProof/>
        </w:rPr>
        <w:t>2</w:t>
      </w:r>
      <w:r w:rsidRPr="000D081A">
        <w:rPr>
          <w:noProof/>
        </w:rPr>
        <w:t xml:space="preserve">) Este obligația </w:t>
      </w:r>
      <w:r w:rsidR="0074585A" w:rsidRPr="000D081A">
        <w:rPr>
          <w:b/>
          <w:bCs/>
          <w:noProof/>
        </w:rPr>
        <w:t>OPERATORULUI</w:t>
      </w:r>
      <w:r w:rsidRPr="000D081A">
        <w:rPr>
          <w:noProof/>
        </w:rPr>
        <w:t xml:space="preserve"> să întrețină toate vehiculele și echipamentele folosite pentru</w:t>
      </w:r>
      <w:r w:rsidR="00750300" w:rsidRPr="000D081A">
        <w:rPr>
          <w:noProof/>
        </w:rPr>
        <w:t xml:space="preserve"> </w:t>
      </w:r>
      <w:r w:rsidRPr="000D081A">
        <w:rPr>
          <w:noProof/>
        </w:rPr>
        <w:t>prestarea serviciilor în stare bună de funcționare și să asigure repararea acestora în cel mai</w:t>
      </w:r>
      <w:r w:rsidR="00750300" w:rsidRPr="000D081A">
        <w:rPr>
          <w:noProof/>
        </w:rPr>
        <w:t xml:space="preserve"> </w:t>
      </w:r>
      <w:r w:rsidRPr="000D081A">
        <w:rPr>
          <w:noProof/>
        </w:rPr>
        <w:t>scurt timp posibill pentru a satisface complet toate cerințele contractuale ale serviciului.</w:t>
      </w:r>
    </w:p>
    <w:p w14:paraId="7FBC5118" w14:textId="6A144036" w:rsidR="002533F2" w:rsidRPr="000D081A" w:rsidRDefault="002533F2" w:rsidP="00A340AC">
      <w:pPr>
        <w:spacing w:before="120" w:after="0"/>
        <w:rPr>
          <w:noProof/>
        </w:rPr>
      </w:pPr>
      <w:r w:rsidRPr="000D081A">
        <w:rPr>
          <w:noProof/>
        </w:rPr>
        <w:t>(</w:t>
      </w:r>
      <w:r w:rsidR="008B18A5" w:rsidRPr="000D081A">
        <w:rPr>
          <w:noProof/>
        </w:rPr>
        <w:t>3</w:t>
      </w:r>
      <w:r w:rsidRPr="000D081A">
        <w:rPr>
          <w:noProof/>
        </w:rPr>
        <w:t xml:space="preserve">) În caz de defecțiune și nefuncționare este responsabilitatea </w:t>
      </w:r>
      <w:r w:rsidR="00967137" w:rsidRPr="000D081A">
        <w:rPr>
          <w:b/>
          <w:bCs/>
          <w:noProof/>
        </w:rPr>
        <w:t>OPERATORULUI</w:t>
      </w:r>
      <w:r w:rsidRPr="000D081A">
        <w:rPr>
          <w:noProof/>
        </w:rPr>
        <w:t xml:space="preserve"> de a se asigura</w:t>
      </w:r>
      <w:r w:rsidR="00750300" w:rsidRPr="000D081A">
        <w:rPr>
          <w:noProof/>
        </w:rPr>
        <w:t xml:space="preserve"> </w:t>
      </w:r>
      <w:r w:rsidRPr="000D081A">
        <w:rPr>
          <w:noProof/>
        </w:rPr>
        <w:t>imediat că este utilizat un alt vehicul/echipament adecvat și de a înlocui</w:t>
      </w:r>
      <w:r w:rsidR="00750300" w:rsidRPr="000D081A">
        <w:rPr>
          <w:noProof/>
        </w:rPr>
        <w:t xml:space="preserve"> </w:t>
      </w:r>
      <w:r w:rsidRPr="000D081A">
        <w:rPr>
          <w:noProof/>
        </w:rPr>
        <w:t>vehiculele/echipamentele cât de repede posibil dar nu mai târziu de finalul următoarei zile de</w:t>
      </w:r>
      <w:r w:rsidR="00750300" w:rsidRPr="000D081A">
        <w:rPr>
          <w:noProof/>
        </w:rPr>
        <w:t xml:space="preserve"> </w:t>
      </w:r>
      <w:r w:rsidRPr="000D081A">
        <w:rPr>
          <w:noProof/>
        </w:rPr>
        <w:t>lucru după apariția defecțiunii sau nefuncționării.</w:t>
      </w:r>
    </w:p>
    <w:p w14:paraId="568A5C14" w14:textId="0E9CD987" w:rsidR="002533F2" w:rsidRPr="000D081A" w:rsidRDefault="002533F2" w:rsidP="00A340AC">
      <w:pPr>
        <w:spacing w:before="120" w:after="0"/>
        <w:rPr>
          <w:noProof/>
        </w:rPr>
      </w:pPr>
      <w:r w:rsidRPr="000D081A">
        <w:rPr>
          <w:noProof/>
        </w:rPr>
        <w:lastRenderedPageBreak/>
        <w:t>(</w:t>
      </w:r>
      <w:r w:rsidR="008B18A5" w:rsidRPr="000D081A">
        <w:rPr>
          <w:noProof/>
        </w:rPr>
        <w:t>4</w:t>
      </w:r>
      <w:r w:rsidRPr="000D081A">
        <w:rPr>
          <w:noProof/>
        </w:rPr>
        <w:t>) Vehiculele folosite pentru colectarea deșeurilor reziduale vor fi spălate ori de câte ori situația</w:t>
      </w:r>
      <w:r w:rsidR="00750300" w:rsidRPr="000D081A">
        <w:rPr>
          <w:noProof/>
        </w:rPr>
        <w:t xml:space="preserve"> </w:t>
      </w:r>
      <w:r w:rsidRPr="000D081A">
        <w:rPr>
          <w:noProof/>
        </w:rPr>
        <w:t xml:space="preserve">o impune pe dinafară și pe dinăuntrul benei. Dacă </w:t>
      </w:r>
      <w:r w:rsidR="00967137" w:rsidRPr="000D081A">
        <w:rPr>
          <w:b/>
          <w:bCs/>
          <w:noProof/>
        </w:rPr>
        <w:t>OPERATORUL</w:t>
      </w:r>
      <w:r w:rsidRPr="000D081A">
        <w:rPr>
          <w:noProof/>
        </w:rPr>
        <w:t xml:space="preserve"> trebuie să utilizeze unul și</w:t>
      </w:r>
      <w:r w:rsidR="00750300" w:rsidRPr="000D081A">
        <w:rPr>
          <w:noProof/>
        </w:rPr>
        <w:t xml:space="preserve"> </w:t>
      </w:r>
      <w:r w:rsidRPr="000D081A">
        <w:rPr>
          <w:noProof/>
        </w:rPr>
        <w:t>același vehicul pentru colectarea deșeurilor reziduale și a celor reciclabile, vehiculul trebuie</w:t>
      </w:r>
      <w:r w:rsidR="00750300" w:rsidRPr="000D081A">
        <w:rPr>
          <w:noProof/>
        </w:rPr>
        <w:t xml:space="preserve"> </w:t>
      </w:r>
      <w:r w:rsidRPr="000D081A">
        <w:rPr>
          <w:noProof/>
        </w:rPr>
        <w:t>curățat și pe dinăuntru și pe dinafara benei după ce deșeurile reziduale au fost descărcate și</w:t>
      </w:r>
      <w:r w:rsidR="00750300" w:rsidRPr="000D081A">
        <w:rPr>
          <w:noProof/>
        </w:rPr>
        <w:t xml:space="preserve"> </w:t>
      </w:r>
      <w:r w:rsidRPr="000D081A">
        <w:rPr>
          <w:noProof/>
        </w:rPr>
        <w:t>înainte de colectarea deșeurilor reciclabile, pentru a nu contamina deșeurile reciclabile.</w:t>
      </w:r>
    </w:p>
    <w:p w14:paraId="629B6795" w14:textId="28B7DB5A" w:rsidR="002533F2" w:rsidRPr="000D081A" w:rsidRDefault="002533F2" w:rsidP="00A340AC">
      <w:pPr>
        <w:spacing w:before="120" w:after="0"/>
        <w:rPr>
          <w:noProof/>
        </w:rPr>
      </w:pPr>
      <w:r w:rsidRPr="000D081A">
        <w:rPr>
          <w:noProof/>
        </w:rPr>
        <w:t>(</w:t>
      </w:r>
      <w:r w:rsidR="008B18A5" w:rsidRPr="000D081A">
        <w:rPr>
          <w:noProof/>
        </w:rPr>
        <w:t>5</w:t>
      </w:r>
      <w:r w:rsidRPr="000D081A">
        <w:rPr>
          <w:noProof/>
        </w:rPr>
        <w:t xml:space="preserve">) </w:t>
      </w:r>
      <w:r w:rsidR="00967137" w:rsidRPr="000D081A">
        <w:rPr>
          <w:b/>
          <w:bCs/>
          <w:noProof/>
        </w:rPr>
        <w:t>OPERATORUL</w:t>
      </w:r>
      <w:r w:rsidRPr="000D081A">
        <w:rPr>
          <w:noProof/>
        </w:rPr>
        <w:t xml:space="preserve"> va spăla și curăța toate recipientele utilizate pentru colectarea deșeurile reziduale</w:t>
      </w:r>
      <w:r w:rsidR="00811533" w:rsidRPr="000D081A">
        <w:rPr>
          <w:noProof/>
        </w:rPr>
        <w:t xml:space="preserve"> și a biodeșeurilor (numai de la punctele de colectare plurifamiliale din mediul urban urban și mediul rural)</w:t>
      </w:r>
      <w:r w:rsidRPr="000D081A">
        <w:rPr>
          <w:noProof/>
        </w:rPr>
        <w:t>,</w:t>
      </w:r>
      <w:r w:rsidR="00750300" w:rsidRPr="000D081A">
        <w:rPr>
          <w:noProof/>
        </w:rPr>
        <w:t xml:space="preserve"> </w:t>
      </w:r>
      <w:r w:rsidRPr="000D081A">
        <w:rPr>
          <w:noProof/>
        </w:rPr>
        <w:t>cel puțin o dată pe trimestru, cu excepția sezonului rece, atunci când temperaturile coborâte</w:t>
      </w:r>
      <w:r w:rsidR="00750300" w:rsidRPr="000D081A">
        <w:rPr>
          <w:noProof/>
        </w:rPr>
        <w:t xml:space="preserve"> </w:t>
      </w:r>
      <w:r w:rsidRPr="000D081A">
        <w:rPr>
          <w:noProof/>
        </w:rPr>
        <w:t>nu permit realizarea acestei operații.</w:t>
      </w:r>
    </w:p>
    <w:p w14:paraId="15FC9B97" w14:textId="1ECD3A55" w:rsidR="002533F2" w:rsidRPr="000D081A" w:rsidRDefault="002533F2" w:rsidP="00A340AC">
      <w:pPr>
        <w:spacing w:before="120" w:after="0"/>
        <w:rPr>
          <w:noProof/>
        </w:rPr>
      </w:pPr>
      <w:r w:rsidRPr="000D081A">
        <w:rPr>
          <w:noProof/>
        </w:rPr>
        <w:t>(</w:t>
      </w:r>
      <w:r w:rsidR="008B18A5" w:rsidRPr="000D081A">
        <w:rPr>
          <w:noProof/>
        </w:rPr>
        <w:t>6</w:t>
      </w:r>
      <w:r w:rsidRPr="000D081A">
        <w:rPr>
          <w:noProof/>
        </w:rPr>
        <w:t xml:space="preserve">) </w:t>
      </w:r>
      <w:r w:rsidR="00967137" w:rsidRPr="000D081A">
        <w:rPr>
          <w:b/>
          <w:bCs/>
          <w:noProof/>
        </w:rPr>
        <w:t xml:space="preserve">OPERATORUL </w:t>
      </w:r>
      <w:r w:rsidRPr="000D081A">
        <w:rPr>
          <w:noProof/>
        </w:rPr>
        <w:t>va spăla și curăța toate recipientele utilizate pentru colectarea deșeurilor</w:t>
      </w:r>
      <w:r w:rsidR="00750300" w:rsidRPr="000D081A">
        <w:rPr>
          <w:noProof/>
        </w:rPr>
        <w:t xml:space="preserve"> </w:t>
      </w:r>
      <w:r w:rsidRPr="000D081A">
        <w:rPr>
          <w:noProof/>
        </w:rPr>
        <w:t>reciclabile</w:t>
      </w:r>
      <w:r w:rsidR="003B7A94" w:rsidRPr="000D081A">
        <w:rPr>
          <w:noProof/>
        </w:rPr>
        <w:t xml:space="preserve"> (numai de la punctele de colectare plurifamiliale din mediul urban urban și mediul rural)</w:t>
      </w:r>
      <w:r w:rsidRPr="000D081A">
        <w:rPr>
          <w:noProof/>
        </w:rPr>
        <w:t>, cel puțin o dată pe an, cu excepția sezonului rece, atunci când temperaturile</w:t>
      </w:r>
      <w:r w:rsidR="00750300" w:rsidRPr="000D081A">
        <w:rPr>
          <w:noProof/>
        </w:rPr>
        <w:t xml:space="preserve"> </w:t>
      </w:r>
      <w:r w:rsidRPr="000D081A">
        <w:rPr>
          <w:noProof/>
        </w:rPr>
        <w:t>coborâte nu permit realizarea acestei operații.</w:t>
      </w:r>
    </w:p>
    <w:p w14:paraId="4F0BFB69" w14:textId="0E04C8DD" w:rsidR="002533F2" w:rsidRPr="000D081A" w:rsidRDefault="002533F2" w:rsidP="00A340AC">
      <w:pPr>
        <w:spacing w:before="120" w:after="0"/>
        <w:rPr>
          <w:noProof/>
        </w:rPr>
      </w:pPr>
      <w:r w:rsidRPr="000D081A">
        <w:rPr>
          <w:noProof/>
        </w:rPr>
        <w:t>(</w:t>
      </w:r>
      <w:r w:rsidR="008B18A5" w:rsidRPr="000D081A">
        <w:rPr>
          <w:noProof/>
        </w:rPr>
        <w:t>7</w:t>
      </w:r>
      <w:r w:rsidRPr="000D081A">
        <w:rPr>
          <w:noProof/>
        </w:rPr>
        <w:t xml:space="preserve">) </w:t>
      </w:r>
      <w:r w:rsidR="00967137" w:rsidRPr="000D081A">
        <w:rPr>
          <w:b/>
          <w:bCs/>
          <w:noProof/>
        </w:rPr>
        <w:t>OPERATORUL</w:t>
      </w:r>
      <w:r w:rsidRPr="000D081A">
        <w:rPr>
          <w:noProof/>
        </w:rPr>
        <w:t xml:space="preserve"> va asigura și un echipament mobil de spălare pentru spălarea și curățarea</w:t>
      </w:r>
      <w:r w:rsidR="00750300" w:rsidRPr="000D081A">
        <w:rPr>
          <w:noProof/>
        </w:rPr>
        <w:t xml:space="preserve"> </w:t>
      </w:r>
      <w:r w:rsidRPr="000D081A">
        <w:rPr>
          <w:noProof/>
        </w:rPr>
        <w:t>recipientelor. Apa uzată rezultată în urma spălării va fi colectată într-un rezervor acoperit.</w:t>
      </w:r>
      <w:r w:rsidR="00750300" w:rsidRPr="000D081A">
        <w:rPr>
          <w:noProof/>
        </w:rPr>
        <w:t xml:space="preserve"> </w:t>
      </w:r>
      <w:r w:rsidRPr="000D081A">
        <w:rPr>
          <w:noProof/>
        </w:rPr>
        <w:t>Recipientele vor fi spălate pe dinăuntru și pe capace fără a se aduce vreun prejudiciu vreunei</w:t>
      </w:r>
      <w:r w:rsidR="00750300" w:rsidRPr="000D081A">
        <w:rPr>
          <w:noProof/>
        </w:rPr>
        <w:t xml:space="preserve"> </w:t>
      </w:r>
      <w:r w:rsidRPr="000D081A">
        <w:rPr>
          <w:noProof/>
        </w:rPr>
        <w:t>părți a recipientului.</w:t>
      </w:r>
    </w:p>
    <w:p w14:paraId="4AA1492D" w14:textId="31F54E1F" w:rsidR="002533F2" w:rsidRPr="000D081A" w:rsidRDefault="002533F2" w:rsidP="00A340AC">
      <w:pPr>
        <w:spacing w:before="120" w:after="0"/>
        <w:rPr>
          <w:noProof/>
        </w:rPr>
      </w:pPr>
      <w:r w:rsidRPr="000D081A">
        <w:rPr>
          <w:noProof/>
        </w:rPr>
        <w:t>(</w:t>
      </w:r>
      <w:r w:rsidR="008B18A5" w:rsidRPr="000D081A">
        <w:rPr>
          <w:noProof/>
        </w:rPr>
        <w:t>8</w:t>
      </w:r>
      <w:r w:rsidRPr="000D081A">
        <w:rPr>
          <w:noProof/>
        </w:rPr>
        <w:t xml:space="preserve">) În vederea deversării apelor uzate rezultate, </w:t>
      </w:r>
      <w:r w:rsidR="00E855F2" w:rsidRPr="000D081A">
        <w:rPr>
          <w:b/>
          <w:bCs/>
          <w:noProof/>
        </w:rPr>
        <w:t>OPERATORUL</w:t>
      </w:r>
      <w:r w:rsidRPr="000D081A">
        <w:rPr>
          <w:noProof/>
        </w:rPr>
        <w:t xml:space="preserve"> de salubrizare va încheia un contract</w:t>
      </w:r>
      <w:r w:rsidR="00750300" w:rsidRPr="000D081A">
        <w:rPr>
          <w:noProof/>
        </w:rPr>
        <w:t xml:space="preserve"> </w:t>
      </w:r>
      <w:r w:rsidRPr="000D081A">
        <w:rPr>
          <w:noProof/>
        </w:rPr>
        <w:t>cu operatorul care gestionează serviciul</w:t>
      </w:r>
      <w:r w:rsidR="00970697" w:rsidRPr="000D081A">
        <w:rPr>
          <w:noProof/>
        </w:rPr>
        <w:t xml:space="preserve"> de</w:t>
      </w:r>
      <w:r w:rsidRPr="000D081A">
        <w:rPr>
          <w:noProof/>
        </w:rPr>
        <w:t xml:space="preserve"> apă-canal</w:t>
      </w:r>
      <w:r w:rsidR="00970697" w:rsidRPr="000D081A">
        <w:rPr>
          <w:noProof/>
        </w:rPr>
        <w:t xml:space="preserve"> </w:t>
      </w:r>
      <w:r w:rsidR="00116FBF" w:rsidRPr="000D081A">
        <w:rPr>
          <w:noProof/>
        </w:rPr>
        <w:t xml:space="preserve">pe raza UAT-urilor din </w:t>
      </w:r>
      <w:r w:rsidR="00970697" w:rsidRPr="000D081A">
        <w:rPr>
          <w:noProof/>
        </w:rPr>
        <w:t>în Zona 2 – Târgu Mureș.</w:t>
      </w:r>
    </w:p>
    <w:p w14:paraId="6977352A" w14:textId="22C0E6AE" w:rsidR="002533F2" w:rsidRPr="000D081A" w:rsidRDefault="002533F2" w:rsidP="00A340AC">
      <w:pPr>
        <w:spacing w:before="120" w:after="0"/>
        <w:rPr>
          <w:noProof/>
        </w:rPr>
      </w:pPr>
      <w:r w:rsidRPr="000D081A">
        <w:rPr>
          <w:noProof/>
        </w:rPr>
        <w:t>(</w:t>
      </w:r>
      <w:r w:rsidR="008B18A5" w:rsidRPr="000D081A">
        <w:rPr>
          <w:noProof/>
        </w:rPr>
        <w:t>9</w:t>
      </w:r>
      <w:r w:rsidRPr="000D081A">
        <w:rPr>
          <w:noProof/>
        </w:rPr>
        <w:t>) În cazul în care recipientele trebuie reparate, lucrarea trebuie inițiată imediat ce s-a</w:t>
      </w:r>
      <w:r w:rsidR="00750300" w:rsidRPr="000D081A">
        <w:rPr>
          <w:noProof/>
        </w:rPr>
        <w:t xml:space="preserve"> </w:t>
      </w:r>
      <w:r w:rsidRPr="000D081A">
        <w:rPr>
          <w:noProof/>
        </w:rPr>
        <w:t>descoperit acest lucru și niciun recipient nu trebuie lăsat într-o stare de deteriorare mai mult</w:t>
      </w:r>
      <w:r w:rsidR="00750300" w:rsidRPr="000D081A">
        <w:rPr>
          <w:noProof/>
        </w:rPr>
        <w:t xml:space="preserve"> </w:t>
      </w:r>
      <w:r w:rsidRPr="000D081A">
        <w:rPr>
          <w:noProof/>
        </w:rPr>
        <w:t>de o zi înainte de a fi reparat sau înlocuit.</w:t>
      </w:r>
    </w:p>
    <w:p w14:paraId="47AFC38F" w14:textId="08F77DB0" w:rsidR="002533F2" w:rsidRPr="000D081A" w:rsidRDefault="002533F2" w:rsidP="00A340AC">
      <w:pPr>
        <w:spacing w:before="120" w:after="0"/>
        <w:rPr>
          <w:noProof/>
        </w:rPr>
      </w:pPr>
      <w:r w:rsidRPr="000D081A">
        <w:rPr>
          <w:noProof/>
        </w:rPr>
        <w:t>(1</w:t>
      </w:r>
      <w:r w:rsidR="008B18A5" w:rsidRPr="000D081A">
        <w:rPr>
          <w:noProof/>
        </w:rPr>
        <w:t>0</w:t>
      </w:r>
      <w:r w:rsidRPr="000D081A">
        <w:rPr>
          <w:noProof/>
        </w:rPr>
        <w:t>) În cazul în care recipientele sunt furate sau deteriorate fără a mai putea fi reparate,</w:t>
      </w:r>
      <w:r w:rsidR="00750300" w:rsidRPr="000D081A">
        <w:rPr>
          <w:noProof/>
        </w:rPr>
        <w:t xml:space="preserve"> </w:t>
      </w:r>
      <w:r w:rsidRPr="000D081A">
        <w:rPr>
          <w:noProof/>
        </w:rPr>
        <w:t>Operatorul este obligat să le înlocuiască cu recipiente de aceeași capacitate și calitate similară,</w:t>
      </w:r>
      <w:r w:rsidR="00750300" w:rsidRPr="000D081A">
        <w:rPr>
          <w:noProof/>
        </w:rPr>
        <w:t xml:space="preserve"> </w:t>
      </w:r>
      <w:r w:rsidRPr="000D081A">
        <w:rPr>
          <w:noProof/>
        </w:rPr>
        <w:t>în termen de 7 zile calendaristice.</w:t>
      </w:r>
    </w:p>
    <w:p w14:paraId="48742201" w14:textId="1436ADB1" w:rsidR="00247A4F" w:rsidRPr="000D081A" w:rsidRDefault="00247A4F" w:rsidP="00A340AC">
      <w:pPr>
        <w:pStyle w:val="ListParagraph"/>
        <w:spacing w:before="120" w:after="0"/>
        <w:ind w:left="0"/>
        <w:rPr>
          <w:noProof/>
        </w:rPr>
      </w:pPr>
    </w:p>
    <w:p w14:paraId="10B22B0E" w14:textId="77777777" w:rsidR="00061793" w:rsidRPr="000D081A" w:rsidRDefault="00061793" w:rsidP="00A340AC">
      <w:pPr>
        <w:pStyle w:val="ListParagraph"/>
        <w:spacing w:before="120" w:after="0"/>
        <w:ind w:left="0"/>
        <w:rPr>
          <w:noProof/>
        </w:rPr>
      </w:pPr>
    </w:p>
    <w:p w14:paraId="3F0D1184" w14:textId="3B894E2E" w:rsidR="004C68DF" w:rsidRPr="000D081A" w:rsidRDefault="004C68DF" w:rsidP="00A340AC">
      <w:pPr>
        <w:pStyle w:val="Heading1"/>
        <w:spacing w:before="120" w:after="0"/>
        <w:rPr>
          <w:rFonts w:ascii="Trebuchet MS" w:hAnsi="Trebuchet MS" w:cs="Times New Roman"/>
          <w:b/>
          <w:bCs/>
          <w:noProof/>
          <w:color w:val="002060"/>
          <w:sz w:val="28"/>
          <w:szCs w:val="28"/>
        </w:rPr>
      </w:pPr>
      <w:bookmarkStart w:id="11" w:name="_Toc127298838"/>
      <w:r w:rsidRPr="000D081A">
        <w:rPr>
          <w:rFonts w:ascii="Trebuchet MS" w:hAnsi="Trebuchet MS" w:cs="Times New Roman"/>
          <w:b/>
          <w:bCs/>
          <w:noProof/>
          <w:color w:val="002060"/>
          <w:sz w:val="28"/>
          <w:szCs w:val="28"/>
        </w:rPr>
        <w:t>Capitolul V – Amenajarea bazei de lucru</w:t>
      </w:r>
      <w:bookmarkEnd w:id="11"/>
    </w:p>
    <w:p w14:paraId="1D89026B" w14:textId="77777777" w:rsidR="00237D89" w:rsidRPr="000D081A" w:rsidRDefault="00237D89" w:rsidP="00A340AC">
      <w:pPr>
        <w:spacing w:before="120" w:after="0"/>
        <w:rPr>
          <w:noProof/>
        </w:rPr>
      </w:pPr>
    </w:p>
    <w:p w14:paraId="0EC744D1" w14:textId="79E085BA" w:rsidR="004C68DF" w:rsidRPr="000D081A" w:rsidRDefault="002227A4" w:rsidP="00A340AC">
      <w:pPr>
        <w:pStyle w:val="ListParagraph"/>
        <w:numPr>
          <w:ilvl w:val="0"/>
          <w:numId w:val="3"/>
        </w:numPr>
        <w:spacing w:before="120" w:after="0"/>
        <w:ind w:left="851" w:firstLine="0"/>
        <w:rPr>
          <w:b/>
          <w:bCs/>
          <w:noProof/>
        </w:rPr>
      </w:pPr>
      <w:r w:rsidRPr="000D081A">
        <w:rPr>
          <w:noProof/>
        </w:rPr>
        <w:t xml:space="preserve"> </w:t>
      </w:r>
      <w:r w:rsidR="00BD5EE0" w:rsidRPr="000D081A">
        <w:rPr>
          <w:b/>
          <w:bCs/>
          <w:noProof/>
        </w:rPr>
        <w:t>Descrierea cerințelor minimale</w:t>
      </w:r>
    </w:p>
    <w:p w14:paraId="3CAA39E9" w14:textId="1961A14F" w:rsidR="00316C88" w:rsidRPr="000D081A" w:rsidRDefault="0013405B" w:rsidP="00A340AC">
      <w:pPr>
        <w:spacing w:before="120" w:after="0"/>
        <w:rPr>
          <w:noProof/>
        </w:rPr>
      </w:pPr>
      <w:r w:rsidRPr="000D081A">
        <w:rPr>
          <w:noProof/>
        </w:rPr>
        <w:t>(1)</w:t>
      </w:r>
      <w:r w:rsidR="007E2AF6" w:rsidRPr="000D081A">
        <w:rPr>
          <w:noProof/>
        </w:rPr>
        <w:t xml:space="preserve"> </w:t>
      </w:r>
      <w:r w:rsidR="00FD2FC1" w:rsidRPr="000D081A">
        <w:rPr>
          <w:b/>
          <w:bCs/>
          <w:noProof/>
        </w:rPr>
        <w:t xml:space="preserve">OPERATORUL </w:t>
      </w:r>
      <w:r w:rsidR="007E2AF6" w:rsidRPr="000D081A">
        <w:rPr>
          <w:noProof/>
        </w:rPr>
        <w:t xml:space="preserve">este responsabil cu amenajarea și autorizarea </w:t>
      </w:r>
      <w:r w:rsidR="002603F7" w:rsidRPr="000D081A">
        <w:rPr>
          <w:noProof/>
        </w:rPr>
        <w:t xml:space="preserve">unei </w:t>
      </w:r>
      <w:r w:rsidR="00BD5EE0" w:rsidRPr="000D081A">
        <w:rPr>
          <w:noProof/>
        </w:rPr>
        <w:t>b</w:t>
      </w:r>
      <w:r w:rsidR="007E2AF6" w:rsidRPr="000D081A">
        <w:rPr>
          <w:noProof/>
        </w:rPr>
        <w:t>aze de lucru</w:t>
      </w:r>
      <w:r w:rsidR="00BD5EE0" w:rsidRPr="000D081A">
        <w:rPr>
          <w:noProof/>
        </w:rPr>
        <w:t xml:space="preserve"> </w:t>
      </w:r>
      <w:r w:rsidR="007E2AF6" w:rsidRPr="000D081A">
        <w:rPr>
          <w:noProof/>
        </w:rPr>
        <w:t>operaționale,</w:t>
      </w:r>
      <w:r w:rsidR="002603F7" w:rsidRPr="000D081A">
        <w:rPr>
          <w:noProof/>
        </w:rPr>
        <w:t xml:space="preserve"> cu respectarea prevederilor legale,</w:t>
      </w:r>
      <w:r w:rsidR="007E2AF6" w:rsidRPr="000D081A">
        <w:rPr>
          <w:noProof/>
        </w:rPr>
        <w:t xml:space="preserve"> al cărei </w:t>
      </w:r>
      <w:r w:rsidR="002603F7" w:rsidRPr="000D081A">
        <w:rPr>
          <w:noProof/>
        </w:rPr>
        <w:t>amplasament, indiferent de locație, trebuie să permită ajungerea pe raza fiecărui UAT din Zona 2 – Târgu Mureș în condiții normale de trafic a utilajelor/instalațiilor/echipamentelor/vehiculelor implicate în desfășurarea activităților specifice contractului</w:t>
      </w:r>
      <w:r w:rsidR="00BD42A7" w:rsidRPr="000D081A">
        <w:rPr>
          <w:noProof/>
        </w:rPr>
        <w:t xml:space="preserve">. </w:t>
      </w:r>
      <w:r w:rsidR="007E2AF6" w:rsidRPr="000D081A">
        <w:rPr>
          <w:noProof/>
        </w:rPr>
        <w:t xml:space="preserve">Este necesară amenajarea </w:t>
      </w:r>
      <w:r w:rsidR="00B631D0" w:rsidRPr="000D081A">
        <w:rPr>
          <w:noProof/>
        </w:rPr>
        <w:t>b</w:t>
      </w:r>
      <w:r w:rsidR="007E2AF6" w:rsidRPr="000D081A">
        <w:rPr>
          <w:noProof/>
        </w:rPr>
        <w:t>azei de lucru pentru a asigura</w:t>
      </w:r>
      <w:r w:rsidR="00BD5EE0" w:rsidRPr="000D081A">
        <w:rPr>
          <w:noProof/>
        </w:rPr>
        <w:t xml:space="preserve"> </w:t>
      </w:r>
      <w:r w:rsidR="007E2AF6" w:rsidRPr="000D081A">
        <w:rPr>
          <w:noProof/>
        </w:rPr>
        <w:t>posibilitatea de intervenție imediată ori de câte ori este necesar.</w:t>
      </w:r>
    </w:p>
    <w:p w14:paraId="1137BDF5" w14:textId="22A50E4F" w:rsidR="00B631D0" w:rsidRPr="000D081A" w:rsidRDefault="00B631D0" w:rsidP="00A340AC">
      <w:pPr>
        <w:spacing w:before="120" w:after="0"/>
        <w:rPr>
          <w:noProof/>
        </w:rPr>
      </w:pPr>
      <w:r w:rsidRPr="000D081A">
        <w:rPr>
          <w:noProof/>
        </w:rPr>
        <w:t>(2)</w:t>
      </w:r>
      <w:r w:rsidR="00054E35" w:rsidRPr="000D081A">
        <w:rPr>
          <w:noProof/>
        </w:rPr>
        <w:t xml:space="preserve"> </w:t>
      </w:r>
      <w:r w:rsidR="00054E35" w:rsidRPr="000D081A">
        <w:rPr>
          <w:b/>
          <w:bCs/>
          <w:noProof/>
        </w:rPr>
        <w:t>OFERTANTUL</w:t>
      </w:r>
      <w:r w:rsidR="00054E35" w:rsidRPr="000D081A">
        <w:rPr>
          <w:noProof/>
        </w:rPr>
        <w:t xml:space="preserve"> va prezenta în cadrul propunerii tehnice locaţia</w:t>
      </w:r>
      <w:r w:rsidR="00E214B3" w:rsidRPr="000D081A">
        <w:rPr>
          <w:noProof/>
        </w:rPr>
        <w:t>/locațiile</w:t>
      </w:r>
      <w:r w:rsidR="00054E35" w:rsidRPr="000D081A">
        <w:rPr>
          <w:noProof/>
        </w:rPr>
        <w:t xml:space="preserve"> propusă</w:t>
      </w:r>
      <w:r w:rsidR="00E214B3" w:rsidRPr="000D081A">
        <w:rPr>
          <w:noProof/>
        </w:rPr>
        <w:t>/propuse</w:t>
      </w:r>
      <w:r w:rsidR="00054E35" w:rsidRPr="000D081A">
        <w:rPr>
          <w:noProof/>
        </w:rPr>
        <w:t xml:space="preserve"> pentru baza de lucru operaţională, </w:t>
      </w:r>
      <w:r w:rsidR="002603F7" w:rsidRPr="000D081A">
        <w:rPr>
          <w:noProof/>
        </w:rPr>
        <w:t>care trebuie să fie astfel organizată încât să asigure respectarea următoarelor cerințe:</w:t>
      </w:r>
    </w:p>
    <w:p w14:paraId="24A15905" w14:textId="7F6E408A" w:rsidR="007E2AF6" w:rsidRPr="000D081A" w:rsidRDefault="007E2AF6" w:rsidP="00A340AC">
      <w:pPr>
        <w:pStyle w:val="ListParagraph"/>
        <w:numPr>
          <w:ilvl w:val="0"/>
          <w:numId w:val="12"/>
        </w:numPr>
        <w:spacing w:before="120" w:after="0"/>
        <w:rPr>
          <w:noProof/>
        </w:rPr>
      </w:pPr>
      <w:r w:rsidRPr="000D081A">
        <w:rPr>
          <w:noProof/>
        </w:rPr>
        <w:t xml:space="preserve">gararea în condiții optime a </w:t>
      </w:r>
      <w:r w:rsidR="00FD3365" w:rsidRPr="000D081A">
        <w:rPr>
          <w:noProof/>
        </w:rPr>
        <w:t xml:space="preserve">utilajelor/instalaţiilor/echipamentelor/vehiculelor </w:t>
      </w:r>
      <w:r w:rsidRPr="000D081A">
        <w:rPr>
          <w:noProof/>
        </w:rPr>
        <w:t xml:space="preserve">cu care operatorul prestează activitățile ce i-au fost delegate conform contractului ce va fi </w:t>
      </w:r>
      <w:r w:rsidRPr="000D081A">
        <w:rPr>
          <w:noProof/>
        </w:rPr>
        <w:lastRenderedPageBreak/>
        <w:t>semnat între părți, în vederea asigurării disponibilității imediate a acestora în cazul condițiilor meteo extreme;</w:t>
      </w:r>
    </w:p>
    <w:p w14:paraId="62F25F31" w14:textId="120BE2E2" w:rsidR="00FD3365" w:rsidRPr="000D081A" w:rsidRDefault="007E2AF6" w:rsidP="00A340AC">
      <w:pPr>
        <w:pStyle w:val="ListParagraph"/>
        <w:numPr>
          <w:ilvl w:val="0"/>
          <w:numId w:val="12"/>
        </w:numPr>
        <w:spacing w:before="120" w:after="0"/>
        <w:rPr>
          <w:noProof/>
        </w:rPr>
      </w:pPr>
      <w:r w:rsidRPr="000D081A">
        <w:rPr>
          <w:noProof/>
        </w:rPr>
        <w:t xml:space="preserve">desfășurarea în bune condiții a operațiilor de întreținere a </w:t>
      </w:r>
      <w:r w:rsidR="00B87CE2" w:rsidRPr="000D081A">
        <w:rPr>
          <w:noProof/>
        </w:rPr>
        <w:t>utilajelor/ instalaţiilor/echipamentelor/vehiculelor</w:t>
      </w:r>
      <w:r w:rsidRPr="000D081A">
        <w:rPr>
          <w:noProof/>
        </w:rPr>
        <w:t>, astfel încât acestea să fie disponibile și utilizabile la întreaga capacitate pe toată durata derulării contractului</w:t>
      </w:r>
      <w:r w:rsidR="00FD3365" w:rsidRPr="000D081A">
        <w:rPr>
          <w:noProof/>
        </w:rPr>
        <w:t>.</w:t>
      </w:r>
    </w:p>
    <w:p w14:paraId="4F34388E" w14:textId="0AAAA846" w:rsidR="0013405B" w:rsidRPr="000D081A" w:rsidRDefault="0013405B" w:rsidP="00A340AC">
      <w:pPr>
        <w:spacing w:before="120" w:after="0"/>
        <w:rPr>
          <w:noProof/>
        </w:rPr>
      </w:pPr>
      <w:r w:rsidRPr="000D081A">
        <w:rPr>
          <w:noProof/>
        </w:rPr>
        <w:t>(</w:t>
      </w:r>
      <w:r w:rsidR="009B567C" w:rsidRPr="000D081A">
        <w:rPr>
          <w:noProof/>
        </w:rPr>
        <w:t>3</w:t>
      </w:r>
      <w:r w:rsidRPr="000D081A">
        <w:rPr>
          <w:noProof/>
        </w:rPr>
        <w:t>)</w:t>
      </w:r>
      <w:r w:rsidR="00267064" w:rsidRPr="000D081A">
        <w:rPr>
          <w:noProof/>
        </w:rPr>
        <w:t xml:space="preserve"> </w:t>
      </w:r>
      <w:r w:rsidR="00B87CE2" w:rsidRPr="000D081A">
        <w:rPr>
          <w:noProof/>
        </w:rPr>
        <w:t>În caz</w:t>
      </w:r>
      <w:r w:rsidR="00CE2003" w:rsidRPr="000D081A">
        <w:rPr>
          <w:noProof/>
        </w:rPr>
        <w:t xml:space="preserve"> de</w:t>
      </w:r>
      <w:r w:rsidR="00B87CE2" w:rsidRPr="000D081A">
        <w:rPr>
          <w:noProof/>
        </w:rPr>
        <w:t xml:space="preserve"> defecţiune</w:t>
      </w:r>
      <w:r w:rsidR="002C2BE4" w:rsidRPr="000D081A">
        <w:rPr>
          <w:noProof/>
        </w:rPr>
        <w:t>/</w:t>
      </w:r>
      <w:r w:rsidR="00B87CE2" w:rsidRPr="000D081A">
        <w:rPr>
          <w:noProof/>
        </w:rPr>
        <w:t xml:space="preserve">nefuncţionare a unui utilaj/instalaţii/echipament/vehicul, este responsabilitatea </w:t>
      </w:r>
      <w:r w:rsidR="00D44089" w:rsidRPr="000D081A">
        <w:rPr>
          <w:b/>
          <w:bCs/>
          <w:noProof/>
        </w:rPr>
        <w:t>OPERATORULUI</w:t>
      </w:r>
      <w:r w:rsidR="00B87CE2" w:rsidRPr="000D081A">
        <w:rPr>
          <w:noProof/>
        </w:rPr>
        <w:t xml:space="preserve"> de a le înlocui cât de repede posibil, dar nu mai târziu de finalul următoarei zile de lucru după apariţia defecţiunii/nefuncţionării.</w:t>
      </w:r>
    </w:p>
    <w:p w14:paraId="216A9048" w14:textId="163747AF" w:rsidR="0013405B" w:rsidRPr="000D081A" w:rsidRDefault="0013405B" w:rsidP="00A340AC">
      <w:pPr>
        <w:spacing w:before="120" w:after="0"/>
        <w:rPr>
          <w:noProof/>
        </w:rPr>
      </w:pPr>
      <w:r w:rsidRPr="000D081A">
        <w:rPr>
          <w:noProof/>
        </w:rPr>
        <w:t>(</w:t>
      </w:r>
      <w:r w:rsidR="009B567C" w:rsidRPr="000D081A">
        <w:rPr>
          <w:noProof/>
        </w:rPr>
        <w:t>4</w:t>
      </w:r>
      <w:r w:rsidRPr="000D081A">
        <w:rPr>
          <w:noProof/>
        </w:rPr>
        <w:t>)</w:t>
      </w:r>
      <w:r w:rsidR="00B87CE2" w:rsidRPr="000D081A">
        <w:rPr>
          <w:noProof/>
        </w:rPr>
        <w:t xml:space="preserve"> </w:t>
      </w:r>
      <w:r w:rsidR="00D44089" w:rsidRPr="000D081A">
        <w:rPr>
          <w:b/>
          <w:bCs/>
          <w:noProof/>
        </w:rPr>
        <w:t xml:space="preserve">OPERATORUL </w:t>
      </w:r>
      <w:r w:rsidR="00B87CE2" w:rsidRPr="000D081A">
        <w:rPr>
          <w:noProof/>
        </w:rPr>
        <w:t>răspunde de respectarea prevederilor legle referitoare la punerea în circulaţie pe drumurile publice a respectivelor utilaje/</w:t>
      </w:r>
      <w:r w:rsidR="00D44089" w:rsidRPr="000D081A">
        <w:rPr>
          <w:noProof/>
        </w:rPr>
        <w:t xml:space="preserve"> </w:t>
      </w:r>
      <w:r w:rsidR="00B87CE2" w:rsidRPr="000D081A">
        <w:rPr>
          <w:noProof/>
        </w:rPr>
        <w:t>instalaţii/echipamente/vehicule, astfel încât acestea să fie disponibile şi utilizabile la întreaga capacitatea pe toată durata derulării contractului.</w:t>
      </w:r>
    </w:p>
    <w:p w14:paraId="102DD4D4" w14:textId="115DA91C" w:rsidR="0013405B" w:rsidRPr="000D081A" w:rsidRDefault="0013405B" w:rsidP="00A340AC">
      <w:pPr>
        <w:spacing w:before="120" w:after="0"/>
        <w:rPr>
          <w:noProof/>
        </w:rPr>
      </w:pPr>
      <w:r w:rsidRPr="000D081A">
        <w:rPr>
          <w:noProof/>
        </w:rPr>
        <w:t>(</w:t>
      </w:r>
      <w:r w:rsidR="009B567C" w:rsidRPr="000D081A">
        <w:rPr>
          <w:noProof/>
        </w:rPr>
        <w:t>5</w:t>
      </w:r>
      <w:r w:rsidRPr="000D081A">
        <w:rPr>
          <w:noProof/>
        </w:rPr>
        <w:t>)</w:t>
      </w:r>
      <w:r w:rsidR="00B87CE2" w:rsidRPr="000D081A">
        <w:rPr>
          <w:noProof/>
        </w:rPr>
        <w:t xml:space="preserve"> În vederea executării contractului serviciului de colectare-transport deşeuri, </w:t>
      </w:r>
      <w:r w:rsidR="00D44089" w:rsidRPr="000D081A">
        <w:rPr>
          <w:b/>
          <w:bCs/>
          <w:noProof/>
        </w:rPr>
        <w:t>OPERATORUL</w:t>
      </w:r>
      <w:r w:rsidR="00B87CE2" w:rsidRPr="000D081A">
        <w:rPr>
          <w:noProof/>
        </w:rPr>
        <w:t xml:space="preserve"> trebuie să dispună şi să asigure implementarea unui sistem informatic care să deţină capabilităţi de stocare şi procesare a datelor legate de prestarea activităţilor realizate.</w:t>
      </w:r>
    </w:p>
    <w:p w14:paraId="494A851C" w14:textId="557B0719" w:rsidR="0013405B" w:rsidRPr="000D081A" w:rsidRDefault="0013405B" w:rsidP="00A340AC">
      <w:pPr>
        <w:spacing w:before="120" w:after="0"/>
        <w:rPr>
          <w:noProof/>
        </w:rPr>
      </w:pPr>
      <w:r w:rsidRPr="000D081A">
        <w:rPr>
          <w:noProof/>
        </w:rPr>
        <w:t>(</w:t>
      </w:r>
      <w:r w:rsidR="009B567C" w:rsidRPr="000D081A">
        <w:rPr>
          <w:noProof/>
        </w:rPr>
        <w:t>6</w:t>
      </w:r>
      <w:r w:rsidRPr="000D081A">
        <w:rPr>
          <w:noProof/>
        </w:rPr>
        <w:t>)</w:t>
      </w:r>
      <w:r w:rsidR="00B87CE2" w:rsidRPr="000D081A">
        <w:rPr>
          <w:noProof/>
        </w:rPr>
        <w:t xml:space="preserve"> Operatorul acordă </w:t>
      </w:r>
      <w:r w:rsidR="00D44089" w:rsidRPr="000D081A">
        <w:rPr>
          <w:b/>
          <w:bCs/>
          <w:noProof/>
        </w:rPr>
        <w:t>AUTORITĂŢII CONTRACTANTE</w:t>
      </w:r>
      <w:r w:rsidR="00D44089" w:rsidRPr="000D081A">
        <w:rPr>
          <w:noProof/>
        </w:rPr>
        <w:t xml:space="preserve"> </w:t>
      </w:r>
      <w:r w:rsidR="00B87CE2" w:rsidRPr="000D081A">
        <w:rPr>
          <w:noProof/>
        </w:rPr>
        <w:t xml:space="preserve">acces la respectivul sistem informatic în timp real, gratuit, complet (acces la toate informaţiile conţinute de acesta din/în legătură cu modul de executare a contractului serviciului de colectare-transport deşeuri, care fac obiectul prezentului </w:t>
      </w:r>
      <w:r w:rsidR="00537FF7" w:rsidRPr="000D081A">
        <w:rPr>
          <w:noProof/>
        </w:rPr>
        <w:t>C</w:t>
      </w:r>
      <w:r w:rsidR="00B87CE2" w:rsidRPr="000D081A">
        <w:rPr>
          <w:noProof/>
        </w:rPr>
        <w:t xml:space="preserve">aiet de sarcini), nelimitat (fără limitări geografice şi/sau tehnice, ori de altă natură) şi perpetuu (pe toată durata contractului), în baza drepturilor de utilizare specifice/similare unei licenţe, astfel încât reprezentanţii </w:t>
      </w:r>
      <w:r w:rsidR="00D54F58" w:rsidRPr="000D081A">
        <w:rPr>
          <w:b/>
          <w:bCs/>
          <w:noProof/>
        </w:rPr>
        <w:t>AUTORITĂŢII CONTRACTANTE</w:t>
      </w:r>
      <w:r w:rsidR="00D54F58" w:rsidRPr="000D081A">
        <w:rPr>
          <w:noProof/>
        </w:rPr>
        <w:t xml:space="preserve"> </w:t>
      </w:r>
      <w:r w:rsidR="00B87CE2" w:rsidRPr="000D081A">
        <w:rPr>
          <w:noProof/>
        </w:rPr>
        <w:t xml:space="preserve">să poată verifica în orice moment modalitatea de realizare a activităţilor specifice contractului încheiat cu </w:t>
      </w:r>
      <w:r w:rsidR="00996218" w:rsidRPr="000D081A">
        <w:rPr>
          <w:b/>
          <w:bCs/>
          <w:noProof/>
        </w:rPr>
        <w:t>OPERATORUL.</w:t>
      </w:r>
    </w:p>
    <w:p w14:paraId="160E4E0D" w14:textId="138164AF" w:rsidR="00F34B43" w:rsidRDefault="00F34B43" w:rsidP="00A340AC">
      <w:pPr>
        <w:pStyle w:val="ListParagraph"/>
        <w:spacing w:before="120" w:after="0"/>
        <w:ind w:left="0"/>
        <w:rPr>
          <w:noProof/>
        </w:rPr>
      </w:pPr>
    </w:p>
    <w:p w14:paraId="5FB01E42" w14:textId="77777777" w:rsidR="00D3713F" w:rsidRPr="000D081A" w:rsidRDefault="00D3713F" w:rsidP="00A340AC">
      <w:pPr>
        <w:pStyle w:val="ListParagraph"/>
        <w:spacing w:before="120" w:after="0"/>
        <w:ind w:left="0"/>
        <w:rPr>
          <w:noProof/>
        </w:rPr>
      </w:pPr>
    </w:p>
    <w:p w14:paraId="0FEEC34C" w14:textId="3A1591F3" w:rsidR="00D52D33" w:rsidRPr="000D081A" w:rsidRDefault="004C68DF" w:rsidP="00A340AC">
      <w:pPr>
        <w:pStyle w:val="Heading1"/>
        <w:spacing w:before="120" w:after="0"/>
        <w:rPr>
          <w:rFonts w:ascii="Trebuchet MS" w:hAnsi="Trebuchet MS" w:cs="Times New Roman"/>
          <w:b/>
          <w:bCs/>
          <w:noProof/>
          <w:color w:val="002060"/>
          <w:sz w:val="28"/>
          <w:szCs w:val="28"/>
        </w:rPr>
      </w:pPr>
      <w:bookmarkStart w:id="12" w:name="_Toc127298839"/>
      <w:r w:rsidRPr="000D081A">
        <w:rPr>
          <w:rFonts w:ascii="Trebuchet MS" w:hAnsi="Trebuchet MS" w:cs="Times New Roman"/>
          <w:b/>
          <w:bCs/>
          <w:noProof/>
          <w:color w:val="002060"/>
          <w:sz w:val="28"/>
          <w:szCs w:val="28"/>
        </w:rPr>
        <w:t>Capitolul V</w:t>
      </w:r>
      <w:r w:rsidR="001474F1" w:rsidRPr="000D081A">
        <w:rPr>
          <w:rFonts w:ascii="Trebuchet MS" w:hAnsi="Trebuchet MS" w:cs="Times New Roman"/>
          <w:b/>
          <w:bCs/>
          <w:noProof/>
          <w:color w:val="002060"/>
          <w:sz w:val="28"/>
          <w:szCs w:val="28"/>
        </w:rPr>
        <w:t>I</w:t>
      </w:r>
      <w:r w:rsidRPr="000D081A">
        <w:rPr>
          <w:rFonts w:ascii="Trebuchet MS" w:hAnsi="Trebuchet MS" w:cs="Times New Roman"/>
          <w:b/>
          <w:bCs/>
          <w:noProof/>
          <w:color w:val="002060"/>
          <w:sz w:val="28"/>
          <w:szCs w:val="28"/>
        </w:rPr>
        <w:t xml:space="preserve"> </w:t>
      </w:r>
      <w:r w:rsidR="00237D89" w:rsidRPr="000D081A">
        <w:rPr>
          <w:rFonts w:ascii="Trebuchet MS" w:hAnsi="Trebuchet MS" w:cs="Times New Roman"/>
          <w:b/>
          <w:bCs/>
          <w:noProof/>
          <w:color w:val="002060"/>
          <w:sz w:val="28"/>
          <w:szCs w:val="28"/>
        </w:rPr>
        <w:t>– Implementare</w:t>
      </w:r>
      <w:r w:rsidR="003A1660" w:rsidRPr="000D081A">
        <w:rPr>
          <w:rFonts w:ascii="Trebuchet MS" w:hAnsi="Trebuchet MS" w:cs="Times New Roman"/>
          <w:b/>
          <w:bCs/>
          <w:noProof/>
          <w:color w:val="002060"/>
          <w:sz w:val="28"/>
          <w:szCs w:val="28"/>
        </w:rPr>
        <w:t>a unui</w:t>
      </w:r>
      <w:r w:rsidR="00237D89" w:rsidRPr="000D081A">
        <w:rPr>
          <w:rFonts w:ascii="Trebuchet MS" w:hAnsi="Trebuchet MS" w:cs="Times New Roman"/>
          <w:b/>
          <w:bCs/>
          <w:noProof/>
          <w:color w:val="002060"/>
          <w:sz w:val="28"/>
          <w:szCs w:val="28"/>
        </w:rPr>
        <w:t xml:space="preserve"> sistem informatic</w:t>
      </w:r>
      <w:bookmarkEnd w:id="12"/>
    </w:p>
    <w:p w14:paraId="688CDA43" w14:textId="77777777" w:rsidR="006456A0" w:rsidRPr="000D081A" w:rsidRDefault="006456A0" w:rsidP="00A340AC">
      <w:pPr>
        <w:spacing w:before="120" w:after="0"/>
        <w:rPr>
          <w:noProof/>
        </w:rPr>
      </w:pPr>
    </w:p>
    <w:p w14:paraId="083B5926" w14:textId="1D783B7E" w:rsidR="0035782D" w:rsidRPr="000D081A" w:rsidRDefault="0035782D" w:rsidP="00A340AC">
      <w:pPr>
        <w:pStyle w:val="ListParagraph"/>
        <w:numPr>
          <w:ilvl w:val="0"/>
          <w:numId w:val="3"/>
        </w:numPr>
        <w:spacing w:before="120" w:after="0"/>
        <w:ind w:left="851" w:firstLine="0"/>
        <w:rPr>
          <w:b/>
          <w:bCs/>
          <w:noProof/>
        </w:rPr>
      </w:pPr>
      <w:r w:rsidRPr="000D081A">
        <w:rPr>
          <w:b/>
          <w:bCs/>
          <w:noProof/>
        </w:rPr>
        <w:t xml:space="preserve"> Descrierea cerințelor minimale</w:t>
      </w:r>
    </w:p>
    <w:p w14:paraId="70BD80F3" w14:textId="3E4C4595" w:rsidR="00B95DB8" w:rsidRPr="000D081A" w:rsidRDefault="00C34503" w:rsidP="00A340AC">
      <w:pPr>
        <w:spacing w:before="120" w:after="0"/>
        <w:rPr>
          <w:noProof/>
        </w:rPr>
      </w:pPr>
      <w:r w:rsidRPr="000D081A">
        <w:rPr>
          <w:noProof/>
        </w:rPr>
        <w:t xml:space="preserve">(1) </w:t>
      </w:r>
      <w:r w:rsidR="00E55439" w:rsidRPr="00DA2741">
        <w:rPr>
          <w:b/>
          <w:bCs/>
          <w:noProof/>
          <w:highlight w:val="black"/>
        </w:rPr>
        <w:t xml:space="preserve">OPERATORUL </w:t>
      </w:r>
      <w:r w:rsidR="00E55439" w:rsidRPr="00DA2741">
        <w:rPr>
          <w:noProof/>
          <w:highlight w:val="black"/>
        </w:rPr>
        <w:t>va instala, utiliza și întreține un sistem informatic computerizat</w:t>
      </w:r>
      <w:r w:rsidR="00DB77FC" w:rsidRPr="00DA2741">
        <w:rPr>
          <w:noProof/>
          <w:highlight w:val="black"/>
        </w:rPr>
        <w:t xml:space="preserve"> (denumit S.I.I.M.M - Sistem Informatic Integrat de Management și Monitorizare)</w:t>
      </w:r>
      <w:r w:rsidR="00E55439" w:rsidRPr="00DA2741">
        <w:rPr>
          <w:noProof/>
          <w:highlight w:val="black"/>
        </w:rPr>
        <w:t>, unde</w:t>
      </w:r>
      <w:r w:rsidR="0035782D" w:rsidRPr="00DA2741">
        <w:rPr>
          <w:noProof/>
          <w:highlight w:val="black"/>
        </w:rPr>
        <w:t xml:space="preserve"> </w:t>
      </w:r>
      <w:r w:rsidR="00E55439" w:rsidRPr="00DA2741">
        <w:rPr>
          <w:noProof/>
          <w:highlight w:val="black"/>
        </w:rPr>
        <w:t>vor</w:t>
      </w:r>
      <w:r w:rsidR="0035782D" w:rsidRPr="00DA2741">
        <w:rPr>
          <w:noProof/>
          <w:highlight w:val="black"/>
        </w:rPr>
        <w:t xml:space="preserve"> </w:t>
      </w:r>
      <w:r w:rsidR="00E55439" w:rsidRPr="00DA2741">
        <w:rPr>
          <w:noProof/>
          <w:highlight w:val="black"/>
        </w:rPr>
        <w:t xml:space="preserve">fi stocate și procesate </w:t>
      </w:r>
      <w:r w:rsidR="00DB77FC" w:rsidRPr="00DA2741">
        <w:rPr>
          <w:noProof/>
          <w:highlight w:val="black"/>
        </w:rPr>
        <w:t xml:space="preserve">toate </w:t>
      </w:r>
      <w:r w:rsidR="00E55439" w:rsidRPr="00DA2741">
        <w:rPr>
          <w:noProof/>
          <w:highlight w:val="black"/>
        </w:rPr>
        <w:t>datele legate de prestarea activităților de salubrizare.</w:t>
      </w:r>
      <w:r w:rsidR="00B95DB8" w:rsidRPr="00DA2741">
        <w:rPr>
          <w:noProof/>
          <w:highlight w:val="black"/>
        </w:rPr>
        <w:t xml:space="preserve"> Sistemul trebuie să dețină capabilități de stocare și procesare a datelor legate de prestarea activităților realizate</w:t>
      </w:r>
      <w:r w:rsidR="00DB77FC" w:rsidRPr="00DA2741">
        <w:rPr>
          <w:noProof/>
          <w:highlight w:val="black"/>
        </w:rPr>
        <w:t xml:space="preserve"> pe toată durata contractului</w:t>
      </w:r>
      <w:r w:rsidR="00B95DB8" w:rsidRPr="00DA2741">
        <w:rPr>
          <w:noProof/>
          <w:highlight w:val="black"/>
        </w:rPr>
        <w:t>.</w:t>
      </w:r>
    </w:p>
    <w:p w14:paraId="72036C94" w14:textId="0B408A44" w:rsidR="009F50C3" w:rsidRPr="000D081A" w:rsidRDefault="009F50C3" w:rsidP="00A340AC">
      <w:pPr>
        <w:spacing w:before="120" w:after="0"/>
        <w:rPr>
          <w:noProof/>
        </w:rPr>
      </w:pPr>
      <w:r w:rsidRPr="000D081A">
        <w:rPr>
          <w:noProof/>
        </w:rPr>
        <w:t>(2)</w:t>
      </w:r>
      <w:r w:rsidR="002D1F5F" w:rsidRPr="000D081A">
        <w:rPr>
          <w:noProof/>
        </w:rPr>
        <w:t xml:space="preserve"> </w:t>
      </w:r>
      <w:r w:rsidR="009C1253" w:rsidRPr="00DA2741">
        <w:rPr>
          <w:noProof/>
          <w:highlight w:val="black"/>
        </w:rPr>
        <w:t xml:space="preserve">Principalul obiectiv al implementării sistemului informatic este de a permite </w:t>
      </w:r>
      <w:r w:rsidR="007C600E" w:rsidRPr="00DA2741">
        <w:rPr>
          <w:b/>
          <w:bCs/>
          <w:noProof/>
          <w:highlight w:val="black"/>
        </w:rPr>
        <w:t xml:space="preserve">AUTORITĂȚII CONTRACTANTE </w:t>
      </w:r>
      <w:r w:rsidR="009C1253" w:rsidRPr="00DA2741">
        <w:rPr>
          <w:noProof/>
          <w:highlight w:val="black"/>
        </w:rPr>
        <w:t>să poată verifica în orice moment, modalitatea de realizare a activităților serviciului de salubrizare</w:t>
      </w:r>
      <w:r w:rsidR="001F4098" w:rsidRPr="00DA2741">
        <w:rPr>
          <w:noProof/>
          <w:highlight w:val="black"/>
        </w:rPr>
        <w:t xml:space="preserve"> </w:t>
      </w:r>
      <w:r w:rsidR="009C1253" w:rsidRPr="00DA2741">
        <w:rPr>
          <w:noProof/>
          <w:highlight w:val="black"/>
        </w:rPr>
        <w:t>care fac obiectul contractului încheiat</w:t>
      </w:r>
      <w:r w:rsidR="004B2FDA" w:rsidRPr="00DA2741">
        <w:rPr>
          <w:noProof/>
          <w:highlight w:val="black"/>
        </w:rPr>
        <w:t xml:space="preserve">. </w:t>
      </w:r>
    </w:p>
    <w:p w14:paraId="0F58ADEC" w14:textId="762D3E3E" w:rsidR="009F50C3" w:rsidRPr="000D081A" w:rsidRDefault="009F50C3" w:rsidP="00A340AC">
      <w:pPr>
        <w:spacing w:before="120" w:after="0"/>
        <w:rPr>
          <w:noProof/>
        </w:rPr>
      </w:pPr>
      <w:r w:rsidRPr="000D081A">
        <w:rPr>
          <w:noProof/>
        </w:rPr>
        <w:t>(3)</w:t>
      </w:r>
      <w:r w:rsidR="00EE56A7" w:rsidRPr="000D081A">
        <w:rPr>
          <w:noProof/>
        </w:rPr>
        <w:t xml:space="preserve"> </w:t>
      </w:r>
      <w:r w:rsidR="00EE56A7" w:rsidRPr="00DA2741">
        <w:rPr>
          <w:b/>
          <w:bCs/>
          <w:noProof/>
          <w:highlight w:val="black"/>
        </w:rPr>
        <w:t xml:space="preserve">OPERATORUL </w:t>
      </w:r>
      <w:r w:rsidR="00EE56A7" w:rsidRPr="00DA2741">
        <w:rPr>
          <w:noProof/>
          <w:highlight w:val="black"/>
        </w:rPr>
        <w:t xml:space="preserve">va acorda acces </w:t>
      </w:r>
      <w:r w:rsidR="00EE56A7" w:rsidRPr="00DA2741">
        <w:rPr>
          <w:b/>
          <w:bCs/>
          <w:noProof/>
          <w:highlight w:val="black"/>
        </w:rPr>
        <w:t>AUTORITĂȚII CONTRACTANTE</w:t>
      </w:r>
      <w:r w:rsidR="00EE56A7" w:rsidRPr="00DA2741">
        <w:rPr>
          <w:noProof/>
          <w:highlight w:val="black"/>
        </w:rPr>
        <w:t xml:space="preserve"> la sistemul informatic în timp real, gratuit, complet. </w:t>
      </w:r>
      <w:r w:rsidR="00FA52D0" w:rsidRPr="00DA2741">
        <w:rPr>
          <w:noProof/>
          <w:highlight w:val="black"/>
        </w:rPr>
        <w:t>Se va facilita astfel accesul la toate informaţiile conţinute de acesta din/în legătură cu modul de executare a contractului</w:t>
      </w:r>
      <w:r w:rsidR="0078032C" w:rsidRPr="00DA2741">
        <w:rPr>
          <w:noProof/>
          <w:highlight w:val="black"/>
        </w:rPr>
        <w:t xml:space="preserve"> și conform cerințelor stabilite în prezentul caiet de sarcini, </w:t>
      </w:r>
      <w:r w:rsidR="00FA52D0" w:rsidRPr="00DA2741">
        <w:rPr>
          <w:noProof/>
          <w:highlight w:val="black"/>
        </w:rPr>
        <w:t xml:space="preserve">nelimitat (fără limitări geografice şi/sau tehnice, ori de altă natură) şi perpetuu (pe toată durata contractului), în baza drepturilor de utilizare specifice/similare unei licenţe, astfel încât reprezentanţii </w:t>
      </w:r>
      <w:r w:rsidR="00CD7D67" w:rsidRPr="00DA2741">
        <w:rPr>
          <w:b/>
          <w:bCs/>
          <w:noProof/>
          <w:highlight w:val="black"/>
        </w:rPr>
        <w:t>AUTORITĂŢII CONTRACTANTE</w:t>
      </w:r>
      <w:r w:rsidR="0095191E" w:rsidRPr="00DA2741">
        <w:rPr>
          <w:noProof/>
          <w:highlight w:val="black"/>
        </w:rPr>
        <w:t xml:space="preserve">, respectiv a UAT-urilor membre din </w:t>
      </w:r>
      <w:r w:rsidR="0095191E" w:rsidRPr="00DA2741">
        <w:rPr>
          <w:noProof/>
          <w:highlight w:val="black"/>
        </w:rPr>
        <w:lastRenderedPageBreak/>
        <w:t>Zona 2,</w:t>
      </w:r>
      <w:r w:rsidR="00FA52D0" w:rsidRPr="00DA2741">
        <w:rPr>
          <w:noProof/>
          <w:highlight w:val="black"/>
        </w:rPr>
        <w:t xml:space="preserve"> să poată verifica în orice moment modalitatea de realizare a activităţilor specifice contractului încheiat cu </w:t>
      </w:r>
      <w:r w:rsidR="00A61D60" w:rsidRPr="00DA2741">
        <w:rPr>
          <w:b/>
          <w:bCs/>
          <w:noProof/>
          <w:highlight w:val="black"/>
        </w:rPr>
        <w:t>OPERATORUL</w:t>
      </w:r>
      <w:r w:rsidR="00FA52D0" w:rsidRPr="00DA2741">
        <w:rPr>
          <w:noProof/>
          <w:highlight w:val="black"/>
        </w:rPr>
        <w:t>.</w:t>
      </w:r>
    </w:p>
    <w:p w14:paraId="700DB5C5" w14:textId="74856AFA" w:rsidR="009F50C3" w:rsidRPr="000D081A" w:rsidRDefault="009F50C3" w:rsidP="00A340AC">
      <w:pPr>
        <w:spacing w:before="120" w:after="0"/>
        <w:rPr>
          <w:noProof/>
        </w:rPr>
      </w:pPr>
      <w:r w:rsidRPr="000D081A">
        <w:rPr>
          <w:noProof/>
        </w:rPr>
        <w:t>(4)</w:t>
      </w:r>
      <w:r w:rsidR="007A21D4" w:rsidRPr="000D081A">
        <w:rPr>
          <w:noProof/>
        </w:rPr>
        <w:t xml:space="preserve"> </w:t>
      </w:r>
      <w:r w:rsidR="007A21D4" w:rsidRPr="00DA2741">
        <w:rPr>
          <w:noProof/>
          <w:highlight w:val="black"/>
        </w:rPr>
        <w:t>Sistemul informatic va fi implementat încă din etapa de mobilizare și va trebui să fie utilizabil</w:t>
      </w:r>
      <w:r w:rsidR="001F4098" w:rsidRPr="00DA2741">
        <w:rPr>
          <w:noProof/>
          <w:highlight w:val="black"/>
        </w:rPr>
        <w:t xml:space="preserve"> 100%</w:t>
      </w:r>
      <w:r w:rsidR="007A21D4" w:rsidRPr="00DA2741">
        <w:rPr>
          <w:noProof/>
          <w:highlight w:val="black"/>
        </w:rPr>
        <w:t xml:space="preserve"> la data </w:t>
      </w:r>
      <w:r w:rsidR="00A27105" w:rsidRPr="00DA2741">
        <w:rPr>
          <w:noProof/>
          <w:highlight w:val="black"/>
        </w:rPr>
        <w:t>începerii furnizării serviciului</w:t>
      </w:r>
      <w:r w:rsidR="001F4098" w:rsidRPr="00DA2741">
        <w:rPr>
          <w:noProof/>
          <w:highlight w:val="black"/>
        </w:rPr>
        <w:t xml:space="preserve"> de salubrizare</w:t>
      </w:r>
      <w:r w:rsidR="00A27105" w:rsidRPr="00DA2741">
        <w:rPr>
          <w:noProof/>
          <w:highlight w:val="black"/>
        </w:rPr>
        <w:t>.</w:t>
      </w:r>
    </w:p>
    <w:p w14:paraId="590326D9" w14:textId="4569890C" w:rsidR="009F50C3" w:rsidRPr="000D081A" w:rsidRDefault="009F50C3" w:rsidP="00A340AC">
      <w:pPr>
        <w:spacing w:before="120" w:after="0"/>
        <w:rPr>
          <w:noProof/>
        </w:rPr>
      </w:pPr>
      <w:r w:rsidRPr="000D081A">
        <w:rPr>
          <w:noProof/>
        </w:rPr>
        <w:t>(5)</w:t>
      </w:r>
      <w:r w:rsidR="00BA3610" w:rsidRPr="000D081A">
        <w:rPr>
          <w:noProof/>
        </w:rPr>
        <w:t xml:space="preserve"> </w:t>
      </w:r>
      <w:r w:rsidR="00A51CE9" w:rsidRPr="00DA2741">
        <w:rPr>
          <w:noProof/>
          <w:highlight w:val="black"/>
        </w:rPr>
        <w:t>Sistemul inf</w:t>
      </w:r>
      <w:r w:rsidR="00383E56" w:rsidRPr="00DA2741">
        <w:rPr>
          <w:noProof/>
          <w:highlight w:val="black"/>
        </w:rPr>
        <w:t>ormatic</w:t>
      </w:r>
      <w:r w:rsidR="00A51CE9" w:rsidRPr="00DA2741">
        <w:rPr>
          <w:noProof/>
          <w:highlight w:val="black"/>
        </w:rPr>
        <w:t xml:space="preserve"> trebuie realizat astfel încât să faciliteze</w:t>
      </w:r>
      <w:r w:rsidR="0035761F" w:rsidRPr="00DA2741">
        <w:rPr>
          <w:noProof/>
          <w:highlight w:val="black"/>
        </w:rPr>
        <w:t xml:space="preserve">, pe lângă toate cerințele tehnice de raportare stabilite de Autoritatea Contractantă, și </w:t>
      </w:r>
      <w:r w:rsidR="00A51CE9" w:rsidRPr="00DA2741">
        <w:rPr>
          <w:noProof/>
          <w:highlight w:val="black"/>
        </w:rPr>
        <w:t>aplicarea cerințelor din O</w:t>
      </w:r>
      <w:r w:rsidR="00623837" w:rsidRPr="00DA2741">
        <w:rPr>
          <w:noProof/>
          <w:highlight w:val="black"/>
        </w:rPr>
        <w:t>.</w:t>
      </w:r>
      <w:r w:rsidR="00A51CE9" w:rsidRPr="00DA2741">
        <w:rPr>
          <w:noProof/>
          <w:highlight w:val="black"/>
        </w:rPr>
        <w:t>U</w:t>
      </w:r>
      <w:r w:rsidR="00623837" w:rsidRPr="00DA2741">
        <w:rPr>
          <w:noProof/>
          <w:highlight w:val="black"/>
        </w:rPr>
        <w:t>.</w:t>
      </w:r>
      <w:r w:rsidR="00A51CE9" w:rsidRPr="00DA2741">
        <w:rPr>
          <w:noProof/>
          <w:highlight w:val="black"/>
        </w:rPr>
        <w:t>G</w:t>
      </w:r>
      <w:r w:rsidR="00623837" w:rsidRPr="00DA2741">
        <w:rPr>
          <w:noProof/>
          <w:highlight w:val="black"/>
        </w:rPr>
        <w:t>.</w:t>
      </w:r>
      <w:r w:rsidR="00A51CE9" w:rsidRPr="00DA2741">
        <w:rPr>
          <w:noProof/>
          <w:highlight w:val="black"/>
        </w:rPr>
        <w:t xml:space="preserve"> nr. 196/2005 privind Fondul pentru mediu</w:t>
      </w:r>
      <w:r w:rsidR="002C4F87" w:rsidRPr="00DA2741">
        <w:rPr>
          <w:noProof/>
          <w:highlight w:val="black"/>
        </w:rPr>
        <w:t>,</w:t>
      </w:r>
      <w:r w:rsidR="00A51CE9" w:rsidRPr="00DA2741">
        <w:rPr>
          <w:noProof/>
          <w:highlight w:val="black"/>
        </w:rPr>
        <w:t xml:space="preserve"> cu modificările și completările ulterioare</w:t>
      </w:r>
      <w:r w:rsidR="002C4F87" w:rsidRPr="00DA2741">
        <w:rPr>
          <w:noProof/>
          <w:highlight w:val="black"/>
        </w:rPr>
        <w:t>,</w:t>
      </w:r>
      <w:r w:rsidR="00A51CE9" w:rsidRPr="00DA2741">
        <w:rPr>
          <w:noProof/>
          <w:highlight w:val="black"/>
        </w:rPr>
        <w:t xml:space="preserve"> și a O</w:t>
      </w:r>
      <w:r w:rsidR="00623837" w:rsidRPr="00DA2741">
        <w:rPr>
          <w:noProof/>
          <w:highlight w:val="black"/>
        </w:rPr>
        <w:t>.</w:t>
      </w:r>
      <w:r w:rsidR="00A51CE9" w:rsidRPr="00DA2741">
        <w:rPr>
          <w:noProof/>
          <w:highlight w:val="black"/>
        </w:rPr>
        <w:t>M</w:t>
      </w:r>
      <w:r w:rsidR="00623837" w:rsidRPr="00DA2741">
        <w:rPr>
          <w:noProof/>
          <w:highlight w:val="black"/>
        </w:rPr>
        <w:t>.</w:t>
      </w:r>
      <w:r w:rsidR="00A51CE9" w:rsidRPr="00DA2741">
        <w:rPr>
          <w:noProof/>
          <w:highlight w:val="black"/>
        </w:rPr>
        <w:t xml:space="preserve"> nr. 578/2006 pentru aprobarea Metodologiei de calcul al contribuțiilor și taxelor datorate la Fondul pentru mediu, cu modificările și completările ulterioare, referitoare la obiectivul anual de diminuare a cantităților de deșeuri municipale colectate și trimise spre depozitare.</w:t>
      </w:r>
    </w:p>
    <w:p w14:paraId="45C41B50" w14:textId="7CEDDBE1" w:rsidR="009F50C3" w:rsidRPr="000D081A" w:rsidRDefault="009F50C3" w:rsidP="00A340AC">
      <w:pPr>
        <w:spacing w:before="120" w:after="0"/>
        <w:rPr>
          <w:noProof/>
        </w:rPr>
      </w:pPr>
      <w:r w:rsidRPr="000D081A">
        <w:rPr>
          <w:noProof/>
        </w:rPr>
        <w:t>(6)</w:t>
      </w:r>
      <w:r w:rsidR="00C314E9" w:rsidRPr="000D081A">
        <w:rPr>
          <w:noProof/>
        </w:rPr>
        <w:t xml:space="preserve"> </w:t>
      </w:r>
      <w:r w:rsidR="00C314E9" w:rsidRPr="00DA2741">
        <w:rPr>
          <w:b/>
          <w:bCs/>
          <w:noProof/>
          <w:highlight w:val="black"/>
        </w:rPr>
        <w:t xml:space="preserve">OPERATORUL </w:t>
      </w:r>
      <w:r w:rsidR="00C314E9" w:rsidRPr="00DA2741">
        <w:rPr>
          <w:noProof/>
          <w:highlight w:val="black"/>
        </w:rPr>
        <w:t>este liber să aleagă soluțiile hardware și software de realizare a sistemului</w:t>
      </w:r>
      <w:r w:rsidR="00222B10" w:rsidRPr="00DA2741">
        <w:rPr>
          <w:noProof/>
          <w:highlight w:val="black"/>
        </w:rPr>
        <w:t xml:space="preserve"> </w:t>
      </w:r>
      <w:r w:rsidR="00C314E9" w:rsidRPr="00DA2741">
        <w:rPr>
          <w:noProof/>
          <w:highlight w:val="black"/>
        </w:rPr>
        <w:t>informatic, ținând seama de cerințele minime privind raportarea și să anticipeze dezvoltări</w:t>
      </w:r>
      <w:r w:rsidR="00222B10" w:rsidRPr="00DA2741">
        <w:rPr>
          <w:noProof/>
          <w:highlight w:val="black"/>
        </w:rPr>
        <w:t xml:space="preserve"> </w:t>
      </w:r>
      <w:r w:rsidR="00C314E9" w:rsidRPr="00DA2741">
        <w:rPr>
          <w:noProof/>
          <w:highlight w:val="black"/>
        </w:rPr>
        <w:t>ulterioare, astfel încât sistemul să fie permanent operațional și adaptat la nevoile</w:t>
      </w:r>
      <w:r w:rsidR="00222B10" w:rsidRPr="00DA2741">
        <w:rPr>
          <w:noProof/>
          <w:highlight w:val="black"/>
        </w:rPr>
        <w:t xml:space="preserve"> </w:t>
      </w:r>
      <w:r w:rsidR="004B5404" w:rsidRPr="00DA2741">
        <w:rPr>
          <w:b/>
          <w:bCs/>
          <w:noProof/>
          <w:highlight w:val="black"/>
        </w:rPr>
        <w:t>AUTORITĂȚII CONTRACTANTE</w:t>
      </w:r>
      <w:r w:rsidR="00463574" w:rsidRPr="00DA2741">
        <w:rPr>
          <w:noProof/>
          <w:highlight w:val="black"/>
        </w:rPr>
        <w:t xml:space="preserve">, astfel  cum sunt </w:t>
      </w:r>
      <w:r w:rsidR="00C314E9" w:rsidRPr="00DA2741">
        <w:rPr>
          <w:noProof/>
          <w:highlight w:val="black"/>
        </w:rPr>
        <w:t>stabilite prin contractul de delegare</w:t>
      </w:r>
      <w:r w:rsidR="00C314E9" w:rsidRPr="000D081A">
        <w:rPr>
          <w:noProof/>
        </w:rPr>
        <w:t>.</w:t>
      </w:r>
    </w:p>
    <w:p w14:paraId="36F03856" w14:textId="77777777" w:rsidR="003B158A" w:rsidRPr="00DA2741" w:rsidRDefault="009F50C3" w:rsidP="00A340AC">
      <w:pPr>
        <w:spacing w:before="120" w:after="0"/>
        <w:rPr>
          <w:noProof/>
          <w:highlight w:val="black"/>
        </w:rPr>
      </w:pPr>
      <w:r w:rsidRPr="000D081A">
        <w:rPr>
          <w:noProof/>
        </w:rPr>
        <w:t>(7)</w:t>
      </w:r>
      <w:r w:rsidR="00FE3407" w:rsidRPr="000D081A">
        <w:rPr>
          <w:noProof/>
        </w:rPr>
        <w:t xml:space="preserve"> </w:t>
      </w:r>
      <w:r w:rsidR="003B158A" w:rsidRPr="00DA2741">
        <w:rPr>
          <w:noProof/>
          <w:highlight w:val="black"/>
        </w:rPr>
        <w:t xml:space="preserve">Sistemul informatic trebuie să deţină cel puţin următoarele funcţionalităţi: </w:t>
      </w:r>
    </w:p>
    <w:p w14:paraId="56CF76CF" w14:textId="639DF5D5" w:rsidR="009F50C3" w:rsidRPr="00DA2741" w:rsidRDefault="003B158A" w:rsidP="00A340AC">
      <w:pPr>
        <w:pStyle w:val="ListParagraph"/>
        <w:numPr>
          <w:ilvl w:val="0"/>
          <w:numId w:val="17"/>
        </w:numPr>
        <w:spacing w:before="120" w:after="0"/>
        <w:rPr>
          <w:noProof/>
          <w:highlight w:val="black"/>
        </w:rPr>
      </w:pPr>
      <w:r w:rsidRPr="00DA2741">
        <w:rPr>
          <w:noProof/>
          <w:highlight w:val="black"/>
        </w:rPr>
        <w:t>să fie accesibil on-line, prin intermediul unui browser web</w:t>
      </w:r>
      <w:r w:rsidR="00D7489E" w:rsidRPr="00DA2741">
        <w:rPr>
          <w:noProof/>
          <w:highlight w:val="black"/>
        </w:rPr>
        <w:t>, care va putea fi accesat de pe un sistem desktop, laptop, telefon și/sau tabletă</w:t>
      </w:r>
      <w:r w:rsidR="00F66AEA" w:rsidRPr="00DA2741">
        <w:rPr>
          <w:noProof/>
          <w:highlight w:val="black"/>
        </w:rPr>
        <w:t>;</w:t>
      </w:r>
    </w:p>
    <w:p w14:paraId="11BF3994" w14:textId="77777777" w:rsidR="00F66AEA" w:rsidRPr="00DA2741" w:rsidRDefault="00F66AEA" w:rsidP="00A340AC">
      <w:pPr>
        <w:pStyle w:val="ListParagraph"/>
        <w:numPr>
          <w:ilvl w:val="0"/>
          <w:numId w:val="17"/>
        </w:numPr>
        <w:spacing w:before="120" w:after="0"/>
        <w:rPr>
          <w:noProof/>
          <w:highlight w:val="black"/>
        </w:rPr>
      </w:pPr>
      <w:r w:rsidRPr="00DA2741">
        <w:rPr>
          <w:noProof/>
          <w:highlight w:val="black"/>
        </w:rPr>
        <w:t xml:space="preserve">prelucrarea şi procesarea cel puţin a următoarelor date înregistrate zilnic (jurnal zilnic al activităţilor) şi afişarea acestora în formate informaţional finit (sintetic/extins/grafic): </w:t>
      </w:r>
    </w:p>
    <w:p w14:paraId="7C3BA333" w14:textId="30E62FF6" w:rsidR="00F66AEA" w:rsidRPr="00DA2741" w:rsidRDefault="00F66AEA" w:rsidP="00A340AC">
      <w:pPr>
        <w:pStyle w:val="ListParagraph"/>
        <w:numPr>
          <w:ilvl w:val="0"/>
          <w:numId w:val="17"/>
        </w:numPr>
        <w:spacing w:before="120" w:after="0"/>
        <w:rPr>
          <w:noProof/>
          <w:highlight w:val="black"/>
        </w:rPr>
      </w:pPr>
      <w:r w:rsidRPr="00DA2741">
        <w:rPr>
          <w:noProof/>
          <w:highlight w:val="black"/>
        </w:rPr>
        <w:t>monitorizarea şi înregistrarea în timp real a poziţiei GPS, a rutelelor, lungimilor traseelor pe care s-a acţionat şi a duratei de acţiune/deplasare utilajelor/instalaţiilor/ echipamentelor/vehiculelor alocate pentru desfăşurarea activităţilor specifice potrivit contractului de salubrizare;</w:t>
      </w:r>
    </w:p>
    <w:p w14:paraId="0E34EC85" w14:textId="16D2CB10" w:rsidR="00573210" w:rsidRPr="00DA2741" w:rsidRDefault="00573210" w:rsidP="00A340AC">
      <w:pPr>
        <w:pStyle w:val="ListParagraph"/>
        <w:numPr>
          <w:ilvl w:val="0"/>
          <w:numId w:val="17"/>
        </w:numPr>
        <w:spacing w:before="120" w:after="0"/>
        <w:rPr>
          <w:noProof/>
          <w:highlight w:val="black"/>
        </w:rPr>
      </w:pPr>
      <w:r w:rsidRPr="00DA2741">
        <w:rPr>
          <w:noProof/>
          <w:highlight w:val="black"/>
        </w:rPr>
        <w:t>cantitățile și categoriile de deșeuri colectate</w:t>
      </w:r>
      <w:r w:rsidR="00B04326" w:rsidRPr="00DA2741">
        <w:rPr>
          <w:noProof/>
          <w:highlight w:val="black"/>
        </w:rPr>
        <w:t>, inclusiv integrarea RFID</w:t>
      </w:r>
      <w:r w:rsidRPr="00DA2741">
        <w:rPr>
          <w:noProof/>
          <w:highlight w:val="black"/>
        </w:rPr>
        <w:t>;</w:t>
      </w:r>
    </w:p>
    <w:p w14:paraId="74ABF94D" w14:textId="77777777" w:rsidR="00800D58" w:rsidRPr="00DA2741" w:rsidRDefault="00F66AEA" w:rsidP="00A340AC">
      <w:pPr>
        <w:pStyle w:val="ListParagraph"/>
        <w:numPr>
          <w:ilvl w:val="0"/>
          <w:numId w:val="17"/>
        </w:numPr>
        <w:spacing w:before="120" w:after="0"/>
        <w:rPr>
          <w:noProof/>
          <w:highlight w:val="black"/>
        </w:rPr>
      </w:pPr>
      <w:r w:rsidRPr="00DA2741">
        <w:rPr>
          <w:noProof/>
          <w:highlight w:val="black"/>
        </w:rPr>
        <w:t>traseul de colectare şi codul atribuit acestuia</w:t>
      </w:r>
      <w:r w:rsidR="00800D58" w:rsidRPr="00DA2741">
        <w:rPr>
          <w:noProof/>
          <w:highlight w:val="black"/>
        </w:rPr>
        <w:t>;</w:t>
      </w:r>
    </w:p>
    <w:p w14:paraId="7BB33A25" w14:textId="77777777" w:rsidR="0004456F" w:rsidRPr="00DA2741" w:rsidRDefault="00F66AEA" w:rsidP="00A340AC">
      <w:pPr>
        <w:pStyle w:val="ListParagraph"/>
        <w:numPr>
          <w:ilvl w:val="0"/>
          <w:numId w:val="17"/>
        </w:numPr>
        <w:spacing w:before="120" w:after="0"/>
        <w:rPr>
          <w:noProof/>
          <w:highlight w:val="black"/>
        </w:rPr>
      </w:pPr>
      <w:r w:rsidRPr="00DA2741">
        <w:rPr>
          <w:noProof/>
          <w:highlight w:val="black"/>
        </w:rPr>
        <w:t>informaţii referitoare la conducătorul vehiculului</w:t>
      </w:r>
      <w:r w:rsidR="0004456F" w:rsidRPr="00DA2741">
        <w:rPr>
          <w:noProof/>
          <w:highlight w:val="black"/>
        </w:rPr>
        <w:t>;</w:t>
      </w:r>
    </w:p>
    <w:p w14:paraId="16F0C9E6" w14:textId="373B5EDE" w:rsidR="00F66AEA" w:rsidRPr="00DA2741" w:rsidRDefault="00F66AEA" w:rsidP="00A340AC">
      <w:pPr>
        <w:pStyle w:val="ListParagraph"/>
        <w:numPr>
          <w:ilvl w:val="0"/>
          <w:numId w:val="17"/>
        </w:numPr>
        <w:spacing w:before="120" w:after="0"/>
        <w:rPr>
          <w:noProof/>
          <w:highlight w:val="black"/>
        </w:rPr>
      </w:pPr>
      <w:r w:rsidRPr="00DA2741">
        <w:rPr>
          <w:noProof/>
          <w:highlight w:val="black"/>
        </w:rPr>
        <w:t>instalaţia la care au fost transportate</w:t>
      </w:r>
      <w:r w:rsidR="00FB2567" w:rsidRPr="00DA2741">
        <w:rPr>
          <w:noProof/>
          <w:highlight w:val="black"/>
        </w:rPr>
        <w:t xml:space="preserve"> deșeurile</w:t>
      </w:r>
      <w:r w:rsidRPr="00DA2741">
        <w:rPr>
          <w:noProof/>
          <w:highlight w:val="black"/>
        </w:rPr>
        <w:t xml:space="preserve">; </w:t>
      </w:r>
    </w:p>
    <w:p w14:paraId="2E7E4576" w14:textId="77777777" w:rsidR="00F66AEA" w:rsidRPr="00DA2741" w:rsidRDefault="00F66AEA" w:rsidP="00A340AC">
      <w:pPr>
        <w:pStyle w:val="ListParagraph"/>
        <w:numPr>
          <w:ilvl w:val="0"/>
          <w:numId w:val="17"/>
        </w:numPr>
        <w:spacing w:before="120" w:after="0"/>
        <w:rPr>
          <w:noProof/>
          <w:highlight w:val="black"/>
        </w:rPr>
      </w:pPr>
      <w:r w:rsidRPr="00DA2741">
        <w:rPr>
          <w:noProof/>
          <w:highlight w:val="black"/>
        </w:rPr>
        <w:t>incidente, înregistrări ale problemelor, indiferent de natura acestora (cum ar fi întreruperi programate şi neprogramate, defecţiuni şi accidente, activităţi de întreţinere sau reparaţii şi timpii de oprire a serviciilor, înlocuirea vehiculelor, echipamentelor sau personalului, condiţii atmosferice, etc.);</w:t>
      </w:r>
    </w:p>
    <w:p w14:paraId="3D3B8F97" w14:textId="77777777" w:rsidR="00F66AEA" w:rsidRPr="00DA2741" w:rsidRDefault="00F66AEA" w:rsidP="00A340AC">
      <w:pPr>
        <w:pStyle w:val="ListParagraph"/>
        <w:numPr>
          <w:ilvl w:val="0"/>
          <w:numId w:val="17"/>
        </w:numPr>
        <w:spacing w:before="120" w:after="0"/>
        <w:rPr>
          <w:noProof/>
          <w:highlight w:val="black"/>
        </w:rPr>
      </w:pPr>
      <w:r w:rsidRPr="00DA2741">
        <w:rPr>
          <w:noProof/>
          <w:highlight w:val="black"/>
        </w:rPr>
        <w:t>registre ale operaţiilor de inspecţie, întreţinere şi reparaţii realizate la fiecare utilaj/instalaţie/echipament/vehicul;</w:t>
      </w:r>
    </w:p>
    <w:p w14:paraId="310077E3" w14:textId="77777777" w:rsidR="00F66AEA" w:rsidRPr="00DA2741" w:rsidRDefault="00F66AEA" w:rsidP="00A340AC">
      <w:pPr>
        <w:pStyle w:val="ListParagraph"/>
        <w:numPr>
          <w:ilvl w:val="0"/>
          <w:numId w:val="17"/>
        </w:numPr>
        <w:spacing w:before="120" w:after="0"/>
        <w:rPr>
          <w:noProof/>
          <w:highlight w:val="black"/>
        </w:rPr>
      </w:pPr>
      <w:r w:rsidRPr="00DA2741">
        <w:rPr>
          <w:noProof/>
          <w:highlight w:val="black"/>
        </w:rPr>
        <w:t>numărul vehiculelor alocate pentru desfăşurarea activităţilor specifice potrivit contractului de delegare a gestiunii serviciului de salubrizare (cum ar fi vehicule utilizate/neutilizate, motivele neutilizării vehiculelor);</w:t>
      </w:r>
    </w:p>
    <w:p w14:paraId="7A0405BF" w14:textId="2CCDAEAE" w:rsidR="00F66AEA" w:rsidRPr="00DA2741" w:rsidRDefault="00F66AEA" w:rsidP="00A340AC">
      <w:pPr>
        <w:pStyle w:val="ListParagraph"/>
        <w:numPr>
          <w:ilvl w:val="0"/>
          <w:numId w:val="17"/>
        </w:numPr>
        <w:spacing w:before="120" w:after="0"/>
        <w:rPr>
          <w:noProof/>
          <w:highlight w:val="black"/>
        </w:rPr>
      </w:pPr>
      <w:r w:rsidRPr="00DA2741">
        <w:rPr>
          <w:noProof/>
          <w:highlight w:val="black"/>
        </w:rPr>
        <w:t>numărul de personal respectiv ore lucrate/om/zi</w:t>
      </w:r>
      <w:r w:rsidR="00723872" w:rsidRPr="00DA2741">
        <w:rPr>
          <w:noProof/>
          <w:highlight w:val="black"/>
        </w:rPr>
        <w:t>;</w:t>
      </w:r>
    </w:p>
    <w:p w14:paraId="075D58C4" w14:textId="77777777" w:rsidR="00F66AEA" w:rsidRPr="00DA2741" w:rsidRDefault="00F66AEA" w:rsidP="00A340AC">
      <w:pPr>
        <w:pStyle w:val="ListParagraph"/>
        <w:numPr>
          <w:ilvl w:val="0"/>
          <w:numId w:val="17"/>
        </w:numPr>
        <w:spacing w:before="120" w:after="0"/>
        <w:rPr>
          <w:noProof/>
          <w:highlight w:val="black"/>
        </w:rPr>
      </w:pPr>
      <w:r w:rsidRPr="00DA2741">
        <w:rPr>
          <w:noProof/>
          <w:highlight w:val="black"/>
        </w:rPr>
        <w:t>plângerile şi notificări primite şi răspunsurile corespunzătoare;</w:t>
      </w:r>
    </w:p>
    <w:p w14:paraId="23230BBB" w14:textId="19409D2D" w:rsidR="00F66AEA" w:rsidRPr="00DA2741" w:rsidRDefault="00F66AEA" w:rsidP="00A340AC">
      <w:pPr>
        <w:pStyle w:val="ListParagraph"/>
        <w:numPr>
          <w:ilvl w:val="0"/>
          <w:numId w:val="17"/>
        </w:numPr>
        <w:spacing w:before="120" w:after="0"/>
        <w:rPr>
          <w:noProof/>
          <w:highlight w:val="black"/>
        </w:rPr>
      </w:pPr>
      <w:r w:rsidRPr="00DA2741">
        <w:rPr>
          <w:noProof/>
          <w:highlight w:val="black"/>
        </w:rPr>
        <w:t>problemele apărute şi</w:t>
      </w:r>
      <w:r w:rsidR="003429D5" w:rsidRPr="00DA2741">
        <w:rPr>
          <w:noProof/>
          <w:highlight w:val="black"/>
        </w:rPr>
        <w:t xml:space="preserve"> </w:t>
      </w:r>
      <w:r w:rsidRPr="00DA2741">
        <w:rPr>
          <w:noProof/>
          <w:highlight w:val="black"/>
        </w:rPr>
        <w:t>soluţiile de rezolvare adoptate;</w:t>
      </w:r>
    </w:p>
    <w:p w14:paraId="59F0E19A" w14:textId="751E998D" w:rsidR="007D0E63" w:rsidRPr="00DA2741" w:rsidRDefault="00F66AEA" w:rsidP="00A340AC">
      <w:pPr>
        <w:pStyle w:val="ListParagraph"/>
        <w:numPr>
          <w:ilvl w:val="0"/>
          <w:numId w:val="17"/>
        </w:numPr>
        <w:spacing w:before="120" w:after="0"/>
        <w:rPr>
          <w:noProof/>
          <w:highlight w:val="black"/>
        </w:rPr>
      </w:pPr>
      <w:r w:rsidRPr="00DA2741">
        <w:rPr>
          <w:noProof/>
          <w:highlight w:val="black"/>
        </w:rPr>
        <w:t>generarea de rapoarte configurabile potrivit specificaţiilor</w:t>
      </w:r>
      <w:r w:rsidR="00B909BB" w:rsidRPr="00DA2741">
        <w:rPr>
          <w:noProof/>
          <w:highlight w:val="black"/>
        </w:rPr>
        <w:t xml:space="preserve"> </w:t>
      </w:r>
      <w:r w:rsidR="00A40775" w:rsidRPr="00DA2741">
        <w:rPr>
          <w:b/>
          <w:bCs/>
          <w:noProof/>
          <w:highlight w:val="black"/>
        </w:rPr>
        <w:t xml:space="preserve">AUTORITĂŢII CONTRACTANTE </w:t>
      </w:r>
      <w:r w:rsidRPr="00DA2741">
        <w:rPr>
          <w:noProof/>
          <w:highlight w:val="black"/>
        </w:rPr>
        <w:t>pentru diferite perioade de timp variabile (zilnic, săptămânal, lunar, trimestrial, anual)</w:t>
      </w:r>
      <w:r w:rsidR="00F50588" w:rsidRPr="00DA2741">
        <w:rPr>
          <w:noProof/>
          <w:highlight w:val="black"/>
        </w:rPr>
        <w:t xml:space="preserve"> și fiecare UAT separat</w:t>
      </w:r>
      <w:r w:rsidR="00F72F67" w:rsidRPr="00DA2741">
        <w:rPr>
          <w:noProof/>
          <w:highlight w:val="black"/>
        </w:rPr>
        <w:t>;</w:t>
      </w:r>
    </w:p>
    <w:p w14:paraId="141C7206" w14:textId="63AF14C6" w:rsidR="00F72F67" w:rsidRPr="00DA2741" w:rsidRDefault="00F72F67" w:rsidP="00A340AC">
      <w:pPr>
        <w:pStyle w:val="ListParagraph"/>
        <w:numPr>
          <w:ilvl w:val="0"/>
          <w:numId w:val="17"/>
        </w:numPr>
        <w:spacing w:before="120" w:after="0"/>
        <w:rPr>
          <w:noProof/>
          <w:highlight w:val="black"/>
        </w:rPr>
      </w:pPr>
      <w:r w:rsidRPr="00DA2741">
        <w:rPr>
          <w:noProof/>
          <w:highlight w:val="black"/>
        </w:rPr>
        <w:t>raportul anual</w:t>
      </w:r>
      <w:r w:rsidR="001E01A9" w:rsidRPr="00DA2741">
        <w:rPr>
          <w:noProof/>
          <w:highlight w:val="black"/>
        </w:rPr>
        <w:t>, pe lângă toate datele tehnice</w:t>
      </w:r>
      <w:r w:rsidRPr="00DA2741">
        <w:rPr>
          <w:noProof/>
          <w:highlight w:val="black"/>
        </w:rPr>
        <w:t xml:space="preserve"> va cuprinde </w:t>
      </w:r>
      <w:r w:rsidR="00E03DA3" w:rsidRPr="00DA2741">
        <w:rPr>
          <w:noProof/>
          <w:highlight w:val="black"/>
        </w:rPr>
        <w:t xml:space="preserve">și </w:t>
      </w:r>
      <w:r w:rsidRPr="00DA2741">
        <w:rPr>
          <w:noProof/>
          <w:highlight w:val="black"/>
        </w:rPr>
        <w:t>următoarele dovezi:</w:t>
      </w:r>
    </w:p>
    <w:p w14:paraId="1131DCD0" w14:textId="6423612C" w:rsidR="00F72F67" w:rsidRPr="00DA2741" w:rsidRDefault="00F72F67" w:rsidP="00A340AC">
      <w:pPr>
        <w:pStyle w:val="ListParagraph"/>
        <w:numPr>
          <w:ilvl w:val="0"/>
          <w:numId w:val="18"/>
        </w:numPr>
        <w:spacing w:before="120" w:after="0"/>
        <w:ind w:left="1134"/>
        <w:rPr>
          <w:noProof/>
          <w:highlight w:val="black"/>
        </w:rPr>
      </w:pPr>
      <w:r w:rsidRPr="00DA2741">
        <w:rPr>
          <w:noProof/>
          <w:highlight w:val="black"/>
        </w:rPr>
        <w:t>plățile privind impozitele și taxele de asigurări sociale, de șomaj și de sănătate datorate;</w:t>
      </w:r>
    </w:p>
    <w:p w14:paraId="3C53C3F4" w14:textId="00F04DCE" w:rsidR="00F72F67" w:rsidRPr="00DA2741" w:rsidRDefault="00F72F67" w:rsidP="00A340AC">
      <w:pPr>
        <w:pStyle w:val="ListParagraph"/>
        <w:numPr>
          <w:ilvl w:val="0"/>
          <w:numId w:val="18"/>
        </w:numPr>
        <w:spacing w:before="120" w:after="0"/>
        <w:ind w:left="1134"/>
        <w:rPr>
          <w:noProof/>
          <w:highlight w:val="black"/>
        </w:rPr>
      </w:pPr>
      <w:r w:rsidRPr="00DA2741">
        <w:rPr>
          <w:noProof/>
          <w:highlight w:val="black"/>
        </w:rPr>
        <w:lastRenderedPageBreak/>
        <w:t>acte privind înmatricularea vehiculelelor;</w:t>
      </w:r>
    </w:p>
    <w:p w14:paraId="23AEF217" w14:textId="5B9DCCD7" w:rsidR="00F72F67" w:rsidRPr="00DA2741" w:rsidRDefault="00F72F67" w:rsidP="00A340AC">
      <w:pPr>
        <w:pStyle w:val="ListParagraph"/>
        <w:numPr>
          <w:ilvl w:val="0"/>
          <w:numId w:val="18"/>
        </w:numPr>
        <w:spacing w:before="120" w:after="0"/>
        <w:ind w:left="1134"/>
        <w:rPr>
          <w:noProof/>
          <w:highlight w:val="black"/>
        </w:rPr>
      </w:pPr>
      <w:r w:rsidRPr="00DA2741">
        <w:rPr>
          <w:noProof/>
          <w:highlight w:val="black"/>
        </w:rPr>
        <w:t>controlul tehnic efectuat al vehiculelor și de încadrare în normele de control al emisiilor;</w:t>
      </w:r>
    </w:p>
    <w:p w14:paraId="4FC845D9" w14:textId="3B845CB5" w:rsidR="00F72F67" w:rsidRPr="00DA2741" w:rsidRDefault="00F72F67" w:rsidP="00A340AC">
      <w:pPr>
        <w:pStyle w:val="ListParagraph"/>
        <w:numPr>
          <w:ilvl w:val="0"/>
          <w:numId w:val="18"/>
        </w:numPr>
        <w:spacing w:before="120" w:after="0"/>
        <w:ind w:left="1134"/>
        <w:rPr>
          <w:noProof/>
          <w:highlight w:val="black"/>
        </w:rPr>
      </w:pPr>
      <w:r w:rsidRPr="00DA2741">
        <w:rPr>
          <w:noProof/>
          <w:highlight w:val="black"/>
        </w:rPr>
        <w:t>posesia autorizațiilor/avizelor care condiționează desfășurarea activității.</w:t>
      </w:r>
    </w:p>
    <w:p w14:paraId="3F9983FA" w14:textId="673CE46A" w:rsidR="001B70AC" w:rsidRPr="0019749D" w:rsidRDefault="001B70AC" w:rsidP="00A340AC">
      <w:pPr>
        <w:spacing w:before="120" w:after="0"/>
        <w:rPr>
          <w:noProof/>
          <w:highlight w:val="black"/>
        </w:rPr>
      </w:pPr>
      <w:r w:rsidRPr="000D081A">
        <w:rPr>
          <w:noProof/>
        </w:rPr>
        <w:t>(8)</w:t>
      </w:r>
      <w:r w:rsidRPr="000D081A">
        <w:rPr>
          <w:b/>
          <w:bCs/>
          <w:noProof/>
        </w:rPr>
        <w:t xml:space="preserve"> </w:t>
      </w:r>
      <w:r w:rsidRPr="0019749D">
        <w:rPr>
          <w:b/>
          <w:bCs/>
          <w:noProof/>
          <w:highlight w:val="black"/>
        </w:rPr>
        <w:t>AUTORITATEA CONTRACTANTĂ</w:t>
      </w:r>
      <w:r w:rsidRPr="0019749D">
        <w:rPr>
          <w:noProof/>
          <w:highlight w:val="black"/>
        </w:rPr>
        <w:t xml:space="preserve"> își rezervă dreptul de a solicita periodic oricare dintre rapoartele pe care le elaborează </w:t>
      </w:r>
      <w:r w:rsidRPr="0019749D">
        <w:rPr>
          <w:b/>
          <w:bCs/>
          <w:noProof/>
          <w:highlight w:val="black"/>
        </w:rPr>
        <w:t>OPERATORUL</w:t>
      </w:r>
      <w:r w:rsidRPr="0019749D">
        <w:rPr>
          <w:noProof/>
          <w:highlight w:val="black"/>
        </w:rPr>
        <w:t>.</w:t>
      </w:r>
    </w:p>
    <w:p w14:paraId="261394B2" w14:textId="6127F033" w:rsidR="00DC47A9" w:rsidRPr="000D081A" w:rsidRDefault="00DC47A9" w:rsidP="00A340AC">
      <w:pPr>
        <w:spacing w:before="120" w:after="0"/>
        <w:rPr>
          <w:noProof/>
        </w:rPr>
      </w:pPr>
      <w:r w:rsidRPr="000D081A">
        <w:rPr>
          <w:noProof/>
        </w:rPr>
        <w:t xml:space="preserve">(9) Toate utilajele utilizate de </w:t>
      </w:r>
      <w:r w:rsidRPr="000D081A">
        <w:rPr>
          <w:b/>
          <w:bCs/>
          <w:noProof/>
        </w:rPr>
        <w:t>OPERARTOR</w:t>
      </w:r>
      <w:r w:rsidRPr="000D081A">
        <w:rPr>
          <w:noProof/>
        </w:rPr>
        <w:t xml:space="preserve"> pentru efectuarea serviciilor trebuie să fie dotate cu sistem GPS, iar sistemul informatic trebuie să înregistreze rutele de deplasare ale acestora. În cazul utilajelor care nu au dotare GPS</w:t>
      </w:r>
      <w:r w:rsidR="0064344D" w:rsidRPr="000D081A">
        <w:rPr>
          <w:noProof/>
        </w:rPr>
        <w:t xml:space="preserve">, </w:t>
      </w:r>
      <w:r w:rsidRPr="000D081A">
        <w:rPr>
          <w:noProof/>
        </w:rPr>
        <w:t xml:space="preserve">se admite un angajament/declarație din partea </w:t>
      </w:r>
      <w:r w:rsidR="00392A36" w:rsidRPr="000D081A">
        <w:rPr>
          <w:b/>
          <w:bCs/>
          <w:noProof/>
        </w:rPr>
        <w:t xml:space="preserve">OFERTANTULUI </w:t>
      </w:r>
      <w:r w:rsidRPr="000D081A">
        <w:rPr>
          <w:noProof/>
        </w:rPr>
        <w:t>ca în cazul în care oferta va fi declarată câștigătoare, utilajele vor fi dotate cu echipamente GPS pe parcursul perioadei de mobilizare. La sfârșitul perioadei de mobilizare toate utilajele puse la dispoziție trebuie să îndeplinească cerințele solicitate prin documentația de atribuire.</w:t>
      </w:r>
    </w:p>
    <w:p w14:paraId="5436BA47" w14:textId="5A42FC85" w:rsidR="002F44FD" w:rsidRPr="000D081A" w:rsidRDefault="002F44FD" w:rsidP="00A340AC">
      <w:pPr>
        <w:spacing w:before="120" w:after="0"/>
        <w:rPr>
          <w:noProof/>
        </w:rPr>
      </w:pPr>
      <w:r w:rsidRPr="000D081A">
        <w:rPr>
          <w:noProof/>
        </w:rPr>
        <w:t xml:space="preserve">(10) </w:t>
      </w:r>
      <w:r w:rsidR="00C439E1" w:rsidRPr="000D081A">
        <w:rPr>
          <w:noProof/>
        </w:rPr>
        <w:t>În cazul defecțiunilor la sistemul GPS și</w:t>
      </w:r>
      <w:r w:rsidR="004F6ED8" w:rsidRPr="000D081A">
        <w:rPr>
          <w:noProof/>
        </w:rPr>
        <w:t>/sau</w:t>
      </w:r>
      <w:r w:rsidR="00C439E1" w:rsidRPr="000D081A">
        <w:rPr>
          <w:noProof/>
        </w:rPr>
        <w:t xml:space="preserve"> sistemul informatic</w:t>
      </w:r>
      <w:r w:rsidR="007B4842" w:rsidRPr="000D081A">
        <w:rPr>
          <w:noProof/>
        </w:rPr>
        <w:t>,</w:t>
      </w:r>
      <w:r w:rsidR="00C439E1" w:rsidRPr="000D081A">
        <w:rPr>
          <w:noProof/>
        </w:rPr>
        <w:t xml:space="preserve"> </w:t>
      </w:r>
      <w:r w:rsidR="005F5820" w:rsidRPr="000D081A">
        <w:rPr>
          <w:b/>
          <w:bCs/>
          <w:noProof/>
        </w:rPr>
        <w:t>OPERATORUL</w:t>
      </w:r>
      <w:r w:rsidR="00C439E1" w:rsidRPr="000D081A">
        <w:rPr>
          <w:noProof/>
        </w:rPr>
        <w:t xml:space="preserve"> va comunica în scris situația apărută </w:t>
      </w:r>
      <w:r w:rsidR="005F5820" w:rsidRPr="000D081A">
        <w:rPr>
          <w:b/>
          <w:bCs/>
          <w:noProof/>
        </w:rPr>
        <w:t>AUTORITĂŢII CONTRACTANTE</w:t>
      </w:r>
      <w:r w:rsidR="00C439E1" w:rsidRPr="000D081A">
        <w:rPr>
          <w:noProof/>
        </w:rPr>
        <w:t xml:space="preserve"> și va asigura remedierea defecțiunilor în maxim 48 de ore.</w:t>
      </w:r>
    </w:p>
    <w:p w14:paraId="29EE7766" w14:textId="03CE55FD" w:rsidR="002F44FD" w:rsidRPr="000D081A" w:rsidRDefault="002F44FD" w:rsidP="00A340AC">
      <w:pPr>
        <w:spacing w:before="120" w:after="0"/>
        <w:rPr>
          <w:noProof/>
        </w:rPr>
      </w:pPr>
      <w:r w:rsidRPr="000D081A">
        <w:rPr>
          <w:noProof/>
        </w:rPr>
        <w:t>(11)</w:t>
      </w:r>
      <w:r w:rsidR="00C439E1" w:rsidRPr="000D081A">
        <w:rPr>
          <w:noProof/>
        </w:rPr>
        <w:t xml:space="preserve"> </w:t>
      </w:r>
      <w:r w:rsidR="00C439E1" w:rsidRPr="0019749D">
        <w:rPr>
          <w:noProof/>
          <w:highlight w:val="black"/>
        </w:rPr>
        <w:t xml:space="preserve">Formatul standard al rapoartelor (zilnice, săptămânale, lunare, trimestriale și anuale) se va conveni între </w:t>
      </w:r>
      <w:r w:rsidR="00EA1695" w:rsidRPr="0019749D">
        <w:rPr>
          <w:b/>
          <w:bCs/>
          <w:noProof/>
          <w:highlight w:val="black"/>
        </w:rPr>
        <w:t>AUTORITATEA CONTRACTANTĂ</w:t>
      </w:r>
      <w:r w:rsidR="00C439E1" w:rsidRPr="0019749D">
        <w:rPr>
          <w:noProof/>
          <w:highlight w:val="black"/>
        </w:rPr>
        <w:t xml:space="preserve"> și </w:t>
      </w:r>
      <w:r w:rsidR="00EA1695" w:rsidRPr="0019749D">
        <w:rPr>
          <w:b/>
          <w:bCs/>
          <w:noProof/>
          <w:highlight w:val="black"/>
        </w:rPr>
        <w:t>OPERATOR</w:t>
      </w:r>
      <w:r w:rsidR="00C439E1" w:rsidRPr="0019749D">
        <w:rPr>
          <w:noProof/>
          <w:highlight w:val="black"/>
        </w:rPr>
        <w:t xml:space="preserve"> în perioada de mobilizare.</w:t>
      </w:r>
      <w:r w:rsidR="00060F79" w:rsidRPr="0019749D">
        <w:rPr>
          <w:noProof/>
          <w:highlight w:val="black"/>
        </w:rPr>
        <w:t xml:space="preserve"> Rapoartele se vor pune la dispoziția </w:t>
      </w:r>
      <w:r w:rsidR="00060F79" w:rsidRPr="0019749D">
        <w:rPr>
          <w:b/>
          <w:bCs/>
          <w:noProof/>
          <w:highlight w:val="black"/>
        </w:rPr>
        <w:t>AUTORITĂŢII CONTRACTANTE</w:t>
      </w:r>
      <w:r w:rsidR="00060F79" w:rsidRPr="0019749D">
        <w:rPr>
          <w:noProof/>
          <w:highlight w:val="black"/>
        </w:rPr>
        <w:t xml:space="preserve"> atât în format electronic cât și letric.</w:t>
      </w:r>
    </w:p>
    <w:p w14:paraId="46CE7228" w14:textId="6F28BEAD" w:rsidR="00863104" w:rsidRDefault="00863104" w:rsidP="00A340AC">
      <w:pPr>
        <w:pStyle w:val="ListParagraph"/>
        <w:spacing w:before="120" w:after="0"/>
        <w:ind w:left="0"/>
        <w:rPr>
          <w:noProof/>
        </w:rPr>
      </w:pPr>
    </w:p>
    <w:p w14:paraId="6F4DAC4D" w14:textId="77777777" w:rsidR="00D3713F" w:rsidRPr="000D081A" w:rsidRDefault="00D3713F" w:rsidP="00A340AC">
      <w:pPr>
        <w:pStyle w:val="ListParagraph"/>
        <w:spacing w:before="120" w:after="0"/>
        <w:ind w:left="0"/>
        <w:rPr>
          <w:noProof/>
        </w:rPr>
      </w:pPr>
    </w:p>
    <w:p w14:paraId="775F356F" w14:textId="1A91DFDC" w:rsidR="00D52D33" w:rsidRPr="000D081A" w:rsidRDefault="00D52D33" w:rsidP="00A340AC">
      <w:pPr>
        <w:pStyle w:val="Heading1"/>
        <w:spacing w:before="120" w:after="0"/>
        <w:rPr>
          <w:rFonts w:ascii="Trebuchet MS" w:hAnsi="Trebuchet MS" w:cs="Times New Roman"/>
          <w:b/>
          <w:bCs/>
          <w:noProof/>
          <w:color w:val="002060"/>
          <w:sz w:val="28"/>
          <w:szCs w:val="28"/>
        </w:rPr>
      </w:pPr>
      <w:bookmarkStart w:id="13" w:name="_Toc127298840"/>
      <w:r w:rsidRPr="000D081A">
        <w:rPr>
          <w:rFonts w:ascii="Trebuchet MS" w:hAnsi="Trebuchet MS" w:cs="Times New Roman"/>
          <w:b/>
          <w:bCs/>
          <w:noProof/>
          <w:color w:val="002060"/>
          <w:sz w:val="28"/>
          <w:szCs w:val="28"/>
        </w:rPr>
        <w:t>Capitolul VII – Securitatea obiectivelor</w:t>
      </w:r>
      <w:bookmarkEnd w:id="13"/>
    </w:p>
    <w:p w14:paraId="748F2C76" w14:textId="78FE328F" w:rsidR="004C68DF" w:rsidRPr="000D081A" w:rsidRDefault="004C68DF" w:rsidP="00A340AC">
      <w:pPr>
        <w:pStyle w:val="ListParagraph"/>
        <w:spacing w:before="120" w:after="0"/>
        <w:ind w:left="0"/>
        <w:rPr>
          <w:noProof/>
        </w:rPr>
      </w:pPr>
    </w:p>
    <w:p w14:paraId="4B8E67AD" w14:textId="77777777" w:rsidR="00562408" w:rsidRPr="000D081A" w:rsidRDefault="00B355E6" w:rsidP="00A340AC">
      <w:pPr>
        <w:pStyle w:val="ListParagraph"/>
        <w:numPr>
          <w:ilvl w:val="0"/>
          <w:numId w:val="3"/>
        </w:numPr>
        <w:spacing w:before="120" w:after="0"/>
        <w:ind w:left="851" w:firstLine="0"/>
        <w:rPr>
          <w:noProof/>
        </w:rPr>
      </w:pPr>
      <w:r w:rsidRPr="000D081A">
        <w:rPr>
          <w:noProof/>
        </w:rPr>
        <w:t xml:space="preserve"> </w:t>
      </w:r>
    </w:p>
    <w:p w14:paraId="4AE68379" w14:textId="2DCA9819" w:rsidR="00863104" w:rsidRPr="000D081A" w:rsidRDefault="00562408" w:rsidP="00A340AC">
      <w:pPr>
        <w:spacing w:before="120" w:after="0"/>
        <w:rPr>
          <w:noProof/>
        </w:rPr>
      </w:pPr>
      <w:r w:rsidRPr="000D081A">
        <w:rPr>
          <w:noProof/>
        </w:rPr>
        <w:t xml:space="preserve">(1) </w:t>
      </w:r>
      <w:r w:rsidR="00B355E6" w:rsidRPr="000D081A">
        <w:rPr>
          <w:noProof/>
        </w:rPr>
        <w:t>Intrarea in obiective va fi controlat</w:t>
      </w:r>
      <w:r w:rsidR="007C1C6F" w:rsidRPr="000D081A">
        <w:rPr>
          <w:noProof/>
        </w:rPr>
        <w:t>ă</w:t>
      </w:r>
      <w:r w:rsidR="00B355E6" w:rsidRPr="000D081A">
        <w:rPr>
          <w:noProof/>
        </w:rPr>
        <w:t xml:space="preserve"> de </w:t>
      </w:r>
      <w:r w:rsidR="00964317" w:rsidRPr="000D081A">
        <w:rPr>
          <w:b/>
          <w:bCs/>
          <w:noProof/>
        </w:rPr>
        <w:t>OPERATOR</w:t>
      </w:r>
      <w:r w:rsidR="00B355E6" w:rsidRPr="000D081A">
        <w:rPr>
          <w:noProof/>
        </w:rPr>
        <w:t xml:space="preserve"> </w:t>
      </w:r>
      <w:r w:rsidR="001F2120" w:rsidRPr="000D081A">
        <w:rPr>
          <w:noProof/>
        </w:rPr>
        <w:t>ș</w:t>
      </w:r>
      <w:r w:rsidR="00B355E6" w:rsidRPr="000D081A">
        <w:rPr>
          <w:noProof/>
        </w:rPr>
        <w:t>i limitat</w:t>
      </w:r>
      <w:r w:rsidR="001F2120" w:rsidRPr="000D081A">
        <w:rPr>
          <w:noProof/>
        </w:rPr>
        <w:t>ă</w:t>
      </w:r>
      <w:r w:rsidR="00B355E6" w:rsidRPr="000D081A">
        <w:rPr>
          <w:noProof/>
        </w:rPr>
        <w:t xml:space="preserve"> de c</w:t>
      </w:r>
      <w:r w:rsidR="001F2120" w:rsidRPr="000D081A">
        <w:rPr>
          <w:noProof/>
        </w:rPr>
        <w:t>ă</w:t>
      </w:r>
      <w:r w:rsidR="00B355E6" w:rsidRPr="000D081A">
        <w:rPr>
          <w:noProof/>
        </w:rPr>
        <w:t>tre acesta la persoanele  autorizate  s</w:t>
      </w:r>
      <w:r w:rsidR="001F2120" w:rsidRPr="000D081A">
        <w:rPr>
          <w:noProof/>
        </w:rPr>
        <w:t>ă</w:t>
      </w:r>
      <w:r w:rsidR="00B355E6" w:rsidRPr="000D081A">
        <w:rPr>
          <w:noProof/>
        </w:rPr>
        <w:t xml:space="preserve">  intre  în  incint</w:t>
      </w:r>
      <w:r w:rsidR="001F2120" w:rsidRPr="000D081A">
        <w:rPr>
          <w:noProof/>
        </w:rPr>
        <w:t>ă</w:t>
      </w:r>
      <w:r w:rsidR="00B355E6" w:rsidRPr="000D081A">
        <w:rPr>
          <w:noProof/>
        </w:rPr>
        <w:t xml:space="preserve">  pentru  motive  asociate  cu  operarea, </w:t>
      </w:r>
      <w:r w:rsidR="009C5AD7" w:rsidRPr="000D081A">
        <w:rPr>
          <w:noProof/>
        </w:rPr>
        <w:t>î</w:t>
      </w:r>
      <w:r w:rsidR="00B355E6" w:rsidRPr="000D081A">
        <w:rPr>
          <w:noProof/>
        </w:rPr>
        <w:t>ntre</w:t>
      </w:r>
      <w:r w:rsidR="009C5AD7" w:rsidRPr="000D081A">
        <w:rPr>
          <w:noProof/>
        </w:rPr>
        <w:t>ț</w:t>
      </w:r>
      <w:r w:rsidR="00B355E6" w:rsidRPr="000D081A">
        <w:rPr>
          <w:noProof/>
        </w:rPr>
        <w:t xml:space="preserve">inerea, control </w:t>
      </w:r>
      <w:r w:rsidR="0008053F" w:rsidRPr="000D081A">
        <w:rPr>
          <w:noProof/>
        </w:rPr>
        <w:t>ș</w:t>
      </w:r>
      <w:r w:rsidR="00B355E6" w:rsidRPr="000D081A">
        <w:rPr>
          <w:noProof/>
        </w:rPr>
        <w:t>i monitorizarea activit</w:t>
      </w:r>
      <w:r w:rsidR="00A9650F" w:rsidRPr="000D081A">
        <w:rPr>
          <w:noProof/>
        </w:rPr>
        <w:t>ăț</w:t>
      </w:r>
      <w:r w:rsidR="00B355E6" w:rsidRPr="000D081A">
        <w:rPr>
          <w:noProof/>
        </w:rPr>
        <w:t xml:space="preserve">ilor </w:t>
      </w:r>
      <w:r w:rsidR="006E7E09" w:rsidRPr="000D081A">
        <w:rPr>
          <w:noProof/>
        </w:rPr>
        <w:t>ș</w:t>
      </w:r>
      <w:r w:rsidR="00B355E6" w:rsidRPr="000D081A">
        <w:rPr>
          <w:noProof/>
        </w:rPr>
        <w:t>i la persoanele care livreaza de</w:t>
      </w:r>
      <w:r w:rsidR="004C532C" w:rsidRPr="000D081A">
        <w:rPr>
          <w:noProof/>
        </w:rPr>
        <w:t>ș</w:t>
      </w:r>
      <w:r w:rsidR="00B355E6" w:rsidRPr="000D081A">
        <w:rPr>
          <w:noProof/>
        </w:rPr>
        <w:t xml:space="preserve">euri. Alte persoane, cum ar fi vizitatori sau grupuri organizate </w:t>
      </w:r>
      <w:r w:rsidR="001C415E" w:rsidRPr="000D081A">
        <w:rPr>
          <w:noProof/>
        </w:rPr>
        <w:t>î</w:t>
      </w:r>
      <w:r w:rsidR="00B355E6" w:rsidRPr="000D081A">
        <w:rPr>
          <w:noProof/>
        </w:rPr>
        <w:t xml:space="preserve">n scopuri educative, vor fi admise cu acceptul </w:t>
      </w:r>
      <w:r w:rsidR="00964317" w:rsidRPr="000D081A">
        <w:rPr>
          <w:b/>
          <w:bCs/>
          <w:noProof/>
        </w:rPr>
        <w:t>OPERATORULUI</w:t>
      </w:r>
      <w:r w:rsidR="00B355E6" w:rsidRPr="000D081A">
        <w:rPr>
          <w:noProof/>
        </w:rPr>
        <w:t>.</w:t>
      </w:r>
    </w:p>
    <w:p w14:paraId="69684651" w14:textId="2C6C102F" w:rsidR="00951E6A" w:rsidRPr="000D081A" w:rsidRDefault="00951E6A" w:rsidP="00A340AC">
      <w:pPr>
        <w:spacing w:before="120" w:after="0"/>
        <w:rPr>
          <w:noProof/>
        </w:rPr>
      </w:pPr>
      <w:r w:rsidRPr="000D081A">
        <w:rPr>
          <w:noProof/>
        </w:rPr>
        <w:t>(2)</w:t>
      </w:r>
      <w:r w:rsidR="00AE7B74" w:rsidRPr="000D081A">
        <w:rPr>
          <w:noProof/>
        </w:rPr>
        <w:t xml:space="preserve"> Regulile privind accesul la obiective vor fi stabilite </w:t>
      </w:r>
      <w:r w:rsidR="001D3767" w:rsidRPr="000D081A">
        <w:rPr>
          <w:noProof/>
        </w:rPr>
        <w:t>de</w:t>
      </w:r>
      <w:r w:rsidR="00AE7B74" w:rsidRPr="000D081A">
        <w:rPr>
          <w:noProof/>
        </w:rPr>
        <w:t xml:space="preserve"> </w:t>
      </w:r>
      <w:r w:rsidR="001D3767" w:rsidRPr="000D081A">
        <w:rPr>
          <w:noProof/>
        </w:rPr>
        <w:t>că</w:t>
      </w:r>
      <w:r w:rsidR="00AE7B74" w:rsidRPr="000D081A">
        <w:rPr>
          <w:noProof/>
        </w:rPr>
        <w:t xml:space="preserve">tre </w:t>
      </w:r>
      <w:r w:rsidR="00964317" w:rsidRPr="000D081A">
        <w:rPr>
          <w:b/>
          <w:bCs/>
          <w:noProof/>
        </w:rPr>
        <w:t>OPERATOR</w:t>
      </w:r>
      <w:r w:rsidR="00AE7B74" w:rsidRPr="000D081A">
        <w:rPr>
          <w:noProof/>
        </w:rPr>
        <w:t xml:space="preserve"> </w:t>
      </w:r>
      <w:r w:rsidR="00FC384F" w:rsidRPr="000D081A">
        <w:rPr>
          <w:noProof/>
        </w:rPr>
        <w:t>ș</w:t>
      </w:r>
      <w:r w:rsidR="00AE7B74" w:rsidRPr="000D081A">
        <w:rPr>
          <w:noProof/>
        </w:rPr>
        <w:t xml:space="preserve">i vor fi comunicate </w:t>
      </w:r>
      <w:r w:rsidR="00964317" w:rsidRPr="000D081A">
        <w:rPr>
          <w:b/>
          <w:bCs/>
          <w:noProof/>
        </w:rPr>
        <w:t>AUTORITĂŢII CONTRACTANTE</w:t>
      </w:r>
      <w:r w:rsidR="00DE652A" w:rsidRPr="000D081A">
        <w:rPr>
          <w:noProof/>
        </w:rPr>
        <w:t xml:space="preserve"> în interiorul perioadei de mobilizare.</w:t>
      </w:r>
    </w:p>
    <w:p w14:paraId="6840D46B" w14:textId="3783F6C7" w:rsidR="00951E6A" w:rsidRPr="000D081A" w:rsidRDefault="00951E6A" w:rsidP="00A340AC">
      <w:pPr>
        <w:spacing w:before="120" w:after="0"/>
        <w:rPr>
          <w:noProof/>
        </w:rPr>
      </w:pPr>
      <w:r w:rsidRPr="000D081A">
        <w:rPr>
          <w:noProof/>
        </w:rPr>
        <w:t>(3)</w:t>
      </w:r>
      <w:r w:rsidR="00AE7B74" w:rsidRPr="000D081A">
        <w:rPr>
          <w:noProof/>
        </w:rPr>
        <w:t xml:space="preserve"> </w:t>
      </w:r>
      <w:r w:rsidR="00964317" w:rsidRPr="000D081A">
        <w:rPr>
          <w:b/>
          <w:bCs/>
          <w:noProof/>
        </w:rPr>
        <w:t>OPERATORUL</w:t>
      </w:r>
      <w:r w:rsidR="00AE7B74" w:rsidRPr="000D081A">
        <w:rPr>
          <w:noProof/>
        </w:rPr>
        <w:t xml:space="preserve"> este pe deplin responsabil cu asigurarea pazei si a integrit</w:t>
      </w:r>
      <w:r w:rsidR="00C62A00" w:rsidRPr="000D081A">
        <w:rPr>
          <w:noProof/>
        </w:rPr>
        <w:t>ăț</w:t>
      </w:r>
      <w:r w:rsidR="00AE7B74" w:rsidRPr="000D081A">
        <w:rPr>
          <w:noProof/>
        </w:rPr>
        <w:t>ii protec</w:t>
      </w:r>
      <w:r w:rsidR="00234B8D" w:rsidRPr="000D081A">
        <w:rPr>
          <w:noProof/>
        </w:rPr>
        <w:t>ț</w:t>
      </w:r>
      <w:r w:rsidR="00AE7B74" w:rsidRPr="000D081A">
        <w:rPr>
          <w:noProof/>
        </w:rPr>
        <w:t>iei perimetrale pentru toate obiectivele.</w:t>
      </w:r>
    </w:p>
    <w:p w14:paraId="2FA08E77" w14:textId="05D8E1DD" w:rsidR="00951E6A" w:rsidRPr="000D081A" w:rsidRDefault="00951E6A" w:rsidP="00A340AC">
      <w:pPr>
        <w:spacing w:before="120" w:after="0"/>
        <w:rPr>
          <w:noProof/>
        </w:rPr>
      </w:pPr>
      <w:r w:rsidRPr="000D081A">
        <w:rPr>
          <w:noProof/>
        </w:rPr>
        <w:t>(4)</w:t>
      </w:r>
      <w:r w:rsidR="00AE7B74" w:rsidRPr="000D081A">
        <w:rPr>
          <w:noProof/>
        </w:rPr>
        <w:t xml:space="preserve"> Orice incident neobisnuit privind securitatea va fi notificat autoritatilor competente de ordine publica si va fi inregistrat in Baza de Date a Operatiunilor. </w:t>
      </w:r>
      <w:r w:rsidR="00964317" w:rsidRPr="000D081A">
        <w:rPr>
          <w:b/>
          <w:bCs/>
          <w:noProof/>
        </w:rPr>
        <w:t>OPERATORUL</w:t>
      </w:r>
      <w:r w:rsidR="00AE7B74" w:rsidRPr="000D081A">
        <w:rPr>
          <w:noProof/>
        </w:rPr>
        <w:t xml:space="preserve"> va raporta Autoritatii Contractante orice incident semnificativ legat de pătrunderi,  stricăciuni  sau  pierderi.  </w:t>
      </w:r>
      <w:r w:rsidR="00964317" w:rsidRPr="000D081A">
        <w:rPr>
          <w:b/>
          <w:bCs/>
          <w:noProof/>
        </w:rPr>
        <w:t>OPERATORUL</w:t>
      </w:r>
      <w:r w:rsidR="00A905E1" w:rsidRPr="000D081A">
        <w:rPr>
          <w:noProof/>
        </w:rPr>
        <w:t xml:space="preserve"> ș</w:t>
      </w:r>
      <w:r w:rsidR="00AE7B74" w:rsidRPr="000D081A">
        <w:rPr>
          <w:noProof/>
        </w:rPr>
        <w:t xml:space="preserve">i </w:t>
      </w:r>
      <w:r w:rsidR="00964317" w:rsidRPr="000D081A">
        <w:rPr>
          <w:b/>
          <w:bCs/>
          <w:noProof/>
        </w:rPr>
        <w:t xml:space="preserve">AUTORITATEA CONTRACTANTĂ  </w:t>
      </w:r>
      <w:r w:rsidR="00AE7B74" w:rsidRPr="000D081A">
        <w:rPr>
          <w:noProof/>
        </w:rPr>
        <w:t>vor examina  periodic  orice  astfel  de  incident  semnificativ  si  vor  evalua  caracterul adecvat al masurilor de securitate luate pentru evitarea aparitiei unor evenimente asemanatoare pe viitor.</w:t>
      </w:r>
    </w:p>
    <w:p w14:paraId="4DDCEDED" w14:textId="75C6FCF6" w:rsidR="00951E6A" w:rsidRPr="000D081A" w:rsidRDefault="00951E6A" w:rsidP="00A340AC">
      <w:pPr>
        <w:spacing w:before="120" w:after="0"/>
        <w:rPr>
          <w:noProof/>
        </w:rPr>
      </w:pPr>
    </w:p>
    <w:p w14:paraId="4EAB7C43" w14:textId="77777777" w:rsidR="00925E6F" w:rsidRPr="000D081A" w:rsidRDefault="00925E6F" w:rsidP="00A340AC">
      <w:pPr>
        <w:spacing w:before="120" w:after="0"/>
        <w:rPr>
          <w:noProof/>
        </w:rPr>
      </w:pPr>
    </w:p>
    <w:p w14:paraId="198DF399" w14:textId="3A653DF9" w:rsidR="00F1096E" w:rsidRPr="000D081A" w:rsidRDefault="00F1096E" w:rsidP="00A340AC">
      <w:pPr>
        <w:pStyle w:val="Heading1"/>
        <w:spacing w:before="120" w:after="0"/>
        <w:rPr>
          <w:rFonts w:ascii="Trebuchet MS" w:hAnsi="Trebuchet MS" w:cs="Times New Roman"/>
          <w:b/>
          <w:bCs/>
          <w:noProof/>
          <w:color w:val="002060"/>
          <w:sz w:val="28"/>
          <w:szCs w:val="28"/>
        </w:rPr>
      </w:pPr>
      <w:bookmarkStart w:id="14" w:name="_Toc127298841"/>
      <w:r w:rsidRPr="000D081A">
        <w:rPr>
          <w:rFonts w:ascii="Trebuchet MS" w:hAnsi="Trebuchet MS" w:cs="Times New Roman"/>
          <w:b/>
          <w:bCs/>
          <w:noProof/>
          <w:color w:val="002060"/>
          <w:sz w:val="28"/>
          <w:szCs w:val="28"/>
        </w:rPr>
        <w:lastRenderedPageBreak/>
        <w:t>Capitolul VIII –</w:t>
      </w:r>
      <w:r w:rsidR="00D804D8" w:rsidRPr="000D081A">
        <w:rPr>
          <w:rFonts w:ascii="Trebuchet MS" w:hAnsi="Trebuchet MS" w:cs="Times New Roman"/>
          <w:b/>
          <w:bCs/>
          <w:noProof/>
          <w:color w:val="002060"/>
          <w:sz w:val="28"/>
          <w:szCs w:val="28"/>
        </w:rPr>
        <w:t xml:space="preserve"> Operațiuni de urgență</w:t>
      </w:r>
      <w:bookmarkEnd w:id="14"/>
    </w:p>
    <w:p w14:paraId="261D51EE" w14:textId="6C7D2734" w:rsidR="00951E6A" w:rsidRPr="000D081A" w:rsidRDefault="00951E6A" w:rsidP="00A340AC">
      <w:pPr>
        <w:spacing w:before="120" w:after="0"/>
        <w:rPr>
          <w:noProof/>
        </w:rPr>
      </w:pPr>
    </w:p>
    <w:p w14:paraId="3427AF9C" w14:textId="77777777" w:rsidR="00D804D8" w:rsidRPr="000D081A" w:rsidRDefault="00FC7A14" w:rsidP="00A340AC">
      <w:pPr>
        <w:pStyle w:val="ListParagraph"/>
        <w:numPr>
          <w:ilvl w:val="0"/>
          <w:numId w:val="3"/>
        </w:numPr>
        <w:spacing w:before="120" w:after="0"/>
        <w:ind w:left="851" w:firstLine="0"/>
        <w:rPr>
          <w:noProof/>
        </w:rPr>
      </w:pPr>
      <w:r w:rsidRPr="000D081A">
        <w:rPr>
          <w:noProof/>
        </w:rPr>
        <w:t xml:space="preserve"> </w:t>
      </w:r>
    </w:p>
    <w:p w14:paraId="1855EE9A" w14:textId="2A33B657" w:rsidR="00FC195B" w:rsidRPr="000D081A" w:rsidRDefault="00D804D8" w:rsidP="00A340AC">
      <w:pPr>
        <w:spacing w:before="120" w:after="0"/>
        <w:rPr>
          <w:noProof/>
        </w:rPr>
      </w:pPr>
      <w:r w:rsidRPr="000D081A">
        <w:rPr>
          <w:noProof/>
        </w:rPr>
        <w:t>(1) Operatorul va preg</w:t>
      </w:r>
      <w:r w:rsidR="000827C3" w:rsidRPr="000D081A">
        <w:rPr>
          <w:noProof/>
        </w:rPr>
        <w:t>ă</w:t>
      </w:r>
      <w:r w:rsidRPr="000D081A">
        <w:rPr>
          <w:noProof/>
        </w:rPr>
        <w:t xml:space="preserve">ti </w:t>
      </w:r>
      <w:r w:rsidR="000827C3" w:rsidRPr="000D081A">
        <w:rPr>
          <w:noProof/>
        </w:rPr>
        <w:t>ș</w:t>
      </w:r>
      <w:r w:rsidRPr="000D081A">
        <w:rPr>
          <w:noProof/>
        </w:rPr>
        <w:t>i implementa un Plan de interven</w:t>
      </w:r>
      <w:r w:rsidR="000827C3" w:rsidRPr="000D081A">
        <w:rPr>
          <w:noProof/>
        </w:rPr>
        <w:t>ț</w:t>
      </w:r>
      <w:r w:rsidRPr="000D081A">
        <w:rPr>
          <w:noProof/>
        </w:rPr>
        <w:t xml:space="preserve">ii </w:t>
      </w:r>
      <w:r w:rsidR="00CF129A" w:rsidRPr="000D081A">
        <w:rPr>
          <w:noProof/>
        </w:rPr>
        <w:t>î</w:t>
      </w:r>
      <w:r w:rsidRPr="000D081A">
        <w:rPr>
          <w:noProof/>
        </w:rPr>
        <w:t>n caz de evenimente neprev</w:t>
      </w:r>
      <w:r w:rsidR="002C4B23" w:rsidRPr="000D081A">
        <w:rPr>
          <w:noProof/>
        </w:rPr>
        <w:t>ă</w:t>
      </w:r>
      <w:r w:rsidRPr="000D081A">
        <w:rPr>
          <w:noProof/>
        </w:rPr>
        <w:t>zute si isi va instrui personalul referitor la con</w:t>
      </w:r>
      <w:r w:rsidR="00CE4C70" w:rsidRPr="000D081A">
        <w:rPr>
          <w:noProof/>
        </w:rPr>
        <w:t>ț</w:t>
      </w:r>
      <w:r w:rsidRPr="000D081A">
        <w:rPr>
          <w:noProof/>
        </w:rPr>
        <w:t>inutul acestui plan, pentru a fi preg</w:t>
      </w:r>
      <w:r w:rsidR="00825477" w:rsidRPr="000D081A">
        <w:rPr>
          <w:noProof/>
        </w:rPr>
        <w:t>ă</w:t>
      </w:r>
      <w:r w:rsidRPr="000D081A">
        <w:rPr>
          <w:noProof/>
        </w:rPr>
        <w:t xml:space="preserve">tit </w:t>
      </w:r>
      <w:r w:rsidR="00825477" w:rsidRPr="000D081A">
        <w:rPr>
          <w:noProof/>
        </w:rPr>
        <w:t>î</w:t>
      </w:r>
      <w:r w:rsidRPr="000D081A">
        <w:rPr>
          <w:noProof/>
        </w:rPr>
        <w:t>n cazul  urgen</w:t>
      </w:r>
      <w:r w:rsidR="00E51E3A" w:rsidRPr="000D081A">
        <w:rPr>
          <w:noProof/>
        </w:rPr>
        <w:t>ț</w:t>
      </w:r>
      <w:r w:rsidRPr="000D081A">
        <w:rPr>
          <w:noProof/>
        </w:rPr>
        <w:t xml:space="preserve">elor  cum  ar  fi  incendii,  fum  </w:t>
      </w:r>
      <w:r w:rsidR="009B57D1" w:rsidRPr="000D081A">
        <w:rPr>
          <w:noProof/>
        </w:rPr>
        <w:t>ș</w:t>
      </w:r>
      <w:r w:rsidRPr="000D081A">
        <w:rPr>
          <w:noProof/>
        </w:rPr>
        <w:t>i  scurgeri  de  materiale periculoase</w:t>
      </w:r>
      <w:r w:rsidR="00D6232F" w:rsidRPr="000D081A">
        <w:rPr>
          <w:noProof/>
        </w:rPr>
        <w:t xml:space="preserve">. </w:t>
      </w:r>
    </w:p>
    <w:p w14:paraId="5628CF5B" w14:textId="1FD8D356" w:rsidR="00D804D8" w:rsidRPr="000D081A" w:rsidRDefault="00D804D8" w:rsidP="00A340AC">
      <w:pPr>
        <w:spacing w:before="120" w:after="0"/>
        <w:rPr>
          <w:noProof/>
        </w:rPr>
      </w:pPr>
      <w:r w:rsidRPr="000D081A">
        <w:rPr>
          <w:noProof/>
        </w:rPr>
        <w:t xml:space="preserve">(2) </w:t>
      </w:r>
      <w:r w:rsidR="00DA3A4E" w:rsidRPr="000D081A">
        <w:rPr>
          <w:noProof/>
        </w:rPr>
        <w:t>Planul de interven</w:t>
      </w:r>
      <w:r w:rsidR="00242774" w:rsidRPr="000D081A">
        <w:rPr>
          <w:noProof/>
        </w:rPr>
        <w:t>ț</w:t>
      </w:r>
      <w:r w:rsidR="00DA3A4E" w:rsidRPr="000D081A">
        <w:rPr>
          <w:noProof/>
        </w:rPr>
        <w:t xml:space="preserve">ii </w:t>
      </w:r>
      <w:r w:rsidR="00FE41B1" w:rsidRPr="000D081A">
        <w:rPr>
          <w:noProof/>
        </w:rPr>
        <w:t>î</w:t>
      </w:r>
      <w:r w:rsidR="00DA3A4E" w:rsidRPr="000D081A">
        <w:rPr>
          <w:noProof/>
        </w:rPr>
        <w:t>n caz de evenimente neprev</w:t>
      </w:r>
      <w:r w:rsidR="000E0AB3" w:rsidRPr="000D081A">
        <w:rPr>
          <w:noProof/>
        </w:rPr>
        <w:t>ă</w:t>
      </w:r>
      <w:r w:rsidR="00DA3A4E" w:rsidRPr="000D081A">
        <w:rPr>
          <w:noProof/>
        </w:rPr>
        <w:t>zute va fi depus la Autoritatea Contractantă, în perioada de mobilizare</w:t>
      </w:r>
      <w:r w:rsidR="00157DF5" w:rsidRPr="000D081A">
        <w:rPr>
          <w:noProof/>
        </w:rPr>
        <w:t xml:space="preserve"> și va fi operațional numai după aprobarea acestuia.</w:t>
      </w:r>
    </w:p>
    <w:p w14:paraId="311E509C" w14:textId="4D47386A" w:rsidR="00B85471" w:rsidRPr="000D081A" w:rsidRDefault="00B85471" w:rsidP="00A340AC">
      <w:pPr>
        <w:spacing w:before="120" w:after="0"/>
        <w:rPr>
          <w:noProof/>
        </w:rPr>
      </w:pPr>
    </w:p>
    <w:p w14:paraId="404C0D3B" w14:textId="77777777" w:rsidR="008429FF" w:rsidRPr="000D081A" w:rsidRDefault="008429FF" w:rsidP="00A340AC">
      <w:pPr>
        <w:spacing w:before="120" w:after="0"/>
        <w:rPr>
          <w:noProof/>
        </w:rPr>
      </w:pPr>
    </w:p>
    <w:p w14:paraId="3F48021D" w14:textId="3781B06F" w:rsidR="00B85471" w:rsidRPr="000D081A" w:rsidRDefault="00B85471" w:rsidP="00A340AC">
      <w:pPr>
        <w:pStyle w:val="Heading1"/>
        <w:spacing w:before="120" w:after="0"/>
        <w:rPr>
          <w:rFonts w:ascii="Trebuchet MS" w:hAnsi="Trebuchet MS" w:cs="Times New Roman"/>
          <w:b/>
          <w:bCs/>
          <w:noProof/>
          <w:color w:val="002060"/>
          <w:sz w:val="28"/>
          <w:szCs w:val="28"/>
        </w:rPr>
      </w:pPr>
      <w:bookmarkStart w:id="15" w:name="_Toc127298842"/>
      <w:r w:rsidRPr="000D081A">
        <w:rPr>
          <w:rFonts w:ascii="Trebuchet MS" w:hAnsi="Trebuchet MS" w:cs="Times New Roman"/>
          <w:b/>
          <w:bCs/>
          <w:noProof/>
          <w:color w:val="002060"/>
          <w:sz w:val="28"/>
          <w:szCs w:val="28"/>
        </w:rPr>
        <w:t xml:space="preserve">Capitolul </w:t>
      </w:r>
      <w:r w:rsidR="00F1096E" w:rsidRPr="000D081A">
        <w:rPr>
          <w:rFonts w:ascii="Trebuchet MS" w:hAnsi="Trebuchet MS" w:cs="Times New Roman"/>
          <w:b/>
          <w:bCs/>
          <w:noProof/>
          <w:color w:val="002060"/>
          <w:sz w:val="28"/>
          <w:szCs w:val="28"/>
        </w:rPr>
        <w:t>IX</w:t>
      </w:r>
      <w:r w:rsidRPr="000D081A">
        <w:rPr>
          <w:rFonts w:ascii="Trebuchet MS" w:hAnsi="Trebuchet MS" w:cs="Times New Roman"/>
          <w:b/>
          <w:bCs/>
          <w:noProof/>
          <w:color w:val="002060"/>
          <w:sz w:val="28"/>
          <w:szCs w:val="28"/>
        </w:rPr>
        <w:t xml:space="preserve"> – Determinări privind compoziția deșeurilor</w:t>
      </w:r>
      <w:bookmarkEnd w:id="15"/>
    </w:p>
    <w:p w14:paraId="055A5BFC" w14:textId="77777777" w:rsidR="00093B43" w:rsidRPr="000D081A" w:rsidRDefault="00093B43" w:rsidP="00A340AC">
      <w:pPr>
        <w:spacing w:before="120" w:after="0"/>
        <w:rPr>
          <w:noProof/>
        </w:rPr>
      </w:pPr>
    </w:p>
    <w:p w14:paraId="46D498E8" w14:textId="4885FAD6" w:rsidR="00F134FB" w:rsidRPr="000D081A" w:rsidRDefault="00F134FB" w:rsidP="00A340AC">
      <w:pPr>
        <w:pStyle w:val="ListParagraph"/>
        <w:numPr>
          <w:ilvl w:val="0"/>
          <w:numId w:val="3"/>
        </w:numPr>
        <w:spacing w:before="120" w:after="0"/>
        <w:ind w:left="851" w:hanging="11"/>
        <w:rPr>
          <w:noProof/>
        </w:rPr>
      </w:pPr>
    </w:p>
    <w:p w14:paraId="1B26857C" w14:textId="1A4A8C6F" w:rsidR="0002431C" w:rsidRPr="000D081A" w:rsidRDefault="00F813B6" w:rsidP="00A340AC">
      <w:pPr>
        <w:autoSpaceDE w:val="0"/>
        <w:spacing w:before="120" w:after="0"/>
        <w:rPr>
          <w:bCs/>
          <w:noProof/>
          <w:spacing w:val="-1"/>
        </w:rPr>
      </w:pPr>
      <w:r w:rsidRPr="000D081A">
        <w:rPr>
          <w:bCs/>
          <w:noProof/>
          <w:spacing w:val="-1"/>
        </w:rPr>
        <w:t>(1)</w:t>
      </w:r>
      <w:r w:rsidR="00A7478D" w:rsidRPr="000D081A">
        <w:rPr>
          <w:bCs/>
          <w:noProof/>
          <w:spacing w:val="-1"/>
        </w:rPr>
        <w:t xml:space="preserve"> </w:t>
      </w:r>
      <w:r w:rsidR="008A2332" w:rsidRPr="000D081A">
        <w:rPr>
          <w:b/>
          <w:noProof/>
          <w:spacing w:val="-1"/>
        </w:rPr>
        <w:t>OPERATORUL</w:t>
      </w:r>
      <w:r w:rsidR="00A7478D" w:rsidRPr="000D081A">
        <w:rPr>
          <w:bCs/>
          <w:noProof/>
          <w:spacing w:val="-1"/>
        </w:rPr>
        <w:t xml:space="preserve"> va realiza determinări privind compoziția deșeurilor </w:t>
      </w:r>
      <w:r w:rsidR="007F5DC2" w:rsidRPr="000D081A">
        <w:rPr>
          <w:bCs/>
          <w:noProof/>
          <w:spacing w:val="-1"/>
        </w:rPr>
        <w:t>municipale generate de utilizatorii casnici</w:t>
      </w:r>
      <w:r w:rsidR="00A7478D" w:rsidRPr="000D081A">
        <w:rPr>
          <w:bCs/>
          <w:noProof/>
          <w:spacing w:val="-1"/>
        </w:rPr>
        <w:t xml:space="preserve">, a deșeurilor similare </w:t>
      </w:r>
      <w:r w:rsidR="007F5DC2" w:rsidRPr="000D081A">
        <w:rPr>
          <w:bCs/>
          <w:noProof/>
          <w:spacing w:val="-1"/>
        </w:rPr>
        <w:t>(generate de utilizatorii non-casnici)</w:t>
      </w:r>
      <w:r w:rsidR="00A7478D" w:rsidRPr="000D081A">
        <w:rPr>
          <w:bCs/>
          <w:noProof/>
          <w:spacing w:val="-1"/>
        </w:rPr>
        <w:t>.</w:t>
      </w:r>
    </w:p>
    <w:p w14:paraId="632811CD" w14:textId="0E19152B" w:rsidR="00F813B6" w:rsidRPr="000D081A" w:rsidRDefault="00F813B6" w:rsidP="00A340AC">
      <w:pPr>
        <w:autoSpaceDE w:val="0"/>
        <w:spacing w:before="120" w:after="0"/>
        <w:rPr>
          <w:bCs/>
          <w:noProof/>
          <w:spacing w:val="-1"/>
        </w:rPr>
      </w:pPr>
      <w:r w:rsidRPr="000D081A">
        <w:rPr>
          <w:bCs/>
          <w:noProof/>
          <w:spacing w:val="-1"/>
        </w:rPr>
        <w:t>(</w:t>
      </w:r>
      <w:r w:rsidR="006C1B50" w:rsidRPr="000D081A">
        <w:rPr>
          <w:bCs/>
          <w:noProof/>
          <w:spacing w:val="-1"/>
        </w:rPr>
        <w:t>2</w:t>
      </w:r>
      <w:r w:rsidRPr="000D081A">
        <w:rPr>
          <w:bCs/>
          <w:noProof/>
          <w:spacing w:val="-1"/>
        </w:rPr>
        <w:t>)</w:t>
      </w:r>
      <w:r w:rsidR="00B245EA" w:rsidRPr="000D081A">
        <w:rPr>
          <w:bCs/>
          <w:noProof/>
          <w:spacing w:val="-1"/>
        </w:rPr>
        <w:t xml:space="preserve"> Determinările vor fi realizate conform </w:t>
      </w:r>
      <w:r w:rsidR="006F3996" w:rsidRPr="000D081A">
        <w:rPr>
          <w:bCs/>
          <w:noProof/>
          <w:spacing w:val="-1"/>
        </w:rPr>
        <w:t xml:space="preserve">standardului românesc </w:t>
      </w:r>
      <w:r w:rsidR="00B245EA" w:rsidRPr="000D081A">
        <w:rPr>
          <w:bCs/>
          <w:noProof/>
          <w:spacing w:val="-1"/>
        </w:rPr>
        <w:t>SR 13493</w:t>
      </w:r>
      <w:r w:rsidR="00810B31" w:rsidRPr="000D081A">
        <w:rPr>
          <w:bCs/>
          <w:noProof/>
          <w:spacing w:val="-1"/>
        </w:rPr>
        <w:t>:</w:t>
      </w:r>
      <w:r w:rsidR="00B245EA" w:rsidRPr="000D081A">
        <w:rPr>
          <w:bCs/>
          <w:noProof/>
          <w:spacing w:val="-1"/>
        </w:rPr>
        <w:t>2004 „Caracterizarea deșeurilor. Metodologie de caracterizare a deșeurilor menajere”</w:t>
      </w:r>
      <w:r w:rsidR="001B5E42" w:rsidRPr="000D081A">
        <w:rPr>
          <w:rStyle w:val="FootnoteReference"/>
          <w:bCs/>
          <w:noProof/>
          <w:spacing w:val="-1"/>
        </w:rPr>
        <w:footnoteReference w:id="4"/>
      </w:r>
      <w:r w:rsidR="00810B31" w:rsidRPr="000D081A">
        <w:rPr>
          <w:bCs/>
          <w:noProof/>
          <w:spacing w:val="-1"/>
        </w:rPr>
        <w:t xml:space="preserve">, respectiv </w:t>
      </w:r>
      <w:r w:rsidR="00B245EA" w:rsidRPr="000D081A">
        <w:rPr>
          <w:bCs/>
          <w:noProof/>
          <w:spacing w:val="-1"/>
        </w:rPr>
        <w:t>standard</w:t>
      </w:r>
      <w:r w:rsidR="00810B31" w:rsidRPr="000D081A">
        <w:rPr>
          <w:bCs/>
          <w:noProof/>
          <w:spacing w:val="-1"/>
        </w:rPr>
        <w:t>ul</w:t>
      </w:r>
      <w:r w:rsidR="00B245EA" w:rsidRPr="000D081A">
        <w:rPr>
          <w:bCs/>
          <w:noProof/>
          <w:spacing w:val="-1"/>
        </w:rPr>
        <w:t xml:space="preserve"> din pachetul SR CEN/TR 15310-1</w:t>
      </w:r>
      <w:r w:rsidR="00810B31" w:rsidRPr="000D081A">
        <w:rPr>
          <w:bCs/>
          <w:noProof/>
          <w:spacing w:val="-1"/>
        </w:rPr>
        <w:t>:</w:t>
      </w:r>
      <w:r w:rsidR="00B245EA" w:rsidRPr="000D081A">
        <w:rPr>
          <w:bCs/>
          <w:noProof/>
          <w:spacing w:val="-1"/>
        </w:rPr>
        <w:t>2009 „Caracterizarea deșeurilor. Eșantionare deșeuri</w:t>
      </w:r>
      <w:r w:rsidR="00810B31" w:rsidRPr="000D081A">
        <w:rPr>
          <w:bCs/>
          <w:noProof/>
          <w:spacing w:val="-1"/>
        </w:rPr>
        <w:t>. Partea 1: Îndrumări pentru selectarea şi aplicarea criteriilor de eşantionare, în diferite condiţii</w:t>
      </w:r>
      <w:r w:rsidR="00B245EA" w:rsidRPr="000D081A">
        <w:rPr>
          <w:bCs/>
          <w:noProof/>
          <w:spacing w:val="-1"/>
        </w:rPr>
        <w:t>”</w:t>
      </w:r>
      <w:r w:rsidR="001B5E42" w:rsidRPr="000D081A">
        <w:rPr>
          <w:rStyle w:val="FootnoteReference"/>
          <w:bCs/>
          <w:noProof/>
          <w:spacing w:val="-1"/>
        </w:rPr>
        <w:footnoteReference w:id="5"/>
      </w:r>
      <w:r w:rsidR="00B245EA" w:rsidRPr="000D081A">
        <w:rPr>
          <w:bCs/>
          <w:noProof/>
          <w:spacing w:val="-1"/>
        </w:rPr>
        <w:t>.</w:t>
      </w:r>
    </w:p>
    <w:p w14:paraId="734DD0F5" w14:textId="400D8D7F" w:rsidR="00683CEA" w:rsidRPr="000D081A" w:rsidRDefault="00683CEA" w:rsidP="00A340AC">
      <w:pPr>
        <w:autoSpaceDE w:val="0"/>
        <w:spacing w:before="120" w:after="0"/>
        <w:rPr>
          <w:bCs/>
          <w:noProof/>
          <w:spacing w:val="-1"/>
        </w:rPr>
      </w:pPr>
      <w:r w:rsidRPr="000D081A">
        <w:rPr>
          <w:bCs/>
          <w:noProof/>
          <w:spacing w:val="-1"/>
        </w:rPr>
        <w:t xml:space="preserve">(3) </w:t>
      </w:r>
      <w:r w:rsidR="00F3735E" w:rsidRPr="000D081A">
        <w:rPr>
          <w:bCs/>
          <w:noProof/>
          <w:spacing w:val="-1"/>
        </w:rPr>
        <w:t>Compoziția</w:t>
      </w:r>
      <w:r w:rsidR="00523917" w:rsidRPr="000D081A">
        <w:rPr>
          <w:bCs/>
          <w:noProof/>
          <w:spacing w:val="-1"/>
        </w:rPr>
        <w:t xml:space="preserve"> deșeurilor va fi determinată pentru fiecare localitate din mediul urban</w:t>
      </w:r>
      <w:r w:rsidR="007F5DC2" w:rsidRPr="000D081A">
        <w:rPr>
          <w:bCs/>
          <w:noProof/>
          <w:spacing w:val="-1"/>
        </w:rPr>
        <w:t xml:space="preserve"> și mediul rural</w:t>
      </w:r>
      <w:r w:rsidR="00523917" w:rsidRPr="000D081A">
        <w:rPr>
          <w:bCs/>
          <w:noProof/>
          <w:spacing w:val="-1"/>
        </w:rPr>
        <w:t xml:space="preserve"> în parte</w:t>
      </w:r>
      <w:r w:rsidR="007F5DC2" w:rsidRPr="000D081A">
        <w:rPr>
          <w:bCs/>
          <w:noProof/>
          <w:spacing w:val="-1"/>
        </w:rPr>
        <w:t>, de cel puțin două ori pe an, minim o determinare semestrială.</w:t>
      </w:r>
      <w:r w:rsidR="00EC26D0" w:rsidRPr="000D081A">
        <w:rPr>
          <w:bCs/>
          <w:noProof/>
          <w:spacing w:val="-1"/>
        </w:rPr>
        <w:t xml:space="preserve"> </w:t>
      </w:r>
    </w:p>
    <w:p w14:paraId="14EB98F3" w14:textId="5E67440D" w:rsidR="00A26949" w:rsidRPr="000D081A" w:rsidRDefault="00A26949" w:rsidP="00A340AC">
      <w:pPr>
        <w:autoSpaceDE w:val="0"/>
        <w:spacing w:before="120" w:after="0"/>
        <w:rPr>
          <w:bCs/>
          <w:noProof/>
          <w:spacing w:val="-1"/>
        </w:rPr>
      </w:pPr>
      <w:r w:rsidRPr="000D081A">
        <w:rPr>
          <w:bCs/>
          <w:noProof/>
          <w:spacing w:val="-1"/>
        </w:rPr>
        <w:t>(</w:t>
      </w:r>
      <w:r w:rsidR="004035A9" w:rsidRPr="000D081A">
        <w:rPr>
          <w:bCs/>
          <w:noProof/>
          <w:spacing w:val="-1"/>
        </w:rPr>
        <w:t>4</w:t>
      </w:r>
      <w:r w:rsidRPr="000D081A">
        <w:rPr>
          <w:bCs/>
          <w:noProof/>
          <w:spacing w:val="-1"/>
        </w:rPr>
        <w:t xml:space="preserve">) </w:t>
      </w:r>
      <w:r w:rsidR="004035A9" w:rsidRPr="000D081A">
        <w:rPr>
          <w:bCs/>
          <w:noProof/>
          <w:spacing w:val="-1"/>
        </w:rPr>
        <w:t>Înainte cu minim 5 zile lucrătoare înainte de începerea</w:t>
      </w:r>
      <w:r w:rsidRPr="000D081A">
        <w:rPr>
          <w:bCs/>
          <w:noProof/>
          <w:spacing w:val="-1"/>
        </w:rPr>
        <w:t xml:space="preserve"> activității de determinare privind compoziția deșeurilor</w:t>
      </w:r>
      <w:r w:rsidR="004035A9" w:rsidRPr="000D081A">
        <w:rPr>
          <w:bCs/>
          <w:noProof/>
          <w:spacing w:val="-1"/>
        </w:rPr>
        <w:t xml:space="preserve"> pentru fiecare UAT în parte</w:t>
      </w:r>
      <w:r w:rsidRPr="000D081A">
        <w:rPr>
          <w:bCs/>
          <w:noProof/>
          <w:spacing w:val="-1"/>
        </w:rPr>
        <w:t xml:space="preserve">, </w:t>
      </w:r>
      <w:r w:rsidRPr="000D081A">
        <w:rPr>
          <w:b/>
          <w:noProof/>
          <w:spacing w:val="-1"/>
        </w:rPr>
        <w:t xml:space="preserve">OPERATORUL </w:t>
      </w:r>
      <w:r w:rsidRPr="000D081A">
        <w:rPr>
          <w:bCs/>
          <w:noProof/>
          <w:spacing w:val="-1"/>
        </w:rPr>
        <w:t xml:space="preserve">va notifica în prealabil </w:t>
      </w:r>
      <w:r w:rsidRPr="000D081A">
        <w:rPr>
          <w:b/>
          <w:noProof/>
          <w:spacing w:val="-1"/>
        </w:rPr>
        <w:t xml:space="preserve">AUTORITATEA CONTRACTANTĂ </w:t>
      </w:r>
      <w:r w:rsidRPr="000D081A">
        <w:rPr>
          <w:bCs/>
          <w:noProof/>
          <w:spacing w:val="-1"/>
        </w:rPr>
        <w:t xml:space="preserve">și </w:t>
      </w:r>
      <w:r w:rsidR="002840A4" w:rsidRPr="000D081A">
        <w:rPr>
          <w:bCs/>
          <w:noProof/>
          <w:spacing w:val="-1"/>
        </w:rPr>
        <w:t>unitatea administrativ-teritorială</w:t>
      </w:r>
      <w:r w:rsidRPr="000D081A">
        <w:rPr>
          <w:bCs/>
          <w:noProof/>
          <w:spacing w:val="-1"/>
        </w:rPr>
        <w:t xml:space="preserve"> în legătură cu calendarul de desfășurare, fiind obligatorie prezența a cel puțin un reprezentant din partea </w:t>
      </w:r>
      <w:r w:rsidRPr="000D081A">
        <w:rPr>
          <w:b/>
          <w:noProof/>
          <w:spacing w:val="-1"/>
        </w:rPr>
        <w:t xml:space="preserve">AUTORITĂȚII CONTRACTANTE, </w:t>
      </w:r>
      <w:r w:rsidRPr="000D081A">
        <w:rPr>
          <w:bCs/>
          <w:noProof/>
          <w:spacing w:val="-1"/>
        </w:rPr>
        <w:t>respectiv</w:t>
      </w:r>
      <w:r w:rsidR="00FB629C" w:rsidRPr="000D081A">
        <w:rPr>
          <w:bCs/>
          <w:noProof/>
          <w:spacing w:val="-1"/>
        </w:rPr>
        <w:t xml:space="preserve"> din partea unității administrativ-teritoriale. </w:t>
      </w:r>
    </w:p>
    <w:p w14:paraId="670BB88F" w14:textId="28E2490D" w:rsidR="00FB629C" w:rsidRPr="000D081A" w:rsidRDefault="004035A9" w:rsidP="00A340AC">
      <w:pPr>
        <w:autoSpaceDE w:val="0"/>
        <w:spacing w:before="120" w:after="0"/>
        <w:rPr>
          <w:bCs/>
          <w:noProof/>
          <w:spacing w:val="-1"/>
        </w:rPr>
      </w:pPr>
      <w:r w:rsidRPr="000D081A">
        <w:rPr>
          <w:bCs/>
          <w:noProof/>
          <w:spacing w:val="-1"/>
        </w:rPr>
        <w:t xml:space="preserve">(5) </w:t>
      </w:r>
      <w:r w:rsidR="00FB629C" w:rsidRPr="000D081A">
        <w:rPr>
          <w:bCs/>
          <w:noProof/>
          <w:spacing w:val="-1"/>
        </w:rPr>
        <w:t xml:space="preserve">Pe cheltuiala proprie a </w:t>
      </w:r>
      <w:r w:rsidR="00FB629C" w:rsidRPr="000D081A">
        <w:rPr>
          <w:b/>
          <w:noProof/>
          <w:spacing w:val="-1"/>
        </w:rPr>
        <w:t>OPERATORULUI</w:t>
      </w:r>
      <w:r w:rsidR="00FB629C" w:rsidRPr="000D081A">
        <w:rPr>
          <w:bCs/>
          <w:noProof/>
          <w:spacing w:val="-1"/>
        </w:rPr>
        <w:t xml:space="preserve"> se va asigura transportul reprezentanților </w:t>
      </w:r>
      <w:r w:rsidR="00826900" w:rsidRPr="000D081A">
        <w:rPr>
          <w:bCs/>
          <w:noProof/>
          <w:spacing w:val="-1"/>
        </w:rPr>
        <w:t xml:space="preserve">autorității contractante </w:t>
      </w:r>
      <w:r w:rsidR="00FB629C" w:rsidRPr="000D081A">
        <w:rPr>
          <w:bCs/>
          <w:noProof/>
          <w:spacing w:val="-1"/>
        </w:rPr>
        <w:t>pe toată perioada de desfășurare a activității de determinare privind compoziția deșeurilor.</w:t>
      </w:r>
    </w:p>
    <w:p w14:paraId="6A92CFEA" w14:textId="5C045E9D" w:rsidR="00F813B6" w:rsidRPr="000D081A" w:rsidRDefault="00F813B6" w:rsidP="00A340AC">
      <w:pPr>
        <w:autoSpaceDE w:val="0"/>
        <w:spacing w:before="120" w:after="0"/>
        <w:rPr>
          <w:bCs/>
          <w:noProof/>
          <w:spacing w:val="-1"/>
        </w:rPr>
      </w:pPr>
      <w:r w:rsidRPr="000D081A">
        <w:rPr>
          <w:bCs/>
          <w:noProof/>
          <w:spacing w:val="-1"/>
        </w:rPr>
        <w:t>(</w:t>
      </w:r>
      <w:r w:rsidR="00665A7B" w:rsidRPr="000D081A">
        <w:rPr>
          <w:bCs/>
          <w:noProof/>
          <w:spacing w:val="-1"/>
        </w:rPr>
        <w:t>6</w:t>
      </w:r>
      <w:r w:rsidRPr="000D081A">
        <w:rPr>
          <w:bCs/>
          <w:noProof/>
          <w:spacing w:val="-1"/>
        </w:rPr>
        <w:t>)</w:t>
      </w:r>
      <w:r w:rsidR="00ED0761" w:rsidRPr="000D081A">
        <w:rPr>
          <w:bCs/>
          <w:noProof/>
          <w:spacing w:val="-1"/>
        </w:rPr>
        <w:t xml:space="preserve"> </w:t>
      </w:r>
      <w:r w:rsidR="004035A9" w:rsidRPr="000D081A">
        <w:rPr>
          <w:bCs/>
          <w:noProof/>
          <w:spacing w:val="-1"/>
        </w:rPr>
        <w:t xml:space="preserve">Procedura privind determinările va fi detaliată de </w:t>
      </w:r>
      <w:r w:rsidR="004035A9" w:rsidRPr="000D081A">
        <w:rPr>
          <w:b/>
          <w:noProof/>
          <w:spacing w:val="-1"/>
        </w:rPr>
        <w:t>OFERTANT</w:t>
      </w:r>
      <w:r w:rsidR="004035A9" w:rsidRPr="000D081A">
        <w:rPr>
          <w:bCs/>
          <w:noProof/>
          <w:spacing w:val="-1"/>
        </w:rPr>
        <w:t xml:space="preserve"> la nivelul propunerii tehnice. Costurile cu determinările vor fi evidențiate de ofertant la nivelul propunerii financiare.</w:t>
      </w:r>
    </w:p>
    <w:p w14:paraId="7D5013AF" w14:textId="016BEC8A" w:rsidR="00BC0EE6" w:rsidRDefault="00BC0EE6" w:rsidP="00A340AC">
      <w:pPr>
        <w:autoSpaceDE w:val="0"/>
        <w:spacing w:before="120" w:after="0"/>
        <w:rPr>
          <w:bCs/>
          <w:noProof/>
          <w:spacing w:val="-1"/>
        </w:rPr>
      </w:pPr>
    </w:p>
    <w:p w14:paraId="171BAF84" w14:textId="5CF1AD65" w:rsidR="007C5CA2" w:rsidRPr="000D081A" w:rsidRDefault="007C5CA2" w:rsidP="00A340AC">
      <w:pPr>
        <w:pStyle w:val="Heading1"/>
        <w:spacing w:before="120" w:after="0"/>
        <w:rPr>
          <w:rFonts w:ascii="Trebuchet MS" w:hAnsi="Trebuchet MS" w:cs="Times New Roman"/>
          <w:b/>
          <w:bCs/>
          <w:noProof/>
          <w:color w:val="002060"/>
          <w:sz w:val="28"/>
          <w:szCs w:val="28"/>
        </w:rPr>
      </w:pPr>
      <w:bookmarkStart w:id="16" w:name="_Toc127298843"/>
      <w:r w:rsidRPr="000D081A">
        <w:rPr>
          <w:rFonts w:ascii="Trebuchet MS" w:hAnsi="Trebuchet MS" w:cs="Times New Roman"/>
          <w:b/>
          <w:bCs/>
          <w:noProof/>
          <w:color w:val="002060"/>
          <w:sz w:val="28"/>
          <w:szCs w:val="28"/>
        </w:rPr>
        <w:t xml:space="preserve">Capitolul </w:t>
      </w:r>
      <w:r w:rsidR="00D52D33" w:rsidRPr="000D081A">
        <w:rPr>
          <w:rFonts w:ascii="Trebuchet MS" w:hAnsi="Trebuchet MS" w:cs="Times New Roman"/>
          <w:b/>
          <w:bCs/>
          <w:noProof/>
          <w:color w:val="002060"/>
          <w:sz w:val="28"/>
          <w:szCs w:val="28"/>
        </w:rPr>
        <w:t>X</w:t>
      </w:r>
      <w:r w:rsidRPr="000D081A">
        <w:rPr>
          <w:rFonts w:ascii="Trebuchet MS" w:hAnsi="Trebuchet MS" w:cs="Times New Roman"/>
          <w:b/>
          <w:bCs/>
          <w:noProof/>
          <w:color w:val="002060"/>
          <w:sz w:val="28"/>
          <w:szCs w:val="28"/>
        </w:rPr>
        <w:t xml:space="preserve"> – Monitorizarea activității</w:t>
      </w:r>
      <w:r w:rsidR="00F13B33" w:rsidRPr="000D081A">
        <w:rPr>
          <w:rFonts w:ascii="Trebuchet MS" w:hAnsi="Trebuchet MS" w:cs="Times New Roman"/>
          <w:b/>
          <w:bCs/>
          <w:noProof/>
          <w:color w:val="002060"/>
          <w:sz w:val="28"/>
          <w:szCs w:val="28"/>
        </w:rPr>
        <w:t xml:space="preserve"> de către Autoritatea Contractantă</w:t>
      </w:r>
      <w:bookmarkEnd w:id="16"/>
    </w:p>
    <w:p w14:paraId="3E95F094" w14:textId="77777777" w:rsidR="00541A94" w:rsidRPr="000D081A" w:rsidRDefault="00541A94" w:rsidP="00A340AC">
      <w:pPr>
        <w:spacing w:before="120" w:after="0"/>
        <w:rPr>
          <w:noProof/>
        </w:rPr>
      </w:pPr>
    </w:p>
    <w:p w14:paraId="6CF6CD2A" w14:textId="50A4D019" w:rsidR="007C5CA2" w:rsidRPr="000D081A" w:rsidRDefault="00541A94" w:rsidP="00A340AC">
      <w:pPr>
        <w:pStyle w:val="ListParagraph"/>
        <w:numPr>
          <w:ilvl w:val="0"/>
          <w:numId w:val="3"/>
        </w:numPr>
        <w:autoSpaceDE w:val="0"/>
        <w:spacing w:before="120" w:after="0"/>
        <w:ind w:left="851" w:hanging="11"/>
        <w:rPr>
          <w:b/>
          <w:bCs/>
          <w:noProof/>
        </w:rPr>
      </w:pPr>
      <w:r w:rsidRPr="000D081A">
        <w:rPr>
          <w:b/>
          <w:bCs/>
          <w:noProof/>
        </w:rPr>
        <w:t xml:space="preserve"> Monitorizarea prestațiilor</w:t>
      </w:r>
    </w:p>
    <w:p w14:paraId="5CC00937" w14:textId="7359A93B" w:rsidR="00E145DF" w:rsidRPr="000D081A" w:rsidRDefault="00E145DF" w:rsidP="00A340AC">
      <w:pPr>
        <w:autoSpaceDE w:val="0"/>
        <w:spacing w:before="120" w:after="0"/>
        <w:rPr>
          <w:strike/>
          <w:noProof/>
        </w:rPr>
      </w:pPr>
      <w:r w:rsidRPr="000D081A">
        <w:rPr>
          <w:noProof/>
        </w:rPr>
        <w:lastRenderedPageBreak/>
        <w:t xml:space="preserve">(1) </w:t>
      </w:r>
      <w:r w:rsidR="007D53AF" w:rsidRPr="000D081A">
        <w:rPr>
          <w:b/>
          <w:bCs/>
          <w:noProof/>
        </w:rPr>
        <w:t xml:space="preserve">AUTORITATEA CONTRACTANTĂ </w:t>
      </w:r>
      <w:r w:rsidRPr="000D081A">
        <w:rPr>
          <w:noProof/>
        </w:rPr>
        <w:t xml:space="preserve">va monitoriza activitatea </w:t>
      </w:r>
      <w:r w:rsidR="00C848D6" w:rsidRPr="000D081A">
        <w:rPr>
          <w:b/>
          <w:bCs/>
          <w:noProof/>
        </w:rPr>
        <w:t>OPERATORULUI</w:t>
      </w:r>
      <w:r w:rsidRPr="000D081A">
        <w:rPr>
          <w:noProof/>
        </w:rPr>
        <w:t xml:space="preserve"> și o va lua în considerare la confirmarea plăților către</w:t>
      </w:r>
      <w:r w:rsidR="00C848D6" w:rsidRPr="000D081A">
        <w:rPr>
          <w:b/>
          <w:bCs/>
          <w:noProof/>
        </w:rPr>
        <w:t xml:space="preserve"> OPERATOR</w:t>
      </w:r>
      <w:r w:rsidRPr="000D081A">
        <w:rPr>
          <w:noProof/>
        </w:rPr>
        <w:t>.</w:t>
      </w:r>
      <w:r w:rsidR="001F3E66" w:rsidRPr="000D081A">
        <w:rPr>
          <w:noProof/>
        </w:rPr>
        <w:t xml:space="preserve"> Activitatea de monitorizare se va desfășura, fără a se limita, în conformitate cu prevederile din </w:t>
      </w:r>
      <w:r w:rsidR="001F3E66" w:rsidRPr="000D081A">
        <w:rPr>
          <w:b/>
          <w:bCs/>
          <w:noProof/>
          <w:highlight w:val="cyan"/>
        </w:rPr>
        <w:t xml:space="preserve">Anexa 16 </w:t>
      </w:r>
      <w:r w:rsidR="001F3E66" w:rsidRPr="000D081A">
        <w:rPr>
          <w:noProof/>
          <w:highlight w:val="cyan"/>
        </w:rPr>
        <w:t>la Caietul de Sarcini</w:t>
      </w:r>
      <w:r w:rsidR="001F3E66" w:rsidRPr="000D081A">
        <w:rPr>
          <w:noProof/>
        </w:rPr>
        <w:t xml:space="preserve"> – </w:t>
      </w:r>
      <w:r w:rsidR="001F3E66" w:rsidRPr="000D081A">
        <w:rPr>
          <w:b/>
          <w:bCs/>
          <w:noProof/>
        </w:rPr>
        <w:t>(”</w:t>
      </w:r>
      <w:r w:rsidR="001F3E66" w:rsidRPr="000D081A">
        <w:rPr>
          <w:b/>
          <w:bCs/>
          <w:noProof/>
          <w:color w:val="7030A0"/>
        </w:rPr>
        <w:t>MECANISMUL DE RAPORTARE, CONTROL, VERIFICARE ȘI EFECTUARE PLĂȚI</w:t>
      </w:r>
      <w:r w:rsidR="001F3E66" w:rsidRPr="000D081A">
        <w:rPr>
          <w:b/>
          <w:bCs/>
          <w:noProof/>
        </w:rPr>
        <w:t>”).</w:t>
      </w:r>
      <w:r w:rsidR="001F3E66" w:rsidRPr="000D081A">
        <w:rPr>
          <w:noProof/>
        </w:rPr>
        <w:t xml:space="preserve"> </w:t>
      </w:r>
      <w:r w:rsidRPr="000D081A">
        <w:rPr>
          <w:noProof/>
        </w:rPr>
        <w:t xml:space="preserve"> </w:t>
      </w:r>
    </w:p>
    <w:p w14:paraId="6515E5AA" w14:textId="2390A5C7" w:rsidR="00E145DF" w:rsidRPr="000D081A" w:rsidRDefault="00E145DF" w:rsidP="00A340AC">
      <w:pPr>
        <w:autoSpaceDE w:val="0"/>
        <w:spacing w:before="120" w:after="0"/>
        <w:rPr>
          <w:noProof/>
        </w:rPr>
      </w:pPr>
      <w:r w:rsidRPr="000D081A">
        <w:rPr>
          <w:noProof/>
        </w:rPr>
        <w:t xml:space="preserve">(2) </w:t>
      </w:r>
      <w:r w:rsidR="006135EE" w:rsidRPr="000D081A">
        <w:rPr>
          <w:b/>
          <w:bCs/>
          <w:noProof/>
        </w:rPr>
        <w:t>OPERATORUL</w:t>
      </w:r>
      <w:r w:rsidRPr="000D081A">
        <w:rPr>
          <w:noProof/>
        </w:rPr>
        <w:t xml:space="preserve"> va coopera pe deplin cu </w:t>
      </w:r>
      <w:r w:rsidR="006135EE" w:rsidRPr="000D081A">
        <w:rPr>
          <w:b/>
          <w:bCs/>
          <w:noProof/>
        </w:rPr>
        <w:t>AUTORITATEA CONTRACTANTĂ</w:t>
      </w:r>
      <w:r w:rsidRPr="000D081A">
        <w:rPr>
          <w:noProof/>
        </w:rPr>
        <w:t xml:space="preserve"> pentru a monitoriza și controla serviciile și va permite permanent </w:t>
      </w:r>
      <w:r w:rsidR="008165EA" w:rsidRPr="000D081A">
        <w:rPr>
          <w:noProof/>
        </w:rPr>
        <w:t>A</w:t>
      </w:r>
      <w:r w:rsidR="008165EA" w:rsidRPr="000D081A">
        <w:rPr>
          <w:b/>
          <w:bCs/>
          <w:noProof/>
        </w:rPr>
        <w:t>UTORITATII CONTRACTANTE</w:t>
      </w:r>
      <w:r w:rsidRPr="000D081A">
        <w:rPr>
          <w:noProof/>
        </w:rPr>
        <w:t xml:space="preserve"> să inspecteze toate înregistrările și documentele păstrate privind serviciile și să inspecteze echipamentele și vehiculele etc. </w:t>
      </w:r>
    </w:p>
    <w:p w14:paraId="6415551A" w14:textId="35B73EA3" w:rsidR="00E145DF" w:rsidRPr="000D081A" w:rsidRDefault="00E145DF" w:rsidP="00A340AC">
      <w:pPr>
        <w:autoSpaceDE w:val="0"/>
        <w:spacing w:before="120" w:after="0"/>
        <w:rPr>
          <w:noProof/>
        </w:rPr>
      </w:pPr>
      <w:r w:rsidRPr="000D081A">
        <w:rPr>
          <w:noProof/>
        </w:rPr>
        <w:t>(</w:t>
      </w:r>
      <w:r w:rsidR="009622FC" w:rsidRPr="000D081A">
        <w:rPr>
          <w:noProof/>
        </w:rPr>
        <w:t>3</w:t>
      </w:r>
      <w:r w:rsidRPr="000D081A">
        <w:rPr>
          <w:noProof/>
        </w:rPr>
        <w:t xml:space="preserve">) </w:t>
      </w:r>
      <w:r w:rsidR="00437013" w:rsidRPr="000D081A">
        <w:rPr>
          <w:b/>
          <w:bCs/>
          <w:noProof/>
        </w:rPr>
        <w:t>AUTORITATEA CONTRACTANTĂ</w:t>
      </w:r>
      <w:r w:rsidRPr="000D081A">
        <w:rPr>
          <w:noProof/>
        </w:rPr>
        <w:t xml:space="preserve"> va organiza ședințele de management al serviciilor cu participarea </w:t>
      </w:r>
      <w:r w:rsidR="00B033D6" w:rsidRPr="000D081A">
        <w:rPr>
          <w:b/>
          <w:bCs/>
          <w:noProof/>
        </w:rPr>
        <w:t>OPERATORULUI</w:t>
      </w:r>
      <w:r w:rsidR="00B919B1" w:rsidRPr="000D081A">
        <w:rPr>
          <w:noProof/>
        </w:rPr>
        <w:t xml:space="preserve"> și, după caz,</w:t>
      </w:r>
      <w:r w:rsidR="009E6B18" w:rsidRPr="000D081A">
        <w:rPr>
          <w:noProof/>
        </w:rPr>
        <w:t xml:space="preserve"> a reprezentanților unităților adminstrativ-teritoriale, respectiv</w:t>
      </w:r>
      <w:r w:rsidR="00B919B1" w:rsidRPr="000D081A">
        <w:rPr>
          <w:noProof/>
        </w:rPr>
        <w:t xml:space="preserve"> </w:t>
      </w:r>
      <w:r w:rsidR="0099743C" w:rsidRPr="000D081A">
        <w:rPr>
          <w:noProof/>
        </w:rPr>
        <w:t>a operatorilor instalațiilor de gestionare a deșeurilor</w:t>
      </w:r>
      <w:r w:rsidR="001F3E66" w:rsidRPr="000D081A">
        <w:rPr>
          <w:noProof/>
        </w:rPr>
        <w:t>, cu o frecvență trimestrială</w:t>
      </w:r>
      <w:r w:rsidR="00C46FA7" w:rsidRPr="000D081A">
        <w:rPr>
          <w:noProof/>
        </w:rPr>
        <w:t xml:space="preserve"> și ori de câte ori este nevoie, în caz de evenimente neprevăzute sau eventuale dispute</w:t>
      </w:r>
      <w:r w:rsidR="0099743C" w:rsidRPr="000D081A">
        <w:rPr>
          <w:noProof/>
        </w:rPr>
        <w:t>.</w:t>
      </w:r>
    </w:p>
    <w:p w14:paraId="15EEFBDB" w14:textId="153BE67A" w:rsidR="0082596B" w:rsidRPr="000D081A" w:rsidRDefault="00381DCE" w:rsidP="00A340AC">
      <w:pPr>
        <w:autoSpaceDE w:val="0"/>
        <w:spacing w:before="120" w:after="0"/>
        <w:rPr>
          <w:noProof/>
        </w:rPr>
      </w:pPr>
      <w:r w:rsidRPr="000D081A">
        <w:rPr>
          <w:noProof/>
        </w:rPr>
        <w:t>(</w:t>
      </w:r>
      <w:r w:rsidR="009622FC" w:rsidRPr="000D081A">
        <w:rPr>
          <w:noProof/>
        </w:rPr>
        <w:t>4</w:t>
      </w:r>
      <w:r w:rsidRPr="000D081A">
        <w:rPr>
          <w:noProof/>
        </w:rPr>
        <w:t xml:space="preserve">) </w:t>
      </w:r>
      <w:r w:rsidR="0082596B" w:rsidRPr="000D081A">
        <w:rPr>
          <w:b/>
          <w:bCs/>
          <w:noProof/>
        </w:rPr>
        <w:t>OPERATORUL</w:t>
      </w:r>
      <w:r w:rsidR="0082596B" w:rsidRPr="000D081A">
        <w:rPr>
          <w:noProof/>
        </w:rPr>
        <w:t xml:space="preserve"> va instala, utiliza și întreține pe cheltuiala proprie un sistem informatic computerizat, unde vor fi stocate și procesate datele legate de activitățile prestate, inclusiv un sistem GPS pentru urmărirea echipelor</w:t>
      </w:r>
      <w:r w:rsidR="00C5435B" w:rsidRPr="000D081A">
        <w:rPr>
          <w:noProof/>
        </w:rPr>
        <w:t xml:space="preserve"> de lucru </w:t>
      </w:r>
      <w:r w:rsidR="0082596B" w:rsidRPr="000D081A">
        <w:rPr>
          <w:noProof/>
        </w:rPr>
        <w:t xml:space="preserve">pe traseu. </w:t>
      </w:r>
      <w:r w:rsidR="0082596B" w:rsidRPr="000D081A">
        <w:rPr>
          <w:b/>
          <w:bCs/>
          <w:noProof/>
        </w:rPr>
        <w:t>OPERATORUL</w:t>
      </w:r>
      <w:r w:rsidR="0082596B" w:rsidRPr="000D081A">
        <w:rPr>
          <w:noProof/>
        </w:rPr>
        <w:t xml:space="preserve"> va pune la dispoziția </w:t>
      </w:r>
      <w:r w:rsidR="0082596B" w:rsidRPr="000D081A">
        <w:rPr>
          <w:b/>
          <w:bCs/>
          <w:noProof/>
        </w:rPr>
        <w:t>AUTORITĂȚII CONTRACTANTE</w:t>
      </w:r>
      <w:r w:rsidR="0082596B" w:rsidRPr="000D081A">
        <w:rPr>
          <w:noProof/>
        </w:rPr>
        <w:t xml:space="preserve"> hardware-ul și software-ul necesare pentru urmărirea activităților</w:t>
      </w:r>
      <w:r w:rsidR="00C5435B" w:rsidRPr="000D081A">
        <w:rPr>
          <w:noProof/>
        </w:rPr>
        <w:t xml:space="preserve">. </w:t>
      </w:r>
    </w:p>
    <w:p w14:paraId="57C3233F" w14:textId="0D7AD6C6" w:rsidR="00665A7B" w:rsidRDefault="00665A7B" w:rsidP="00A340AC">
      <w:pPr>
        <w:autoSpaceDE w:val="0"/>
        <w:spacing w:before="120" w:after="0"/>
        <w:rPr>
          <w:noProof/>
        </w:rPr>
      </w:pPr>
      <w:r w:rsidRPr="000D081A">
        <w:rPr>
          <w:noProof/>
        </w:rPr>
        <w:t>(</w:t>
      </w:r>
      <w:r w:rsidR="009622FC" w:rsidRPr="000D081A">
        <w:rPr>
          <w:noProof/>
        </w:rPr>
        <w:t>5</w:t>
      </w:r>
      <w:r w:rsidRPr="000D081A">
        <w:rPr>
          <w:noProof/>
        </w:rPr>
        <w:t>)</w:t>
      </w:r>
      <w:r w:rsidR="0000646C" w:rsidRPr="000D081A">
        <w:rPr>
          <w:noProof/>
        </w:rPr>
        <w:t xml:space="preserve"> În funcție de alegerea </w:t>
      </w:r>
      <w:r w:rsidR="0000646C" w:rsidRPr="000D081A">
        <w:rPr>
          <w:b/>
          <w:bCs/>
          <w:noProof/>
        </w:rPr>
        <w:t>AUTORITĂȚII CONTRACTANTE</w:t>
      </w:r>
      <w:r w:rsidR="0000646C" w:rsidRPr="000D081A">
        <w:rPr>
          <w:noProof/>
        </w:rPr>
        <w:t>, monitorizarea în teren se face fie prin însoțirea echipajelor în oricare sau în toate etapele activită</w:t>
      </w:r>
      <w:r w:rsidR="00DB7FB4">
        <w:rPr>
          <w:noProof/>
        </w:rPr>
        <w:t>ț</w:t>
      </w:r>
      <w:r w:rsidR="0000646C" w:rsidRPr="000D081A">
        <w:rPr>
          <w:noProof/>
        </w:rPr>
        <w:t>ii zilnice</w:t>
      </w:r>
      <w:r w:rsidR="00C13F1E" w:rsidRPr="000D081A">
        <w:rPr>
          <w:noProof/>
        </w:rPr>
        <w:t xml:space="preserve"> </w:t>
      </w:r>
      <w:r w:rsidR="0000646C" w:rsidRPr="000D081A">
        <w:rPr>
          <w:noProof/>
        </w:rPr>
        <w:t>și/sau prin verificări</w:t>
      </w:r>
      <w:r w:rsidR="00D3713F">
        <w:rPr>
          <w:noProof/>
        </w:rPr>
        <w:t>,</w:t>
      </w:r>
      <w:r w:rsidR="0000646C" w:rsidRPr="00DB7FB4">
        <w:rPr>
          <w:noProof/>
        </w:rPr>
        <w:t xml:space="preserve"> </w:t>
      </w:r>
      <w:r w:rsidR="0000646C" w:rsidRPr="000D081A">
        <w:rPr>
          <w:noProof/>
        </w:rPr>
        <w:t xml:space="preserve">făcute de reprezentanții </w:t>
      </w:r>
      <w:r w:rsidR="0000646C" w:rsidRPr="000D081A">
        <w:rPr>
          <w:b/>
          <w:bCs/>
          <w:noProof/>
        </w:rPr>
        <w:t>UA</w:t>
      </w:r>
      <w:r w:rsidR="00C46FA7" w:rsidRPr="000D081A">
        <w:rPr>
          <w:b/>
          <w:bCs/>
          <w:noProof/>
        </w:rPr>
        <w:t>T-urilor și/sau cei ai ADI Ecolect Mureș</w:t>
      </w:r>
      <w:r w:rsidR="0000646C" w:rsidRPr="000D081A">
        <w:rPr>
          <w:noProof/>
        </w:rPr>
        <w:t xml:space="preserve">. </w:t>
      </w:r>
      <w:r w:rsidR="0000646C" w:rsidRPr="00540C49">
        <w:rPr>
          <w:b/>
          <w:bCs/>
          <w:noProof/>
          <w:highlight w:val="black"/>
        </w:rPr>
        <w:t>OPERATORUL</w:t>
      </w:r>
      <w:r w:rsidR="0000646C" w:rsidRPr="00540C49">
        <w:rPr>
          <w:noProof/>
          <w:highlight w:val="black"/>
        </w:rPr>
        <w:t xml:space="preserve"> este obligat să pună la dispoziția </w:t>
      </w:r>
      <w:r w:rsidR="0000646C" w:rsidRPr="00540C49">
        <w:rPr>
          <w:b/>
          <w:bCs/>
          <w:noProof/>
          <w:highlight w:val="black"/>
        </w:rPr>
        <w:t>AUTORITĂȚII CONTRACTANTE</w:t>
      </w:r>
      <w:r w:rsidR="00770BA2" w:rsidRPr="00540C49">
        <w:rPr>
          <w:b/>
          <w:bCs/>
          <w:noProof/>
          <w:highlight w:val="black"/>
        </w:rPr>
        <w:t xml:space="preserve"> - ADI Ecolect Mureș</w:t>
      </w:r>
      <w:r w:rsidR="0000646C" w:rsidRPr="00540C49">
        <w:rPr>
          <w:noProof/>
          <w:highlight w:val="black"/>
        </w:rPr>
        <w:t xml:space="preserve"> </w:t>
      </w:r>
      <w:r w:rsidR="00D3713F" w:rsidRPr="00540C49">
        <w:rPr>
          <w:noProof/>
          <w:highlight w:val="black"/>
        </w:rPr>
        <w:t>un mijloc</w:t>
      </w:r>
      <w:r w:rsidR="0000646C" w:rsidRPr="00540C49">
        <w:rPr>
          <w:noProof/>
          <w:highlight w:val="black"/>
        </w:rPr>
        <w:t xml:space="preserve"> de transport adecvat</w:t>
      </w:r>
      <w:r w:rsidR="00D3713F" w:rsidRPr="00540C49">
        <w:rPr>
          <w:noProof/>
          <w:highlight w:val="black"/>
        </w:rPr>
        <w:t>, care va respecta prevederile art. 5 alin. (8) din OUG nr. 80 / 2001 privind stabilirea unor normative de cheltuieli pentru autoritățile administrației publice și instituțiile publice</w:t>
      </w:r>
      <w:r w:rsidR="0000646C" w:rsidRPr="00540C49">
        <w:rPr>
          <w:noProof/>
          <w:highlight w:val="black"/>
        </w:rPr>
        <w:t>.</w:t>
      </w:r>
      <w:r w:rsidR="00D3713F" w:rsidRPr="00540C49">
        <w:rPr>
          <w:noProof/>
          <w:highlight w:val="black"/>
        </w:rPr>
        <w:t xml:space="preserve"> Autoturismul va fi de fabricație nouă, va fi cuprins în fișa de fundamentare a tarifului cu amortizare liniară pe 8 ani și va fi disponibil Autorității contractante și va urmări același regim ca și activitatea / obligația nr. 6 din Anexa 3 la Caietul de sarcini</w:t>
      </w:r>
      <w:r w:rsidR="00D3713F">
        <w:rPr>
          <w:noProof/>
        </w:rPr>
        <w:t>.</w:t>
      </w:r>
    </w:p>
    <w:p w14:paraId="3A052A3D" w14:textId="27A28DF0" w:rsidR="00DB7FB4" w:rsidRPr="00D3713F" w:rsidRDefault="00DB7FB4" w:rsidP="00A340AC">
      <w:pPr>
        <w:autoSpaceDE w:val="0"/>
        <w:spacing w:before="120" w:after="0"/>
        <w:rPr>
          <w:noProof/>
        </w:rPr>
      </w:pPr>
      <w:r w:rsidRPr="00D3713F">
        <w:rPr>
          <w:noProof/>
        </w:rPr>
        <w:t xml:space="preserve">(6) </w:t>
      </w:r>
      <w:r w:rsidRPr="00D3713F">
        <w:rPr>
          <w:b/>
          <w:bCs/>
          <w:noProof/>
        </w:rPr>
        <w:t>AUTORITATEA CONTRACTAN</w:t>
      </w:r>
      <w:r w:rsidR="000D71D7" w:rsidRPr="00D3713F">
        <w:rPr>
          <w:b/>
          <w:bCs/>
          <w:noProof/>
        </w:rPr>
        <w:t xml:space="preserve">TĂ </w:t>
      </w:r>
      <w:r w:rsidR="000D7C7F" w:rsidRPr="00D3713F">
        <w:rPr>
          <w:noProof/>
        </w:rPr>
        <w:t>are dreptul de a face verificări și controale prin vizite inopinate în legătură cu toate activitățile specifice Contractului.</w:t>
      </w:r>
    </w:p>
    <w:p w14:paraId="18DC9994" w14:textId="77777777" w:rsidR="00031CB0" w:rsidRPr="000D081A" w:rsidRDefault="00031CB0" w:rsidP="00A340AC">
      <w:pPr>
        <w:autoSpaceDE w:val="0"/>
        <w:spacing w:before="120" w:after="0"/>
        <w:rPr>
          <w:noProof/>
        </w:rPr>
      </w:pPr>
    </w:p>
    <w:p w14:paraId="5CE28E01" w14:textId="60A8088D" w:rsidR="00541A94" w:rsidRPr="000D081A" w:rsidRDefault="00227C39" w:rsidP="00A340AC">
      <w:pPr>
        <w:pStyle w:val="ListParagraph"/>
        <w:numPr>
          <w:ilvl w:val="0"/>
          <w:numId w:val="3"/>
        </w:numPr>
        <w:autoSpaceDE w:val="0"/>
        <w:spacing w:before="120" w:after="0"/>
        <w:ind w:left="851" w:hanging="11"/>
        <w:rPr>
          <w:noProof/>
        </w:rPr>
      </w:pPr>
      <w:r w:rsidRPr="000D081A">
        <w:rPr>
          <w:noProof/>
        </w:rPr>
        <w:t xml:space="preserve"> </w:t>
      </w:r>
      <w:r w:rsidRPr="000D081A">
        <w:rPr>
          <w:b/>
          <w:bCs/>
          <w:noProof/>
        </w:rPr>
        <w:t>Confirmarea prestațiilor</w:t>
      </w:r>
    </w:p>
    <w:p w14:paraId="7F851A8F" w14:textId="425EEFCB" w:rsidR="00541A94" w:rsidRPr="000D081A" w:rsidRDefault="00450BC7" w:rsidP="00A340AC">
      <w:pPr>
        <w:autoSpaceDE w:val="0"/>
        <w:spacing w:before="120" w:after="0"/>
        <w:rPr>
          <w:noProof/>
        </w:rPr>
      </w:pPr>
      <w:r w:rsidRPr="000D081A">
        <w:rPr>
          <w:noProof/>
        </w:rPr>
        <w:t>(1)</w:t>
      </w:r>
      <w:r w:rsidR="002F09A7" w:rsidRPr="000D081A">
        <w:rPr>
          <w:noProof/>
        </w:rPr>
        <w:t xml:space="preserve"> </w:t>
      </w:r>
      <w:r w:rsidR="00A230EF" w:rsidRPr="000D081A">
        <w:rPr>
          <w:noProof/>
        </w:rPr>
        <w:t>Recepția și confirmarea aferentă activității de colectare și transport</w:t>
      </w:r>
      <w:r w:rsidR="00DC1F6E" w:rsidRPr="000D081A">
        <w:rPr>
          <w:noProof/>
        </w:rPr>
        <w:t xml:space="preserve"> a</w:t>
      </w:r>
      <w:r w:rsidR="00A230EF" w:rsidRPr="000D081A">
        <w:rPr>
          <w:noProof/>
        </w:rPr>
        <w:t xml:space="preserve"> deșeuri</w:t>
      </w:r>
      <w:r w:rsidR="00DC1F6E" w:rsidRPr="000D081A">
        <w:rPr>
          <w:noProof/>
        </w:rPr>
        <w:t>lor</w:t>
      </w:r>
      <w:r w:rsidR="00A230EF" w:rsidRPr="000D081A">
        <w:rPr>
          <w:noProof/>
        </w:rPr>
        <w:t xml:space="preserve"> municipale se va efectua zilnic, în maxim 24 ore de la </w:t>
      </w:r>
      <w:r w:rsidR="00DC1F6E" w:rsidRPr="000D081A">
        <w:rPr>
          <w:noProof/>
        </w:rPr>
        <w:t>prestarea serviciilor</w:t>
      </w:r>
      <w:r w:rsidR="00A230EF" w:rsidRPr="000D081A">
        <w:rPr>
          <w:noProof/>
        </w:rPr>
        <w:t>, de c</w:t>
      </w:r>
      <w:r w:rsidR="00D63089" w:rsidRPr="000D081A">
        <w:rPr>
          <w:noProof/>
        </w:rPr>
        <w:t>ă</w:t>
      </w:r>
      <w:r w:rsidR="00A230EF" w:rsidRPr="000D081A">
        <w:rPr>
          <w:noProof/>
        </w:rPr>
        <w:t xml:space="preserve">tre </w:t>
      </w:r>
      <w:r w:rsidR="00BF6F5D" w:rsidRPr="000D081A">
        <w:rPr>
          <w:noProof/>
        </w:rPr>
        <w:t>persoanele</w:t>
      </w:r>
      <w:r w:rsidR="00A230EF" w:rsidRPr="000D081A">
        <w:rPr>
          <w:noProof/>
        </w:rPr>
        <w:t xml:space="preserve"> desemna</w:t>
      </w:r>
      <w:r w:rsidR="00BF6F5D" w:rsidRPr="000D081A">
        <w:rPr>
          <w:noProof/>
        </w:rPr>
        <w:t>te</w:t>
      </w:r>
      <w:r w:rsidR="00A230EF" w:rsidRPr="000D081A">
        <w:rPr>
          <w:noProof/>
        </w:rPr>
        <w:t xml:space="preserve"> din partea</w:t>
      </w:r>
      <w:r w:rsidR="00292DF2" w:rsidRPr="000D081A">
        <w:rPr>
          <w:noProof/>
        </w:rPr>
        <w:t xml:space="preserve"> </w:t>
      </w:r>
      <w:r w:rsidR="00292DF2" w:rsidRPr="000D081A">
        <w:rPr>
          <w:b/>
          <w:bCs/>
          <w:noProof/>
        </w:rPr>
        <w:t>fiecărui UAT în parte,</w:t>
      </w:r>
      <w:r w:rsidR="00A230EF" w:rsidRPr="000D081A">
        <w:rPr>
          <w:noProof/>
        </w:rPr>
        <w:t xml:space="preserve"> </w:t>
      </w:r>
      <w:r w:rsidR="00292DF2" w:rsidRPr="000D081A">
        <w:rPr>
          <w:noProof/>
        </w:rPr>
        <w:t xml:space="preserve">conform procedurii descrise în </w:t>
      </w:r>
      <w:r w:rsidR="00292DF2" w:rsidRPr="000D081A">
        <w:rPr>
          <w:b/>
          <w:bCs/>
          <w:noProof/>
          <w:highlight w:val="cyan"/>
        </w:rPr>
        <w:t xml:space="preserve">Anexa 16 </w:t>
      </w:r>
      <w:r w:rsidR="00292DF2" w:rsidRPr="000D081A">
        <w:rPr>
          <w:noProof/>
          <w:highlight w:val="cyan"/>
        </w:rPr>
        <w:t>la Caietul de Sarcini</w:t>
      </w:r>
      <w:r w:rsidR="00292DF2" w:rsidRPr="000D081A">
        <w:rPr>
          <w:noProof/>
        </w:rPr>
        <w:t xml:space="preserve"> – </w:t>
      </w:r>
      <w:r w:rsidR="00292DF2" w:rsidRPr="000D081A">
        <w:rPr>
          <w:b/>
          <w:bCs/>
          <w:noProof/>
        </w:rPr>
        <w:t>(”</w:t>
      </w:r>
      <w:r w:rsidR="00292DF2" w:rsidRPr="000D081A">
        <w:rPr>
          <w:b/>
          <w:bCs/>
          <w:noProof/>
          <w:color w:val="7030A0"/>
        </w:rPr>
        <w:t>MECANISMUL DE RAPORTARE, CONTROL, VERIFICARE ȘI EFECTUARE PLĂȚI</w:t>
      </w:r>
      <w:r w:rsidR="00292DF2" w:rsidRPr="000D081A">
        <w:rPr>
          <w:b/>
          <w:bCs/>
          <w:noProof/>
        </w:rPr>
        <w:t>”).</w:t>
      </w:r>
    </w:p>
    <w:p w14:paraId="2B875593" w14:textId="0AA514D4" w:rsidR="00E145DF" w:rsidRPr="000D081A" w:rsidRDefault="00E145DF" w:rsidP="00A340AC">
      <w:pPr>
        <w:autoSpaceDE w:val="0"/>
        <w:spacing w:before="120" w:after="0"/>
        <w:rPr>
          <w:noProof/>
        </w:rPr>
      </w:pPr>
      <w:r w:rsidRPr="000D081A">
        <w:rPr>
          <w:noProof/>
        </w:rPr>
        <w:t xml:space="preserve">(2) </w:t>
      </w:r>
      <w:r w:rsidR="00EE6605" w:rsidRPr="000D081A">
        <w:rPr>
          <w:noProof/>
        </w:rPr>
        <w:t xml:space="preserve">Recepția serviciilor va fi efectuată în concordanță cu frecvențele de colectare a deșeurilor, prezentate în </w:t>
      </w:r>
      <w:r w:rsidR="002500D8" w:rsidRPr="000D081A">
        <w:rPr>
          <w:b/>
          <w:bCs/>
          <w:noProof/>
          <w:highlight w:val="cyan"/>
        </w:rPr>
        <w:t xml:space="preserve">Anexa 9 </w:t>
      </w:r>
      <w:r w:rsidR="002500D8" w:rsidRPr="000D081A">
        <w:rPr>
          <w:noProof/>
          <w:highlight w:val="cyan"/>
        </w:rPr>
        <w:t>la Caietul de Sarcini</w:t>
      </w:r>
      <w:r w:rsidR="002500D8" w:rsidRPr="000D081A">
        <w:rPr>
          <w:b/>
          <w:bCs/>
          <w:noProof/>
        </w:rPr>
        <w:t xml:space="preserve"> – (”</w:t>
      </w:r>
      <w:r w:rsidR="002500D8" w:rsidRPr="000D081A">
        <w:rPr>
          <w:b/>
          <w:bCs/>
          <w:noProof/>
          <w:color w:val="7030A0"/>
        </w:rPr>
        <w:t>FRECVENȚA DE COLECTARE A DEȘEURILOR MUNICIPALE</w:t>
      </w:r>
      <w:r w:rsidR="002500D8" w:rsidRPr="000D081A">
        <w:rPr>
          <w:b/>
          <w:bCs/>
          <w:noProof/>
        </w:rPr>
        <w:t>”)</w:t>
      </w:r>
      <w:r w:rsidR="00292DF2" w:rsidRPr="000D081A">
        <w:rPr>
          <w:b/>
          <w:bCs/>
          <w:noProof/>
        </w:rPr>
        <w:t xml:space="preserve"> și </w:t>
      </w:r>
      <w:r w:rsidR="00292DF2" w:rsidRPr="000D081A">
        <w:rPr>
          <w:noProof/>
        </w:rPr>
        <w:t xml:space="preserve">conform procedurii descrise în </w:t>
      </w:r>
      <w:r w:rsidR="00292DF2" w:rsidRPr="000D081A">
        <w:rPr>
          <w:b/>
          <w:bCs/>
          <w:noProof/>
          <w:highlight w:val="cyan"/>
        </w:rPr>
        <w:t xml:space="preserve">Anexa 16 </w:t>
      </w:r>
      <w:r w:rsidR="00292DF2" w:rsidRPr="000D081A">
        <w:rPr>
          <w:noProof/>
          <w:highlight w:val="cyan"/>
        </w:rPr>
        <w:t>la Caietul de Sarcini</w:t>
      </w:r>
      <w:r w:rsidR="00292DF2" w:rsidRPr="000D081A">
        <w:rPr>
          <w:noProof/>
        </w:rPr>
        <w:t xml:space="preserve"> – </w:t>
      </w:r>
      <w:r w:rsidR="00292DF2" w:rsidRPr="000D081A">
        <w:rPr>
          <w:b/>
          <w:bCs/>
          <w:noProof/>
        </w:rPr>
        <w:t>(”</w:t>
      </w:r>
      <w:r w:rsidR="00292DF2" w:rsidRPr="000D081A">
        <w:rPr>
          <w:b/>
          <w:bCs/>
          <w:noProof/>
          <w:color w:val="7030A0"/>
        </w:rPr>
        <w:t>MECANISMUL DE RAPORTARE, CONTROL, VERIFICARE ȘI EFECTUARE PLĂȚI</w:t>
      </w:r>
      <w:r w:rsidR="00292DF2" w:rsidRPr="000D081A">
        <w:rPr>
          <w:b/>
          <w:bCs/>
          <w:noProof/>
        </w:rPr>
        <w:t>”).</w:t>
      </w:r>
    </w:p>
    <w:p w14:paraId="7362F534" w14:textId="4E4C9698" w:rsidR="0096274D" w:rsidRPr="000D081A" w:rsidRDefault="00E145DF" w:rsidP="004D23E1">
      <w:pPr>
        <w:autoSpaceDE w:val="0"/>
        <w:spacing w:before="120" w:after="0"/>
        <w:rPr>
          <w:noProof/>
        </w:rPr>
      </w:pPr>
      <w:r w:rsidRPr="000D081A">
        <w:rPr>
          <w:noProof/>
        </w:rPr>
        <w:t xml:space="preserve">(3) </w:t>
      </w:r>
      <w:r w:rsidR="003A09E3" w:rsidRPr="000D081A">
        <w:rPr>
          <w:b/>
          <w:bCs/>
          <w:noProof/>
        </w:rPr>
        <w:t>OPERATORU</w:t>
      </w:r>
      <w:r w:rsidR="001E2CED" w:rsidRPr="000D081A">
        <w:rPr>
          <w:b/>
          <w:bCs/>
          <w:noProof/>
        </w:rPr>
        <w:t>L</w:t>
      </w:r>
      <w:r w:rsidR="004E6407" w:rsidRPr="000D081A">
        <w:rPr>
          <w:b/>
          <w:bCs/>
          <w:noProof/>
        </w:rPr>
        <w:t xml:space="preserve"> </w:t>
      </w:r>
      <w:r w:rsidR="004E6407" w:rsidRPr="000D081A">
        <w:rPr>
          <w:noProof/>
        </w:rPr>
        <w:t>este obligat</w:t>
      </w:r>
      <w:r w:rsidR="001E2CED" w:rsidRPr="000D081A">
        <w:rPr>
          <w:b/>
          <w:bCs/>
          <w:noProof/>
        </w:rPr>
        <w:t xml:space="preserve"> </w:t>
      </w:r>
      <w:r w:rsidR="004E6407" w:rsidRPr="000D081A">
        <w:rPr>
          <w:noProof/>
        </w:rPr>
        <w:t>să pună</w:t>
      </w:r>
      <w:r w:rsidR="00DE358E" w:rsidRPr="000D081A">
        <w:rPr>
          <w:noProof/>
        </w:rPr>
        <w:t xml:space="preserve"> zilnic la dispoziția </w:t>
      </w:r>
      <w:r w:rsidR="00DE358E" w:rsidRPr="000D081A">
        <w:rPr>
          <w:b/>
          <w:bCs/>
          <w:noProof/>
        </w:rPr>
        <w:t>AUTORITĂȚII CONTRACTANTE</w:t>
      </w:r>
      <w:r w:rsidR="00DE358E" w:rsidRPr="000D081A">
        <w:rPr>
          <w:noProof/>
        </w:rPr>
        <w:t xml:space="preserve">, în vederea verificării, </w:t>
      </w:r>
      <w:r w:rsidR="004D23E1" w:rsidRPr="00B157C2">
        <w:rPr>
          <w:noProof/>
          <w:highlight w:val="black"/>
        </w:rPr>
        <w:t>în S.I.I.M.M</w:t>
      </w:r>
      <w:r w:rsidR="004D23E1" w:rsidRPr="000D081A">
        <w:rPr>
          <w:noProof/>
        </w:rPr>
        <w:t xml:space="preserve"> toate informațiile conform procedurii descrise în </w:t>
      </w:r>
      <w:r w:rsidR="004D23E1" w:rsidRPr="000D081A">
        <w:rPr>
          <w:b/>
          <w:bCs/>
          <w:noProof/>
          <w:highlight w:val="cyan"/>
        </w:rPr>
        <w:t xml:space="preserve">Anexa 16 </w:t>
      </w:r>
      <w:r w:rsidR="004D23E1" w:rsidRPr="000D081A">
        <w:rPr>
          <w:noProof/>
          <w:highlight w:val="cyan"/>
        </w:rPr>
        <w:t>la Caietul de Sarcini</w:t>
      </w:r>
      <w:r w:rsidR="004D23E1" w:rsidRPr="000D081A">
        <w:rPr>
          <w:noProof/>
        </w:rPr>
        <w:t xml:space="preserve"> – </w:t>
      </w:r>
      <w:r w:rsidR="004D23E1" w:rsidRPr="000D081A">
        <w:rPr>
          <w:b/>
          <w:bCs/>
          <w:noProof/>
        </w:rPr>
        <w:t>(”</w:t>
      </w:r>
      <w:r w:rsidR="004D23E1" w:rsidRPr="000D081A">
        <w:rPr>
          <w:b/>
          <w:bCs/>
          <w:noProof/>
          <w:color w:val="7030A0"/>
        </w:rPr>
        <w:t>MECANISMUL DE RAPORTARE, CONTROL, VERIFICARE ȘI EFECTUARE PLĂȚI</w:t>
      </w:r>
      <w:r w:rsidR="004D23E1" w:rsidRPr="000D081A">
        <w:rPr>
          <w:b/>
          <w:bCs/>
          <w:noProof/>
        </w:rPr>
        <w:t>”).</w:t>
      </w:r>
    </w:p>
    <w:p w14:paraId="1A9C63A4" w14:textId="5EF2447C" w:rsidR="00E145DF" w:rsidRPr="000D081A" w:rsidRDefault="00E145DF" w:rsidP="00A340AC">
      <w:pPr>
        <w:autoSpaceDE w:val="0"/>
        <w:spacing w:before="120" w:after="0"/>
        <w:rPr>
          <w:b/>
          <w:bCs/>
          <w:noProof/>
        </w:rPr>
      </w:pPr>
      <w:r w:rsidRPr="000D081A">
        <w:rPr>
          <w:noProof/>
        </w:rPr>
        <w:t xml:space="preserve">(4) </w:t>
      </w:r>
      <w:r w:rsidR="006A30CE" w:rsidRPr="000D081A">
        <w:rPr>
          <w:noProof/>
        </w:rPr>
        <w:t xml:space="preserve">În situția ivirii unor neînțelegeri apărute, se va stabili o comisie formată din </w:t>
      </w:r>
      <w:r w:rsidR="000A53DE">
        <w:rPr>
          <w:noProof/>
        </w:rPr>
        <w:t>3</w:t>
      </w:r>
      <w:r w:rsidR="006A30CE" w:rsidRPr="000D081A">
        <w:rPr>
          <w:noProof/>
        </w:rPr>
        <w:t xml:space="preserve"> reprezentanți </w:t>
      </w:r>
      <w:r w:rsidR="006A30CE" w:rsidRPr="000D081A">
        <w:rPr>
          <w:i/>
          <w:iCs/>
          <w:noProof/>
        </w:rPr>
        <w:t>(</w:t>
      </w:r>
      <w:r w:rsidR="003070A4" w:rsidRPr="000D081A">
        <w:rPr>
          <w:i/>
          <w:iCs/>
          <w:noProof/>
        </w:rPr>
        <w:t>2</w:t>
      </w:r>
      <w:r w:rsidR="006A30CE" w:rsidRPr="000D081A">
        <w:rPr>
          <w:i/>
          <w:iCs/>
          <w:noProof/>
        </w:rPr>
        <w:t xml:space="preserve"> din partea </w:t>
      </w:r>
      <w:r w:rsidR="006A30CE" w:rsidRPr="000D081A">
        <w:rPr>
          <w:b/>
          <w:bCs/>
          <w:i/>
          <w:iCs/>
          <w:noProof/>
        </w:rPr>
        <w:t>AUTORITĂȚII CONTRACTANTE</w:t>
      </w:r>
      <w:r w:rsidR="003070A4" w:rsidRPr="000D081A">
        <w:rPr>
          <w:b/>
          <w:bCs/>
          <w:i/>
          <w:iCs/>
          <w:noProof/>
        </w:rPr>
        <w:t xml:space="preserve"> – ADI Ecolect Mureș, </w:t>
      </w:r>
      <w:r w:rsidR="003070A4" w:rsidRPr="000D081A">
        <w:rPr>
          <w:i/>
          <w:iCs/>
          <w:noProof/>
        </w:rPr>
        <w:t>o persoană din partea UAT-</w:t>
      </w:r>
      <w:r w:rsidR="003070A4" w:rsidRPr="000D081A">
        <w:rPr>
          <w:i/>
          <w:iCs/>
          <w:noProof/>
        </w:rPr>
        <w:lastRenderedPageBreak/>
        <w:t>ului pe raza căruia s-a identificat o situație care nu conchide procedurilor contractuale</w:t>
      </w:r>
      <w:r w:rsidR="00A843B0" w:rsidRPr="000D081A">
        <w:rPr>
          <w:i/>
          <w:iCs/>
          <w:noProof/>
        </w:rPr>
        <w:t>)</w:t>
      </w:r>
      <w:r w:rsidR="00546729" w:rsidRPr="000D081A">
        <w:rPr>
          <w:noProof/>
        </w:rPr>
        <w:t xml:space="preserve">, care </w:t>
      </w:r>
      <w:r w:rsidR="00CA594A" w:rsidRPr="000D081A">
        <w:rPr>
          <w:noProof/>
        </w:rPr>
        <w:t>vor consemna sau nu recepția serviciilor</w:t>
      </w:r>
      <w:r w:rsidR="00E849DD" w:rsidRPr="000D081A">
        <w:rPr>
          <w:noProof/>
        </w:rPr>
        <w:t xml:space="preserve">, în baza documentelor justificative puse la dispoziție de </w:t>
      </w:r>
      <w:r w:rsidR="00E849DD" w:rsidRPr="000D081A">
        <w:rPr>
          <w:b/>
          <w:bCs/>
          <w:noProof/>
        </w:rPr>
        <w:t>OPERATOR</w:t>
      </w:r>
      <w:r w:rsidR="003070A4" w:rsidRPr="000D081A">
        <w:rPr>
          <w:b/>
          <w:bCs/>
          <w:noProof/>
        </w:rPr>
        <w:t xml:space="preserve">, </w:t>
      </w:r>
      <w:r w:rsidR="003070A4" w:rsidRPr="000D081A">
        <w:rPr>
          <w:noProof/>
        </w:rPr>
        <w:t>raportat la verificările în teren.</w:t>
      </w:r>
    </w:p>
    <w:p w14:paraId="7CA750DC" w14:textId="3E2B3E04" w:rsidR="00E145DF" w:rsidRPr="000D081A" w:rsidRDefault="00E145DF" w:rsidP="00A340AC">
      <w:pPr>
        <w:autoSpaceDE w:val="0"/>
        <w:spacing w:before="120" w:after="0"/>
        <w:rPr>
          <w:noProof/>
        </w:rPr>
      </w:pPr>
      <w:r w:rsidRPr="000D081A">
        <w:rPr>
          <w:noProof/>
        </w:rPr>
        <w:t xml:space="preserve">(5) </w:t>
      </w:r>
      <w:r w:rsidR="004E6407" w:rsidRPr="000D081A">
        <w:rPr>
          <w:b/>
          <w:bCs/>
          <w:noProof/>
        </w:rPr>
        <w:t>OPERATORU</w:t>
      </w:r>
      <w:r w:rsidR="007E6647" w:rsidRPr="000D081A">
        <w:rPr>
          <w:b/>
          <w:bCs/>
          <w:noProof/>
        </w:rPr>
        <w:t xml:space="preserve">L </w:t>
      </w:r>
      <w:r w:rsidR="007E6647" w:rsidRPr="000D081A">
        <w:rPr>
          <w:noProof/>
        </w:rPr>
        <w:t xml:space="preserve">este obligat </w:t>
      </w:r>
      <w:r w:rsidR="00B919B1" w:rsidRPr="000D081A">
        <w:rPr>
          <w:noProof/>
        </w:rPr>
        <w:t xml:space="preserve">să pună zilnic, fără întrerupere, la dispoziția </w:t>
      </w:r>
      <w:r w:rsidR="00B919B1" w:rsidRPr="000D081A">
        <w:rPr>
          <w:b/>
          <w:bCs/>
          <w:noProof/>
        </w:rPr>
        <w:t>AUTORITĂȚII CONTRACTANTE</w:t>
      </w:r>
      <w:r w:rsidR="00B919B1" w:rsidRPr="000D081A">
        <w:rPr>
          <w:noProof/>
        </w:rPr>
        <w:t xml:space="preserve"> vizualizarea sistemului GPS amplasat pe utilajele ofertate.</w:t>
      </w:r>
    </w:p>
    <w:p w14:paraId="79E39991" w14:textId="01EAB2A9" w:rsidR="00E145DF" w:rsidRPr="000D081A" w:rsidRDefault="00E145DF" w:rsidP="00A340AC">
      <w:pPr>
        <w:autoSpaceDE w:val="0"/>
        <w:spacing w:before="120" w:after="0"/>
        <w:rPr>
          <w:noProof/>
        </w:rPr>
      </w:pPr>
    </w:p>
    <w:p w14:paraId="4E645D1B" w14:textId="77777777" w:rsidR="008E0ADE" w:rsidRPr="000D081A" w:rsidRDefault="008E0ADE" w:rsidP="00A340AC">
      <w:pPr>
        <w:autoSpaceDE w:val="0"/>
        <w:spacing w:before="120" w:after="0"/>
        <w:rPr>
          <w:noProof/>
        </w:rPr>
      </w:pPr>
    </w:p>
    <w:p w14:paraId="282CAB40" w14:textId="0EF08F94" w:rsidR="0057764B" w:rsidRPr="000D081A" w:rsidRDefault="0057764B" w:rsidP="00A340AC">
      <w:pPr>
        <w:pStyle w:val="Heading1"/>
        <w:spacing w:before="120" w:after="0"/>
        <w:rPr>
          <w:rFonts w:ascii="Trebuchet MS" w:hAnsi="Trebuchet MS" w:cs="Times New Roman"/>
          <w:b/>
          <w:bCs/>
          <w:noProof/>
          <w:color w:val="002060"/>
          <w:sz w:val="28"/>
          <w:szCs w:val="28"/>
        </w:rPr>
      </w:pPr>
      <w:bookmarkStart w:id="17" w:name="_Toc127298844"/>
      <w:r w:rsidRPr="000D081A">
        <w:rPr>
          <w:rFonts w:ascii="Trebuchet MS" w:hAnsi="Trebuchet MS" w:cs="Times New Roman"/>
          <w:b/>
          <w:bCs/>
          <w:noProof/>
          <w:color w:val="002060"/>
          <w:sz w:val="28"/>
          <w:szCs w:val="28"/>
        </w:rPr>
        <w:t xml:space="preserve">Capitolul </w:t>
      </w:r>
      <w:r w:rsidR="003E6A2D" w:rsidRPr="000D081A">
        <w:rPr>
          <w:rFonts w:ascii="Trebuchet MS" w:hAnsi="Trebuchet MS" w:cs="Times New Roman"/>
          <w:b/>
          <w:bCs/>
          <w:noProof/>
          <w:color w:val="002060"/>
          <w:sz w:val="28"/>
          <w:szCs w:val="28"/>
        </w:rPr>
        <w:t>X</w:t>
      </w:r>
      <w:r w:rsidR="00F1096E" w:rsidRPr="000D081A">
        <w:rPr>
          <w:rFonts w:ascii="Trebuchet MS" w:hAnsi="Trebuchet MS" w:cs="Times New Roman"/>
          <w:b/>
          <w:bCs/>
          <w:noProof/>
          <w:color w:val="002060"/>
          <w:sz w:val="28"/>
          <w:szCs w:val="28"/>
        </w:rPr>
        <w:t>I</w:t>
      </w:r>
      <w:r w:rsidRPr="000D081A">
        <w:rPr>
          <w:rFonts w:ascii="Trebuchet MS" w:hAnsi="Trebuchet MS" w:cs="Times New Roman"/>
          <w:b/>
          <w:bCs/>
          <w:noProof/>
          <w:color w:val="002060"/>
          <w:sz w:val="28"/>
          <w:szCs w:val="28"/>
        </w:rPr>
        <w:t xml:space="preserve"> – Intervenții la sesizări, reclamații, solicitări</w:t>
      </w:r>
      <w:bookmarkEnd w:id="17"/>
    </w:p>
    <w:p w14:paraId="29B26D52" w14:textId="75636E06" w:rsidR="006365F3" w:rsidRPr="000D081A" w:rsidRDefault="006365F3" w:rsidP="00A340AC">
      <w:pPr>
        <w:autoSpaceDE w:val="0"/>
        <w:spacing w:before="120" w:after="0"/>
        <w:rPr>
          <w:noProof/>
        </w:rPr>
      </w:pPr>
    </w:p>
    <w:p w14:paraId="0280DAE3" w14:textId="77777777" w:rsidR="008D3A8D" w:rsidRPr="000D081A" w:rsidRDefault="008D3A8D" w:rsidP="00A340AC">
      <w:pPr>
        <w:pStyle w:val="ListParagraph"/>
        <w:numPr>
          <w:ilvl w:val="0"/>
          <w:numId w:val="3"/>
        </w:numPr>
        <w:autoSpaceDE w:val="0"/>
        <w:spacing w:before="120" w:after="0"/>
        <w:ind w:left="851" w:firstLine="0"/>
        <w:rPr>
          <w:noProof/>
        </w:rPr>
      </w:pPr>
    </w:p>
    <w:p w14:paraId="2B9EF9B3" w14:textId="6947A9A8" w:rsidR="008D3A8D" w:rsidRPr="000D081A" w:rsidRDefault="008D3A8D" w:rsidP="00A340AC">
      <w:pPr>
        <w:autoSpaceDE w:val="0"/>
        <w:spacing w:before="120" w:after="0"/>
        <w:rPr>
          <w:b/>
          <w:bCs/>
          <w:noProof/>
        </w:rPr>
      </w:pPr>
      <w:r w:rsidRPr="000D081A">
        <w:rPr>
          <w:noProof/>
        </w:rPr>
        <w:t>(1)</w:t>
      </w:r>
      <w:r w:rsidRPr="000D081A">
        <w:rPr>
          <w:b/>
          <w:bCs/>
          <w:noProof/>
        </w:rPr>
        <w:t xml:space="preserve"> OPERATORUL</w:t>
      </w:r>
      <w:r w:rsidRPr="000D081A">
        <w:rPr>
          <w:noProof/>
        </w:rPr>
        <w:t xml:space="preserve"> este obligat să înființeze un </w:t>
      </w:r>
      <w:r w:rsidR="00326D21" w:rsidRPr="000D081A">
        <w:rPr>
          <w:noProof/>
        </w:rPr>
        <w:t>d</w:t>
      </w:r>
      <w:r w:rsidRPr="000D081A">
        <w:rPr>
          <w:noProof/>
        </w:rPr>
        <w:t xml:space="preserve">ispecerat disponibil non-stop, care  va prelua sesizări, reclamații și solicitări de la </w:t>
      </w:r>
      <w:r w:rsidR="007C07F5" w:rsidRPr="000D081A">
        <w:rPr>
          <w:noProof/>
        </w:rPr>
        <w:t>utilzatorii casnici și non-casnici</w:t>
      </w:r>
      <w:r w:rsidRPr="000D081A">
        <w:rPr>
          <w:noProof/>
        </w:rPr>
        <w:t xml:space="preserve">. </w:t>
      </w:r>
      <w:r w:rsidR="00326D21" w:rsidRPr="000D081A">
        <w:rPr>
          <w:noProof/>
        </w:rPr>
        <w:t xml:space="preserve">Numărul de telefon folosit în acest scop, precum și adresa de e-mail trebuie trimise </w:t>
      </w:r>
      <w:r w:rsidR="00326D21" w:rsidRPr="000D081A">
        <w:rPr>
          <w:b/>
          <w:bCs/>
          <w:noProof/>
        </w:rPr>
        <w:t>AUTORITĂȚII CONTRACTANTE.</w:t>
      </w:r>
    </w:p>
    <w:p w14:paraId="0CDE05FF" w14:textId="54CBAC57" w:rsidR="008D3A8D" w:rsidRPr="000D081A" w:rsidRDefault="008D3A8D" w:rsidP="00A340AC">
      <w:pPr>
        <w:autoSpaceDE w:val="0"/>
        <w:spacing w:before="120" w:after="0"/>
        <w:rPr>
          <w:noProof/>
        </w:rPr>
      </w:pPr>
      <w:r w:rsidRPr="000D081A">
        <w:rPr>
          <w:noProof/>
        </w:rPr>
        <w:t xml:space="preserve">(2) În funcție de gravitatea și complexitatea aspectelor sesizate, </w:t>
      </w:r>
      <w:r w:rsidRPr="000D081A">
        <w:rPr>
          <w:b/>
          <w:bCs/>
          <w:noProof/>
        </w:rPr>
        <w:t>OPERATORUL</w:t>
      </w:r>
      <w:r w:rsidRPr="000D081A">
        <w:rPr>
          <w:noProof/>
        </w:rPr>
        <w:t xml:space="preserve"> va interveni în termen cât mai scurt </w:t>
      </w:r>
      <w:r w:rsidR="00773D2B" w:rsidRPr="000D081A">
        <w:rPr>
          <w:noProof/>
        </w:rPr>
        <w:t xml:space="preserve">(maxim 24 de ore) </w:t>
      </w:r>
      <w:r w:rsidRPr="000D081A">
        <w:rPr>
          <w:noProof/>
        </w:rPr>
        <w:t xml:space="preserve">pentru </w:t>
      </w:r>
      <w:r w:rsidR="00DD1AEE" w:rsidRPr="000D081A">
        <w:rPr>
          <w:noProof/>
        </w:rPr>
        <w:t>colectarea și transportul deșeurilor</w:t>
      </w:r>
      <w:r w:rsidR="005B0F37" w:rsidRPr="000D081A">
        <w:rPr>
          <w:noProof/>
        </w:rPr>
        <w:t xml:space="preserve"> municipale</w:t>
      </w:r>
      <w:r w:rsidRPr="000D081A">
        <w:rPr>
          <w:noProof/>
        </w:rPr>
        <w:t>, iar daca acest lucru nu este posibil imediat, aceste sesizări vor fi rezolvate în maxim 48 de ore de la data primirii sesizării</w:t>
      </w:r>
      <w:r w:rsidR="001D4C01" w:rsidRPr="000D081A">
        <w:rPr>
          <w:noProof/>
        </w:rPr>
        <w:t>/</w:t>
      </w:r>
      <w:r w:rsidRPr="000D081A">
        <w:rPr>
          <w:noProof/>
        </w:rPr>
        <w:t>solicitării/reclamației.</w:t>
      </w:r>
      <w:r w:rsidR="001D4C01" w:rsidRPr="000D081A">
        <w:rPr>
          <w:noProof/>
        </w:rPr>
        <w:t xml:space="preserve"> </w:t>
      </w:r>
      <w:r w:rsidRPr="000D081A">
        <w:rPr>
          <w:noProof/>
        </w:rPr>
        <w:t>În urma executării intervenției pentru rezolvarea solicitări/</w:t>
      </w:r>
      <w:r w:rsidR="002D5782" w:rsidRPr="000D081A">
        <w:rPr>
          <w:noProof/>
        </w:rPr>
        <w:t xml:space="preserve"> </w:t>
      </w:r>
      <w:r w:rsidRPr="000D081A">
        <w:rPr>
          <w:noProof/>
        </w:rPr>
        <w:t xml:space="preserve">sesizării/reclamației se va întocmi un bon/raport de lucru semnat de către reprezentatul </w:t>
      </w:r>
      <w:r w:rsidRPr="000D081A">
        <w:rPr>
          <w:b/>
          <w:bCs/>
          <w:noProof/>
        </w:rPr>
        <w:t>OPERATORULUI</w:t>
      </w:r>
      <w:r w:rsidRPr="000D081A">
        <w:rPr>
          <w:noProof/>
        </w:rPr>
        <w:t xml:space="preserve"> și utilizatorul care a solicitat intervenția, în care se vor menționa, cel puțin, următoarele elemente:</w:t>
      </w:r>
    </w:p>
    <w:p w14:paraId="3C98C36E" w14:textId="77777777" w:rsidR="008D3A8D" w:rsidRPr="000D081A" w:rsidRDefault="008D3A8D" w:rsidP="00A340AC">
      <w:pPr>
        <w:pStyle w:val="ListParagraph"/>
        <w:numPr>
          <w:ilvl w:val="0"/>
          <w:numId w:val="21"/>
        </w:numPr>
        <w:autoSpaceDE w:val="0"/>
        <w:spacing w:before="120" w:after="0"/>
        <w:rPr>
          <w:noProof/>
        </w:rPr>
      </w:pPr>
      <w:r w:rsidRPr="000D081A">
        <w:rPr>
          <w:noProof/>
        </w:rPr>
        <w:t>locul, data, ora lucrării;</w:t>
      </w:r>
    </w:p>
    <w:p w14:paraId="4B8E2ADA" w14:textId="5418FAE0" w:rsidR="008D3A8D" w:rsidRPr="000D081A" w:rsidRDefault="008D3A8D" w:rsidP="00A340AC">
      <w:pPr>
        <w:pStyle w:val="ListParagraph"/>
        <w:numPr>
          <w:ilvl w:val="0"/>
          <w:numId w:val="21"/>
        </w:numPr>
        <w:autoSpaceDE w:val="0"/>
        <w:spacing w:before="120" w:after="0"/>
        <w:rPr>
          <w:noProof/>
        </w:rPr>
      </w:pPr>
      <w:r w:rsidRPr="000D081A">
        <w:rPr>
          <w:noProof/>
        </w:rPr>
        <w:t xml:space="preserve">operația, utilajul și cantitatea </w:t>
      </w:r>
      <w:r w:rsidR="00D51054" w:rsidRPr="000D081A">
        <w:rPr>
          <w:noProof/>
        </w:rPr>
        <w:t>de deșeuri ridicată;</w:t>
      </w:r>
    </w:p>
    <w:p w14:paraId="280EC982" w14:textId="04DE353A" w:rsidR="008D3A8D" w:rsidRPr="000D081A" w:rsidRDefault="008D3A8D" w:rsidP="00A340AC">
      <w:pPr>
        <w:pStyle w:val="ListParagraph"/>
        <w:numPr>
          <w:ilvl w:val="0"/>
          <w:numId w:val="21"/>
        </w:numPr>
        <w:autoSpaceDE w:val="0"/>
        <w:spacing w:before="120" w:after="0"/>
        <w:rPr>
          <w:noProof/>
        </w:rPr>
      </w:pPr>
      <w:r w:rsidRPr="000D081A">
        <w:rPr>
          <w:noProof/>
        </w:rPr>
        <w:t>tariful prestației</w:t>
      </w:r>
      <w:r w:rsidR="00640EA2" w:rsidRPr="000D081A">
        <w:rPr>
          <w:noProof/>
        </w:rPr>
        <w:t>.</w:t>
      </w:r>
    </w:p>
    <w:p w14:paraId="162B1E56" w14:textId="4260D27B" w:rsidR="008D3A8D" w:rsidRPr="000D081A" w:rsidRDefault="008D3A8D" w:rsidP="00A340AC">
      <w:pPr>
        <w:autoSpaceDE w:val="0"/>
        <w:spacing w:before="120" w:after="0"/>
        <w:rPr>
          <w:noProof/>
        </w:rPr>
      </w:pPr>
      <w:r w:rsidRPr="000D081A">
        <w:rPr>
          <w:noProof/>
        </w:rPr>
        <w:t xml:space="preserve">(3) </w:t>
      </w:r>
      <w:r w:rsidR="002E6EE6" w:rsidRPr="000D081A">
        <w:rPr>
          <w:b/>
          <w:bCs/>
          <w:noProof/>
        </w:rPr>
        <w:t>OPERATORUL</w:t>
      </w:r>
      <w:r w:rsidR="00ED3693" w:rsidRPr="000D081A">
        <w:rPr>
          <w:noProof/>
        </w:rPr>
        <w:t xml:space="preserve"> are obligația să informeze </w:t>
      </w:r>
      <w:r w:rsidR="002E6EE6" w:rsidRPr="000D081A">
        <w:rPr>
          <w:b/>
          <w:bCs/>
          <w:noProof/>
        </w:rPr>
        <w:t xml:space="preserve">AUTORITATEA CONTRACTANTĂ </w:t>
      </w:r>
      <w:r w:rsidR="00ED3693" w:rsidRPr="000D081A">
        <w:rPr>
          <w:noProof/>
        </w:rPr>
        <w:t xml:space="preserve">asupra reclamațiilor/sesizărilor primite și a modului de rezolvare. </w:t>
      </w:r>
      <w:r w:rsidR="002E6EE6" w:rsidRPr="000D081A">
        <w:rPr>
          <w:b/>
          <w:bCs/>
          <w:noProof/>
        </w:rPr>
        <w:t xml:space="preserve">OPERATORUL </w:t>
      </w:r>
      <w:r w:rsidR="00ED3693" w:rsidRPr="000D081A">
        <w:rPr>
          <w:noProof/>
        </w:rPr>
        <w:t>va transmite lunar (pentru fiecare an contractual, conform contractului încheiat), informații privind reclamațiile/sesizările primite în ceea ce privește prestarea/furnizarea Serviciului prin transmiterea procentului de sesizări/reclamații primite și a celor rămase nesoluționate.</w:t>
      </w:r>
    </w:p>
    <w:p w14:paraId="0F377D78" w14:textId="77777777" w:rsidR="008D3A8D" w:rsidRPr="000D081A" w:rsidRDefault="008D3A8D" w:rsidP="00A340AC">
      <w:pPr>
        <w:autoSpaceDE w:val="0"/>
        <w:spacing w:before="120" w:after="0"/>
        <w:rPr>
          <w:noProof/>
        </w:rPr>
      </w:pPr>
      <w:r w:rsidRPr="000D081A">
        <w:rPr>
          <w:noProof/>
        </w:rPr>
        <w:t xml:space="preserve">(4) Rapoartele privind modul de soluționare a solicitărilor/reclamaților/sesizărilor vor face obiectul unui raport lunar care se va înainta </w:t>
      </w:r>
      <w:r w:rsidRPr="000D081A">
        <w:rPr>
          <w:b/>
          <w:bCs/>
          <w:noProof/>
        </w:rPr>
        <w:t>AUTORITĂȚII CONTRACTANTE</w:t>
      </w:r>
      <w:r w:rsidRPr="000D081A">
        <w:rPr>
          <w:noProof/>
        </w:rPr>
        <w:t>.</w:t>
      </w:r>
    </w:p>
    <w:p w14:paraId="5ED52F39" w14:textId="2222E3A8" w:rsidR="008D3A8D" w:rsidRPr="000D081A" w:rsidRDefault="008D3A8D" w:rsidP="00A340AC">
      <w:pPr>
        <w:autoSpaceDE w:val="0"/>
        <w:spacing w:before="120" w:after="0"/>
        <w:rPr>
          <w:noProof/>
        </w:rPr>
      </w:pPr>
      <w:r w:rsidRPr="000D081A">
        <w:rPr>
          <w:noProof/>
        </w:rPr>
        <w:t xml:space="preserve">(5) Aceste rapoarte vor fi avute în vedere de către </w:t>
      </w:r>
      <w:r w:rsidRPr="000D081A">
        <w:rPr>
          <w:b/>
          <w:bCs/>
          <w:noProof/>
        </w:rPr>
        <w:t>AUTORITATEA CONTRACTANTĂ</w:t>
      </w:r>
      <w:r w:rsidRPr="000D081A">
        <w:rPr>
          <w:noProof/>
        </w:rPr>
        <w:t xml:space="preserve"> la analiza indicatorilor de performanță.</w:t>
      </w:r>
      <w:r w:rsidR="00AB1E8C">
        <w:rPr>
          <w:noProof/>
        </w:rPr>
        <w:t xml:space="preserve"> </w:t>
      </w:r>
    </w:p>
    <w:p w14:paraId="691D4060" w14:textId="408A0206" w:rsidR="001F2CF6" w:rsidRDefault="001F2CF6" w:rsidP="00A340AC">
      <w:pPr>
        <w:autoSpaceDE w:val="0"/>
        <w:spacing w:before="120" w:after="0"/>
        <w:rPr>
          <w:noProof/>
        </w:rPr>
      </w:pPr>
    </w:p>
    <w:p w14:paraId="097C7514" w14:textId="49C75B7F" w:rsidR="001F2CF6" w:rsidRDefault="001F2CF6" w:rsidP="00A340AC">
      <w:pPr>
        <w:autoSpaceDE w:val="0"/>
        <w:spacing w:before="120" w:after="0"/>
        <w:rPr>
          <w:noProof/>
        </w:rPr>
      </w:pPr>
    </w:p>
    <w:p w14:paraId="000DE96A" w14:textId="77777777" w:rsidR="00634063" w:rsidRPr="000D081A" w:rsidRDefault="00634063" w:rsidP="00A340AC">
      <w:pPr>
        <w:autoSpaceDE w:val="0"/>
        <w:spacing w:before="120" w:after="0"/>
        <w:rPr>
          <w:noProof/>
        </w:rPr>
      </w:pPr>
    </w:p>
    <w:p w14:paraId="2B625AE5" w14:textId="3D2960C0" w:rsidR="0092755F" w:rsidRPr="000D081A" w:rsidRDefault="0092755F" w:rsidP="00A340AC">
      <w:pPr>
        <w:pStyle w:val="Heading1"/>
        <w:spacing w:before="120" w:after="0"/>
        <w:rPr>
          <w:rFonts w:ascii="Trebuchet MS" w:hAnsi="Trebuchet MS" w:cs="Times New Roman"/>
          <w:b/>
          <w:bCs/>
          <w:noProof/>
          <w:color w:val="002060"/>
          <w:sz w:val="28"/>
          <w:szCs w:val="28"/>
        </w:rPr>
      </w:pPr>
      <w:bookmarkStart w:id="18" w:name="_Toc127298845"/>
      <w:r w:rsidRPr="000D081A">
        <w:rPr>
          <w:rFonts w:ascii="Trebuchet MS" w:hAnsi="Trebuchet MS" w:cs="Times New Roman"/>
          <w:b/>
          <w:bCs/>
          <w:noProof/>
          <w:color w:val="002060"/>
          <w:sz w:val="28"/>
          <w:szCs w:val="28"/>
        </w:rPr>
        <w:t>Capitolul X</w:t>
      </w:r>
      <w:r w:rsidR="00F1096E" w:rsidRPr="000D081A">
        <w:rPr>
          <w:rFonts w:ascii="Trebuchet MS" w:hAnsi="Trebuchet MS" w:cs="Times New Roman"/>
          <w:b/>
          <w:bCs/>
          <w:noProof/>
          <w:color w:val="002060"/>
          <w:sz w:val="28"/>
          <w:szCs w:val="28"/>
        </w:rPr>
        <w:t>I</w:t>
      </w:r>
      <w:r w:rsidR="00D52D33" w:rsidRPr="000D081A">
        <w:rPr>
          <w:rFonts w:ascii="Trebuchet MS" w:hAnsi="Trebuchet MS" w:cs="Times New Roman"/>
          <w:b/>
          <w:bCs/>
          <w:noProof/>
          <w:color w:val="002060"/>
          <w:sz w:val="28"/>
          <w:szCs w:val="28"/>
        </w:rPr>
        <w:t>I</w:t>
      </w:r>
      <w:r w:rsidRPr="000D081A">
        <w:rPr>
          <w:rFonts w:ascii="Trebuchet MS" w:hAnsi="Trebuchet MS" w:cs="Times New Roman"/>
          <w:b/>
          <w:bCs/>
          <w:noProof/>
          <w:color w:val="002060"/>
          <w:sz w:val="28"/>
          <w:szCs w:val="28"/>
        </w:rPr>
        <w:t xml:space="preserve"> – Măsuri de informare a populației și c</w:t>
      </w:r>
      <w:r w:rsidR="003D747A" w:rsidRPr="000D081A">
        <w:rPr>
          <w:rFonts w:ascii="Trebuchet MS" w:hAnsi="Trebuchet MS" w:cs="Times New Roman"/>
          <w:b/>
          <w:bCs/>
          <w:noProof/>
          <w:color w:val="002060"/>
          <w:sz w:val="28"/>
          <w:szCs w:val="28"/>
        </w:rPr>
        <w:t>onștientizare</w:t>
      </w:r>
      <w:bookmarkEnd w:id="18"/>
    </w:p>
    <w:p w14:paraId="5A45307F" w14:textId="39D807B7" w:rsidR="0092755F" w:rsidRPr="000D081A" w:rsidRDefault="0092755F" w:rsidP="00A340AC">
      <w:pPr>
        <w:autoSpaceDE w:val="0"/>
        <w:spacing w:before="120" w:after="0"/>
        <w:rPr>
          <w:noProof/>
        </w:rPr>
      </w:pPr>
    </w:p>
    <w:p w14:paraId="2FACDCA3" w14:textId="777169DB" w:rsidR="00B70785" w:rsidRPr="000D081A" w:rsidRDefault="003D747A" w:rsidP="00A340AC">
      <w:pPr>
        <w:pStyle w:val="ListParagraph"/>
        <w:numPr>
          <w:ilvl w:val="0"/>
          <w:numId w:val="3"/>
        </w:numPr>
        <w:autoSpaceDE w:val="0"/>
        <w:spacing w:before="120" w:after="0"/>
        <w:ind w:left="851" w:hanging="11"/>
        <w:rPr>
          <w:noProof/>
        </w:rPr>
      </w:pPr>
      <w:r w:rsidRPr="000D081A">
        <w:rPr>
          <w:noProof/>
        </w:rPr>
        <w:t xml:space="preserve"> </w:t>
      </w:r>
    </w:p>
    <w:p w14:paraId="3D1C6390" w14:textId="6A58467E" w:rsidR="00EB6031" w:rsidRPr="000D081A" w:rsidRDefault="00EB6031" w:rsidP="00A340AC">
      <w:pPr>
        <w:tabs>
          <w:tab w:val="left" w:pos="900"/>
        </w:tabs>
        <w:suppressAutoHyphens/>
        <w:spacing w:before="120" w:after="0"/>
        <w:rPr>
          <w:noProof/>
        </w:rPr>
      </w:pPr>
      <w:r w:rsidRPr="000D081A">
        <w:rPr>
          <w:noProof/>
        </w:rPr>
        <w:lastRenderedPageBreak/>
        <w:t xml:space="preserve">(1) </w:t>
      </w:r>
      <w:r w:rsidRPr="000D081A">
        <w:rPr>
          <w:b/>
          <w:bCs/>
          <w:noProof/>
        </w:rPr>
        <w:t>OPERATORUL</w:t>
      </w:r>
      <w:r w:rsidR="006677B0" w:rsidRPr="000D081A">
        <w:rPr>
          <w:b/>
          <w:bCs/>
          <w:noProof/>
        </w:rPr>
        <w:t xml:space="preserve"> </w:t>
      </w:r>
      <w:r w:rsidR="006677B0" w:rsidRPr="000D081A">
        <w:rPr>
          <w:noProof/>
        </w:rPr>
        <w:t>se obligă să organizeze campanii de informare și conștientizare privind colectarea separată a deșeurilor reciclabile, a biodeșeurilor, a deșeurilor menajere periculoase, a deșeurilor voluminoase și a deșeurilor din construcții și desființări</w:t>
      </w:r>
      <w:r w:rsidR="00E61615" w:rsidRPr="000D081A">
        <w:rPr>
          <w:noProof/>
        </w:rPr>
        <w:t>.</w:t>
      </w:r>
    </w:p>
    <w:p w14:paraId="2C2EE9AE" w14:textId="02000AA9" w:rsidR="00281AC4" w:rsidRPr="000A53DE" w:rsidRDefault="00442107" w:rsidP="00A340AC">
      <w:pPr>
        <w:tabs>
          <w:tab w:val="left" w:pos="900"/>
        </w:tabs>
        <w:suppressAutoHyphens/>
        <w:spacing w:before="120" w:after="0"/>
        <w:rPr>
          <w:noProof/>
        </w:rPr>
      </w:pPr>
      <w:r w:rsidRPr="000D081A">
        <w:rPr>
          <w:noProof/>
        </w:rPr>
        <w:t>(2)</w:t>
      </w:r>
      <w:r w:rsidR="009A2CB9" w:rsidRPr="000D081A">
        <w:rPr>
          <w:noProof/>
        </w:rPr>
        <w:t xml:space="preserve"> </w:t>
      </w:r>
      <w:r w:rsidR="00AE6F6E" w:rsidRPr="000D081A">
        <w:rPr>
          <w:b/>
          <w:bCs/>
          <w:noProof/>
        </w:rPr>
        <w:t xml:space="preserve">OPERATORUL </w:t>
      </w:r>
      <w:r w:rsidR="009A2CB9" w:rsidRPr="000D081A">
        <w:rPr>
          <w:noProof/>
        </w:rPr>
        <w:t>are obligația să informeze utilizatorii asupra regulilor de utilizare a serviciilor, respectiv să îi înștiințeze pentru a indica un eventual comportament indezirabil (probleme legate</w:t>
      </w:r>
      <w:r w:rsidR="00AE6F6E" w:rsidRPr="000D081A">
        <w:rPr>
          <w:noProof/>
        </w:rPr>
        <w:t xml:space="preserve"> de</w:t>
      </w:r>
      <w:r w:rsidR="009A2CB9" w:rsidRPr="000D081A">
        <w:rPr>
          <w:noProof/>
        </w:rPr>
        <w:t xml:space="preserve"> colectarea separată greşită a deşeurilor, umplerea până la refuz sau alte nerespectări ale regulilor).</w:t>
      </w:r>
      <w:r w:rsidR="00E61615" w:rsidRPr="000D081A">
        <w:rPr>
          <w:noProof/>
        </w:rPr>
        <w:t xml:space="preserve"> Toate materialele </w:t>
      </w:r>
      <w:r w:rsidR="0042382E" w:rsidRPr="000D081A">
        <w:rPr>
          <w:noProof/>
        </w:rPr>
        <w:t xml:space="preserve">publicitare </w:t>
      </w:r>
      <w:r w:rsidR="00713FB2" w:rsidRPr="000D081A">
        <w:rPr>
          <w:noProof/>
        </w:rPr>
        <w:t xml:space="preserve">realizate în cadrul campaniilor de informare și conștientizare vor conține propriile elemente de identitate vizuală, alături de cele ale ADI </w:t>
      </w:r>
      <w:r w:rsidR="00713FB2" w:rsidRPr="000A53DE">
        <w:rPr>
          <w:noProof/>
        </w:rPr>
        <w:t>„ECOLECT MUREȘ”.</w:t>
      </w:r>
      <w:r w:rsidR="00E61615" w:rsidRPr="000A53DE">
        <w:rPr>
          <w:noProof/>
        </w:rPr>
        <w:t xml:space="preserve"> </w:t>
      </w:r>
      <w:r w:rsidR="001C6332" w:rsidRPr="000A53DE">
        <w:rPr>
          <w:noProof/>
        </w:rPr>
        <w:t xml:space="preserve">Toate modelele de materiale publicitare vor fi prezentate în mod obligatoriu AUTORITĂȚII CONTRACTANTE cu cel puțin 2 săptămâni înainte de începerea efectivă a campaniei de informare și conștientizare. </w:t>
      </w:r>
    </w:p>
    <w:p w14:paraId="10E07501" w14:textId="65430493" w:rsidR="00442107" w:rsidRPr="000D081A" w:rsidRDefault="00442107" w:rsidP="00A340AC">
      <w:pPr>
        <w:tabs>
          <w:tab w:val="left" w:pos="900"/>
        </w:tabs>
        <w:suppressAutoHyphens/>
        <w:spacing w:before="120" w:after="0"/>
        <w:rPr>
          <w:noProof/>
        </w:rPr>
      </w:pPr>
      <w:r w:rsidRPr="000D081A">
        <w:rPr>
          <w:noProof/>
        </w:rPr>
        <w:t>(3)</w:t>
      </w:r>
      <w:r w:rsidR="009A2CB9" w:rsidRPr="000D081A">
        <w:rPr>
          <w:noProof/>
        </w:rPr>
        <w:t xml:space="preserve"> </w:t>
      </w:r>
      <w:r w:rsidR="00AE6F6E" w:rsidRPr="000D081A">
        <w:rPr>
          <w:b/>
          <w:bCs/>
          <w:noProof/>
        </w:rPr>
        <w:t xml:space="preserve">OPERATORUL </w:t>
      </w:r>
      <w:r w:rsidR="009A2CB9" w:rsidRPr="000D081A">
        <w:rPr>
          <w:noProof/>
        </w:rPr>
        <w:t>are obligaţia realizării unor campanii de informare, conştientizare şi educare a populaţiei ariei administrativ-teritoriale deservite, în privinţa protecţiei mediului prin reciclarea/valorificarea deşeurilor</w:t>
      </w:r>
      <w:r w:rsidR="00E61615" w:rsidRPr="000D081A">
        <w:rPr>
          <w:noProof/>
        </w:rPr>
        <w:t>,</w:t>
      </w:r>
      <w:r w:rsidR="009A2CB9" w:rsidRPr="000D081A">
        <w:rPr>
          <w:noProof/>
        </w:rPr>
        <w:t xml:space="preserve"> cât şi privind procesul de gestionare a deşeurilor.</w:t>
      </w:r>
    </w:p>
    <w:p w14:paraId="595E22D9" w14:textId="6718FBFB" w:rsidR="00442107" w:rsidRPr="000D081A" w:rsidRDefault="00442107" w:rsidP="00A340AC">
      <w:pPr>
        <w:tabs>
          <w:tab w:val="left" w:pos="900"/>
        </w:tabs>
        <w:suppressAutoHyphens/>
        <w:spacing w:before="120" w:after="0"/>
        <w:rPr>
          <w:noProof/>
        </w:rPr>
      </w:pPr>
      <w:r w:rsidRPr="000D081A">
        <w:rPr>
          <w:noProof/>
        </w:rPr>
        <w:t>(4)</w:t>
      </w:r>
      <w:r w:rsidR="009A2CB9" w:rsidRPr="000D081A">
        <w:rPr>
          <w:noProof/>
        </w:rPr>
        <w:t xml:space="preserve"> Activităţile minime aferente unei campanii de informare și conștientizare vor fi:</w:t>
      </w:r>
    </w:p>
    <w:p w14:paraId="4487BE86" w14:textId="1157BA3A" w:rsidR="00F25227" w:rsidRPr="000D081A" w:rsidRDefault="008758E4" w:rsidP="00A340AC">
      <w:pPr>
        <w:pStyle w:val="ListParagraph"/>
        <w:numPr>
          <w:ilvl w:val="0"/>
          <w:numId w:val="22"/>
        </w:numPr>
        <w:tabs>
          <w:tab w:val="left" w:pos="900"/>
        </w:tabs>
        <w:suppressAutoHyphens/>
        <w:spacing w:before="120" w:after="0"/>
        <w:rPr>
          <w:noProof/>
        </w:rPr>
      </w:pPr>
      <w:r w:rsidRPr="000D081A">
        <w:rPr>
          <w:noProof/>
        </w:rPr>
        <w:t>informare a publicului prin intermediul internetului (site-ul propriu și social media) și a mijloacelor media de informare în mas</w:t>
      </w:r>
      <w:r w:rsidR="00551952">
        <w:rPr>
          <w:noProof/>
        </w:rPr>
        <w:t>ă</w:t>
      </w:r>
      <w:r w:rsidRPr="000D081A">
        <w:rPr>
          <w:noProof/>
        </w:rPr>
        <w:t xml:space="preserve"> locale/naționale (radio, televiziune, presa scrisă) privind: prevenirea generării deşeurilor, colectarea separată a deşeurilor. În cadrul unei campanii se vor difuza minim un spot radio cu minim 20 difuzări și un spot TV cu minim 10 difuzări;</w:t>
      </w:r>
    </w:p>
    <w:p w14:paraId="291DF780" w14:textId="77777777" w:rsidR="0078773D" w:rsidRPr="000D081A" w:rsidRDefault="000D2DE1" w:rsidP="00A340AC">
      <w:pPr>
        <w:pStyle w:val="ListParagraph"/>
        <w:numPr>
          <w:ilvl w:val="0"/>
          <w:numId w:val="22"/>
        </w:numPr>
        <w:tabs>
          <w:tab w:val="left" w:pos="900"/>
        </w:tabs>
        <w:suppressAutoHyphens/>
        <w:spacing w:before="120" w:after="0"/>
        <w:rPr>
          <w:noProof/>
        </w:rPr>
      </w:pPr>
      <w:r w:rsidRPr="000D081A">
        <w:rPr>
          <w:noProof/>
        </w:rPr>
        <w:t xml:space="preserve">realizarea de pliante privind prevenirea generării deşeurilor, colectarea separată a deşeurilor menajere, inclusiv a deșeurilor periculoase și voluminoase, precum și a deșeurilor din construcții și desființări; pliantele vor fi distribuite la asociații de proprietari/locatari, gospodării individuale, instituţii, operatori economici, şcoli, primării, ONG-uri. </w:t>
      </w:r>
    </w:p>
    <w:p w14:paraId="6644E3FE" w14:textId="77777777" w:rsidR="0078773D" w:rsidRPr="000D081A" w:rsidRDefault="000D2DE1" w:rsidP="00A340AC">
      <w:pPr>
        <w:pStyle w:val="ListParagraph"/>
        <w:tabs>
          <w:tab w:val="left" w:pos="900"/>
        </w:tabs>
        <w:suppressAutoHyphens/>
        <w:spacing w:before="120" w:after="0"/>
        <w:rPr>
          <w:noProof/>
        </w:rPr>
      </w:pPr>
      <w:r w:rsidRPr="000D081A">
        <w:rPr>
          <w:noProof/>
        </w:rPr>
        <w:t xml:space="preserve">Pliantele vor conține cel puțin următoarele informații: </w:t>
      </w:r>
    </w:p>
    <w:p w14:paraId="4999EF63" w14:textId="77777777" w:rsidR="0078773D" w:rsidRPr="000D081A" w:rsidRDefault="000D2DE1" w:rsidP="00A340AC">
      <w:pPr>
        <w:pStyle w:val="ListParagraph"/>
        <w:numPr>
          <w:ilvl w:val="0"/>
          <w:numId w:val="23"/>
        </w:numPr>
        <w:tabs>
          <w:tab w:val="left" w:pos="900"/>
        </w:tabs>
        <w:suppressAutoHyphens/>
        <w:spacing w:before="120" w:after="0"/>
        <w:ind w:left="1276" w:hanging="283"/>
        <w:rPr>
          <w:noProof/>
        </w:rPr>
      </w:pPr>
      <w:r w:rsidRPr="000D081A">
        <w:rPr>
          <w:noProof/>
        </w:rPr>
        <w:t xml:space="preserve">numărul de fracții pentru colectarea separate a deșeurilor menajere, </w:t>
      </w:r>
    </w:p>
    <w:p w14:paraId="5338AB57" w14:textId="77777777" w:rsidR="0078773D" w:rsidRPr="000D081A" w:rsidRDefault="000D2DE1" w:rsidP="00A340AC">
      <w:pPr>
        <w:pStyle w:val="ListParagraph"/>
        <w:numPr>
          <w:ilvl w:val="0"/>
          <w:numId w:val="23"/>
        </w:numPr>
        <w:tabs>
          <w:tab w:val="left" w:pos="900"/>
        </w:tabs>
        <w:suppressAutoHyphens/>
        <w:spacing w:before="120" w:after="0"/>
        <w:ind w:left="1276" w:hanging="283"/>
        <w:rPr>
          <w:noProof/>
        </w:rPr>
      </w:pPr>
      <w:r w:rsidRPr="000D081A">
        <w:rPr>
          <w:noProof/>
        </w:rPr>
        <w:t xml:space="preserve">frecvența de colectare, </w:t>
      </w:r>
    </w:p>
    <w:p w14:paraId="0E873A7E" w14:textId="77777777" w:rsidR="0078773D" w:rsidRPr="000D081A" w:rsidRDefault="000D2DE1" w:rsidP="00A340AC">
      <w:pPr>
        <w:pStyle w:val="ListParagraph"/>
        <w:numPr>
          <w:ilvl w:val="0"/>
          <w:numId w:val="23"/>
        </w:numPr>
        <w:tabs>
          <w:tab w:val="left" w:pos="900"/>
        </w:tabs>
        <w:suppressAutoHyphens/>
        <w:spacing w:before="120" w:after="0"/>
        <w:ind w:left="1276" w:hanging="283"/>
        <w:rPr>
          <w:noProof/>
        </w:rPr>
      </w:pPr>
      <w:r w:rsidRPr="000D081A">
        <w:rPr>
          <w:noProof/>
        </w:rPr>
        <w:t xml:space="preserve">programul de colectare a deșeurilor periculoase menajere, </w:t>
      </w:r>
    </w:p>
    <w:p w14:paraId="2C9A522B" w14:textId="77777777" w:rsidR="0078773D" w:rsidRPr="000D081A" w:rsidRDefault="000D2DE1" w:rsidP="00A340AC">
      <w:pPr>
        <w:pStyle w:val="ListParagraph"/>
        <w:numPr>
          <w:ilvl w:val="0"/>
          <w:numId w:val="23"/>
        </w:numPr>
        <w:tabs>
          <w:tab w:val="left" w:pos="900"/>
        </w:tabs>
        <w:suppressAutoHyphens/>
        <w:spacing w:before="120" w:after="0"/>
        <w:ind w:left="1276" w:hanging="283"/>
        <w:rPr>
          <w:noProof/>
        </w:rPr>
      </w:pPr>
      <w:r w:rsidRPr="000D081A">
        <w:rPr>
          <w:noProof/>
        </w:rPr>
        <w:t xml:space="preserve">programul de colectare a deșeurilor voluminoase, </w:t>
      </w:r>
    </w:p>
    <w:p w14:paraId="20265DD3" w14:textId="77777777" w:rsidR="00CA2825" w:rsidRDefault="000D2DE1" w:rsidP="00A340AC">
      <w:pPr>
        <w:pStyle w:val="ListParagraph"/>
        <w:numPr>
          <w:ilvl w:val="0"/>
          <w:numId w:val="23"/>
        </w:numPr>
        <w:tabs>
          <w:tab w:val="left" w:pos="900"/>
        </w:tabs>
        <w:suppressAutoHyphens/>
        <w:spacing w:before="120" w:after="0"/>
        <w:ind w:left="1276" w:hanging="283"/>
        <w:rPr>
          <w:noProof/>
        </w:rPr>
      </w:pPr>
      <w:r w:rsidRPr="000D081A">
        <w:rPr>
          <w:noProof/>
        </w:rPr>
        <w:t>modalitatea de colectare a deșeurilor din construcții și desființări generate de populație</w:t>
      </w:r>
      <w:r w:rsidR="0078773D" w:rsidRPr="000D081A">
        <w:rPr>
          <w:noProof/>
        </w:rPr>
        <w:t>.</w:t>
      </w:r>
      <w:r w:rsidRPr="000D081A">
        <w:rPr>
          <w:noProof/>
        </w:rPr>
        <w:t xml:space="preserve"> </w:t>
      </w:r>
    </w:p>
    <w:p w14:paraId="2F28D614" w14:textId="21D3FB16" w:rsidR="000D2DE1" w:rsidRPr="000D081A" w:rsidRDefault="006A2316" w:rsidP="00CA2825">
      <w:pPr>
        <w:pStyle w:val="ListParagraph"/>
        <w:tabs>
          <w:tab w:val="left" w:pos="900"/>
        </w:tabs>
        <w:suppressAutoHyphens/>
        <w:spacing w:before="120" w:after="0"/>
        <w:ind w:left="1276"/>
        <w:rPr>
          <w:noProof/>
        </w:rPr>
      </w:pPr>
      <w:r w:rsidRPr="000A53DE">
        <w:rPr>
          <w:noProof/>
        </w:rPr>
        <w:t>Î</w:t>
      </w:r>
      <w:r w:rsidR="000D2DE1" w:rsidRPr="000A53DE">
        <w:rPr>
          <w:noProof/>
        </w:rPr>
        <w:t xml:space="preserve">n cadrul unei campanii se vor difuza minim </w:t>
      </w:r>
      <w:r w:rsidR="00452E44" w:rsidRPr="000A53DE">
        <w:rPr>
          <w:noProof/>
        </w:rPr>
        <w:t>1</w:t>
      </w:r>
      <w:r w:rsidR="00CA2825" w:rsidRPr="000A53DE">
        <w:rPr>
          <w:noProof/>
        </w:rPr>
        <w:t>1</w:t>
      </w:r>
      <w:r w:rsidR="00452E44" w:rsidRPr="000A53DE">
        <w:rPr>
          <w:noProof/>
        </w:rPr>
        <w:t>.0</w:t>
      </w:r>
      <w:r w:rsidR="000D2DE1" w:rsidRPr="000A53DE">
        <w:rPr>
          <w:noProof/>
        </w:rPr>
        <w:t>000 de pliante</w:t>
      </w:r>
      <w:r w:rsidR="00CA2825" w:rsidRPr="000A53DE">
        <w:rPr>
          <w:noProof/>
        </w:rPr>
        <w:t xml:space="preserve"> și 3.000 de afișe</w:t>
      </w:r>
      <w:r w:rsidRPr="000D081A">
        <w:rPr>
          <w:noProof/>
        </w:rPr>
        <w:t>;</w:t>
      </w:r>
    </w:p>
    <w:p w14:paraId="327D6EA8" w14:textId="16D7E168" w:rsidR="006A2316" w:rsidRPr="000D081A" w:rsidRDefault="00E817D5" w:rsidP="00A340AC">
      <w:pPr>
        <w:pStyle w:val="ListParagraph"/>
        <w:numPr>
          <w:ilvl w:val="0"/>
          <w:numId w:val="25"/>
        </w:numPr>
        <w:tabs>
          <w:tab w:val="left" w:pos="900"/>
        </w:tabs>
        <w:suppressAutoHyphens/>
        <w:spacing w:before="120" w:after="0"/>
        <w:ind w:left="709"/>
        <w:rPr>
          <w:noProof/>
        </w:rPr>
      </w:pPr>
      <w:r w:rsidRPr="000D081A">
        <w:rPr>
          <w:noProof/>
        </w:rPr>
        <w:t>anunțuri privind campaniile de colectare a deșeurilor periculoase și voluminoase.</w:t>
      </w:r>
    </w:p>
    <w:p w14:paraId="0032A3C1" w14:textId="59473C74" w:rsidR="00442107" w:rsidRPr="000D081A" w:rsidRDefault="00442107" w:rsidP="00A340AC">
      <w:pPr>
        <w:tabs>
          <w:tab w:val="left" w:pos="900"/>
        </w:tabs>
        <w:suppressAutoHyphens/>
        <w:spacing w:before="120" w:after="0"/>
        <w:rPr>
          <w:noProof/>
        </w:rPr>
      </w:pPr>
      <w:r w:rsidRPr="000D081A">
        <w:rPr>
          <w:noProof/>
        </w:rPr>
        <w:t>(5)</w:t>
      </w:r>
      <w:r w:rsidR="00145596" w:rsidRPr="000D081A">
        <w:rPr>
          <w:noProof/>
        </w:rPr>
        <w:t xml:space="preserve"> </w:t>
      </w:r>
      <w:r w:rsidR="00933924" w:rsidRPr="000D081A">
        <w:rPr>
          <w:noProof/>
        </w:rPr>
        <w:t xml:space="preserve"> </w:t>
      </w:r>
      <w:r w:rsidR="005E037E" w:rsidRPr="000D081A">
        <w:rPr>
          <w:noProof/>
        </w:rPr>
        <w:t>Publicul țintă al campaniilor este reprezentat de utilizatorii serviciului de salubrizare, și anume: asociații de proprietari/locatari, persoane fizice (gospodării individuale), operatori economici și instituții publice.</w:t>
      </w:r>
    </w:p>
    <w:p w14:paraId="1CE708E2" w14:textId="397DB9CA" w:rsidR="005E037E" w:rsidRPr="000D081A" w:rsidRDefault="005E037E" w:rsidP="00A340AC">
      <w:pPr>
        <w:tabs>
          <w:tab w:val="left" w:pos="900"/>
        </w:tabs>
        <w:suppressAutoHyphens/>
        <w:spacing w:before="120" w:after="0"/>
        <w:rPr>
          <w:noProof/>
        </w:rPr>
      </w:pPr>
      <w:r w:rsidRPr="000D081A">
        <w:rPr>
          <w:noProof/>
        </w:rPr>
        <w:t>(6)</w:t>
      </w:r>
      <w:r w:rsidR="005159F1" w:rsidRPr="000D081A">
        <w:rPr>
          <w:noProof/>
        </w:rPr>
        <w:t xml:space="preserve"> </w:t>
      </w:r>
      <w:r w:rsidR="00E145DE" w:rsidRPr="000D081A">
        <w:rPr>
          <w:noProof/>
        </w:rPr>
        <w:t>Scopul acestor campanii este de a crește cantitatea de deșeuri colectată separat (reciclabile, menajere periculoase,</w:t>
      </w:r>
      <w:r w:rsidR="002C0D2F">
        <w:rPr>
          <w:noProof/>
        </w:rPr>
        <w:t xml:space="preserve"> </w:t>
      </w:r>
      <w:r w:rsidR="00E145DE" w:rsidRPr="000D081A">
        <w:rPr>
          <w:noProof/>
        </w:rPr>
        <w:t>voluminoase), de a reduce procentul impurităților din containerele dedicate colectării deșeurilor reciclabile, de a preveni abandonarea deșeurilor în spații publice.</w:t>
      </w:r>
    </w:p>
    <w:p w14:paraId="557FCF41" w14:textId="0E38B4F5" w:rsidR="005E037E" w:rsidRPr="000D081A" w:rsidRDefault="005E037E" w:rsidP="00A340AC">
      <w:pPr>
        <w:tabs>
          <w:tab w:val="left" w:pos="900"/>
        </w:tabs>
        <w:suppressAutoHyphens/>
        <w:spacing w:before="120" w:after="0"/>
        <w:rPr>
          <w:noProof/>
        </w:rPr>
      </w:pPr>
      <w:r w:rsidRPr="00040F8F">
        <w:rPr>
          <w:noProof/>
        </w:rPr>
        <w:t>(7)</w:t>
      </w:r>
      <w:r w:rsidR="00DA1DA0" w:rsidRPr="00040F8F">
        <w:rPr>
          <w:noProof/>
        </w:rPr>
        <w:t xml:space="preserve"> </w:t>
      </w:r>
      <w:r w:rsidR="00DA1DA0" w:rsidRPr="00634063">
        <w:rPr>
          <w:noProof/>
          <w:highlight w:val="black"/>
        </w:rPr>
        <w:t>Pentru primul an, campania de informare și conștientizare va începe în perioada de mobilizare, odată cu distribuirea echipamentelor de colectare.</w:t>
      </w:r>
    </w:p>
    <w:p w14:paraId="41E90928" w14:textId="33CD4919" w:rsidR="00CE23BA" w:rsidRPr="000D081A" w:rsidRDefault="005E037E" w:rsidP="00A340AC">
      <w:pPr>
        <w:tabs>
          <w:tab w:val="left" w:pos="900"/>
        </w:tabs>
        <w:suppressAutoHyphens/>
        <w:spacing w:before="120" w:after="0"/>
        <w:rPr>
          <w:noProof/>
        </w:rPr>
      </w:pPr>
      <w:r w:rsidRPr="000D081A">
        <w:rPr>
          <w:noProof/>
        </w:rPr>
        <w:t>(8)</w:t>
      </w:r>
      <w:r w:rsidR="00DA1DA0" w:rsidRPr="000D081A">
        <w:rPr>
          <w:noProof/>
        </w:rPr>
        <w:t xml:space="preserve"> Înainte de tipărire/publicare/difuzare orice material va fi supus aprobării </w:t>
      </w:r>
      <w:r w:rsidR="00DA1DA0" w:rsidRPr="000D081A">
        <w:rPr>
          <w:b/>
          <w:bCs/>
          <w:noProof/>
        </w:rPr>
        <w:t>AUTORITĂȚII CONTRACTANTE</w:t>
      </w:r>
      <w:r w:rsidR="00DA1DA0" w:rsidRPr="000D081A">
        <w:rPr>
          <w:noProof/>
        </w:rPr>
        <w:t>.</w:t>
      </w:r>
    </w:p>
    <w:p w14:paraId="34C65733" w14:textId="77777777" w:rsidR="00DA1DA0" w:rsidRPr="000D081A" w:rsidRDefault="00DA1DA0" w:rsidP="00A340AC">
      <w:pPr>
        <w:tabs>
          <w:tab w:val="left" w:pos="900"/>
        </w:tabs>
        <w:suppressAutoHyphens/>
        <w:spacing w:before="120" w:after="0"/>
        <w:rPr>
          <w:noProof/>
        </w:rPr>
      </w:pPr>
    </w:p>
    <w:p w14:paraId="311163BF" w14:textId="7E8E29E2" w:rsidR="000B5888" w:rsidRPr="000D081A" w:rsidRDefault="000B5888" w:rsidP="00A340AC">
      <w:pPr>
        <w:tabs>
          <w:tab w:val="left" w:pos="900"/>
        </w:tabs>
        <w:suppressAutoHyphens/>
        <w:spacing w:before="120" w:after="0"/>
        <w:rPr>
          <w:noProof/>
        </w:rPr>
      </w:pPr>
    </w:p>
    <w:p w14:paraId="54BCA52A" w14:textId="2950638F" w:rsidR="00281AC4" w:rsidRPr="000D081A" w:rsidRDefault="00281AC4" w:rsidP="00A340AC">
      <w:pPr>
        <w:pStyle w:val="Heading1"/>
        <w:spacing w:before="120" w:after="0"/>
        <w:rPr>
          <w:rFonts w:ascii="Trebuchet MS" w:hAnsi="Trebuchet MS" w:cs="Times New Roman"/>
          <w:b/>
          <w:bCs/>
          <w:noProof/>
          <w:color w:val="002060"/>
          <w:sz w:val="28"/>
          <w:szCs w:val="28"/>
        </w:rPr>
      </w:pPr>
      <w:bookmarkStart w:id="19" w:name="_Toc127298846"/>
      <w:r w:rsidRPr="000D081A">
        <w:rPr>
          <w:rFonts w:ascii="Trebuchet MS" w:hAnsi="Trebuchet MS" w:cs="Times New Roman"/>
          <w:b/>
          <w:bCs/>
          <w:noProof/>
          <w:color w:val="002060"/>
          <w:sz w:val="28"/>
          <w:szCs w:val="28"/>
        </w:rPr>
        <w:t>Capitolul XI</w:t>
      </w:r>
      <w:r w:rsidR="00F1096E" w:rsidRPr="000D081A">
        <w:rPr>
          <w:rFonts w:ascii="Trebuchet MS" w:hAnsi="Trebuchet MS" w:cs="Times New Roman"/>
          <w:b/>
          <w:bCs/>
          <w:noProof/>
          <w:color w:val="002060"/>
          <w:sz w:val="28"/>
          <w:szCs w:val="28"/>
        </w:rPr>
        <w:t>I</w:t>
      </w:r>
      <w:r w:rsidR="00D52D33" w:rsidRPr="000D081A">
        <w:rPr>
          <w:rFonts w:ascii="Trebuchet MS" w:hAnsi="Trebuchet MS" w:cs="Times New Roman"/>
          <w:b/>
          <w:bCs/>
          <w:noProof/>
          <w:color w:val="002060"/>
          <w:sz w:val="28"/>
          <w:szCs w:val="28"/>
        </w:rPr>
        <w:t>I</w:t>
      </w:r>
      <w:r w:rsidRPr="000D081A">
        <w:rPr>
          <w:rFonts w:ascii="Trebuchet MS" w:hAnsi="Trebuchet MS" w:cs="Times New Roman"/>
          <w:b/>
          <w:bCs/>
          <w:noProof/>
          <w:color w:val="002060"/>
          <w:sz w:val="28"/>
          <w:szCs w:val="28"/>
        </w:rPr>
        <w:t xml:space="preserve"> – Tarife</w:t>
      </w:r>
      <w:r w:rsidR="00FC5A16" w:rsidRPr="000D081A">
        <w:rPr>
          <w:rFonts w:ascii="Trebuchet MS" w:hAnsi="Trebuchet MS" w:cs="Times New Roman"/>
          <w:b/>
          <w:bCs/>
          <w:noProof/>
          <w:color w:val="002060"/>
          <w:sz w:val="28"/>
          <w:szCs w:val="28"/>
        </w:rPr>
        <w:t>. Valoarea Contractului. Ajustarea / modificarea tarifelor</w:t>
      </w:r>
      <w:bookmarkEnd w:id="19"/>
      <w:r w:rsidRPr="000D081A">
        <w:rPr>
          <w:rFonts w:ascii="Trebuchet MS" w:hAnsi="Trebuchet MS" w:cs="Times New Roman"/>
          <w:b/>
          <w:bCs/>
          <w:noProof/>
          <w:color w:val="002060"/>
          <w:sz w:val="28"/>
          <w:szCs w:val="28"/>
        </w:rPr>
        <w:t xml:space="preserve"> </w:t>
      </w:r>
    </w:p>
    <w:p w14:paraId="67664379" w14:textId="79A88057" w:rsidR="00281AC4" w:rsidRPr="000D081A" w:rsidRDefault="00281AC4" w:rsidP="00A340AC">
      <w:pPr>
        <w:spacing w:before="120" w:after="0"/>
        <w:rPr>
          <w:noProof/>
        </w:rPr>
      </w:pPr>
    </w:p>
    <w:p w14:paraId="16E8B6D4" w14:textId="3E200F8B" w:rsidR="00DF2A1A" w:rsidRPr="000D081A" w:rsidRDefault="000A1F18" w:rsidP="00A340AC">
      <w:pPr>
        <w:pStyle w:val="ListParagraph"/>
        <w:numPr>
          <w:ilvl w:val="0"/>
          <w:numId w:val="3"/>
        </w:numPr>
        <w:spacing w:before="120" w:after="0"/>
        <w:ind w:left="851" w:hanging="11"/>
        <w:rPr>
          <w:b/>
          <w:bCs/>
          <w:noProof/>
        </w:rPr>
      </w:pPr>
      <w:r w:rsidRPr="000D081A">
        <w:rPr>
          <w:b/>
          <w:bCs/>
          <w:noProof/>
        </w:rPr>
        <w:t xml:space="preserve"> </w:t>
      </w:r>
      <w:r w:rsidR="00DF2A1A" w:rsidRPr="000D081A">
        <w:rPr>
          <w:b/>
          <w:bCs/>
          <w:noProof/>
        </w:rPr>
        <w:t>Tarifele</w:t>
      </w:r>
    </w:p>
    <w:p w14:paraId="2C178FD2" w14:textId="46D21C8E" w:rsidR="00DF2A1A" w:rsidRPr="000D081A" w:rsidRDefault="000B40E4" w:rsidP="00A340AC">
      <w:pPr>
        <w:spacing w:before="120" w:after="0"/>
        <w:rPr>
          <w:noProof/>
        </w:rPr>
      </w:pPr>
      <w:r w:rsidRPr="000D081A">
        <w:rPr>
          <w:noProof/>
        </w:rPr>
        <w:t>(1)</w:t>
      </w:r>
      <w:r w:rsidR="006642E2" w:rsidRPr="000D081A">
        <w:rPr>
          <w:noProof/>
        </w:rPr>
        <w:t xml:space="preserve"> </w:t>
      </w:r>
      <w:r w:rsidR="00F72B0F" w:rsidRPr="000D081A">
        <w:rPr>
          <w:noProof/>
        </w:rPr>
        <w:t xml:space="preserve">Tarifele prezentate de </w:t>
      </w:r>
      <w:r w:rsidR="00463395" w:rsidRPr="000D081A">
        <w:rPr>
          <w:b/>
          <w:bCs/>
          <w:noProof/>
        </w:rPr>
        <w:t>OFERTANȚI</w:t>
      </w:r>
      <w:r w:rsidR="00F72B0F" w:rsidRPr="000D081A">
        <w:rPr>
          <w:noProof/>
        </w:rPr>
        <w:t xml:space="preserve"> în cadrul Ofertei financiare trebuie să conducă la atingerea următoarelor obiective:</w:t>
      </w:r>
    </w:p>
    <w:p w14:paraId="0B5A21A3" w14:textId="77777777" w:rsidR="0070792E" w:rsidRPr="000D081A" w:rsidRDefault="00F72B0F" w:rsidP="00A340AC">
      <w:pPr>
        <w:pStyle w:val="ListParagraph"/>
        <w:numPr>
          <w:ilvl w:val="0"/>
          <w:numId w:val="25"/>
        </w:numPr>
        <w:spacing w:before="120" w:after="0"/>
        <w:ind w:left="993"/>
        <w:rPr>
          <w:noProof/>
        </w:rPr>
      </w:pPr>
      <w:r w:rsidRPr="000D081A">
        <w:rPr>
          <w:noProof/>
        </w:rPr>
        <w:t>asigurarea prestării Serviciului la nivelurile de calitate și Indicatorii de Performanță stabiliți prin Caietul de Sarcini și Regulamentul Serviciului;</w:t>
      </w:r>
    </w:p>
    <w:p w14:paraId="204493DC" w14:textId="2D560433" w:rsidR="0070792E" w:rsidRPr="000D081A" w:rsidRDefault="0070792E" w:rsidP="00A340AC">
      <w:pPr>
        <w:pStyle w:val="ListParagraph"/>
        <w:numPr>
          <w:ilvl w:val="0"/>
          <w:numId w:val="25"/>
        </w:numPr>
        <w:spacing w:before="120" w:after="0"/>
        <w:ind w:left="993"/>
        <w:rPr>
          <w:noProof/>
        </w:rPr>
      </w:pPr>
      <w:r w:rsidRPr="000D081A">
        <w:rPr>
          <w:noProof/>
        </w:rPr>
        <w:t xml:space="preserve">realizarea unui raport calitate-cost cât mai bun pentru Serviciul prestat pe Durata Contratului și asigurarea unui echilibru între riscurile și beneficiile asumate atât de </w:t>
      </w:r>
      <w:r w:rsidR="00A522FF" w:rsidRPr="000D081A">
        <w:rPr>
          <w:b/>
          <w:bCs/>
          <w:noProof/>
        </w:rPr>
        <w:t>AUTORITATEA CONTRACTANTĂ</w:t>
      </w:r>
      <w:r w:rsidRPr="000D081A">
        <w:rPr>
          <w:noProof/>
        </w:rPr>
        <w:t xml:space="preserve">, cât și de </w:t>
      </w:r>
      <w:r w:rsidR="00A522FF" w:rsidRPr="000D081A">
        <w:rPr>
          <w:b/>
          <w:bCs/>
          <w:noProof/>
        </w:rPr>
        <w:t>OPERATOR</w:t>
      </w:r>
      <w:r w:rsidRPr="000D081A">
        <w:rPr>
          <w:noProof/>
        </w:rPr>
        <w:t>;</w:t>
      </w:r>
    </w:p>
    <w:p w14:paraId="138A329A" w14:textId="23A88430" w:rsidR="0070792E" w:rsidRPr="000D081A" w:rsidRDefault="0070792E" w:rsidP="00A340AC">
      <w:pPr>
        <w:pStyle w:val="ListParagraph"/>
        <w:numPr>
          <w:ilvl w:val="0"/>
          <w:numId w:val="25"/>
        </w:numPr>
        <w:spacing w:before="120" w:after="0"/>
        <w:ind w:left="993"/>
        <w:rPr>
          <w:noProof/>
        </w:rPr>
      </w:pPr>
      <w:r w:rsidRPr="000D081A">
        <w:rPr>
          <w:noProof/>
        </w:rPr>
        <w:t xml:space="preserve">asigurarea funcționării eficiente a Serviciului și a exploatării bunurilor aparținând domeniului public și privat al </w:t>
      </w:r>
      <w:r w:rsidR="004D012B" w:rsidRPr="000D081A">
        <w:rPr>
          <w:b/>
          <w:bCs/>
          <w:noProof/>
        </w:rPr>
        <w:t>AUTORITĂȚII CONTRACTANTE</w:t>
      </w:r>
      <w:r w:rsidRPr="000D081A">
        <w:rPr>
          <w:noProof/>
        </w:rPr>
        <w:t xml:space="preserve">, afectate </w:t>
      </w:r>
      <w:r w:rsidR="00D04306" w:rsidRPr="000D081A">
        <w:rPr>
          <w:noProof/>
        </w:rPr>
        <w:t>S</w:t>
      </w:r>
      <w:r w:rsidRPr="000D081A">
        <w:rPr>
          <w:noProof/>
        </w:rPr>
        <w:t>erviciului de salubrizare, precum și asigurarea protecției mediului.</w:t>
      </w:r>
    </w:p>
    <w:p w14:paraId="71EF8F98" w14:textId="200DF538" w:rsidR="000B40E4" w:rsidRPr="000D081A" w:rsidRDefault="000B40E4" w:rsidP="00A340AC">
      <w:pPr>
        <w:spacing w:before="120" w:after="0"/>
        <w:rPr>
          <w:noProof/>
        </w:rPr>
      </w:pPr>
      <w:r w:rsidRPr="000D081A">
        <w:rPr>
          <w:noProof/>
        </w:rPr>
        <w:t>(2)</w:t>
      </w:r>
      <w:r w:rsidR="005E4B2F" w:rsidRPr="000D081A">
        <w:rPr>
          <w:noProof/>
        </w:rPr>
        <w:t xml:space="preserve"> </w:t>
      </w:r>
      <w:r w:rsidR="00D55CCB" w:rsidRPr="000D081A">
        <w:rPr>
          <w:b/>
          <w:bCs/>
          <w:noProof/>
        </w:rPr>
        <w:t>OFERTANȚII</w:t>
      </w:r>
      <w:r w:rsidR="000932CF" w:rsidRPr="000D081A">
        <w:rPr>
          <w:noProof/>
        </w:rPr>
        <w:t xml:space="preserve"> vor prezenta în mod obligatoriu, în oferta financiară, tarife de operare propuse pentru toate activitățile care fac parte din serviciul care se deleagă, </w:t>
      </w:r>
      <w:r w:rsidR="00940947" w:rsidRPr="000D081A">
        <w:rPr>
          <w:noProof/>
        </w:rPr>
        <w:t xml:space="preserve">în conformitate cu cele prezentate în </w:t>
      </w:r>
      <w:r w:rsidR="00940947" w:rsidRPr="000D081A">
        <w:rPr>
          <w:b/>
          <w:bCs/>
          <w:noProof/>
          <w:highlight w:val="cyan"/>
        </w:rPr>
        <w:t xml:space="preserve">Anexa 2 </w:t>
      </w:r>
      <w:r w:rsidR="00940947" w:rsidRPr="000D081A">
        <w:rPr>
          <w:noProof/>
          <w:highlight w:val="cyan"/>
        </w:rPr>
        <w:t>la Caietul de Sarcini</w:t>
      </w:r>
      <w:r w:rsidR="00940947" w:rsidRPr="000D081A">
        <w:rPr>
          <w:noProof/>
        </w:rPr>
        <w:t xml:space="preserve"> – </w:t>
      </w:r>
      <w:r w:rsidR="00940947" w:rsidRPr="000D081A">
        <w:rPr>
          <w:b/>
          <w:bCs/>
          <w:noProof/>
        </w:rPr>
        <w:t>(”</w:t>
      </w:r>
      <w:r w:rsidR="00940947" w:rsidRPr="000D081A">
        <w:rPr>
          <w:b/>
          <w:bCs/>
          <w:noProof/>
          <w:color w:val="7030A0"/>
        </w:rPr>
        <w:t>ACTIVITĂȚI SPECIFICE ȘI TARIFE DISTINCTE</w:t>
      </w:r>
      <w:r w:rsidR="00940947" w:rsidRPr="000D081A">
        <w:rPr>
          <w:b/>
          <w:bCs/>
          <w:noProof/>
        </w:rPr>
        <w:t>”)</w:t>
      </w:r>
      <w:r w:rsidR="00940947" w:rsidRPr="000D081A">
        <w:rPr>
          <w:noProof/>
        </w:rPr>
        <w:t>, respectiv</w:t>
      </w:r>
      <w:r w:rsidR="000932CF" w:rsidRPr="000D081A">
        <w:rPr>
          <w:noProof/>
        </w:rPr>
        <w:t>:</w:t>
      </w:r>
    </w:p>
    <w:p w14:paraId="0BB980AA" w14:textId="6BE2099A" w:rsidR="000B40E4" w:rsidRPr="000D081A" w:rsidRDefault="001C0D0B" w:rsidP="00A340AC">
      <w:pPr>
        <w:pStyle w:val="ListParagraph"/>
        <w:numPr>
          <w:ilvl w:val="0"/>
          <w:numId w:val="26"/>
        </w:numPr>
        <w:spacing w:before="120" w:after="0"/>
        <w:ind w:left="993" w:hanging="425"/>
        <w:rPr>
          <w:b/>
          <w:bCs/>
          <w:noProof/>
        </w:rPr>
      </w:pPr>
      <w:r w:rsidRPr="000D081A">
        <w:rPr>
          <w:b/>
          <w:bCs/>
          <w:noProof/>
        </w:rPr>
        <w:t>Colectarea separată și transportul separat al deșeurilor menajere și al deșeurilor similare provenind din activități comerciale din industrie și instituții, inclusiv fracții colectate sepa</w:t>
      </w:r>
      <w:r w:rsidR="00537876" w:rsidRPr="000D081A">
        <w:rPr>
          <w:b/>
          <w:bCs/>
          <w:noProof/>
        </w:rPr>
        <w:t>rat</w:t>
      </w:r>
      <w:r w:rsidR="00223AD6" w:rsidRPr="000D081A">
        <w:rPr>
          <w:b/>
          <w:bCs/>
          <w:noProof/>
        </w:rPr>
        <w:t>, din care:</w:t>
      </w:r>
    </w:p>
    <w:p w14:paraId="38CBE0C0" w14:textId="38E14271" w:rsidR="00223AD6" w:rsidRPr="000D081A" w:rsidRDefault="00D55CCB" w:rsidP="00A340AC">
      <w:pPr>
        <w:pStyle w:val="ListParagraph"/>
        <w:numPr>
          <w:ilvl w:val="0"/>
          <w:numId w:val="27"/>
        </w:numPr>
        <w:spacing w:before="120" w:after="0"/>
        <w:ind w:left="1560" w:hanging="284"/>
        <w:rPr>
          <w:noProof/>
        </w:rPr>
      </w:pPr>
      <w:r w:rsidRPr="000D081A">
        <w:rPr>
          <w:noProof/>
        </w:rPr>
        <w:t xml:space="preserve">tarif pentru colectarea separată și transportul separat al deșeurilor de hârtie, metal, plastic și sticlă din deșeurile municipale - </w:t>
      </w:r>
      <w:r w:rsidRPr="000D081A">
        <w:rPr>
          <w:b/>
          <w:bCs/>
          <w:noProof/>
        </w:rPr>
        <w:t>Tcs reciclabile</w:t>
      </w:r>
      <w:r w:rsidRPr="000D081A">
        <w:rPr>
          <w:noProof/>
        </w:rPr>
        <w:t>;</w:t>
      </w:r>
    </w:p>
    <w:p w14:paraId="4972CC7D" w14:textId="72EEDC5F" w:rsidR="00DD1F77" w:rsidRPr="000D081A" w:rsidRDefault="00DD1F77" w:rsidP="00A340AC">
      <w:pPr>
        <w:pStyle w:val="ListParagraph"/>
        <w:numPr>
          <w:ilvl w:val="0"/>
          <w:numId w:val="27"/>
        </w:numPr>
        <w:spacing w:before="120" w:after="0"/>
        <w:ind w:left="1560" w:hanging="284"/>
        <w:rPr>
          <w:noProof/>
        </w:rPr>
      </w:pPr>
      <w:r w:rsidRPr="000D081A">
        <w:rPr>
          <w:noProof/>
        </w:rPr>
        <w:t xml:space="preserve">tarif pentru colectarea separată și transportul separat al deșeurilor reziduale, inclusiv a reziduurilor menajere și similare și al altor deșeuri colectate separat decât cele de hârtie, metal, plastic și sticlă - </w:t>
      </w:r>
      <w:r w:rsidRPr="000D081A">
        <w:rPr>
          <w:b/>
          <w:bCs/>
          <w:noProof/>
        </w:rPr>
        <w:t>Tcs reziduale</w:t>
      </w:r>
      <w:r w:rsidR="0047261D" w:rsidRPr="000D081A">
        <w:rPr>
          <w:noProof/>
        </w:rPr>
        <w:t>;</w:t>
      </w:r>
    </w:p>
    <w:p w14:paraId="7297E0F3" w14:textId="2C4B5E99" w:rsidR="009076D6" w:rsidRDefault="00DD1F77" w:rsidP="00A340AC">
      <w:pPr>
        <w:pStyle w:val="ListParagraph"/>
        <w:numPr>
          <w:ilvl w:val="0"/>
          <w:numId w:val="27"/>
        </w:numPr>
        <w:spacing w:before="120" w:after="0"/>
        <w:ind w:left="1560" w:hanging="284"/>
        <w:rPr>
          <w:noProof/>
        </w:rPr>
      </w:pPr>
      <w:r w:rsidRPr="000D081A">
        <w:rPr>
          <w:noProof/>
        </w:rPr>
        <w:t xml:space="preserve">tarif pentru colectarea separată și transportul separat al biodeșeurilor din deșeurile municipale - </w:t>
      </w:r>
      <w:r w:rsidRPr="000D081A">
        <w:rPr>
          <w:b/>
          <w:bCs/>
          <w:noProof/>
        </w:rPr>
        <w:t>Tcs biodeșeuri</w:t>
      </w:r>
      <w:r w:rsidR="000A53DE">
        <w:rPr>
          <w:noProof/>
        </w:rPr>
        <w:t>;</w:t>
      </w:r>
    </w:p>
    <w:p w14:paraId="4530C670" w14:textId="0EBEB152" w:rsidR="000A53DE" w:rsidRPr="000A53DE" w:rsidRDefault="000A53DE" w:rsidP="00A340AC">
      <w:pPr>
        <w:pStyle w:val="ListParagraph"/>
        <w:numPr>
          <w:ilvl w:val="0"/>
          <w:numId w:val="27"/>
        </w:numPr>
        <w:spacing w:before="120" w:after="0"/>
        <w:ind w:left="1560" w:hanging="284"/>
        <w:rPr>
          <w:noProof/>
        </w:rPr>
      </w:pPr>
      <w:r>
        <w:rPr>
          <w:noProof/>
        </w:rPr>
        <w:t xml:space="preserve">tarif pentru colectarea separată și transportul separat al deșeurilor voluminoase colectate în cadrul campaniilor de colectare - </w:t>
      </w:r>
      <w:r w:rsidRPr="000D081A">
        <w:rPr>
          <w:b/>
          <w:bCs/>
          <w:noProof/>
        </w:rPr>
        <w:t xml:space="preserve">Tcs </w:t>
      </w:r>
      <w:r>
        <w:rPr>
          <w:b/>
          <w:bCs/>
          <w:noProof/>
        </w:rPr>
        <w:t>voluminoase;</w:t>
      </w:r>
    </w:p>
    <w:p w14:paraId="44A54F49" w14:textId="12464DF2" w:rsidR="000A53DE" w:rsidRPr="000A53DE" w:rsidRDefault="000A53DE" w:rsidP="00A340AC">
      <w:pPr>
        <w:pStyle w:val="ListParagraph"/>
        <w:numPr>
          <w:ilvl w:val="0"/>
          <w:numId w:val="27"/>
        </w:numPr>
        <w:spacing w:before="120" w:after="0"/>
        <w:ind w:left="1560" w:hanging="284"/>
        <w:rPr>
          <w:noProof/>
        </w:rPr>
      </w:pPr>
      <w:r>
        <w:rPr>
          <w:noProof/>
        </w:rPr>
        <w:t xml:space="preserve">tarif pentru colectarea separată și transportul separat al deșeurilor textile colectate în cadrul campaniilor de colectare - </w:t>
      </w:r>
      <w:r w:rsidRPr="000D081A">
        <w:rPr>
          <w:b/>
          <w:bCs/>
          <w:noProof/>
        </w:rPr>
        <w:t xml:space="preserve">Tcs </w:t>
      </w:r>
      <w:r>
        <w:rPr>
          <w:b/>
          <w:bCs/>
          <w:noProof/>
        </w:rPr>
        <w:t>textile;</w:t>
      </w:r>
    </w:p>
    <w:p w14:paraId="2E2906B8" w14:textId="5EAC8EA3" w:rsidR="000A53DE" w:rsidRPr="00DB724E" w:rsidRDefault="000A53DE" w:rsidP="00A340AC">
      <w:pPr>
        <w:pStyle w:val="ListParagraph"/>
        <w:numPr>
          <w:ilvl w:val="0"/>
          <w:numId w:val="27"/>
        </w:numPr>
        <w:spacing w:before="120" w:after="0"/>
        <w:ind w:left="1560" w:hanging="284"/>
        <w:rPr>
          <w:noProof/>
        </w:rPr>
      </w:pPr>
      <w:r>
        <w:rPr>
          <w:noProof/>
        </w:rPr>
        <w:t xml:space="preserve">tarif pentru colectarea separată și transportul separat al deșeurilor periculoase din deșeurile menajere colectate în cadrul campaniilor de colectare - </w:t>
      </w:r>
      <w:r w:rsidRPr="000D081A">
        <w:rPr>
          <w:b/>
          <w:bCs/>
          <w:noProof/>
        </w:rPr>
        <w:t xml:space="preserve">Tcs </w:t>
      </w:r>
      <w:r>
        <w:rPr>
          <w:b/>
          <w:bCs/>
          <w:noProof/>
        </w:rPr>
        <w:t>periculoase;</w:t>
      </w:r>
    </w:p>
    <w:p w14:paraId="1CE8DB68" w14:textId="77777777" w:rsidR="00DB724E" w:rsidRPr="000D081A" w:rsidRDefault="00DB724E" w:rsidP="00DB724E">
      <w:pPr>
        <w:pStyle w:val="ListParagraph"/>
        <w:spacing w:before="120" w:after="0"/>
        <w:ind w:left="1560"/>
        <w:rPr>
          <w:noProof/>
        </w:rPr>
      </w:pPr>
    </w:p>
    <w:p w14:paraId="39F90549" w14:textId="71650507" w:rsidR="009076D6" w:rsidRPr="000D081A" w:rsidRDefault="00B94A8F" w:rsidP="00A340AC">
      <w:pPr>
        <w:pStyle w:val="ListParagraph"/>
        <w:numPr>
          <w:ilvl w:val="0"/>
          <w:numId w:val="26"/>
        </w:numPr>
        <w:spacing w:before="120" w:after="0"/>
        <w:ind w:left="993"/>
        <w:rPr>
          <w:b/>
          <w:bCs/>
          <w:noProof/>
        </w:rPr>
      </w:pPr>
      <w:r w:rsidRPr="000D081A">
        <w:rPr>
          <w:b/>
          <w:bCs/>
          <w:noProof/>
        </w:rPr>
        <w:t>Servicii conexe serviciului de salubrizare cu grad redus de repetabilitate și care se desfășoară ocazional:</w:t>
      </w:r>
    </w:p>
    <w:p w14:paraId="4B7EDA73" w14:textId="477CF0A8" w:rsidR="00B94A8F" w:rsidRPr="000D081A" w:rsidRDefault="002736C2" w:rsidP="00A340AC">
      <w:pPr>
        <w:pStyle w:val="ListParagraph"/>
        <w:numPr>
          <w:ilvl w:val="0"/>
          <w:numId w:val="28"/>
        </w:numPr>
        <w:spacing w:before="120" w:after="0"/>
        <w:ind w:left="1560" w:hanging="284"/>
        <w:rPr>
          <w:noProof/>
        </w:rPr>
      </w:pPr>
      <w:r w:rsidRPr="000D081A">
        <w:rPr>
          <w:noProof/>
        </w:rPr>
        <w:t>tariful pentru gestionarea deșeurilor provenite din locuințe, generate de activități de reamenajare și reabilitare interioară și/sau exterioară a acestora, la solicitarea utilizatorilor casnici, pe baza fișei de fundamentare întocmită de către operator. Factura se emite către utilizatorii serviciului;</w:t>
      </w:r>
    </w:p>
    <w:p w14:paraId="1F29312E" w14:textId="4D1E136C" w:rsidR="002736C2" w:rsidRPr="000D081A" w:rsidRDefault="00342C10" w:rsidP="00A340AC">
      <w:pPr>
        <w:pStyle w:val="ListParagraph"/>
        <w:numPr>
          <w:ilvl w:val="0"/>
          <w:numId w:val="28"/>
        </w:numPr>
        <w:spacing w:before="120" w:after="0"/>
        <w:ind w:left="1560" w:hanging="284"/>
        <w:rPr>
          <w:noProof/>
        </w:rPr>
      </w:pPr>
      <w:r w:rsidRPr="000D081A">
        <w:rPr>
          <w:noProof/>
        </w:rPr>
        <w:lastRenderedPageBreak/>
        <w:t>tariful pentru gestionarea deșeurilor voluminoase, inclusiv saltelele și mobila, colectate la solicitarea utilizatorilor, pe baza fișei de fundamentare întocmită de către operator. Factura se emite către utilizatorii serviciului;</w:t>
      </w:r>
    </w:p>
    <w:p w14:paraId="15DBE8CF" w14:textId="768455AE" w:rsidR="00342C10" w:rsidRPr="000D081A" w:rsidRDefault="00342C10" w:rsidP="00A340AC">
      <w:pPr>
        <w:pStyle w:val="ListParagraph"/>
        <w:numPr>
          <w:ilvl w:val="0"/>
          <w:numId w:val="28"/>
        </w:numPr>
        <w:spacing w:before="120" w:after="0"/>
        <w:ind w:left="1560" w:hanging="284"/>
        <w:rPr>
          <w:noProof/>
        </w:rPr>
      </w:pPr>
      <w:r w:rsidRPr="000D081A">
        <w:rPr>
          <w:noProof/>
        </w:rPr>
        <w:t>tariful pentru gestionarea deșeurilor provenite de la evenimentele publice, la solicitarea organizatorilor, pe baza fișei de fundamentare întocmită de către operator. Factura se emite către organizatorul evenimentului public;</w:t>
      </w:r>
    </w:p>
    <w:p w14:paraId="4DD7EBB9" w14:textId="6802FB23" w:rsidR="00342C10" w:rsidRPr="000D081A" w:rsidRDefault="00342C10" w:rsidP="00A340AC">
      <w:pPr>
        <w:pStyle w:val="ListParagraph"/>
        <w:numPr>
          <w:ilvl w:val="0"/>
          <w:numId w:val="28"/>
        </w:numPr>
        <w:spacing w:before="120" w:after="0"/>
        <w:ind w:left="1560" w:hanging="284"/>
        <w:rPr>
          <w:noProof/>
        </w:rPr>
      </w:pPr>
      <w:r w:rsidRPr="000D081A">
        <w:rPr>
          <w:noProof/>
        </w:rPr>
        <w:t>tariful pentru gestionarea deșeurilor municipale abandonate, pe baza fișei de fundamentare întocmită de către operator, prin raportare la datele istorice privind cantitățile de deșeuri abandonate. Factura se emite către autoritatea administrației publice locale a unității administrativ-teritoriale;</w:t>
      </w:r>
    </w:p>
    <w:p w14:paraId="7EA8D9D1" w14:textId="1250ABC8" w:rsidR="00342C10" w:rsidRPr="000D081A" w:rsidRDefault="0000085F" w:rsidP="00A340AC">
      <w:pPr>
        <w:pStyle w:val="ListParagraph"/>
        <w:numPr>
          <w:ilvl w:val="0"/>
          <w:numId w:val="28"/>
        </w:numPr>
        <w:spacing w:before="120" w:after="0"/>
        <w:ind w:left="1560" w:hanging="284"/>
        <w:rPr>
          <w:noProof/>
        </w:rPr>
      </w:pPr>
      <w:r w:rsidRPr="000D081A">
        <w:rPr>
          <w:noProof/>
        </w:rPr>
        <w:t>tariful pentru gestionarea deșeurilor abandonate provenite de la lucrări de construcții, pe baza fișei de fundamentare întocmită de către operator, prin raportare la datele istorice privind cantitățile de deșeuri abandonate. Factura se emite către autoritatea administrației publice locale a unității administrativ-teritoriale.</w:t>
      </w:r>
    </w:p>
    <w:p w14:paraId="5F3A8D0C" w14:textId="4351C1BD" w:rsidR="001A5FF8" w:rsidRPr="000D081A" w:rsidRDefault="008C1C34" w:rsidP="00A340AC">
      <w:pPr>
        <w:spacing w:before="120" w:after="0"/>
        <w:rPr>
          <w:noProof/>
        </w:rPr>
      </w:pPr>
      <w:r w:rsidRPr="000D081A">
        <w:rPr>
          <w:noProof/>
        </w:rPr>
        <w:t>(</w:t>
      </w:r>
      <w:r w:rsidR="001A5FF8" w:rsidRPr="000D081A">
        <w:rPr>
          <w:noProof/>
        </w:rPr>
        <w:t>2</w:t>
      </w:r>
      <w:r w:rsidRPr="000D081A">
        <w:rPr>
          <w:noProof/>
        </w:rPr>
        <w:t xml:space="preserve">) </w:t>
      </w:r>
      <w:r w:rsidR="00D91396" w:rsidRPr="000D081A">
        <w:rPr>
          <w:noProof/>
        </w:rPr>
        <w:t xml:space="preserve">Tarifele pentru activitățile de desfășurate pe fluxul deșeurilor municipale se fundamentează de </w:t>
      </w:r>
      <w:r w:rsidR="006C5D1F" w:rsidRPr="000D081A">
        <w:rPr>
          <w:b/>
          <w:bCs/>
          <w:noProof/>
        </w:rPr>
        <w:t>OPERATOR</w:t>
      </w:r>
      <w:r w:rsidR="00D91396" w:rsidRPr="000D081A">
        <w:rPr>
          <w:noProof/>
        </w:rPr>
        <w:t xml:space="preserve"> prin luarea în calcul numai a cheltuielilor de operare aferente activității respective, fără a include în structura tarifului:</w:t>
      </w:r>
    </w:p>
    <w:p w14:paraId="46A0E3F3" w14:textId="3C46C0BA" w:rsidR="00D91396" w:rsidRPr="000D081A" w:rsidRDefault="00D91396" w:rsidP="00A340AC">
      <w:pPr>
        <w:pStyle w:val="ListParagraph"/>
        <w:numPr>
          <w:ilvl w:val="0"/>
          <w:numId w:val="29"/>
        </w:numPr>
        <w:spacing w:before="120" w:after="0"/>
        <w:ind w:left="1560" w:hanging="426"/>
        <w:rPr>
          <w:noProof/>
        </w:rPr>
      </w:pPr>
      <w:r w:rsidRPr="000D081A">
        <w:rPr>
          <w:noProof/>
        </w:rPr>
        <w:t>cheltuieli aferente altor activități de salubrizare desfășurate de</w:t>
      </w:r>
      <w:r w:rsidR="00DA63C8" w:rsidRPr="000D081A">
        <w:rPr>
          <w:noProof/>
        </w:rPr>
        <w:t xml:space="preserve"> </w:t>
      </w:r>
      <w:r w:rsidR="00DA63C8" w:rsidRPr="000D081A">
        <w:rPr>
          <w:b/>
          <w:bCs/>
          <w:noProof/>
        </w:rPr>
        <w:t>OPERATOR</w:t>
      </w:r>
      <w:r w:rsidRPr="000D081A">
        <w:rPr>
          <w:noProof/>
        </w:rPr>
        <w:t xml:space="preserve"> pe fluxul deșeurilor municipale, precum cheltuieli cu depozitarea, cheltuieli cu sortarea și/sau cheltuieli aferente altor activități de tratare a deșeurilor;</w:t>
      </w:r>
    </w:p>
    <w:p w14:paraId="3A781B2C" w14:textId="755FB2D8" w:rsidR="00D91396" w:rsidRPr="000D081A" w:rsidRDefault="00D91396" w:rsidP="00A340AC">
      <w:pPr>
        <w:pStyle w:val="ListParagraph"/>
        <w:numPr>
          <w:ilvl w:val="0"/>
          <w:numId w:val="29"/>
        </w:numPr>
        <w:spacing w:before="120" w:after="0"/>
        <w:ind w:left="1560" w:hanging="426"/>
        <w:rPr>
          <w:noProof/>
        </w:rPr>
      </w:pPr>
      <w:r w:rsidRPr="000D081A">
        <w:rPr>
          <w:noProof/>
        </w:rPr>
        <w:t>cheltuieli cu contribuția pentru economia circulară;</w:t>
      </w:r>
    </w:p>
    <w:p w14:paraId="735D067F" w14:textId="7274A30F" w:rsidR="00D91396" w:rsidRPr="000D081A" w:rsidRDefault="00D91396" w:rsidP="00A340AC">
      <w:pPr>
        <w:pStyle w:val="ListParagraph"/>
        <w:numPr>
          <w:ilvl w:val="0"/>
          <w:numId w:val="29"/>
        </w:numPr>
        <w:spacing w:before="120" w:after="0"/>
        <w:ind w:left="1560" w:hanging="426"/>
        <w:rPr>
          <w:noProof/>
        </w:rPr>
      </w:pPr>
      <w:r w:rsidRPr="000D081A">
        <w:rPr>
          <w:noProof/>
        </w:rPr>
        <w:t>venituri estimate/obținute din vânzarea/valorificarea deșeurilor și/sau din sumele încasate de la organizațiile care implementează răspunderea extinsă a producătorilor.</w:t>
      </w:r>
    </w:p>
    <w:p w14:paraId="1C4116B7" w14:textId="5B25335D" w:rsidR="00B94A8F" w:rsidRPr="000D081A" w:rsidRDefault="001A5FF8" w:rsidP="00A340AC">
      <w:pPr>
        <w:spacing w:before="120" w:after="0"/>
        <w:rPr>
          <w:noProof/>
        </w:rPr>
      </w:pPr>
      <w:r w:rsidRPr="000D081A">
        <w:rPr>
          <w:noProof/>
        </w:rPr>
        <w:t xml:space="preserve">(3) </w:t>
      </w:r>
      <w:r w:rsidR="008C1C34" w:rsidRPr="000D081A">
        <w:rPr>
          <w:noProof/>
        </w:rPr>
        <w:t>Toate tarifele pentru</w:t>
      </w:r>
      <w:r w:rsidR="00C014AC" w:rsidRPr="000D081A">
        <w:rPr>
          <w:noProof/>
        </w:rPr>
        <w:t xml:space="preserve"> </w:t>
      </w:r>
      <w:r w:rsidR="008C1C34" w:rsidRPr="000D081A">
        <w:rPr>
          <w:noProof/>
        </w:rPr>
        <w:t>activitățile de desfășurate pe fluxul deșeurilor municipale se ofertează și se fundamentează pe elemente de cheltuieli, în cadrul aceleiași fișe de fundamentare, obligatoriu, în lei/tonă, în lei/persoană și în lei/mc.</w:t>
      </w:r>
    </w:p>
    <w:p w14:paraId="5AED6696" w14:textId="3624118E" w:rsidR="008C1C34" w:rsidRPr="000D081A" w:rsidRDefault="00C014AC" w:rsidP="00A340AC">
      <w:pPr>
        <w:spacing w:before="120" w:after="0"/>
        <w:rPr>
          <w:noProof/>
        </w:rPr>
      </w:pPr>
      <w:r w:rsidRPr="000D081A">
        <w:rPr>
          <w:noProof/>
        </w:rPr>
        <w:t>(4) Oferta este considerată neconformă dacă tarifele ofertate nu sunt fundamentate în lei/</w:t>
      </w:r>
      <w:r w:rsidR="00561C74" w:rsidRPr="000D081A">
        <w:rPr>
          <w:noProof/>
        </w:rPr>
        <w:t>tonă.</w:t>
      </w:r>
    </w:p>
    <w:p w14:paraId="20C2547F" w14:textId="76094D46" w:rsidR="00585E48" w:rsidRPr="000D081A" w:rsidRDefault="00585E48" w:rsidP="00A340AC">
      <w:pPr>
        <w:spacing w:before="120" w:after="0"/>
        <w:rPr>
          <w:noProof/>
        </w:rPr>
      </w:pPr>
      <w:r w:rsidRPr="000D081A">
        <w:rPr>
          <w:noProof/>
        </w:rPr>
        <w:t>(5) Stabilirea tarifelor pentru activitățile de salubrizare desfășurate de operatori pe fluxul deșeurilor municipale se face potrivit formulei:</w:t>
      </w:r>
    </w:p>
    <w:p w14:paraId="4B8179F8" w14:textId="5B40D61B" w:rsidR="00561C74" w:rsidRPr="000D081A" w:rsidRDefault="00EF58B8" w:rsidP="00A340AC">
      <w:pPr>
        <w:spacing w:before="120" w:after="0"/>
        <w:rPr>
          <w:noProof/>
        </w:rPr>
      </w:pPr>
      <w:r w:rsidRPr="000D081A">
        <w:rPr>
          <w:noProof/>
        </w:rPr>
        <w:t>T = V/Q, unde:</w:t>
      </w:r>
    </w:p>
    <w:p w14:paraId="15DBC28F" w14:textId="56EE818B" w:rsidR="00EF58B8" w:rsidRPr="000D081A" w:rsidRDefault="00EF58B8" w:rsidP="00A340AC">
      <w:pPr>
        <w:spacing w:before="120" w:after="0"/>
        <w:rPr>
          <w:noProof/>
        </w:rPr>
      </w:pPr>
      <w:r w:rsidRPr="000D081A">
        <w:rPr>
          <w:noProof/>
        </w:rPr>
        <w:t xml:space="preserve">T - tariful stabilit, în lei/tonă, și convertit de către </w:t>
      </w:r>
      <w:r w:rsidR="00161585" w:rsidRPr="000D081A">
        <w:rPr>
          <w:b/>
          <w:bCs/>
          <w:noProof/>
        </w:rPr>
        <w:t>OPERATOR</w:t>
      </w:r>
      <w:r w:rsidRPr="000D081A">
        <w:rPr>
          <w:noProof/>
        </w:rPr>
        <w:t>, în cadrul aceleiași fișe de fundamentare, inclusiv în lei/persoană/lună și în lei/mc, pentru toate activitățile de salubrizare desfășurate de operatori pe fluxul deșeurilor municipale, cu excepția tarifului pentru activitatea de operarea centrelor de colectare prin aport voluntar care se stabilește numai în lei/tonă;</w:t>
      </w:r>
    </w:p>
    <w:p w14:paraId="2AC3A252" w14:textId="77777777" w:rsidR="00EF58B8" w:rsidRPr="000D081A" w:rsidRDefault="00EF58B8" w:rsidP="00A340AC">
      <w:pPr>
        <w:spacing w:before="120" w:after="0"/>
        <w:rPr>
          <w:noProof/>
        </w:rPr>
      </w:pPr>
      <w:r w:rsidRPr="000D081A">
        <w:rPr>
          <w:noProof/>
        </w:rPr>
        <w:t>V - valoarea totală a activității/prestației respective;</w:t>
      </w:r>
    </w:p>
    <w:p w14:paraId="63B03F62" w14:textId="7D3EF36C" w:rsidR="00EF58B8" w:rsidRPr="00DE20BC" w:rsidRDefault="00EF58B8" w:rsidP="00A340AC">
      <w:pPr>
        <w:spacing w:before="120" w:after="0"/>
        <w:rPr>
          <w:noProof/>
        </w:rPr>
      </w:pPr>
      <w:r w:rsidRPr="000D081A">
        <w:rPr>
          <w:noProof/>
        </w:rPr>
        <w:t>Q - cantitatea programată (tone/an).</w:t>
      </w:r>
    </w:p>
    <w:p w14:paraId="1EA53C84" w14:textId="742051A2" w:rsidR="000824ED" w:rsidRPr="008A610B" w:rsidRDefault="000A1F18" w:rsidP="00A340AC">
      <w:pPr>
        <w:pStyle w:val="ListParagraph"/>
        <w:numPr>
          <w:ilvl w:val="0"/>
          <w:numId w:val="3"/>
        </w:numPr>
        <w:spacing w:before="120" w:after="0"/>
        <w:ind w:left="851" w:hanging="11"/>
        <w:rPr>
          <w:noProof/>
        </w:rPr>
      </w:pPr>
      <w:r w:rsidRPr="008A610B">
        <w:rPr>
          <w:b/>
          <w:bCs/>
          <w:noProof/>
        </w:rPr>
        <w:t>Valoarea contractului</w:t>
      </w:r>
    </w:p>
    <w:p w14:paraId="474C4D99" w14:textId="20368172" w:rsidR="006163DF" w:rsidRPr="008A610B" w:rsidRDefault="006163DF" w:rsidP="006163DF">
      <w:pPr>
        <w:spacing w:before="120" w:after="0"/>
        <w:rPr>
          <w:noProof/>
        </w:rPr>
      </w:pPr>
      <w:r w:rsidRPr="008A610B">
        <w:rPr>
          <w:noProof/>
        </w:rPr>
        <w:t xml:space="preserve">(”A”) Valoarea estimată </w:t>
      </w:r>
      <w:r w:rsidR="00DE20BC">
        <w:rPr>
          <w:noProof/>
        </w:rPr>
        <w:t>lunară</w:t>
      </w:r>
      <w:r w:rsidRPr="008A610B">
        <w:rPr>
          <w:noProof/>
        </w:rPr>
        <w:t xml:space="preserve"> a Contractului: </w:t>
      </w:r>
      <w:r w:rsidR="00DF700A">
        <w:rPr>
          <w:b/>
          <w:bCs/>
          <w:noProof/>
          <w:color w:val="0070C0"/>
        </w:rPr>
        <w:t>1.935.043,63</w:t>
      </w:r>
      <w:r w:rsidRPr="00A42B97">
        <w:rPr>
          <w:noProof/>
          <w:color w:val="0070C0"/>
        </w:rPr>
        <w:t xml:space="preserve"> </w:t>
      </w:r>
      <w:r w:rsidRPr="008A610B">
        <w:rPr>
          <w:noProof/>
        </w:rPr>
        <w:t xml:space="preserve">lei fără TVA / </w:t>
      </w:r>
      <w:r w:rsidR="00DE20BC">
        <w:rPr>
          <w:noProof/>
        </w:rPr>
        <w:t>lună</w:t>
      </w:r>
    </w:p>
    <w:p w14:paraId="68734246" w14:textId="13ACBC0A" w:rsidR="006163DF" w:rsidRPr="008A610B" w:rsidRDefault="006163DF" w:rsidP="006163DF">
      <w:pPr>
        <w:spacing w:before="120" w:after="0"/>
        <w:rPr>
          <w:noProof/>
        </w:rPr>
      </w:pPr>
      <w:r w:rsidRPr="008A610B">
        <w:rPr>
          <w:noProof/>
        </w:rPr>
        <w:t xml:space="preserve">(”B”) Durata </w:t>
      </w:r>
      <w:r w:rsidR="00DF700A">
        <w:rPr>
          <w:noProof/>
        </w:rPr>
        <w:t xml:space="preserve">maximă a </w:t>
      </w:r>
      <w:r w:rsidRPr="008A610B">
        <w:rPr>
          <w:noProof/>
        </w:rPr>
        <w:t xml:space="preserve">Contractului: </w:t>
      </w:r>
      <w:r w:rsidR="00EF4903">
        <w:rPr>
          <w:b/>
          <w:bCs/>
          <w:noProof/>
        </w:rPr>
        <w:t>18</w:t>
      </w:r>
      <w:r w:rsidRPr="008A610B">
        <w:rPr>
          <w:noProof/>
        </w:rPr>
        <w:t xml:space="preserve"> </w:t>
      </w:r>
      <w:r w:rsidR="00EF4903">
        <w:rPr>
          <w:noProof/>
        </w:rPr>
        <w:t>luni</w:t>
      </w:r>
    </w:p>
    <w:p w14:paraId="624FCA98" w14:textId="5F134458" w:rsidR="006163DF" w:rsidRPr="008A610B" w:rsidRDefault="006163DF" w:rsidP="006163DF">
      <w:pPr>
        <w:spacing w:before="120" w:after="0"/>
        <w:rPr>
          <w:noProof/>
        </w:rPr>
      </w:pPr>
      <w:r w:rsidRPr="008A610B">
        <w:rPr>
          <w:noProof/>
        </w:rPr>
        <w:t xml:space="preserve">(”C = A x B”) Valoarea TOTALĂ estimată a contractului pe toată durata: </w:t>
      </w:r>
      <w:r w:rsidR="00DF700A">
        <w:rPr>
          <w:b/>
          <w:bCs/>
          <w:noProof/>
          <w:color w:val="0070C0"/>
        </w:rPr>
        <w:t>34.830.785,40</w:t>
      </w:r>
      <w:r w:rsidRPr="00A42B97">
        <w:rPr>
          <w:noProof/>
          <w:color w:val="0070C0"/>
        </w:rPr>
        <w:t xml:space="preserve"> </w:t>
      </w:r>
      <w:r w:rsidRPr="008A610B">
        <w:rPr>
          <w:noProof/>
        </w:rPr>
        <w:t>lei fără TVA.</w:t>
      </w:r>
    </w:p>
    <w:p w14:paraId="253EF517" w14:textId="5E9E3E1B" w:rsidR="006163DF" w:rsidRPr="008A610B" w:rsidRDefault="006163DF" w:rsidP="006163DF">
      <w:pPr>
        <w:spacing w:before="120" w:after="0"/>
        <w:rPr>
          <w:noProof/>
        </w:rPr>
      </w:pPr>
      <w:r w:rsidRPr="008A610B">
        <w:rPr>
          <w:noProof/>
        </w:rPr>
        <w:lastRenderedPageBreak/>
        <w:t>Notă:</w:t>
      </w:r>
    </w:p>
    <w:p w14:paraId="1F964131" w14:textId="2C280728" w:rsidR="006163DF" w:rsidRDefault="006163DF" w:rsidP="006163DF">
      <w:pPr>
        <w:spacing w:before="120" w:after="0"/>
        <w:rPr>
          <w:i/>
          <w:iCs/>
          <w:noProof/>
          <w:color w:val="0070C0"/>
        </w:rPr>
      </w:pPr>
      <w:bookmarkStart w:id="20" w:name="_Hlk127650692"/>
      <w:r w:rsidRPr="008A610B">
        <w:rPr>
          <w:i/>
          <w:iCs/>
          <w:noProof/>
        </w:rPr>
        <w:t>Valoarea TOTALĂ estimată reprezintă un calcul matematic simplu, adevărata valoare în timp a Contractului fiind determinată de eventuale ajustări / modificări ale Contractului, în funcție de ritmul de creștere în mod real a indicatorilor macroeconomici.</w:t>
      </w:r>
      <w:r w:rsidR="00BE3B85" w:rsidRPr="008A610B">
        <w:rPr>
          <w:i/>
          <w:iCs/>
          <w:noProof/>
        </w:rPr>
        <w:t xml:space="preserve"> Valoarea Anuală a Contractului (VAC) va fi stabilită în urma cantitățiilor efectiv colectate și confirmate</w:t>
      </w:r>
      <w:r w:rsidR="00BE3B85" w:rsidRPr="008A610B">
        <w:rPr>
          <w:i/>
          <w:iCs/>
          <w:noProof/>
          <w:color w:val="0070C0"/>
        </w:rPr>
        <w:t>.</w:t>
      </w:r>
      <w:bookmarkEnd w:id="20"/>
    </w:p>
    <w:p w14:paraId="16A76685" w14:textId="77777777" w:rsidR="00A42B97" w:rsidRPr="00792761" w:rsidRDefault="00A42B97" w:rsidP="006163DF">
      <w:pPr>
        <w:spacing w:before="120" w:after="0"/>
        <w:rPr>
          <w:i/>
          <w:iCs/>
          <w:noProof/>
          <w:color w:val="0070C0"/>
        </w:rPr>
      </w:pPr>
    </w:p>
    <w:p w14:paraId="3577D871" w14:textId="1CAE6535" w:rsidR="000A1F18" w:rsidRPr="008A610B" w:rsidRDefault="000A1F18" w:rsidP="00903ED4">
      <w:pPr>
        <w:pStyle w:val="ListParagraph"/>
        <w:numPr>
          <w:ilvl w:val="0"/>
          <w:numId w:val="3"/>
        </w:numPr>
        <w:spacing w:before="120"/>
        <w:ind w:left="851" w:hanging="11"/>
        <w:rPr>
          <w:noProof/>
        </w:rPr>
      </w:pPr>
      <w:r w:rsidRPr="008A610B">
        <w:rPr>
          <w:b/>
          <w:bCs/>
          <w:noProof/>
        </w:rPr>
        <w:t xml:space="preserve"> Ajustarea </w:t>
      </w:r>
      <w:r w:rsidR="00072E3B" w:rsidRPr="008A610B">
        <w:rPr>
          <w:b/>
          <w:bCs/>
          <w:noProof/>
        </w:rPr>
        <w:t>tarifelor</w:t>
      </w:r>
    </w:p>
    <w:p w14:paraId="696D59EC" w14:textId="20DD822D" w:rsidR="008A610B" w:rsidRPr="00A42B97" w:rsidRDefault="008A610B" w:rsidP="00792761">
      <w:pPr>
        <w:spacing w:after="0"/>
        <w:rPr>
          <w:noProof/>
        </w:rPr>
      </w:pPr>
      <w:r w:rsidRPr="00A42B97">
        <w:rPr>
          <w:noProof/>
        </w:rPr>
        <w:t>Ajustarea tarifelor se va realiza cu respectarea Ordinului președintelui A.N.R.S.C. nr. 640/2022.</w:t>
      </w:r>
    </w:p>
    <w:p w14:paraId="6CD7C6CC" w14:textId="1486312F" w:rsidR="008A610B" w:rsidRPr="00A42B97" w:rsidRDefault="008A610B" w:rsidP="00792761">
      <w:pPr>
        <w:spacing w:after="0"/>
        <w:rPr>
          <w:noProof/>
        </w:rPr>
      </w:pPr>
      <w:r w:rsidRPr="00A42B97">
        <w:rPr>
          <w:noProof/>
        </w:rPr>
        <w:t xml:space="preserve">Condițiie specifice de ajustare a tarifelor se regăsesc în cadrul </w:t>
      </w:r>
      <w:r w:rsidR="00E82752" w:rsidRPr="00A42B97">
        <w:rPr>
          <w:noProof/>
        </w:rPr>
        <w:t>Clauzelor contractuale</w:t>
      </w:r>
      <w:r w:rsidRPr="00A42B97">
        <w:rPr>
          <w:noProof/>
        </w:rPr>
        <w:t xml:space="preserve">, anexă la </w:t>
      </w:r>
      <w:r w:rsidR="00A42B97">
        <w:rPr>
          <w:noProof/>
        </w:rPr>
        <w:t>documentația de atribuire</w:t>
      </w:r>
      <w:r w:rsidRPr="00A42B97">
        <w:rPr>
          <w:noProof/>
        </w:rPr>
        <w:t>.</w:t>
      </w:r>
    </w:p>
    <w:p w14:paraId="2ACCF0E4" w14:textId="77777777" w:rsidR="006163DF" w:rsidRPr="00A42B97" w:rsidRDefault="006163DF" w:rsidP="00A340AC">
      <w:pPr>
        <w:spacing w:before="120" w:after="0"/>
        <w:rPr>
          <w:strike/>
          <w:noProof/>
        </w:rPr>
      </w:pPr>
    </w:p>
    <w:p w14:paraId="5E9FABA9" w14:textId="001CD248" w:rsidR="00903ED4" w:rsidRPr="00A42B97" w:rsidRDefault="000A1F18" w:rsidP="002F0E60">
      <w:pPr>
        <w:pStyle w:val="ListParagraph"/>
        <w:numPr>
          <w:ilvl w:val="0"/>
          <w:numId w:val="3"/>
        </w:numPr>
        <w:spacing w:before="120"/>
        <w:ind w:left="851" w:hanging="11"/>
        <w:rPr>
          <w:noProof/>
        </w:rPr>
      </w:pPr>
      <w:r w:rsidRPr="00A42B97">
        <w:rPr>
          <w:noProof/>
        </w:rPr>
        <w:t xml:space="preserve"> </w:t>
      </w:r>
      <w:r w:rsidRPr="00A42B97">
        <w:rPr>
          <w:b/>
          <w:bCs/>
          <w:noProof/>
        </w:rPr>
        <w:t>Modificarea tarifelor</w:t>
      </w:r>
    </w:p>
    <w:p w14:paraId="4369F1B1" w14:textId="014DEF7F" w:rsidR="002F0E60" w:rsidRPr="00A42B97" w:rsidRDefault="00480903" w:rsidP="002F0E60">
      <w:pPr>
        <w:spacing w:after="0"/>
        <w:rPr>
          <w:noProof/>
        </w:rPr>
      </w:pPr>
      <w:r w:rsidRPr="00A42B97">
        <w:rPr>
          <w:noProof/>
        </w:rPr>
        <w:t xml:space="preserve">Modificarea </w:t>
      </w:r>
      <w:r w:rsidR="002F0E60" w:rsidRPr="00A42B97">
        <w:rPr>
          <w:noProof/>
        </w:rPr>
        <w:t>tarifelor se va realiza cu respectarea Ordinului președintelui A.N.R.S.C. nr. 640/2022.</w:t>
      </w:r>
      <w:r w:rsidRPr="00A42B97">
        <w:rPr>
          <w:noProof/>
        </w:rPr>
        <w:t xml:space="preserve"> </w:t>
      </w:r>
      <w:r w:rsidR="002F0E60" w:rsidRPr="00A42B97">
        <w:rPr>
          <w:noProof/>
        </w:rPr>
        <w:t xml:space="preserve">Condițiie specifice de </w:t>
      </w:r>
      <w:r w:rsidR="001A324A" w:rsidRPr="00A42B97">
        <w:rPr>
          <w:noProof/>
        </w:rPr>
        <w:t>modificare</w:t>
      </w:r>
      <w:r w:rsidR="002F0E60" w:rsidRPr="00A42B97">
        <w:rPr>
          <w:noProof/>
        </w:rPr>
        <w:t xml:space="preserve"> a tarifelor se regăsesc în cadrul Clauzelor contractuale, </w:t>
      </w:r>
      <w:r w:rsidR="00A42B97" w:rsidRPr="00A42B97">
        <w:rPr>
          <w:noProof/>
        </w:rPr>
        <w:t xml:space="preserve">anexă la </w:t>
      </w:r>
      <w:r w:rsidR="00A42B97">
        <w:rPr>
          <w:noProof/>
        </w:rPr>
        <w:t>documentația de atribuire</w:t>
      </w:r>
      <w:r w:rsidR="00A42B97" w:rsidRPr="00A42B97">
        <w:rPr>
          <w:noProof/>
        </w:rPr>
        <w:t>.</w:t>
      </w:r>
    </w:p>
    <w:p w14:paraId="20194F97" w14:textId="77777777" w:rsidR="002F0E60" w:rsidRPr="002F0E60" w:rsidRDefault="002F0E60" w:rsidP="002F0E60">
      <w:pPr>
        <w:spacing w:after="0"/>
        <w:rPr>
          <w:noProof/>
          <w:color w:val="0070C0"/>
        </w:rPr>
      </w:pPr>
    </w:p>
    <w:p w14:paraId="76D8F89C" w14:textId="77777777" w:rsidR="00D55A30" w:rsidRPr="00D55A30" w:rsidRDefault="00D55A30" w:rsidP="00D55A30">
      <w:pPr>
        <w:pStyle w:val="ListParagraph"/>
        <w:tabs>
          <w:tab w:val="left" w:pos="851"/>
          <w:tab w:val="left" w:pos="1134"/>
          <w:tab w:val="left" w:pos="1396"/>
        </w:tabs>
        <w:spacing w:after="200"/>
        <w:ind w:left="0"/>
        <w:rPr>
          <w:rFonts w:cs="Times New Roman"/>
          <w:strike/>
          <w:noProof/>
        </w:rPr>
      </w:pPr>
    </w:p>
    <w:p w14:paraId="6CE32A6C" w14:textId="0D5FEA45" w:rsidR="0092755F" w:rsidRPr="000D081A" w:rsidRDefault="0092755F" w:rsidP="00A340AC">
      <w:pPr>
        <w:pStyle w:val="Heading1"/>
        <w:spacing w:before="120" w:after="0"/>
        <w:rPr>
          <w:rFonts w:ascii="Trebuchet MS" w:hAnsi="Trebuchet MS" w:cs="Times New Roman"/>
          <w:b/>
          <w:bCs/>
          <w:noProof/>
          <w:color w:val="002060"/>
          <w:sz w:val="28"/>
          <w:szCs w:val="28"/>
        </w:rPr>
      </w:pPr>
      <w:bookmarkStart w:id="21" w:name="_Toc127298847"/>
      <w:r w:rsidRPr="000D081A">
        <w:rPr>
          <w:rFonts w:ascii="Trebuchet MS" w:hAnsi="Trebuchet MS" w:cs="Times New Roman"/>
          <w:b/>
          <w:bCs/>
          <w:noProof/>
          <w:color w:val="002060"/>
          <w:sz w:val="28"/>
          <w:szCs w:val="28"/>
        </w:rPr>
        <w:t xml:space="preserve">Capitolul </w:t>
      </w:r>
      <w:r w:rsidR="00F1096E" w:rsidRPr="000D081A">
        <w:rPr>
          <w:rFonts w:ascii="Trebuchet MS" w:hAnsi="Trebuchet MS" w:cs="Times New Roman"/>
          <w:b/>
          <w:bCs/>
          <w:noProof/>
          <w:color w:val="002060"/>
          <w:sz w:val="28"/>
          <w:szCs w:val="28"/>
        </w:rPr>
        <w:t>XIV</w:t>
      </w:r>
      <w:r w:rsidRPr="000D081A">
        <w:rPr>
          <w:rFonts w:ascii="Trebuchet MS" w:hAnsi="Trebuchet MS" w:cs="Times New Roman"/>
          <w:b/>
          <w:bCs/>
          <w:noProof/>
          <w:color w:val="002060"/>
          <w:sz w:val="28"/>
          <w:szCs w:val="28"/>
        </w:rPr>
        <w:t xml:space="preserve"> – Acorduri cu terți operatori economici aflate în sarcina Operatorulu</w:t>
      </w:r>
      <w:r w:rsidR="00EE61E7" w:rsidRPr="000D081A">
        <w:rPr>
          <w:rFonts w:ascii="Trebuchet MS" w:hAnsi="Trebuchet MS" w:cs="Times New Roman"/>
          <w:b/>
          <w:bCs/>
          <w:noProof/>
          <w:color w:val="002060"/>
          <w:sz w:val="28"/>
          <w:szCs w:val="28"/>
        </w:rPr>
        <w:t>i</w:t>
      </w:r>
      <w:bookmarkEnd w:id="21"/>
    </w:p>
    <w:p w14:paraId="24F12899" w14:textId="7D99118E" w:rsidR="009E460A" w:rsidRPr="000D081A" w:rsidRDefault="009E460A" w:rsidP="00A340AC">
      <w:pPr>
        <w:spacing w:before="120" w:after="0"/>
        <w:rPr>
          <w:noProof/>
        </w:rPr>
      </w:pPr>
    </w:p>
    <w:p w14:paraId="6427CBA6" w14:textId="65BC8787" w:rsidR="000800C6" w:rsidRPr="000D081A" w:rsidRDefault="000800C6" w:rsidP="00A340AC">
      <w:pPr>
        <w:pStyle w:val="ListParagraph"/>
        <w:numPr>
          <w:ilvl w:val="0"/>
          <w:numId w:val="3"/>
        </w:numPr>
        <w:spacing w:before="120" w:after="0"/>
        <w:ind w:left="851" w:hanging="11"/>
        <w:rPr>
          <w:noProof/>
        </w:rPr>
      </w:pPr>
      <w:r w:rsidRPr="000D081A">
        <w:rPr>
          <w:noProof/>
        </w:rPr>
        <w:t xml:space="preserve"> </w:t>
      </w:r>
    </w:p>
    <w:p w14:paraId="74436E0B" w14:textId="715AEA49" w:rsidR="0050559A" w:rsidRPr="000D081A" w:rsidRDefault="00121587" w:rsidP="00A340AC">
      <w:pPr>
        <w:spacing w:before="120" w:after="0"/>
        <w:rPr>
          <w:noProof/>
        </w:rPr>
      </w:pPr>
      <w:r w:rsidRPr="000D081A">
        <w:rPr>
          <w:noProof/>
        </w:rPr>
        <w:t xml:space="preserve">(1) </w:t>
      </w:r>
      <w:r w:rsidR="009A15D0" w:rsidRPr="000D081A">
        <w:rPr>
          <w:b/>
          <w:bCs/>
          <w:noProof/>
        </w:rPr>
        <w:t>OFERTANTUL</w:t>
      </w:r>
      <w:r w:rsidR="000800C6" w:rsidRPr="000D081A">
        <w:rPr>
          <w:noProof/>
        </w:rPr>
        <w:t xml:space="preserve"> va prezenta în cadrul propunerii tehnice cel puțin următoarele acorduri de principiu încheiate cu terți operatori economici în a căror responsabilitate va intra prestarea serviciilor specifice în favoarea acestuia dintâi în vederea îndeplinirii întocmai și la timp a obiectului contractului:</w:t>
      </w:r>
    </w:p>
    <w:p w14:paraId="0F56696B" w14:textId="728A7DF0" w:rsidR="00EB68CF" w:rsidRPr="00F775A2" w:rsidRDefault="00EB68CF" w:rsidP="00A340AC">
      <w:pPr>
        <w:pStyle w:val="ListParagraph"/>
        <w:numPr>
          <w:ilvl w:val="0"/>
          <w:numId w:val="25"/>
        </w:numPr>
        <w:spacing w:before="120" w:after="0"/>
        <w:ind w:left="1134"/>
        <w:rPr>
          <w:noProof/>
        </w:rPr>
      </w:pPr>
      <w:bookmarkStart w:id="22" w:name="_Hlk129254109"/>
      <w:r w:rsidRPr="00F775A2">
        <w:rPr>
          <w:noProof/>
        </w:rPr>
        <w:t>Furnizorul / furnizorii de echipamente (</w:t>
      </w:r>
      <w:r w:rsidR="004639FB" w:rsidRPr="00A176CC">
        <w:rPr>
          <w:noProof/>
          <w:highlight w:val="black"/>
        </w:rPr>
        <w:t xml:space="preserve">autovehicule, </w:t>
      </w:r>
      <w:r w:rsidRPr="00A176CC">
        <w:rPr>
          <w:noProof/>
          <w:highlight w:val="black"/>
        </w:rPr>
        <w:t>recipiente,</w:t>
      </w:r>
      <w:r w:rsidRPr="00F775A2">
        <w:rPr>
          <w:noProof/>
        </w:rPr>
        <w:t xml:space="preserve"> containere, </w:t>
      </w:r>
      <w:r w:rsidRPr="00A176CC">
        <w:rPr>
          <w:noProof/>
          <w:highlight w:val="black"/>
        </w:rPr>
        <w:t>pubele</w:t>
      </w:r>
      <w:r w:rsidRPr="00F775A2">
        <w:rPr>
          <w:noProof/>
        </w:rPr>
        <w:t>, saci)</w:t>
      </w:r>
      <w:r w:rsidR="001817A9" w:rsidRPr="00F775A2">
        <w:rPr>
          <w:noProof/>
        </w:rPr>
        <w:t>;</w:t>
      </w:r>
    </w:p>
    <w:p w14:paraId="47DADBB8" w14:textId="17B4D4DA" w:rsidR="0047088B" w:rsidRPr="00F775A2" w:rsidRDefault="00C84E52" w:rsidP="00A340AC">
      <w:pPr>
        <w:pStyle w:val="ListParagraph"/>
        <w:numPr>
          <w:ilvl w:val="0"/>
          <w:numId w:val="25"/>
        </w:numPr>
        <w:spacing w:before="120" w:after="0"/>
        <w:ind w:left="1134"/>
        <w:rPr>
          <w:noProof/>
        </w:rPr>
      </w:pPr>
      <w:r w:rsidRPr="00F775A2">
        <w:rPr>
          <w:noProof/>
        </w:rPr>
        <w:t>Furnizorul de servicii</w:t>
      </w:r>
      <w:r w:rsidR="0047088B" w:rsidRPr="00F775A2">
        <w:rPr>
          <w:noProof/>
        </w:rPr>
        <w:t xml:space="preserve"> care va implementa sistemul GPS;</w:t>
      </w:r>
    </w:p>
    <w:p w14:paraId="64F366DC" w14:textId="59DBCF61" w:rsidR="00F775A2" w:rsidRPr="00AE5442" w:rsidRDefault="00C84E52" w:rsidP="001817A9">
      <w:pPr>
        <w:pStyle w:val="ListParagraph"/>
        <w:numPr>
          <w:ilvl w:val="0"/>
          <w:numId w:val="25"/>
        </w:numPr>
        <w:spacing w:before="120" w:after="0"/>
        <w:ind w:left="1134"/>
        <w:rPr>
          <w:noProof/>
          <w:highlight w:val="black"/>
        </w:rPr>
      </w:pPr>
      <w:r w:rsidRPr="00AE5442">
        <w:rPr>
          <w:noProof/>
          <w:highlight w:val="black"/>
        </w:rPr>
        <w:t>Furnizorul de servicii</w:t>
      </w:r>
      <w:r w:rsidR="0047088B" w:rsidRPr="00AE5442">
        <w:rPr>
          <w:noProof/>
          <w:highlight w:val="black"/>
        </w:rPr>
        <w:t xml:space="preserve"> care va implementa sistemul informatic</w:t>
      </w:r>
      <w:r w:rsidR="00F775A2" w:rsidRPr="00AE5442">
        <w:rPr>
          <w:noProof/>
          <w:highlight w:val="black"/>
        </w:rPr>
        <w:t xml:space="preserve"> (S.I.I.M.M);</w:t>
      </w:r>
      <w:r w:rsidRPr="00AE5442">
        <w:rPr>
          <w:noProof/>
          <w:highlight w:val="black"/>
        </w:rPr>
        <w:t xml:space="preserve"> </w:t>
      </w:r>
    </w:p>
    <w:p w14:paraId="2E97E50B" w14:textId="60C687FC" w:rsidR="001817A9" w:rsidRPr="00AE5442" w:rsidRDefault="00F775A2" w:rsidP="001817A9">
      <w:pPr>
        <w:pStyle w:val="ListParagraph"/>
        <w:numPr>
          <w:ilvl w:val="0"/>
          <w:numId w:val="25"/>
        </w:numPr>
        <w:spacing w:before="120" w:after="0"/>
        <w:ind w:left="1134"/>
        <w:rPr>
          <w:noProof/>
          <w:highlight w:val="black"/>
        </w:rPr>
      </w:pPr>
      <w:r w:rsidRPr="00AE5442">
        <w:rPr>
          <w:noProof/>
          <w:highlight w:val="black"/>
        </w:rPr>
        <w:t xml:space="preserve">Furnizorul de servicii care va furniza cititoarele RFID, licențele și cipurile </w:t>
      </w:r>
      <w:r w:rsidR="00C84E52" w:rsidRPr="00AE5442">
        <w:rPr>
          <w:noProof/>
          <w:highlight w:val="black"/>
        </w:rPr>
        <w:t>RFID;</w:t>
      </w:r>
    </w:p>
    <w:p w14:paraId="52D18A68" w14:textId="039E7F68" w:rsidR="00166D46" w:rsidRPr="00F775A2" w:rsidRDefault="00166D46" w:rsidP="00C84E52">
      <w:pPr>
        <w:pStyle w:val="ListParagraph"/>
        <w:numPr>
          <w:ilvl w:val="0"/>
          <w:numId w:val="25"/>
        </w:numPr>
        <w:spacing w:before="120" w:after="0"/>
        <w:ind w:left="1134"/>
        <w:rPr>
          <w:noProof/>
        </w:rPr>
      </w:pPr>
      <w:r w:rsidRPr="00F775A2">
        <w:rPr>
          <w:noProof/>
        </w:rPr>
        <w:t>Instalații</w:t>
      </w:r>
      <w:r w:rsidR="00144B9B" w:rsidRPr="00F775A2">
        <w:rPr>
          <w:noProof/>
        </w:rPr>
        <w:t>le de eliminare a deșeurilor voluminoase, periculoase și textile</w:t>
      </w:r>
      <w:r w:rsidR="001817A9" w:rsidRPr="00F775A2">
        <w:rPr>
          <w:noProof/>
        </w:rPr>
        <w:t>.</w:t>
      </w:r>
      <w:bookmarkEnd w:id="22"/>
    </w:p>
    <w:p w14:paraId="70F47C15" w14:textId="3034090C" w:rsidR="00146418" w:rsidRPr="000D081A" w:rsidRDefault="00146418" w:rsidP="00A340AC">
      <w:pPr>
        <w:spacing w:before="120" w:after="0"/>
        <w:rPr>
          <w:noProof/>
        </w:rPr>
      </w:pPr>
      <w:r w:rsidRPr="000D081A">
        <w:rPr>
          <w:noProof/>
        </w:rPr>
        <w:t xml:space="preserve">(2) </w:t>
      </w:r>
      <w:r w:rsidR="000126E3" w:rsidRPr="000D081A">
        <w:rPr>
          <w:b/>
          <w:bCs/>
          <w:noProof/>
        </w:rPr>
        <w:t xml:space="preserve">OFERTANTUL </w:t>
      </w:r>
      <w:r w:rsidR="000126E3" w:rsidRPr="000D081A">
        <w:rPr>
          <w:noProof/>
        </w:rPr>
        <w:t>va avea în vedere că în caz de forță majoră sau alte situații ivite, nu este obligat să încheie acordurile cu operatorii declarați la nivelul propunerii tehnice. În cazul în care va exista situația înlocuirii operatorilor, aceasta va avea loc numai în</w:t>
      </w:r>
      <w:r w:rsidR="00580086" w:rsidRPr="000D081A">
        <w:rPr>
          <w:noProof/>
        </w:rPr>
        <w:t xml:space="preserve"> interiorul </w:t>
      </w:r>
      <w:r w:rsidR="000126E3" w:rsidRPr="000D081A">
        <w:rPr>
          <w:noProof/>
        </w:rPr>
        <w:t>perioad</w:t>
      </w:r>
      <w:r w:rsidR="00580086" w:rsidRPr="000D081A">
        <w:rPr>
          <w:noProof/>
        </w:rPr>
        <w:t>ei</w:t>
      </w:r>
      <w:r w:rsidR="000126E3" w:rsidRPr="000D081A">
        <w:rPr>
          <w:noProof/>
        </w:rPr>
        <w:t xml:space="preserve"> de mobilizare.</w:t>
      </w:r>
    </w:p>
    <w:p w14:paraId="57494B09" w14:textId="498338AC" w:rsidR="00EE61E7" w:rsidRPr="000D081A" w:rsidRDefault="00EE61E7" w:rsidP="00A340AC">
      <w:pPr>
        <w:pStyle w:val="Heading1"/>
        <w:spacing w:before="120" w:after="0"/>
        <w:rPr>
          <w:rFonts w:ascii="Trebuchet MS" w:hAnsi="Trebuchet MS" w:cs="Times New Roman"/>
          <w:b/>
          <w:bCs/>
          <w:noProof/>
          <w:color w:val="002060"/>
          <w:sz w:val="28"/>
          <w:szCs w:val="28"/>
        </w:rPr>
      </w:pPr>
      <w:bookmarkStart w:id="23" w:name="_Toc127298848"/>
      <w:r w:rsidRPr="000D081A">
        <w:rPr>
          <w:rFonts w:ascii="Trebuchet MS" w:hAnsi="Trebuchet MS" w:cs="Times New Roman"/>
          <w:b/>
          <w:bCs/>
          <w:noProof/>
          <w:color w:val="002060"/>
          <w:sz w:val="28"/>
          <w:szCs w:val="28"/>
        </w:rPr>
        <w:t>Capitolul X</w:t>
      </w:r>
      <w:r w:rsidR="00D52D33" w:rsidRPr="000D081A">
        <w:rPr>
          <w:rFonts w:ascii="Trebuchet MS" w:hAnsi="Trebuchet MS" w:cs="Times New Roman"/>
          <w:b/>
          <w:bCs/>
          <w:noProof/>
          <w:color w:val="002060"/>
          <w:sz w:val="28"/>
          <w:szCs w:val="28"/>
        </w:rPr>
        <w:t>V</w:t>
      </w:r>
      <w:r w:rsidRPr="000D081A">
        <w:rPr>
          <w:rFonts w:ascii="Trebuchet MS" w:hAnsi="Trebuchet MS" w:cs="Times New Roman"/>
          <w:b/>
          <w:bCs/>
          <w:noProof/>
          <w:color w:val="002060"/>
          <w:sz w:val="28"/>
          <w:szCs w:val="28"/>
        </w:rPr>
        <w:t xml:space="preserve"> – Modul de alocare a riscurilor asociate activității delegate</w:t>
      </w:r>
      <w:bookmarkEnd w:id="23"/>
    </w:p>
    <w:p w14:paraId="60A302F6" w14:textId="2BFB9BF0" w:rsidR="000323E5" w:rsidRPr="000D081A" w:rsidRDefault="000323E5" w:rsidP="00A340AC">
      <w:pPr>
        <w:spacing w:before="120" w:after="0"/>
        <w:rPr>
          <w:noProof/>
        </w:rPr>
      </w:pPr>
    </w:p>
    <w:p w14:paraId="016B0297" w14:textId="57E29DF9" w:rsidR="004B0AA4" w:rsidRPr="000D081A" w:rsidRDefault="004B0AA4" w:rsidP="00A340AC">
      <w:pPr>
        <w:pStyle w:val="ListParagraph"/>
        <w:numPr>
          <w:ilvl w:val="0"/>
          <w:numId w:val="3"/>
        </w:numPr>
        <w:spacing w:before="120" w:after="0"/>
        <w:ind w:left="851" w:firstLine="0"/>
        <w:rPr>
          <w:noProof/>
        </w:rPr>
      </w:pPr>
      <w:r w:rsidRPr="000D081A">
        <w:rPr>
          <w:noProof/>
        </w:rPr>
        <w:t xml:space="preserve"> </w:t>
      </w:r>
    </w:p>
    <w:p w14:paraId="2C7ED316" w14:textId="2B0A5A37" w:rsidR="003851A3" w:rsidRPr="000D081A" w:rsidRDefault="003851A3" w:rsidP="00C84E52">
      <w:pPr>
        <w:pStyle w:val="ListParagraph"/>
        <w:spacing w:before="120" w:after="0"/>
        <w:ind w:left="0"/>
        <w:rPr>
          <w:noProof/>
        </w:rPr>
      </w:pPr>
      <w:r w:rsidRPr="000D081A">
        <w:rPr>
          <w:noProof/>
        </w:rPr>
        <w:t>(1)</w:t>
      </w:r>
      <w:r w:rsidR="0035440F" w:rsidRPr="000D081A">
        <w:rPr>
          <w:noProof/>
        </w:rPr>
        <w:t xml:space="preserve"> </w:t>
      </w:r>
      <w:r w:rsidR="000147FF" w:rsidRPr="000D081A">
        <w:rPr>
          <w:noProof/>
        </w:rPr>
        <w:t xml:space="preserve">Având în vedere riscurile ce pot apărea în legătură cu îndeplinirea contractului, a fost aplicată ca regulă generală aceea că riscul trebuie suportat de către partea care îl poate atenua </w:t>
      </w:r>
      <w:r w:rsidR="000147FF" w:rsidRPr="000D081A">
        <w:rPr>
          <w:noProof/>
        </w:rPr>
        <w:lastRenderedPageBreak/>
        <w:t>în cea mai mare măsură și/sau care poate controla cel mai bine consecințele. Astfel, fiecare parte își va asuma riscuri pe care va fi în măsură să le gestioneze în vederea asigurării fezabilității economice a contractului.</w:t>
      </w:r>
    </w:p>
    <w:p w14:paraId="338CEB56" w14:textId="06BAEFE4" w:rsidR="003851A3" w:rsidRPr="000D081A" w:rsidRDefault="003851A3" w:rsidP="00A340AC">
      <w:pPr>
        <w:spacing w:before="120" w:after="0"/>
        <w:rPr>
          <w:noProof/>
        </w:rPr>
      </w:pPr>
      <w:r w:rsidRPr="000D081A">
        <w:rPr>
          <w:noProof/>
        </w:rPr>
        <w:t>(2)</w:t>
      </w:r>
      <w:r w:rsidR="0012307D" w:rsidRPr="000D081A">
        <w:rPr>
          <w:noProof/>
        </w:rPr>
        <w:t xml:space="preserve"> </w:t>
      </w:r>
      <w:r w:rsidR="00F53E6D" w:rsidRPr="000D081A">
        <w:rPr>
          <w:noProof/>
        </w:rPr>
        <w:t>Nu sunt considerate riscuri toate condițiile stipulate în Documentația de atribuire, condiții ce trebuie îndeplinite de către Delegat (ex. asigurarea cu personal, dotare minimală, autorizări și experiență relevantă, sisteme de management etc). În această categorie sunt cuprinse toate angajamentele asumate ca atare prin ofertă de către Delegat. Prin urmare, toate acestea sunt responsabilități exclusive ale Delegatului pe toată durata de derulare a Contractului.</w:t>
      </w:r>
    </w:p>
    <w:p w14:paraId="1CCCBB4B" w14:textId="7CCE0911" w:rsidR="003851A3" w:rsidRPr="000D081A" w:rsidRDefault="003851A3" w:rsidP="00A340AC">
      <w:pPr>
        <w:spacing w:before="120" w:after="0"/>
        <w:rPr>
          <w:b/>
          <w:bCs/>
          <w:noProof/>
        </w:rPr>
      </w:pPr>
      <w:r w:rsidRPr="000D081A">
        <w:rPr>
          <w:noProof/>
        </w:rPr>
        <w:t>(3)</w:t>
      </w:r>
      <w:r w:rsidR="00F53E6D" w:rsidRPr="000D081A">
        <w:rPr>
          <w:noProof/>
        </w:rPr>
        <w:t xml:space="preserve"> </w:t>
      </w:r>
      <w:r w:rsidR="00AB76CB" w:rsidRPr="000D081A">
        <w:rPr>
          <w:noProof/>
        </w:rPr>
        <w:t xml:space="preserve">În </w:t>
      </w:r>
      <w:r w:rsidR="006031FD" w:rsidRPr="000D081A">
        <w:rPr>
          <w:b/>
          <w:bCs/>
          <w:noProof/>
          <w:highlight w:val="cyan"/>
        </w:rPr>
        <w:t xml:space="preserve">Anexa 13 </w:t>
      </w:r>
      <w:r w:rsidR="006031FD" w:rsidRPr="000D081A">
        <w:rPr>
          <w:noProof/>
          <w:highlight w:val="cyan"/>
        </w:rPr>
        <w:t>la Caietul de Sarcini</w:t>
      </w:r>
      <w:r w:rsidR="006031FD" w:rsidRPr="000D081A">
        <w:rPr>
          <w:b/>
          <w:bCs/>
          <w:noProof/>
        </w:rPr>
        <w:t xml:space="preserve"> – (”</w:t>
      </w:r>
      <w:r w:rsidR="006031FD" w:rsidRPr="000D081A">
        <w:rPr>
          <w:b/>
          <w:bCs/>
          <w:noProof/>
          <w:color w:val="7030A0"/>
        </w:rPr>
        <w:t>RISCURI. MODALITATEA DE ALOCARE A RISCURILOR</w:t>
      </w:r>
      <w:r w:rsidR="006031FD" w:rsidRPr="000D081A">
        <w:rPr>
          <w:b/>
          <w:bCs/>
          <w:noProof/>
        </w:rPr>
        <w:t>”)</w:t>
      </w:r>
      <w:r w:rsidR="00E76588" w:rsidRPr="000D081A">
        <w:rPr>
          <w:noProof/>
        </w:rPr>
        <w:t xml:space="preserve"> sunt prezentate riscurile identificate și asociate activității delegate, precum și modul de alocare a acestora.</w:t>
      </w:r>
    </w:p>
    <w:p w14:paraId="059156A2" w14:textId="4F9A2B4C" w:rsidR="00EB68CF" w:rsidRDefault="00EB68CF" w:rsidP="00A340AC">
      <w:pPr>
        <w:spacing w:before="120" w:after="0"/>
        <w:rPr>
          <w:noProof/>
        </w:rPr>
      </w:pPr>
    </w:p>
    <w:p w14:paraId="687BE643" w14:textId="77777777" w:rsidR="00A348B7" w:rsidRPr="000D081A" w:rsidRDefault="00A348B7" w:rsidP="00A340AC">
      <w:pPr>
        <w:spacing w:before="120" w:after="0"/>
        <w:rPr>
          <w:noProof/>
        </w:rPr>
      </w:pPr>
    </w:p>
    <w:p w14:paraId="70BC303C" w14:textId="3CEC4278" w:rsidR="009E460A" w:rsidRPr="000D081A" w:rsidRDefault="009E460A" w:rsidP="00A340AC">
      <w:pPr>
        <w:pStyle w:val="Heading1"/>
        <w:spacing w:before="120" w:after="0"/>
        <w:rPr>
          <w:rFonts w:ascii="Trebuchet MS" w:hAnsi="Trebuchet MS" w:cs="Times New Roman"/>
          <w:b/>
          <w:bCs/>
          <w:noProof/>
          <w:color w:val="002060"/>
          <w:sz w:val="28"/>
          <w:szCs w:val="28"/>
        </w:rPr>
      </w:pPr>
      <w:bookmarkStart w:id="24" w:name="_Toc127298849"/>
      <w:r w:rsidRPr="000D081A">
        <w:rPr>
          <w:rFonts w:ascii="Trebuchet MS" w:hAnsi="Trebuchet MS" w:cs="Times New Roman"/>
          <w:b/>
          <w:bCs/>
          <w:noProof/>
          <w:color w:val="002060"/>
          <w:sz w:val="28"/>
          <w:szCs w:val="28"/>
        </w:rPr>
        <w:t xml:space="preserve">Capitolul </w:t>
      </w:r>
      <w:r w:rsidR="00D52D33" w:rsidRPr="000D081A">
        <w:rPr>
          <w:rFonts w:ascii="Trebuchet MS" w:hAnsi="Trebuchet MS" w:cs="Times New Roman"/>
          <w:b/>
          <w:bCs/>
          <w:noProof/>
          <w:color w:val="002060"/>
          <w:sz w:val="28"/>
          <w:szCs w:val="28"/>
        </w:rPr>
        <w:t>X</w:t>
      </w:r>
      <w:r w:rsidR="003E6A2D" w:rsidRPr="000D081A">
        <w:rPr>
          <w:rFonts w:ascii="Trebuchet MS" w:hAnsi="Trebuchet MS" w:cs="Times New Roman"/>
          <w:b/>
          <w:bCs/>
          <w:noProof/>
          <w:color w:val="002060"/>
          <w:sz w:val="28"/>
          <w:szCs w:val="28"/>
        </w:rPr>
        <w:t>V</w:t>
      </w:r>
      <w:r w:rsidR="00F1096E" w:rsidRPr="000D081A">
        <w:rPr>
          <w:rFonts w:ascii="Trebuchet MS" w:hAnsi="Trebuchet MS" w:cs="Times New Roman"/>
          <w:b/>
          <w:bCs/>
          <w:noProof/>
          <w:color w:val="002060"/>
          <w:sz w:val="28"/>
          <w:szCs w:val="28"/>
        </w:rPr>
        <w:t>I</w:t>
      </w:r>
      <w:r w:rsidRPr="000D081A">
        <w:rPr>
          <w:rFonts w:ascii="Trebuchet MS" w:hAnsi="Trebuchet MS" w:cs="Times New Roman"/>
          <w:b/>
          <w:bCs/>
          <w:noProof/>
          <w:color w:val="002060"/>
          <w:sz w:val="28"/>
          <w:szCs w:val="28"/>
        </w:rPr>
        <w:t xml:space="preserve"> – Raportarea în cadrul contractului</w:t>
      </w:r>
      <w:bookmarkEnd w:id="24"/>
      <w:r w:rsidRPr="000D081A">
        <w:rPr>
          <w:rFonts w:ascii="Trebuchet MS" w:hAnsi="Trebuchet MS" w:cs="Times New Roman"/>
          <w:b/>
          <w:bCs/>
          <w:noProof/>
          <w:color w:val="002060"/>
          <w:sz w:val="28"/>
          <w:szCs w:val="28"/>
        </w:rPr>
        <w:t xml:space="preserve"> </w:t>
      </w:r>
    </w:p>
    <w:p w14:paraId="4EBEBF06" w14:textId="77777777" w:rsidR="00F3367C" w:rsidRPr="000D081A" w:rsidRDefault="00F3367C" w:rsidP="00A340AC">
      <w:pPr>
        <w:spacing w:before="120" w:after="0"/>
        <w:rPr>
          <w:noProof/>
        </w:rPr>
      </w:pPr>
    </w:p>
    <w:p w14:paraId="5BAC8B8A" w14:textId="4AE67A4C" w:rsidR="00F3367C" w:rsidRPr="000D081A" w:rsidRDefault="00F3367C" w:rsidP="00A340AC">
      <w:pPr>
        <w:pStyle w:val="ListParagraph"/>
        <w:numPr>
          <w:ilvl w:val="0"/>
          <w:numId w:val="3"/>
        </w:numPr>
        <w:tabs>
          <w:tab w:val="left" w:pos="851"/>
        </w:tabs>
        <w:suppressAutoHyphens/>
        <w:spacing w:before="120" w:after="0"/>
        <w:ind w:left="851" w:hanging="11"/>
        <w:rPr>
          <w:noProof/>
        </w:rPr>
      </w:pPr>
      <w:r w:rsidRPr="000D081A">
        <w:rPr>
          <w:noProof/>
        </w:rPr>
        <w:t xml:space="preserve"> </w:t>
      </w:r>
      <w:r w:rsidR="00861C21" w:rsidRPr="000D081A">
        <w:rPr>
          <w:b/>
          <w:bCs/>
          <w:noProof/>
        </w:rPr>
        <w:t>Considerente generale</w:t>
      </w:r>
    </w:p>
    <w:p w14:paraId="6A786314" w14:textId="3B5BB473" w:rsidR="00770A3B" w:rsidRPr="00F775A2" w:rsidRDefault="00770A3B" w:rsidP="00770A3B">
      <w:pPr>
        <w:tabs>
          <w:tab w:val="left" w:pos="900"/>
        </w:tabs>
        <w:suppressAutoHyphens/>
        <w:spacing w:before="120" w:after="0"/>
        <w:rPr>
          <w:noProof/>
        </w:rPr>
      </w:pPr>
      <w:r w:rsidRPr="000D081A">
        <w:rPr>
          <w:noProof/>
        </w:rPr>
        <w:t xml:space="preserve">(1) </w:t>
      </w:r>
      <w:r w:rsidRPr="003C4F2C">
        <w:rPr>
          <w:b/>
          <w:bCs/>
          <w:noProof/>
          <w:highlight w:val="black"/>
        </w:rPr>
        <w:t>OPERATORUL</w:t>
      </w:r>
      <w:r w:rsidRPr="003C4F2C">
        <w:rPr>
          <w:noProof/>
          <w:highlight w:val="black"/>
        </w:rPr>
        <w:t xml:space="preserve"> va trebui să implementeze un sistem informatic perfomant</w:t>
      </w:r>
      <w:r w:rsidR="00EB68CF" w:rsidRPr="003C4F2C">
        <w:rPr>
          <w:noProof/>
          <w:highlight w:val="black"/>
        </w:rPr>
        <w:t xml:space="preserve"> (S.I.I.M.M)</w:t>
      </w:r>
      <w:r w:rsidRPr="003C4F2C">
        <w:rPr>
          <w:noProof/>
          <w:highlight w:val="black"/>
        </w:rPr>
        <w:t xml:space="preserve"> care să-i permită să dezvolte o baza de date cu configurare în Sistem Informatic Geografic și care va include toate informațiile conform Capitolului VI.</w:t>
      </w:r>
      <w:r w:rsidR="005C4F3F" w:rsidRPr="003C4F2C">
        <w:rPr>
          <w:noProof/>
          <w:highlight w:val="black"/>
        </w:rPr>
        <w:t xml:space="preserve"> Sistemul va fi utilizat pentru a crea, stoca, analiza și prelucra informații distribuite spațial</w:t>
      </w:r>
      <w:r w:rsidR="00D4140E" w:rsidRPr="003C4F2C">
        <w:rPr>
          <w:noProof/>
          <w:highlight w:val="black"/>
        </w:rPr>
        <w:t xml:space="preserve"> pentru monitorizarea și raportarea</w:t>
      </w:r>
      <w:r w:rsidR="00FC64A5" w:rsidRPr="003C4F2C">
        <w:rPr>
          <w:noProof/>
          <w:highlight w:val="black"/>
        </w:rPr>
        <w:t xml:space="preserve"> informațiilor </w:t>
      </w:r>
      <w:r w:rsidR="007C69B2" w:rsidRPr="003C4F2C">
        <w:rPr>
          <w:noProof/>
          <w:highlight w:val="black"/>
        </w:rPr>
        <w:t>pe perioada derulării</w:t>
      </w:r>
      <w:r w:rsidR="00D4140E" w:rsidRPr="003C4F2C">
        <w:rPr>
          <w:noProof/>
          <w:highlight w:val="black"/>
        </w:rPr>
        <w:t xml:space="preserve"> Contractului.</w:t>
      </w:r>
    </w:p>
    <w:p w14:paraId="277DF101" w14:textId="77777777" w:rsidR="00770A3B" w:rsidRPr="000D081A" w:rsidRDefault="00770A3B" w:rsidP="00770A3B">
      <w:pPr>
        <w:tabs>
          <w:tab w:val="left" w:pos="900"/>
        </w:tabs>
        <w:suppressAutoHyphens/>
        <w:spacing w:before="120" w:after="0"/>
        <w:rPr>
          <w:noProof/>
        </w:rPr>
      </w:pPr>
      <w:r w:rsidRPr="000D081A">
        <w:rPr>
          <w:noProof/>
        </w:rPr>
        <w:t xml:space="preserve">(2) </w:t>
      </w:r>
      <w:r w:rsidRPr="003C4F2C">
        <w:rPr>
          <w:noProof/>
          <w:highlight w:val="black"/>
        </w:rPr>
        <w:t xml:space="preserve">Reprezentanții </w:t>
      </w:r>
      <w:r w:rsidRPr="003C4F2C">
        <w:rPr>
          <w:b/>
          <w:bCs/>
          <w:noProof/>
          <w:highlight w:val="black"/>
        </w:rPr>
        <w:t>AUTORITĂȚII CONTRACTANTE</w:t>
      </w:r>
      <w:r w:rsidRPr="003C4F2C">
        <w:rPr>
          <w:noProof/>
          <w:highlight w:val="black"/>
        </w:rPr>
        <w:t xml:space="preserve"> vor avea în orice moment acces la baza de date printr-un website/portal pe care </w:t>
      </w:r>
      <w:r w:rsidRPr="003C4F2C">
        <w:rPr>
          <w:b/>
          <w:bCs/>
          <w:noProof/>
          <w:highlight w:val="black"/>
        </w:rPr>
        <w:t>OPERATORUL</w:t>
      </w:r>
      <w:r w:rsidRPr="003C4F2C">
        <w:rPr>
          <w:noProof/>
          <w:highlight w:val="black"/>
        </w:rPr>
        <w:t xml:space="preserve"> îl va pune la dispoziție către ADI „ECOLECT MUREȘ”. Accesul la baza de date s-a va realiza pe baza unui cont de utilizator și a unei parole stabilită de utilizator.</w:t>
      </w:r>
    </w:p>
    <w:p w14:paraId="25936BB6" w14:textId="4DE1E777" w:rsidR="00770A3B" w:rsidRDefault="00770A3B" w:rsidP="00770A3B">
      <w:pPr>
        <w:tabs>
          <w:tab w:val="left" w:pos="900"/>
        </w:tabs>
        <w:suppressAutoHyphens/>
        <w:spacing w:before="120" w:after="0"/>
        <w:rPr>
          <w:noProof/>
        </w:rPr>
      </w:pPr>
      <w:r w:rsidRPr="000D081A">
        <w:rPr>
          <w:noProof/>
        </w:rPr>
        <w:t xml:space="preserve">(3) </w:t>
      </w:r>
      <w:r w:rsidRPr="003C4F2C">
        <w:rPr>
          <w:noProof/>
          <w:highlight w:val="black"/>
        </w:rPr>
        <w:t>Sistemul informatic, pe baza înregistrărilor zilnice, trebuie să poată genera rapoarte</w:t>
      </w:r>
      <w:r w:rsidR="00605D8F" w:rsidRPr="003C4F2C">
        <w:rPr>
          <w:noProof/>
          <w:highlight w:val="black"/>
        </w:rPr>
        <w:t xml:space="preserve"> periodice</w:t>
      </w:r>
      <w:r w:rsidRPr="003C4F2C">
        <w:rPr>
          <w:noProof/>
          <w:highlight w:val="black"/>
        </w:rPr>
        <w:t xml:space="preserve"> privind oricare categorie de înregistrări, conform Capitolului VI.</w:t>
      </w:r>
      <w:r w:rsidR="00605D8F" w:rsidRPr="003C4F2C">
        <w:rPr>
          <w:noProof/>
          <w:highlight w:val="black"/>
        </w:rPr>
        <w:t xml:space="preserve"> Sistemul informatic va permite posibilitatea de export a datelor în documente </w:t>
      </w:r>
      <w:r w:rsidR="00187804" w:rsidRPr="003C4F2C">
        <w:rPr>
          <w:noProof/>
          <w:highlight w:val="black"/>
        </w:rPr>
        <w:t>de</w:t>
      </w:r>
      <w:r w:rsidR="00605D8F" w:rsidRPr="003C4F2C">
        <w:rPr>
          <w:noProof/>
          <w:highlight w:val="black"/>
        </w:rPr>
        <w:t xml:space="preserve"> format tip CSV, Excel etc.</w:t>
      </w:r>
    </w:p>
    <w:p w14:paraId="6E79907A" w14:textId="7CDAEB01" w:rsidR="003C4F2C" w:rsidRPr="003C4F2C" w:rsidRDefault="003C4F2C" w:rsidP="00770A3B">
      <w:pPr>
        <w:tabs>
          <w:tab w:val="left" w:pos="900"/>
        </w:tabs>
        <w:suppressAutoHyphens/>
        <w:spacing w:before="120" w:after="0"/>
        <w:rPr>
          <w:noProof/>
        </w:rPr>
      </w:pPr>
      <w:r>
        <w:rPr>
          <w:noProof/>
        </w:rPr>
        <w:t xml:space="preserve">(4) </w:t>
      </w:r>
      <w:r>
        <w:rPr>
          <w:b/>
          <w:bCs/>
          <w:noProof/>
        </w:rPr>
        <w:t xml:space="preserve">OPERATORUL </w:t>
      </w:r>
      <w:r>
        <w:rPr>
          <w:noProof/>
        </w:rPr>
        <w:t xml:space="preserve">va realiza raportarea în cadrul contractului prin aplicarea </w:t>
      </w:r>
      <w:r w:rsidRPr="000D081A">
        <w:rPr>
          <w:b/>
          <w:bCs/>
          <w:noProof/>
          <w:highlight w:val="cyan"/>
        </w:rPr>
        <w:t>Anex</w:t>
      </w:r>
      <w:r>
        <w:rPr>
          <w:b/>
          <w:bCs/>
          <w:noProof/>
          <w:highlight w:val="cyan"/>
        </w:rPr>
        <w:t xml:space="preserve">ei </w:t>
      </w:r>
      <w:r w:rsidRPr="000D081A">
        <w:rPr>
          <w:b/>
          <w:bCs/>
          <w:noProof/>
          <w:highlight w:val="cyan"/>
        </w:rPr>
        <w:t>1</w:t>
      </w:r>
      <w:r>
        <w:rPr>
          <w:b/>
          <w:bCs/>
          <w:noProof/>
          <w:highlight w:val="cyan"/>
        </w:rPr>
        <w:t>6</w:t>
      </w:r>
      <w:r w:rsidRPr="000D081A">
        <w:rPr>
          <w:b/>
          <w:bCs/>
          <w:noProof/>
          <w:highlight w:val="cyan"/>
        </w:rPr>
        <w:t xml:space="preserve"> </w:t>
      </w:r>
      <w:r w:rsidRPr="000D081A">
        <w:rPr>
          <w:noProof/>
          <w:highlight w:val="cyan"/>
        </w:rPr>
        <w:t>la Caietul de Sarcini</w:t>
      </w:r>
      <w:r w:rsidRPr="000D081A">
        <w:rPr>
          <w:b/>
          <w:bCs/>
          <w:noProof/>
        </w:rPr>
        <w:t xml:space="preserve"> – (”</w:t>
      </w:r>
      <w:r w:rsidRPr="003C4F2C">
        <w:rPr>
          <w:b/>
          <w:bCs/>
          <w:noProof/>
          <w:color w:val="7030A0"/>
        </w:rPr>
        <w:t>MECANISMUL DE RAPORTARE, CONTROL, VERIFICARE ȘI EFECTUARE PLĂȚI</w:t>
      </w:r>
      <w:r w:rsidRPr="000D081A">
        <w:rPr>
          <w:b/>
          <w:bCs/>
          <w:noProof/>
        </w:rPr>
        <w:t>”)</w:t>
      </w:r>
      <w:r>
        <w:rPr>
          <w:b/>
          <w:bCs/>
          <w:noProof/>
        </w:rPr>
        <w:t>.</w:t>
      </w:r>
    </w:p>
    <w:p w14:paraId="02C8BFF2" w14:textId="77777777" w:rsidR="00770A3B" w:rsidRPr="000D081A" w:rsidRDefault="00770A3B" w:rsidP="00770A3B">
      <w:pPr>
        <w:pStyle w:val="ListParagraph"/>
        <w:tabs>
          <w:tab w:val="left" w:pos="851"/>
        </w:tabs>
        <w:suppressAutoHyphens/>
        <w:spacing w:before="120" w:after="0"/>
        <w:ind w:left="851"/>
        <w:rPr>
          <w:b/>
          <w:bCs/>
          <w:noProof/>
        </w:rPr>
      </w:pPr>
    </w:p>
    <w:p w14:paraId="44F6CB6A" w14:textId="6568276B" w:rsidR="00770A3B" w:rsidRPr="000D081A" w:rsidRDefault="00770A3B" w:rsidP="00A340AC">
      <w:pPr>
        <w:pStyle w:val="ListParagraph"/>
        <w:numPr>
          <w:ilvl w:val="0"/>
          <w:numId w:val="3"/>
        </w:numPr>
        <w:tabs>
          <w:tab w:val="left" w:pos="851"/>
        </w:tabs>
        <w:suppressAutoHyphens/>
        <w:spacing w:before="120" w:after="0"/>
        <w:ind w:left="851" w:hanging="11"/>
        <w:rPr>
          <w:noProof/>
        </w:rPr>
      </w:pPr>
      <w:r w:rsidRPr="000D081A">
        <w:rPr>
          <w:noProof/>
        </w:rPr>
        <w:t xml:space="preserve"> </w:t>
      </w:r>
      <w:r w:rsidRPr="000D081A">
        <w:rPr>
          <w:b/>
          <w:bCs/>
          <w:noProof/>
        </w:rPr>
        <w:t>Considerente finale</w:t>
      </w:r>
    </w:p>
    <w:p w14:paraId="15052B9F" w14:textId="71CC07E6" w:rsidR="00F3367C" w:rsidRPr="000D081A" w:rsidRDefault="0085793D" w:rsidP="00A340AC">
      <w:pPr>
        <w:suppressAutoHyphens/>
        <w:spacing w:before="120" w:after="0"/>
        <w:rPr>
          <w:noProof/>
        </w:rPr>
      </w:pPr>
      <w:r w:rsidRPr="000D081A">
        <w:rPr>
          <w:noProof/>
        </w:rPr>
        <w:t xml:space="preserve">(1) </w:t>
      </w:r>
      <w:r w:rsidR="00770A3B" w:rsidRPr="000D081A">
        <w:rPr>
          <w:noProof/>
        </w:rPr>
        <w:t>Prezentul Caiet de sarcini se completează în mod integral cu prevederile Clauzelor Contractuale și a celor din legislația specifică activitățiilor delegate</w:t>
      </w:r>
      <w:r w:rsidR="00EB68CF" w:rsidRPr="000D081A">
        <w:rPr>
          <w:noProof/>
        </w:rPr>
        <w:t>, fără a se exclude una pe alta</w:t>
      </w:r>
      <w:r w:rsidR="00770A3B" w:rsidRPr="000D081A">
        <w:rPr>
          <w:noProof/>
        </w:rPr>
        <w:t>.</w:t>
      </w:r>
    </w:p>
    <w:p w14:paraId="3B580228" w14:textId="3D4A0F23" w:rsidR="0085793D" w:rsidRDefault="0085793D" w:rsidP="00A340AC">
      <w:pPr>
        <w:suppressAutoHyphens/>
        <w:spacing w:before="120" w:after="0"/>
        <w:rPr>
          <w:b/>
          <w:bCs/>
          <w:noProof/>
        </w:rPr>
      </w:pPr>
      <w:r w:rsidRPr="000D081A">
        <w:rPr>
          <w:noProof/>
        </w:rPr>
        <w:t xml:space="preserve">(2) Pentru abaterile punctuale referitoare la calitatea serviciului și a raportărilor contractuale se vor aplica sancțiuni conform celor prevăzute în </w:t>
      </w:r>
      <w:r w:rsidRPr="000D081A">
        <w:rPr>
          <w:b/>
          <w:bCs/>
          <w:noProof/>
          <w:highlight w:val="cyan"/>
        </w:rPr>
        <w:t xml:space="preserve">Anexa 14 </w:t>
      </w:r>
      <w:r w:rsidRPr="000D081A">
        <w:rPr>
          <w:noProof/>
          <w:highlight w:val="cyan"/>
        </w:rPr>
        <w:t>la Caietul de Sarcini</w:t>
      </w:r>
      <w:r w:rsidRPr="000D081A">
        <w:rPr>
          <w:b/>
          <w:bCs/>
          <w:noProof/>
        </w:rPr>
        <w:t xml:space="preserve"> – (”</w:t>
      </w:r>
      <w:r w:rsidRPr="000D081A">
        <w:rPr>
          <w:b/>
          <w:bCs/>
          <w:noProof/>
          <w:color w:val="7030A0"/>
        </w:rPr>
        <w:t>SANCȚIUNI</w:t>
      </w:r>
      <w:r w:rsidRPr="000D081A">
        <w:rPr>
          <w:b/>
          <w:bCs/>
          <w:noProof/>
        </w:rPr>
        <w:t>”)</w:t>
      </w:r>
      <w:r w:rsidR="007817B2">
        <w:rPr>
          <w:b/>
          <w:bCs/>
          <w:noProof/>
        </w:rPr>
        <w:t>.</w:t>
      </w:r>
    </w:p>
    <w:p w14:paraId="1D3E5B1B" w14:textId="6D67D728" w:rsidR="00E73626" w:rsidRDefault="00E73626" w:rsidP="00E73626">
      <w:pPr>
        <w:suppressAutoHyphens/>
        <w:spacing w:before="120" w:after="0"/>
        <w:rPr>
          <w:b/>
          <w:bCs/>
          <w:noProof/>
        </w:rPr>
      </w:pPr>
      <w:r w:rsidRPr="00645141">
        <w:rPr>
          <w:noProof/>
        </w:rPr>
        <w:t xml:space="preserve">(3) </w:t>
      </w:r>
      <w:r>
        <w:rPr>
          <w:noProof/>
        </w:rPr>
        <w:t xml:space="preserve">Pentru UAT Municipiul Tg. Mureș, Operatorul va avea în vedere toate condițiile specifice indicate în Caietul de sarcini și anexele la acesta și le va corobora inclusiv cu programul de colectare special prevăzut în </w:t>
      </w:r>
      <w:r w:rsidRPr="000D081A">
        <w:rPr>
          <w:b/>
          <w:bCs/>
          <w:noProof/>
          <w:highlight w:val="cyan"/>
        </w:rPr>
        <w:t xml:space="preserve">Anexa </w:t>
      </w:r>
      <w:r>
        <w:rPr>
          <w:b/>
          <w:bCs/>
          <w:noProof/>
          <w:highlight w:val="cyan"/>
        </w:rPr>
        <w:t>17</w:t>
      </w:r>
      <w:r w:rsidRPr="000D081A">
        <w:rPr>
          <w:b/>
          <w:bCs/>
          <w:noProof/>
          <w:highlight w:val="cyan"/>
        </w:rPr>
        <w:t xml:space="preserve"> </w:t>
      </w:r>
      <w:r w:rsidRPr="000D081A">
        <w:rPr>
          <w:noProof/>
          <w:highlight w:val="cyan"/>
        </w:rPr>
        <w:t>la Caietul de Sarcini</w:t>
      </w:r>
      <w:r w:rsidRPr="000D081A">
        <w:rPr>
          <w:noProof/>
        </w:rPr>
        <w:t xml:space="preserve"> – </w:t>
      </w:r>
      <w:r w:rsidRPr="00645141">
        <w:rPr>
          <w:b/>
          <w:bCs/>
          <w:noProof/>
        </w:rPr>
        <w:t>(”</w:t>
      </w:r>
      <w:r w:rsidRPr="00645141">
        <w:rPr>
          <w:b/>
          <w:bCs/>
          <w:noProof/>
          <w:color w:val="7030A0"/>
        </w:rPr>
        <w:t>PROGRAM DE COLECTARE</w:t>
      </w:r>
      <w:r w:rsidRPr="00645141">
        <w:rPr>
          <w:b/>
          <w:bCs/>
          <w:noProof/>
        </w:rPr>
        <w:t>”)</w:t>
      </w:r>
      <w:r>
        <w:rPr>
          <w:b/>
          <w:bCs/>
          <w:noProof/>
        </w:rPr>
        <w:t>.</w:t>
      </w:r>
    </w:p>
    <w:p w14:paraId="1CDFAF8C" w14:textId="3C27FC2D" w:rsidR="00E73626" w:rsidRPr="00E73626" w:rsidRDefault="00E73626" w:rsidP="00E73626">
      <w:pPr>
        <w:suppressAutoHyphens/>
        <w:spacing w:before="120" w:after="0"/>
        <w:rPr>
          <w:noProof/>
        </w:rPr>
      </w:pPr>
      <w:r>
        <w:rPr>
          <w:noProof/>
        </w:rPr>
        <w:lastRenderedPageBreak/>
        <w:t xml:space="preserve">(4) Punctele de colectare existente în Orașul Mirecurea Nirajului și localitățiile din mediul rural sunt detaliate în </w:t>
      </w:r>
      <w:r w:rsidRPr="000D081A">
        <w:rPr>
          <w:b/>
          <w:bCs/>
          <w:noProof/>
          <w:highlight w:val="cyan"/>
        </w:rPr>
        <w:t xml:space="preserve">Anexa </w:t>
      </w:r>
      <w:r>
        <w:rPr>
          <w:b/>
          <w:bCs/>
          <w:noProof/>
          <w:highlight w:val="cyan"/>
        </w:rPr>
        <w:t>18</w:t>
      </w:r>
      <w:r w:rsidRPr="000D081A">
        <w:rPr>
          <w:b/>
          <w:bCs/>
          <w:noProof/>
          <w:highlight w:val="cyan"/>
        </w:rPr>
        <w:t xml:space="preserve"> </w:t>
      </w:r>
      <w:r w:rsidRPr="000D081A">
        <w:rPr>
          <w:noProof/>
          <w:highlight w:val="cyan"/>
        </w:rPr>
        <w:t>la Caietul de Sarcini</w:t>
      </w:r>
      <w:r w:rsidRPr="000D081A">
        <w:rPr>
          <w:noProof/>
        </w:rPr>
        <w:t xml:space="preserve"> – </w:t>
      </w:r>
      <w:r w:rsidRPr="00645141">
        <w:rPr>
          <w:b/>
          <w:bCs/>
          <w:noProof/>
        </w:rPr>
        <w:t>(”</w:t>
      </w:r>
      <w:r w:rsidRPr="00E73626">
        <w:rPr>
          <w:b/>
          <w:bCs/>
          <w:noProof/>
          <w:color w:val="7030A0"/>
        </w:rPr>
        <w:t>PUNCTE DE COLECTARE MIERCUREA NIRAJULUI, RURAL</w:t>
      </w:r>
      <w:r w:rsidRPr="00645141">
        <w:rPr>
          <w:b/>
          <w:bCs/>
          <w:noProof/>
        </w:rPr>
        <w:t>”)</w:t>
      </w:r>
      <w:r>
        <w:rPr>
          <w:b/>
          <w:bCs/>
          <w:noProof/>
        </w:rPr>
        <w:t>.</w:t>
      </w:r>
      <w:r>
        <w:rPr>
          <w:noProof/>
        </w:rPr>
        <w:t xml:space="preserve"> </w:t>
      </w:r>
    </w:p>
    <w:p w14:paraId="5D3389E7" w14:textId="77777777" w:rsidR="00E73626" w:rsidRDefault="00E73626" w:rsidP="00A340AC">
      <w:pPr>
        <w:suppressAutoHyphens/>
        <w:spacing w:before="120" w:after="0"/>
        <w:rPr>
          <w:b/>
          <w:bCs/>
          <w:noProof/>
        </w:rPr>
      </w:pPr>
    </w:p>
    <w:p w14:paraId="79CDEA4F" w14:textId="6BA2DDEB" w:rsidR="00B827B2" w:rsidRDefault="00B827B2" w:rsidP="00A340AC">
      <w:pPr>
        <w:suppressAutoHyphens/>
        <w:spacing w:before="120" w:after="0"/>
        <w:rPr>
          <w:b/>
          <w:bCs/>
          <w:noProof/>
        </w:rPr>
      </w:pPr>
    </w:p>
    <w:p w14:paraId="62287F13" w14:textId="77777777" w:rsidR="00B827B2" w:rsidRPr="000D081A" w:rsidRDefault="00B827B2" w:rsidP="00A340AC">
      <w:pPr>
        <w:suppressAutoHyphens/>
        <w:spacing w:before="120" w:after="0"/>
        <w:rPr>
          <w:noProof/>
        </w:rPr>
      </w:pPr>
    </w:p>
    <w:p w14:paraId="5B52AC96" w14:textId="77777777" w:rsidR="00EA2752" w:rsidRDefault="004C68DF" w:rsidP="00EA2752">
      <w:pPr>
        <w:pStyle w:val="Heading1"/>
        <w:spacing w:before="120" w:after="0"/>
        <w:rPr>
          <w:rFonts w:ascii="Trebuchet MS" w:hAnsi="Trebuchet MS" w:cs="Times New Roman"/>
          <w:b/>
          <w:bCs/>
          <w:noProof/>
          <w:color w:val="002060"/>
          <w:sz w:val="28"/>
          <w:szCs w:val="28"/>
        </w:rPr>
      </w:pPr>
      <w:bookmarkStart w:id="25" w:name="_Toc127298850"/>
      <w:r w:rsidRPr="000D081A">
        <w:rPr>
          <w:rFonts w:ascii="Trebuchet MS" w:hAnsi="Trebuchet MS" w:cs="Times New Roman"/>
          <w:b/>
          <w:bCs/>
          <w:noProof/>
          <w:color w:val="002060"/>
          <w:sz w:val="28"/>
          <w:szCs w:val="28"/>
        </w:rPr>
        <w:t>Capitolul X</w:t>
      </w:r>
      <w:r w:rsidR="001474F1" w:rsidRPr="000D081A">
        <w:rPr>
          <w:rFonts w:ascii="Trebuchet MS" w:hAnsi="Trebuchet MS" w:cs="Times New Roman"/>
          <w:b/>
          <w:bCs/>
          <w:noProof/>
          <w:color w:val="002060"/>
          <w:sz w:val="28"/>
          <w:szCs w:val="28"/>
        </w:rPr>
        <w:t>V</w:t>
      </w:r>
      <w:r w:rsidR="00F1096E" w:rsidRPr="000D081A">
        <w:rPr>
          <w:rFonts w:ascii="Trebuchet MS" w:hAnsi="Trebuchet MS" w:cs="Times New Roman"/>
          <w:b/>
          <w:bCs/>
          <w:noProof/>
          <w:color w:val="002060"/>
          <w:sz w:val="28"/>
          <w:szCs w:val="28"/>
        </w:rPr>
        <w:t>I</w:t>
      </w:r>
      <w:r w:rsidR="00D52D33" w:rsidRPr="000D081A">
        <w:rPr>
          <w:rFonts w:ascii="Trebuchet MS" w:hAnsi="Trebuchet MS" w:cs="Times New Roman"/>
          <w:b/>
          <w:bCs/>
          <w:noProof/>
          <w:color w:val="002060"/>
          <w:sz w:val="28"/>
          <w:szCs w:val="28"/>
        </w:rPr>
        <w:t>I</w:t>
      </w:r>
      <w:r w:rsidRPr="000D081A">
        <w:rPr>
          <w:rFonts w:ascii="Trebuchet MS" w:hAnsi="Trebuchet MS" w:cs="Times New Roman"/>
          <w:b/>
          <w:bCs/>
          <w:noProof/>
          <w:color w:val="002060"/>
          <w:sz w:val="28"/>
          <w:szCs w:val="28"/>
        </w:rPr>
        <w:t xml:space="preserve"> </w:t>
      </w:r>
      <w:r w:rsidR="000323E5" w:rsidRPr="000D081A">
        <w:rPr>
          <w:rFonts w:ascii="Trebuchet MS" w:hAnsi="Trebuchet MS" w:cs="Times New Roman"/>
          <w:b/>
          <w:bCs/>
          <w:noProof/>
          <w:color w:val="002060"/>
          <w:sz w:val="28"/>
          <w:szCs w:val="28"/>
        </w:rPr>
        <w:t>– Anexe</w:t>
      </w:r>
      <w:bookmarkEnd w:id="25"/>
    </w:p>
    <w:p w14:paraId="74ADE461" w14:textId="5086B583" w:rsidR="00674C73" w:rsidRPr="00EA2752" w:rsidRDefault="00674C73" w:rsidP="004B7ED0">
      <w:pPr>
        <w:pStyle w:val="Heading1"/>
        <w:spacing w:before="0" w:after="0"/>
        <w:rPr>
          <w:rFonts w:ascii="Trebuchet MS" w:hAnsi="Trebuchet MS" w:cs="Times New Roman"/>
          <w:b/>
          <w:bCs/>
          <w:noProof/>
          <w:color w:val="002060"/>
          <w:sz w:val="28"/>
          <w:szCs w:val="28"/>
        </w:rPr>
      </w:pPr>
    </w:p>
    <w:p w14:paraId="6BB1068B" w14:textId="2D91E18D" w:rsidR="004C68DF" w:rsidRPr="000D081A" w:rsidRDefault="00EA2752" w:rsidP="00A340AC">
      <w:pPr>
        <w:spacing w:before="120" w:after="0"/>
        <w:rPr>
          <w:noProof/>
        </w:rPr>
      </w:pPr>
      <w:r w:rsidRPr="00EA2752">
        <w:rPr>
          <w:noProof/>
        </w:rPr>
        <w:drawing>
          <wp:inline distT="0" distB="0" distL="0" distR="0" wp14:anchorId="48A07169" wp14:editId="22FFC0AD">
            <wp:extent cx="6149340" cy="32918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920" cy="3293221"/>
                    </a:xfrm>
                    <a:prstGeom prst="rect">
                      <a:avLst/>
                    </a:prstGeom>
                    <a:noFill/>
                    <a:ln>
                      <a:noFill/>
                    </a:ln>
                  </pic:spPr>
                </pic:pic>
              </a:graphicData>
            </a:graphic>
          </wp:inline>
        </w:drawing>
      </w:r>
    </w:p>
    <w:sectPr w:rsidR="004C68DF" w:rsidRPr="000D081A" w:rsidSect="00973B8D">
      <w:footerReference w:type="default" r:id="rId13"/>
      <w:pgSz w:w="11906" w:h="16838" w:code="9"/>
      <w:pgMar w:top="1134" w:right="1134" w:bottom="1134" w:left="130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C97D" w14:textId="77777777" w:rsidR="003147FC" w:rsidRDefault="003147FC" w:rsidP="009B4299">
      <w:pPr>
        <w:spacing w:line="240" w:lineRule="auto"/>
      </w:pPr>
      <w:r>
        <w:separator/>
      </w:r>
    </w:p>
  </w:endnote>
  <w:endnote w:type="continuationSeparator" w:id="0">
    <w:p w14:paraId="2D3703D9" w14:textId="77777777" w:rsidR="003147FC" w:rsidRDefault="003147FC" w:rsidP="009B42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277966"/>
      <w:docPartObj>
        <w:docPartGallery w:val="Page Numbers (Bottom of Page)"/>
        <w:docPartUnique/>
      </w:docPartObj>
    </w:sdtPr>
    <w:sdtEndPr/>
    <w:sdtContent>
      <w:sdt>
        <w:sdtPr>
          <w:id w:val="-1769616900"/>
          <w:docPartObj>
            <w:docPartGallery w:val="Page Numbers (Top of Page)"/>
            <w:docPartUnique/>
          </w:docPartObj>
        </w:sdtPr>
        <w:sdtEndPr/>
        <w:sdtContent>
          <w:p w14:paraId="3863C891" w14:textId="07B0EC4A" w:rsidR="00450C28" w:rsidRPr="003D24A1" w:rsidRDefault="001B648D" w:rsidP="00E25668">
            <w:pPr>
              <w:pStyle w:val="Footer"/>
              <w:spacing w:line="276" w:lineRule="auto"/>
              <w:jc w:val="right"/>
              <w:rPr>
                <w:b/>
                <w:bCs/>
                <w:i/>
                <w:iCs/>
                <w:color w:val="0070C0"/>
                <w:sz w:val="18"/>
                <w:szCs w:val="18"/>
              </w:rPr>
            </w:pPr>
            <w:r w:rsidRPr="003D24A1">
              <w:rPr>
                <w:b/>
                <w:bCs/>
                <w:i/>
                <w:iCs/>
                <w:color w:val="0070C0"/>
                <w:sz w:val="18"/>
                <w:szCs w:val="18"/>
              </w:rPr>
              <w:t xml:space="preserve">Versiunea 1. Revizia </w:t>
            </w:r>
            <w:r w:rsidR="00540C49">
              <w:rPr>
                <w:b/>
                <w:bCs/>
                <w:i/>
                <w:iCs/>
                <w:color w:val="0070C0"/>
                <w:sz w:val="18"/>
                <w:szCs w:val="18"/>
              </w:rPr>
              <w:t>2</w:t>
            </w:r>
            <w:r w:rsidRPr="003D24A1">
              <w:rPr>
                <w:b/>
                <w:bCs/>
                <w:i/>
                <w:iCs/>
                <w:color w:val="0070C0"/>
                <w:sz w:val="18"/>
                <w:szCs w:val="18"/>
              </w:rPr>
              <w:t>. 2023</w:t>
            </w:r>
            <w:r w:rsidR="008E79B6" w:rsidRPr="003D24A1">
              <w:rPr>
                <w:b/>
                <w:bCs/>
                <w:i/>
                <w:iCs/>
                <w:color w:val="0070C0"/>
                <w:sz w:val="18"/>
                <w:szCs w:val="18"/>
              </w:rPr>
              <w:t>. ALX.</w:t>
            </w:r>
          </w:p>
          <w:p w14:paraId="18B34135" w14:textId="0183B8D8" w:rsidR="009B4299" w:rsidRPr="00450C28" w:rsidRDefault="009B4299" w:rsidP="001B648D">
            <w:pPr>
              <w:pStyle w:val="Footer"/>
              <w:jc w:val="center"/>
              <w:rPr>
                <w:b/>
                <w:bCs/>
                <w:sz w:val="20"/>
                <w:szCs w:val="20"/>
              </w:rPr>
            </w:pPr>
            <w:r w:rsidRPr="005C1017">
              <w:rPr>
                <w:b/>
                <w:bCs/>
                <w:sz w:val="20"/>
                <w:szCs w:val="20"/>
              </w:rPr>
              <w:fldChar w:fldCharType="begin"/>
            </w:r>
            <w:r w:rsidRPr="005C1017">
              <w:rPr>
                <w:b/>
                <w:bCs/>
                <w:sz w:val="20"/>
                <w:szCs w:val="20"/>
              </w:rPr>
              <w:instrText xml:space="preserve"> PAGE </w:instrText>
            </w:r>
            <w:r w:rsidRPr="005C1017">
              <w:rPr>
                <w:b/>
                <w:bCs/>
                <w:sz w:val="20"/>
                <w:szCs w:val="20"/>
              </w:rPr>
              <w:fldChar w:fldCharType="separate"/>
            </w:r>
            <w:r w:rsidRPr="005C1017">
              <w:rPr>
                <w:b/>
                <w:bCs/>
                <w:sz w:val="20"/>
                <w:szCs w:val="20"/>
              </w:rPr>
              <w:t>2</w:t>
            </w:r>
            <w:r w:rsidRPr="005C1017">
              <w:rPr>
                <w:b/>
                <w:bCs/>
                <w:sz w:val="20"/>
                <w:szCs w:val="20"/>
              </w:rPr>
              <w:fldChar w:fldCharType="end"/>
            </w:r>
            <w:r w:rsidRPr="005C1017">
              <w:rPr>
                <w:sz w:val="20"/>
                <w:szCs w:val="20"/>
              </w:rPr>
              <w:t xml:space="preserve"> / </w:t>
            </w:r>
            <w:r w:rsidRPr="005C1017">
              <w:rPr>
                <w:b/>
                <w:bCs/>
                <w:sz w:val="20"/>
                <w:szCs w:val="20"/>
              </w:rPr>
              <w:fldChar w:fldCharType="begin"/>
            </w:r>
            <w:r w:rsidRPr="005C1017">
              <w:rPr>
                <w:b/>
                <w:bCs/>
                <w:sz w:val="20"/>
                <w:szCs w:val="20"/>
              </w:rPr>
              <w:instrText xml:space="preserve"> NUMPAGES  </w:instrText>
            </w:r>
            <w:r w:rsidRPr="005C1017">
              <w:rPr>
                <w:b/>
                <w:bCs/>
                <w:sz w:val="20"/>
                <w:szCs w:val="20"/>
              </w:rPr>
              <w:fldChar w:fldCharType="separate"/>
            </w:r>
            <w:r w:rsidRPr="005C1017">
              <w:rPr>
                <w:b/>
                <w:bCs/>
                <w:sz w:val="20"/>
                <w:szCs w:val="20"/>
              </w:rPr>
              <w:t>2</w:t>
            </w:r>
            <w:r w:rsidRPr="005C1017">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EE94A" w14:textId="77777777" w:rsidR="003147FC" w:rsidRDefault="003147FC" w:rsidP="009B4299">
      <w:pPr>
        <w:spacing w:line="240" w:lineRule="auto"/>
      </w:pPr>
      <w:r>
        <w:separator/>
      </w:r>
    </w:p>
  </w:footnote>
  <w:footnote w:type="continuationSeparator" w:id="0">
    <w:p w14:paraId="7C96060E" w14:textId="77777777" w:rsidR="003147FC" w:rsidRDefault="003147FC" w:rsidP="009B4299">
      <w:pPr>
        <w:spacing w:line="240" w:lineRule="auto"/>
      </w:pPr>
      <w:r>
        <w:continuationSeparator/>
      </w:r>
    </w:p>
  </w:footnote>
  <w:footnote w:id="1">
    <w:p w14:paraId="1890749B" w14:textId="04F6C1D4" w:rsidR="00F37A8C" w:rsidRPr="00204E0F" w:rsidRDefault="00F37A8C">
      <w:pPr>
        <w:pStyle w:val="FootnoteText"/>
        <w:rPr>
          <w:noProof/>
        </w:rPr>
      </w:pPr>
      <w:r w:rsidRPr="00204E0F">
        <w:rPr>
          <w:rStyle w:val="FootnoteReference"/>
          <w:noProof/>
        </w:rPr>
        <w:footnoteRef/>
      </w:r>
      <w:r w:rsidRPr="00204E0F">
        <w:rPr>
          <w:noProof/>
        </w:rPr>
        <w:t xml:space="preserve"> Utilaje folosite strict numai pentru colectarea deșeurilor reziduale și a biodeșeurilor</w:t>
      </w:r>
    </w:p>
  </w:footnote>
  <w:footnote w:id="2">
    <w:p w14:paraId="23608AD2" w14:textId="42ED1241" w:rsidR="00F37A8C" w:rsidRPr="00204E0F" w:rsidRDefault="00F37A8C">
      <w:pPr>
        <w:pStyle w:val="FootnoteText"/>
        <w:rPr>
          <w:noProof/>
        </w:rPr>
      </w:pPr>
      <w:r w:rsidRPr="00204E0F">
        <w:rPr>
          <w:rStyle w:val="FootnoteReference"/>
          <w:noProof/>
        </w:rPr>
        <w:footnoteRef/>
      </w:r>
      <w:r w:rsidRPr="00204E0F">
        <w:rPr>
          <w:noProof/>
        </w:rPr>
        <w:t xml:space="preserve"> Utilaje folosite strict numai pentru colectarea deșeurilor reciclabile</w:t>
      </w:r>
    </w:p>
  </w:footnote>
  <w:footnote w:id="3">
    <w:p w14:paraId="63743F66" w14:textId="6087406B" w:rsidR="002511B7" w:rsidRPr="006F30FE" w:rsidRDefault="002511B7">
      <w:pPr>
        <w:pStyle w:val="FootnoteText"/>
        <w:rPr>
          <w:noProof/>
        </w:rPr>
      </w:pPr>
      <w:r w:rsidRPr="006F30FE">
        <w:rPr>
          <w:rStyle w:val="FootnoteReference"/>
          <w:noProof/>
        </w:rPr>
        <w:footnoteRef/>
      </w:r>
      <w:r w:rsidRPr="006F30FE">
        <w:rPr>
          <w:noProof/>
        </w:rPr>
        <w:t xml:space="preserve"> Sintagma ”Echipamente” </w:t>
      </w:r>
      <w:r w:rsidRPr="00610C41">
        <w:rPr>
          <w:noProof/>
        </w:rPr>
        <w:t>va face referire la recipiente</w:t>
      </w:r>
      <w:r w:rsidR="000251D8" w:rsidRPr="00610C41">
        <w:rPr>
          <w:noProof/>
        </w:rPr>
        <w:t>, containere</w:t>
      </w:r>
      <w:r w:rsidR="006F30FE" w:rsidRPr="00610C41">
        <w:rPr>
          <w:noProof/>
        </w:rPr>
        <w:t xml:space="preserve"> și saci, necesare pentru infrastructura de colectare</w:t>
      </w:r>
    </w:p>
  </w:footnote>
  <w:footnote w:id="4">
    <w:p w14:paraId="57C62B29" w14:textId="763817F0" w:rsidR="001B5E42" w:rsidRPr="0017616B" w:rsidRDefault="001B5E42">
      <w:pPr>
        <w:pStyle w:val="FootnoteText"/>
        <w:rPr>
          <w:sz w:val="18"/>
          <w:szCs w:val="18"/>
        </w:rPr>
      </w:pPr>
      <w:r w:rsidRPr="0017616B">
        <w:rPr>
          <w:rStyle w:val="FootnoteReference"/>
          <w:sz w:val="18"/>
          <w:szCs w:val="18"/>
        </w:rPr>
        <w:footnoteRef/>
      </w:r>
      <w:r w:rsidRPr="0017616B">
        <w:rPr>
          <w:sz w:val="18"/>
          <w:szCs w:val="18"/>
        </w:rPr>
        <w:t xml:space="preserve"> Link acces: </w:t>
      </w:r>
      <w:hyperlink r:id="rId1" w:history="1">
        <w:r w:rsidRPr="0017616B">
          <w:rPr>
            <w:rStyle w:val="Hyperlink"/>
            <w:sz w:val="18"/>
            <w:szCs w:val="18"/>
          </w:rPr>
          <w:t>https://magazin.asro.ro/ro/standard/95025</w:t>
        </w:r>
      </w:hyperlink>
      <w:r w:rsidRPr="0017616B">
        <w:rPr>
          <w:sz w:val="18"/>
          <w:szCs w:val="18"/>
        </w:rPr>
        <w:t xml:space="preserve"> </w:t>
      </w:r>
    </w:p>
  </w:footnote>
  <w:footnote w:id="5">
    <w:p w14:paraId="37008FDE" w14:textId="085FF375" w:rsidR="001B5E42" w:rsidRDefault="001B5E42">
      <w:pPr>
        <w:pStyle w:val="FootnoteText"/>
      </w:pPr>
      <w:r w:rsidRPr="0017616B">
        <w:rPr>
          <w:rStyle w:val="FootnoteReference"/>
          <w:sz w:val="18"/>
          <w:szCs w:val="18"/>
        </w:rPr>
        <w:footnoteRef/>
      </w:r>
      <w:r w:rsidRPr="0017616B">
        <w:rPr>
          <w:sz w:val="18"/>
          <w:szCs w:val="18"/>
        </w:rPr>
        <w:t xml:space="preserve"> Link acces: </w:t>
      </w:r>
      <w:hyperlink r:id="rId2" w:history="1">
        <w:r w:rsidRPr="0017616B">
          <w:rPr>
            <w:rStyle w:val="Hyperlink"/>
            <w:sz w:val="18"/>
            <w:szCs w:val="18"/>
          </w:rPr>
          <w:t>https://magazin.asro.ro/ro/standard/171921</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16"/>
    <w:lvl w:ilvl="0">
      <w:start w:val="4"/>
      <w:numFmt w:val="bullet"/>
      <w:lvlText w:val="-"/>
      <w:lvlJc w:val="left"/>
      <w:pPr>
        <w:tabs>
          <w:tab w:val="num" w:pos="0"/>
        </w:tabs>
        <w:ind w:left="720" w:hanging="360"/>
      </w:pPr>
      <w:rPr>
        <w:rFonts w:ascii="Times New Roman" w:hAnsi="Times New Roman" w:cs="Times New Roman" w:hint="default"/>
        <w:lang w:val="it-IT"/>
      </w:rPr>
    </w:lvl>
  </w:abstractNum>
  <w:abstractNum w:abstractNumId="1" w15:restartNumberingAfterBreak="0">
    <w:nsid w:val="00000011"/>
    <w:multiLevelType w:val="singleLevel"/>
    <w:tmpl w:val="00000011"/>
    <w:name w:val="WW8Num19"/>
    <w:lvl w:ilvl="0">
      <w:start w:val="1"/>
      <w:numFmt w:val="decimal"/>
      <w:lvlText w:val="6.%1."/>
      <w:lvlJc w:val="left"/>
      <w:pPr>
        <w:tabs>
          <w:tab w:val="num" w:pos="708"/>
        </w:tabs>
        <w:ind w:left="720" w:hanging="360"/>
      </w:pPr>
      <w:rPr>
        <w:rFonts w:hint="default"/>
        <w:b w:val="0"/>
      </w:rPr>
    </w:lvl>
  </w:abstractNum>
  <w:abstractNum w:abstractNumId="2" w15:restartNumberingAfterBreak="0">
    <w:nsid w:val="00000012"/>
    <w:multiLevelType w:val="multilevel"/>
    <w:tmpl w:val="00000012"/>
    <w:name w:val="WW8Num20"/>
    <w:lvl w:ilvl="0">
      <w:start w:val="9"/>
      <w:numFmt w:val="decimal"/>
      <w:lvlText w:val="%1"/>
      <w:lvlJc w:val="left"/>
      <w:pPr>
        <w:tabs>
          <w:tab w:val="num" w:pos="0"/>
        </w:tabs>
        <w:ind w:left="420" w:hanging="420"/>
      </w:pPr>
      <w:rPr>
        <w:rFonts w:hint="default"/>
      </w:rPr>
    </w:lvl>
    <w:lvl w:ilvl="1">
      <w:start w:val="2"/>
      <w:numFmt w:val="decimal"/>
      <w:lvlText w:val="%1.%2"/>
      <w:lvlJc w:val="left"/>
      <w:pPr>
        <w:tabs>
          <w:tab w:val="num" w:pos="708"/>
        </w:tabs>
        <w:ind w:left="704" w:hanging="420"/>
      </w:pPr>
      <w:rPr>
        <w:rFonts w:hint="default"/>
        <w:b w:val="0"/>
        <w:lang w:val="fr-FR"/>
      </w:rPr>
    </w:lvl>
    <w:lvl w:ilvl="2">
      <w:start w:val="1"/>
      <w:numFmt w:val="decimal"/>
      <w:lvlText w:val="%1.%2.%3"/>
      <w:lvlJc w:val="left"/>
      <w:pPr>
        <w:tabs>
          <w:tab w:val="num" w:pos="0"/>
        </w:tabs>
        <w:ind w:left="862" w:hanging="720"/>
      </w:pPr>
      <w:rPr>
        <w:rFonts w:hint="default"/>
        <w:b w:val="0"/>
        <w:lang w:val="fr-FR"/>
      </w:rPr>
    </w:lvl>
    <w:lvl w:ilvl="3">
      <w:start w:val="1"/>
      <w:numFmt w:val="decimal"/>
      <w:lvlText w:val="%1.%2.%3.%4"/>
      <w:lvlJc w:val="left"/>
      <w:pPr>
        <w:tabs>
          <w:tab w:val="num" w:pos="0"/>
        </w:tabs>
        <w:ind w:left="990" w:hanging="720"/>
      </w:pPr>
      <w:rPr>
        <w:rFonts w:hint="default"/>
        <w:b w:val="0"/>
        <w:lang w:val="fr-FR"/>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530" w:hanging="1080"/>
      </w:pPr>
      <w:rPr>
        <w:rFonts w:hint="default"/>
      </w:rPr>
    </w:lvl>
    <w:lvl w:ilvl="6">
      <w:start w:val="1"/>
      <w:numFmt w:val="decimal"/>
      <w:lvlText w:val="%1.%2.%3.%4.%5.%6.%7"/>
      <w:lvlJc w:val="left"/>
      <w:pPr>
        <w:tabs>
          <w:tab w:val="num" w:pos="0"/>
        </w:tabs>
        <w:ind w:left="1980" w:hanging="1440"/>
      </w:pPr>
      <w:rPr>
        <w:rFonts w:hint="default"/>
      </w:rPr>
    </w:lvl>
    <w:lvl w:ilvl="7">
      <w:start w:val="1"/>
      <w:numFmt w:val="decimal"/>
      <w:lvlText w:val="%1.%2.%3.%4.%5.%6.%7.%8"/>
      <w:lvlJc w:val="left"/>
      <w:pPr>
        <w:tabs>
          <w:tab w:val="num" w:pos="0"/>
        </w:tabs>
        <w:ind w:left="207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3" w15:restartNumberingAfterBreak="0">
    <w:nsid w:val="00000013"/>
    <w:multiLevelType w:val="multilevel"/>
    <w:tmpl w:val="00000013"/>
    <w:name w:val="WW8Num21"/>
    <w:lvl w:ilvl="0">
      <w:start w:val="1"/>
      <w:numFmt w:val="bullet"/>
      <w:lvlText w:val=""/>
      <w:lvlJc w:val="left"/>
      <w:pPr>
        <w:tabs>
          <w:tab w:val="num" w:pos="0"/>
        </w:tabs>
        <w:ind w:left="420" w:hanging="420"/>
      </w:pPr>
      <w:rPr>
        <w:rFonts w:ascii="Symbol" w:hAnsi="Symbol" w:cs="Symbol" w:hint="default"/>
        <w:color w:val="000000"/>
        <w:lang w:val="it-IT"/>
      </w:rPr>
    </w:lvl>
    <w:lvl w:ilvl="1">
      <w:start w:val="2"/>
      <w:numFmt w:val="decimal"/>
      <w:lvlText w:val="%1.%2"/>
      <w:lvlJc w:val="left"/>
      <w:pPr>
        <w:tabs>
          <w:tab w:val="num" w:pos="0"/>
        </w:tabs>
        <w:ind w:left="704" w:hanging="420"/>
      </w:pPr>
      <w:rPr>
        <w:rFonts w:hint="default"/>
        <w:b w:val="0"/>
      </w:rPr>
    </w:lvl>
    <w:lvl w:ilvl="2">
      <w:start w:val="1"/>
      <w:numFmt w:val="decimal"/>
      <w:lvlText w:val="%1.%2.%3"/>
      <w:lvlJc w:val="left"/>
      <w:pPr>
        <w:tabs>
          <w:tab w:val="num" w:pos="0"/>
        </w:tabs>
        <w:ind w:left="862" w:hanging="720"/>
      </w:pPr>
      <w:rPr>
        <w:rFonts w:hint="default"/>
        <w:b w:val="0"/>
      </w:rPr>
    </w:lvl>
    <w:lvl w:ilvl="3">
      <w:start w:val="1"/>
      <w:numFmt w:val="decimal"/>
      <w:lvlText w:val="%1.%2.%3.%4"/>
      <w:lvlJc w:val="left"/>
      <w:pPr>
        <w:tabs>
          <w:tab w:val="num" w:pos="0"/>
        </w:tabs>
        <w:ind w:left="990" w:hanging="720"/>
      </w:pPr>
      <w:rPr>
        <w:rFonts w:hint="default"/>
        <w:b w:val="0"/>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530" w:hanging="1080"/>
      </w:pPr>
      <w:rPr>
        <w:rFonts w:hint="default"/>
      </w:rPr>
    </w:lvl>
    <w:lvl w:ilvl="6">
      <w:start w:val="1"/>
      <w:numFmt w:val="decimal"/>
      <w:lvlText w:val="%1.%2.%3.%4.%5.%6.%7"/>
      <w:lvlJc w:val="left"/>
      <w:pPr>
        <w:tabs>
          <w:tab w:val="num" w:pos="0"/>
        </w:tabs>
        <w:ind w:left="1980" w:hanging="1440"/>
      </w:pPr>
      <w:rPr>
        <w:rFonts w:hint="default"/>
      </w:rPr>
    </w:lvl>
    <w:lvl w:ilvl="7">
      <w:start w:val="1"/>
      <w:numFmt w:val="decimal"/>
      <w:lvlText w:val="%1.%2.%3.%4.%5.%6.%7.%8"/>
      <w:lvlJc w:val="left"/>
      <w:pPr>
        <w:tabs>
          <w:tab w:val="num" w:pos="0"/>
        </w:tabs>
        <w:ind w:left="207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4" w15:restartNumberingAfterBreak="0">
    <w:nsid w:val="00000014"/>
    <w:multiLevelType w:val="singleLevel"/>
    <w:tmpl w:val="00000014"/>
    <w:name w:val="WW8Num22"/>
    <w:lvl w:ilvl="0">
      <w:start w:val="1"/>
      <w:numFmt w:val="bullet"/>
      <w:lvlText w:val=""/>
      <w:lvlJc w:val="left"/>
      <w:pPr>
        <w:tabs>
          <w:tab w:val="num" w:pos="0"/>
        </w:tabs>
        <w:ind w:left="720" w:hanging="360"/>
      </w:pPr>
      <w:rPr>
        <w:rFonts w:ascii="Symbol" w:hAnsi="Symbol" w:cs="Symbol" w:hint="default"/>
        <w:lang w:val="ro-RO"/>
      </w:rPr>
    </w:lvl>
  </w:abstractNum>
  <w:abstractNum w:abstractNumId="5" w15:restartNumberingAfterBreak="0">
    <w:nsid w:val="00000027"/>
    <w:multiLevelType w:val="multilevel"/>
    <w:tmpl w:val="00000027"/>
    <w:name w:val="WW8Num43"/>
    <w:lvl w:ilvl="0">
      <w:start w:val="9"/>
      <w:numFmt w:val="decimal"/>
      <w:lvlText w:val="%1."/>
      <w:lvlJc w:val="left"/>
      <w:pPr>
        <w:tabs>
          <w:tab w:val="num" w:pos="0"/>
        </w:tabs>
        <w:ind w:left="540" w:hanging="540"/>
      </w:pPr>
      <w:rPr>
        <w:rFonts w:hint="default"/>
      </w:rPr>
    </w:lvl>
    <w:lvl w:ilvl="1">
      <w:start w:val="6"/>
      <w:numFmt w:val="decimal"/>
      <w:lvlText w:val="%1.%2."/>
      <w:lvlJc w:val="left"/>
      <w:pPr>
        <w:tabs>
          <w:tab w:val="num" w:pos="708"/>
        </w:tabs>
        <w:ind w:left="675" w:hanging="540"/>
      </w:pPr>
      <w:rPr>
        <w:rFonts w:hint="default"/>
        <w:b w:val="0"/>
        <w:bCs/>
        <w:color w:val="000000"/>
        <w:sz w:val="24"/>
        <w:szCs w:val="24"/>
        <w:lang w:val="ro-RO"/>
      </w:rPr>
    </w:lvl>
    <w:lvl w:ilvl="2">
      <w:start w:val="1"/>
      <w:numFmt w:val="decimal"/>
      <w:lvlText w:val="%1.%2.%3."/>
      <w:lvlJc w:val="left"/>
      <w:pPr>
        <w:tabs>
          <w:tab w:val="num" w:pos="708"/>
        </w:tabs>
        <w:ind w:left="990" w:hanging="720"/>
      </w:pPr>
      <w:rPr>
        <w:rFonts w:hint="default"/>
        <w:b w:val="0"/>
        <w:bCs/>
        <w:color w:val="000000"/>
        <w:sz w:val="24"/>
        <w:szCs w:val="24"/>
        <w:lang w:val="ro-RO"/>
      </w:rPr>
    </w:lvl>
    <w:lvl w:ilvl="3">
      <w:start w:val="1"/>
      <w:numFmt w:val="decimal"/>
      <w:lvlText w:val="%1.%2.%3.%4."/>
      <w:lvlJc w:val="left"/>
      <w:pPr>
        <w:tabs>
          <w:tab w:val="num" w:pos="0"/>
        </w:tabs>
        <w:ind w:left="1125" w:hanging="720"/>
      </w:pPr>
      <w:rPr>
        <w:rFonts w:hint="default"/>
      </w:rPr>
    </w:lvl>
    <w:lvl w:ilvl="4">
      <w:start w:val="1"/>
      <w:numFmt w:val="decimal"/>
      <w:lvlText w:val="%1.%2.%3.%4.%5."/>
      <w:lvlJc w:val="left"/>
      <w:pPr>
        <w:tabs>
          <w:tab w:val="num" w:pos="0"/>
        </w:tabs>
        <w:ind w:left="1620" w:hanging="1080"/>
      </w:pPr>
      <w:rPr>
        <w:rFonts w:hint="default"/>
      </w:rPr>
    </w:lvl>
    <w:lvl w:ilvl="5">
      <w:start w:val="1"/>
      <w:numFmt w:val="decimal"/>
      <w:lvlText w:val="%1.%2.%3.%4.%5.%6."/>
      <w:lvlJc w:val="left"/>
      <w:pPr>
        <w:tabs>
          <w:tab w:val="num" w:pos="0"/>
        </w:tabs>
        <w:ind w:left="1755" w:hanging="1080"/>
      </w:pPr>
      <w:rPr>
        <w:rFonts w:hint="default"/>
      </w:rPr>
    </w:lvl>
    <w:lvl w:ilvl="6">
      <w:start w:val="1"/>
      <w:numFmt w:val="decimal"/>
      <w:lvlText w:val="%1.%2.%3.%4.%5.%6.%7."/>
      <w:lvlJc w:val="left"/>
      <w:pPr>
        <w:tabs>
          <w:tab w:val="num" w:pos="0"/>
        </w:tabs>
        <w:ind w:left="2250" w:hanging="1440"/>
      </w:pPr>
      <w:rPr>
        <w:rFonts w:hint="default"/>
      </w:rPr>
    </w:lvl>
    <w:lvl w:ilvl="7">
      <w:start w:val="1"/>
      <w:numFmt w:val="decimal"/>
      <w:lvlText w:val="%1.%2.%3.%4.%5.%6.%7.%8."/>
      <w:lvlJc w:val="left"/>
      <w:pPr>
        <w:tabs>
          <w:tab w:val="num" w:pos="0"/>
        </w:tabs>
        <w:ind w:left="2385" w:hanging="1440"/>
      </w:pPr>
      <w:rPr>
        <w:rFonts w:hint="default"/>
      </w:rPr>
    </w:lvl>
    <w:lvl w:ilvl="8">
      <w:start w:val="1"/>
      <w:numFmt w:val="decimal"/>
      <w:lvlText w:val="%1.%2.%3.%4.%5.%6.%7.%8.%9."/>
      <w:lvlJc w:val="left"/>
      <w:pPr>
        <w:tabs>
          <w:tab w:val="num" w:pos="0"/>
        </w:tabs>
        <w:ind w:left="2880" w:hanging="1800"/>
      </w:pPr>
      <w:rPr>
        <w:rFonts w:hint="default"/>
      </w:rPr>
    </w:lvl>
  </w:abstractNum>
  <w:abstractNum w:abstractNumId="6" w15:restartNumberingAfterBreak="0">
    <w:nsid w:val="00000031"/>
    <w:multiLevelType w:val="singleLevel"/>
    <w:tmpl w:val="04090017"/>
    <w:lvl w:ilvl="0">
      <w:start w:val="1"/>
      <w:numFmt w:val="lowerLetter"/>
      <w:lvlText w:val="%1)"/>
      <w:lvlJc w:val="left"/>
      <w:pPr>
        <w:ind w:left="720" w:hanging="360"/>
      </w:pPr>
      <w:rPr>
        <w:rFonts w:hint="default"/>
        <w:color w:val="000000"/>
        <w:szCs w:val="22"/>
      </w:rPr>
    </w:lvl>
  </w:abstractNum>
  <w:abstractNum w:abstractNumId="7" w15:restartNumberingAfterBreak="0">
    <w:nsid w:val="0000003B"/>
    <w:multiLevelType w:val="multilevel"/>
    <w:tmpl w:val="0000003B"/>
    <w:name w:val="WW8Num64"/>
    <w:lvl w:ilvl="0">
      <w:start w:val="1"/>
      <w:numFmt w:val="decimal"/>
      <w:lvlText w:val="6.%1."/>
      <w:lvlJc w:val="left"/>
      <w:pPr>
        <w:tabs>
          <w:tab w:val="num" w:pos="0"/>
        </w:tabs>
        <w:ind w:left="1428" w:hanging="360"/>
      </w:pPr>
      <w:rPr>
        <w:rFonts w:hint="default"/>
        <w:b w:val="0"/>
        <w:lang w:val="fr-FR"/>
      </w:rPr>
    </w:lvl>
    <w:lvl w:ilvl="1">
      <w:start w:val="1"/>
      <w:numFmt w:val="lowerLetter"/>
      <w:lvlText w:val="%2."/>
      <w:lvlJc w:val="left"/>
      <w:pPr>
        <w:tabs>
          <w:tab w:val="num" w:pos="0"/>
        </w:tabs>
        <w:ind w:left="2148" w:hanging="360"/>
      </w:pPr>
      <w:rPr>
        <w:rFonts w:hint="default"/>
      </w:rPr>
    </w:lvl>
    <w:lvl w:ilvl="2">
      <w:start w:val="1"/>
      <w:numFmt w:val="lowerRoman"/>
      <w:lvlText w:val="%3."/>
      <w:lvlJc w:val="right"/>
      <w:pPr>
        <w:tabs>
          <w:tab w:val="num" w:pos="0"/>
        </w:tabs>
        <w:ind w:left="2868" w:hanging="180"/>
      </w:pPr>
      <w:rPr>
        <w:rFonts w:hint="default"/>
      </w:rPr>
    </w:lvl>
    <w:lvl w:ilvl="3">
      <w:start w:val="1"/>
      <w:numFmt w:val="decimal"/>
      <w:lvlText w:val="6.%4.1."/>
      <w:lvlJc w:val="left"/>
      <w:pPr>
        <w:tabs>
          <w:tab w:val="num" w:pos="0"/>
        </w:tabs>
        <w:ind w:left="3588" w:hanging="360"/>
      </w:pPr>
      <w:rPr>
        <w:rFonts w:hint="default"/>
        <w:b w:val="0"/>
        <w:lang w:val="fr-FR"/>
      </w:rPr>
    </w:lvl>
    <w:lvl w:ilvl="4">
      <w:start w:val="1"/>
      <w:numFmt w:val="lowerLetter"/>
      <w:lvlText w:val="%5."/>
      <w:lvlJc w:val="left"/>
      <w:pPr>
        <w:tabs>
          <w:tab w:val="num" w:pos="0"/>
        </w:tabs>
        <w:ind w:left="4308" w:hanging="360"/>
      </w:pPr>
      <w:rPr>
        <w:rFonts w:hint="default"/>
      </w:rPr>
    </w:lvl>
    <w:lvl w:ilvl="5">
      <w:start w:val="1"/>
      <w:numFmt w:val="lowerRoman"/>
      <w:lvlText w:val="%6."/>
      <w:lvlJc w:val="right"/>
      <w:pPr>
        <w:tabs>
          <w:tab w:val="num" w:pos="0"/>
        </w:tabs>
        <w:ind w:left="5028" w:hanging="180"/>
      </w:pPr>
      <w:rPr>
        <w:rFonts w:hint="default"/>
      </w:rPr>
    </w:lvl>
    <w:lvl w:ilvl="6">
      <w:start w:val="1"/>
      <w:numFmt w:val="decimal"/>
      <w:lvlText w:val="%7."/>
      <w:lvlJc w:val="left"/>
      <w:pPr>
        <w:tabs>
          <w:tab w:val="num" w:pos="0"/>
        </w:tabs>
        <w:ind w:left="5748" w:hanging="360"/>
      </w:pPr>
      <w:rPr>
        <w:rFonts w:hint="default"/>
      </w:rPr>
    </w:lvl>
    <w:lvl w:ilvl="7">
      <w:start w:val="1"/>
      <w:numFmt w:val="lowerLetter"/>
      <w:lvlText w:val="%8."/>
      <w:lvlJc w:val="left"/>
      <w:pPr>
        <w:tabs>
          <w:tab w:val="num" w:pos="0"/>
        </w:tabs>
        <w:ind w:left="6468" w:hanging="360"/>
      </w:pPr>
      <w:rPr>
        <w:rFonts w:hint="default"/>
      </w:rPr>
    </w:lvl>
    <w:lvl w:ilvl="8">
      <w:start w:val="1"/>
      <w:numFmt w:val="lowerRoman"/>
      <w:lvlText w:val="%9."/>
      <w:lvlJc w:val="right"/>
      <w:pPr>
        <w:tabs>
          <w:tab w:val="num" w:pos="0"/>
        </w:tabs>
        <w:ind w:left="7188" w:hanging="180"/>
      </w:pPr>
      <w:rPr>
        <w:rFonts w:hint="default"/>
      </w:rPr>
    </w:lvl>
  </w:abstractNum>
  <w:abstractNum w:abstractNumId="8" w15:restartNumberingAfterBreak="0">
    <w:nsid w:val="00000040"/>
    <w:multiLevelType w:val="singleLevel"/>
    <w:tmpl w:val="00000040"/>
    <w:name w:val="WW8Num69"/>
    <w:lvl w:ilvl="0">
      <w:start w:val="1"/>
      <w:numFmt w:val="bullet"/>
      <w:lvlText w:val=""/>
      <w:lvlJc w:val="left"/>
      <w:pPr>
        <w:tabs>
          <w:tab w:val="num" w:pos="0"/>
        </w:tabs>
        <w:ind w:left="780" w:hanging="360"/>
      </w:pPr>
      <w:rPr>
        <w:rFonts w:ascii="Symbol" w:hAnsi="Symbol" w:cs="Symbol" w:hint="default"/>
        <w:lang w:val="it-IT"/>
      </w:rPr>
    </w:lvl>
  </w:abstractNum>
  <w:abstractNum w:abstractNumId="9" w15:restartNumberingAfterBreak="0">
    <w:nsid w:val="00000047"/>
    <w:multiLevelType w:val="multilevel"/>
    <w:tmpl w:val="F0685760"/>
    <w:name w:val="WW8Num77"/>
    <w:lvl w:ilvl="0">
      <w:start w:val="1"/>
      <w:numFmt w:val="lowerLetter"/>
      <w:lvlText w:val="%1."/>
      <w:lvlJc w:val="left"/>
      <w:pPr>
        <w:tabs>
          <w:tab w:val="num" w:pos="0"/>
        </w:tabs>
        <w:ind w:left="1170" w:hanging="360"/>
      </w:pPr>
      <w:rPr>
        <w:rFonts w:hint="default"/>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lowerLetter"/>
      <w:lvlText w:val="%4)"/>
      <w:lvlJc w:val="left"/>
      <w:pPr>
        <w:tabs>
          <w:tab w:val="num" w:pos="0"/>
        </w:tabs>
        <w:ind w:left="3330" w:hanging="360"/>
      </w:pPr>
      <w:rPr>
        <w:rFonts w:ascii="Trebuchet MS" w:eastAsia="Times New Roman" w:hAnsi="Trebuchet MS" w:cs="Times New Roman" w:hint="default"/>
        <w:lang w:val="fr-FR"/>
      </w:r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10" w15:restartNumberingAfterBreak="0">
    <w:nsid w:val="00000051"/>
    <w:multiLevelType w:val="multilevel"/>
    <w:tmpl w:val="00000051"/>
    <w:name w:val="WW8Num88"/>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
      <w:lvlJc w:val="left"/>
      <w:pPr>
        <w:tabs>
          <w:tab w:val="num" w:pos="0"/>
        </w:tabs>
        <w:ind w:left="1440" w:hanging="360"/>
      </w:pPr>
      <w:rPr>
        <w:rFonts w:ascii="Symbol" w:hAnsi="Symbol" w:cs="Symbol" w:hint="default"/>
        <w:lang w:val="ro-R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lang w:val="ro-RO"/>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lang w:val="ro-RO"/>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00000056"/>
    <w:multiLevelType w:val="singleLevel"/>
    <w:tmpl w:val="00000056"/>
    <w:name w:val="WW8Num93"/>
    <w:lvl w:ilvl="0">
      <w:start w:val="1"/>
      <w:numFmt w:val="bullet"/>
      <w:lvlText w:val=""/>
      <w:lvlJc w:val="left"/>
      <w:pPr>
        <w:tabs>
          <w:tab w:val="num" w:pos="0"/>
        </w:tabs>
        <w:ind w:left="1004" w:hanging="360"/>
      </w:pPr>
      <w:rPr>
        <w:rFonts w:ascii="Symbol" w:hAnsi="Symbol" w:cs="Symbol" w:hint="default"/>
        <w:lang w:val="ro-RO"/>
      </w:rPr>
    </w:lvl>
  </w:abstractNum>
  <w:abstractNum w:abstractNumId="12" w15:restartNumberingAfterBreak="0">
    <w:nsid w:val="028253F3"/>
    <w:multiLevelType w:val="hybridMultilevel"/>
    <w:tmpl w:val="A2228A36"/>
    <w:lvl w:ilvl="0" w:tplc="0409001B">
      <w:start w:val="1"/>
      <w:numFmt w:val="lowerRoman"/>
      <w:lvlText w:val="%1."/>
      <w:lvlJc w:val="right"/>
      <w:pPr>
        <w:ind w:left="1713" w:hanging="360"/>
      </w:pPr>
      <w:rPr>
        <w:rFonts w:hint="default"/>
        <w:color w:val="000000"/>
        <w:szCs w:val="22"/>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3" w15:restartNumberingAfterBreak="0">
    <w:nsid w:val="0D1040B9"/>
    <w:multiLevelType w:val="hybridMultilevel"/>
    <w:tmpl w:val="C99CE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553021"/>
    <w:multiLevelType w:val="hybridMultilevel"/>
    <w:tmpl w:val="B53EC078"/>
    <w:lvl w:ilvl="0" w:tplc="56FA2B8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263F6A"/>
    <w:multiLevelType w:val="hybridMultilevel"/>
    <w:tmpl w:val="2D2414F4"/>
    <w:lvl w:ilvl="0" w:tplc="56FA2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7415DB"/>
    <w:multiLevelType w:val="hybridMultilevel"/>
    <w:tmpl w:val="5D702260"/>
    <w:lvl w:ilvl="0" w:tplc="56FA2B8E">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A62402"/>
    <w:multiLevelType w:val="hybridMultilevel"/>
    <w:tmpl w:val="55AE4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B6539F"/>
    <w:multiLevelType w:val="hybridMultilevel"/>
    <w:tmpl w:val="8FB6C466"/>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400D1F"/>
    <w:multiLevelType w:val="hybridMultilevel"/>
    <w:tmpl w:val="41C2131A"/>
    <w:lvl w:ilvl="0" w:tplc="FFFFFFFF">
      <w:start w:val="1"/>
      <w:numFmt w:val="lowerLetter"/>
      <w:lvlText w:val="%1)"/>
      <w:lvlJc w:val="left"/>
      <w:pPr>
        <w:ind w:left="720" w:hanging="360"/>
      </w:pPr>
      <w:rPr>
        <w:rFonts w:hint="default"/>
        <w:color w:val="00000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565129"/>
    <w:multiLevelType w:val="hybridMultilevel"/>
    <w:tmpl w:val="987A14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BFE70CC"/>
    <w:multiLevelType w:val="hybridMultilevel"/>
    <w:tmpl w:val="0F849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30624A"/>
    <w:multiLevelType w:val="hybridMultilevel"/>
    <w:tmpl w:val="119CF78E"/>
    <w:lvl w:ilvl="0" w:tplc="04090017">
      <w:start w:val="1"/>
      <w:numFmt w:val="lowerLetter"/>
      <w:lvlText w:val="%1)"/>
      <w:lvlJc w:val="left"/>
      <w:pPr>
        <w:ind w:left="720" w:hanging="360"/>
      </w:pPr>
      <w:rPr>
        <w:rFonts w:hint="default"/>
        <w:color w:val="00000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E849CE"/>
    <w:multiLevelType w:val="hybridMultilevel"/>
    <w:tmpl w:val="6206E4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2907CDB"/>
    <w:multiLevelType w:val="hybridMultilevel"/>
    <w:tmpl w:val="91BC4D44"/>
    <w:lvl w:ilvl="0" w:tplc="FFFFFFFF">
      <w:start w:val="1"/>
      <w:numFmt w:val="lowerLetter"/>
      <w:lvlText w:val="%1)"/>
      <w:lvlJc w:val="left"/>
      <w:pPr>
        <w:ind w:left="720" w:hanging="360"/>
      </w:pPr>
      <w:rPr>
        <w:rFonts w:hint="default"/>
        <w:color w:val="00000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E5261F"/>
    <w:multiLevelType w:val="singleLevel"/>
    <w:tmpl w:val="04090017"/>
    <w:lvl w:ilvl="0">
      <w:start w:val="1"/>
      <w:numFmt w:val="lowerLetter"/>
      <w:lvlText w:val="%1)"/>
      <w:lvlJc w:val="left"/>
      <w:pPr>
        <w:ind w:left="720" w:hanging="360"/>
      </w:pPr>
      <w:rPr>
        <w:rFonts w:hint="default"/>
        <w:color w:val="000000"/>
        <w:szCs w:val="22"/>
      </w:rPr>
    </w:lvl>
  </w:abstractNum>
  <w:abstractNum w:abstractNumId="26" w15:restartNumberingAfterBreak="0">
    <w:nsid w:val="38542A2C"/>
    <w:multiLevelType w:val="hybridMultilevel"/>
    <w:tmpl w:val="497A269C"/>
    <w:lvl w:ilvl="0" w:tplc="56FA2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695B0A"/>
    <w:multiLevelType w:val="hybridMultilevel"/>
    <w:tmpl w:val="B3B012DA"/>
    <w:lvl w:ilvl="0" w:tplc="56FA2B8E">
      <w:start w:val="1"/>
      <w:numFmt w:val="bullet"/>
      <w:lvlText w:val=""/>
      <w:lvlJc w:val="left"/>
      <w:pPr>
        <w:ind w:left="720" w:hanging="360"/>
      </w:pPr>
      <w:rPr>
        <w:rFonts w:ascii="Symbol" w:hAnsi="Symbol" w:hint="default"/>
        <w:color w:val="00000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C555D4"/>
    <w:multiLevelType w:val="hybridMultilevel"/>
    <w:tmpl w:val="E2383AEC"/>
    <w:lvl w:ilvl="0" w:tplc="56FA2B8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322766"/>
    <w:multiLevelType w:val="hybridMultilevel"/>
    <w:tmpl w:val="642C5432"/>
    <w:lvl w:ilvl="0" w:tplc="56FA2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0B1863"/>
    <w:multiLevelType w:val="hybridMultilevel"/>
    <w:tmpl w:val="8AE4D98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8A6AFC"/>
    <w:multiLevelType w:val="hybridMultilevel"/>
    <w:tmpl w:val="34DC49FA"/>
    <w:lvl w:ilvl="0" w:tplc="FFFFFFFF">
      <w:start w:val="1"/>
      <w:numFmt w:val="lowerLetter"/>
      <w:lvlText w:val="%1)"/>
      <w:lvlJc w:val="left"/>
      <w:pPr>
        <w:ind w:left="720" w:hanging="360"/>
      </w:pPr>
      <w:rPr>
        <w:rFonts w:hint="default"/>
        <w:color w:val="00000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6019CD"/>
    <w:multiLevelType w:val="hybridMultilevel"/>
    <w:tmpl w:val="E7229AD4"/>
    <w:lvl w:ilvl="0" w:tplc="B6CC56A0">
      <w:start w:val="2"/>
      <w:numFmt w:val="bullet"/>
      <w:lvlText w:val="-"/>
      <w:lvlJc w:val="left"/>
      <w:pPr>
        <w:ind w:left="720" w:hanging="360"/>
      </w:pPr>
      <w:rPr>
        <w:rFonts w:ascii="Arial" w:eastAsia="Calibri" w:hAnsi="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755025"/>
    <w:multiLevelType w:val="hybridMultilevel"/>
    <w:tmpl w:val="A06CDA86"/>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B376D2"/>
    <w:multiLevelType w:val="hybridMultilevel"/>
    <w:tmpl w:val="0A0CC4E8"/>
    <w:lvl w:ilvl="0" w:tplc="0409001B">
      <w:start w:val="1"/>
      <w:numFmt w:val="lowerRoman"/>
      <w:lvlText w:val="%1."/>
      <w:lvlJc w:val="right"/>
      <w:pPr>
        <w:ind w:left="1713" w:hanging="360"/>
      </w:pPr>
      <w:rPr>
        <w:rFonts w:hint="default"/>
        <w:color w:val="000000"/>
        <w:szCs w:val="22"/>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5" w15:restartNumberingAfterBreak="0">
    <w:nsid w:val="4EBF2D6B"/>
    <w:multiLevelType w:val="hybridMultilevel"/>
    <w:tmpl w:val="83082E9A"/>
    <w:lvl w:ilvl="0" w:tplc="E79E38E0">
      <w:start w:val="1"/>
      <w:numFmt w:val="decimal"/>
      <w:lvlText w:val="Art. %1."/>
      <w:lvlJc w:val="right"/>
      <w:pPr>
        <w:ind w:left="4755"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FD71E30"/>
    <w:multiLevelType w:val="hybridMultilevel"/>
    <w:tmpl w:val="91BC4D44"/>
    <w:lvl w:ilvl="0" w:tplc="04090017">
      <w:start w:val="1"/>
      <w:numFmt w:val="lowerLetter"/>
      <w:lvlText w:val="%1)"/>
      <w:lvlJc w:val="left"/>
      <w:pPr>
        <w:ind w:left="720" w:hanging="360"/>
      </w:pPr>
      <w:rPr>
        <w:rFonts w:hint="default"/>
        <w:color w:val="00000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4047C9"/>
    <w:multiLevelType w:val="hybridMultilevel"/>
    <w:tmpl w:val="3D265406"/>
    <w:lvl w:ilvl="0" w:tplc="56FA2B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883F32"/>
    <w:multiLevelType w:val="hybridMultilevel"/>
    <w:tmpl w:val="47B43FDA"/>
    <w:lvl w:ilvl="0" w:tplc="0F1017DE">
      <w:start w:val="2"/>
      <w:numFmt w:val="bullet"/>
      <w:lvlText w:val="-"/>
      <w:lvlJc w:val="left"/>
      <w:pPr>
        <w:ind w:left="1571" w:hanging="360"/>
      </w:pPr>
      <w:rPr>
        <w:rFonts w:ascii="Calibri Light" w:eastAsia="Calibri" w:hAnsi="Calibri Light" w:hint="default"/>
        <w:b w:val="0"/>
        <w:bCs w:val="0"/>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15:restartNumberingAfterBreak="0">
    <w:nsid w:val="57C56B37"/>
    <w:multiLevelType w:val="hybridMultilevel"/>
    <w:tmpl w:val="EA069A46"/>
    <w:lvl w:ilvl="0" w:tplc="0F1017DE">
      <w:start w:val="2"/>
      <w:numFmt w:val="bullet"/>
      <w:lvlText w:val="-"/>
      <w:lvlJc w:val="left"/>
      <w:pPr>
        <w:ind w:left="1440" w:hanging="360"/>
      </w:pPr>
      <w:rPr>
        <w:rFonts w:ascii="Calibri Light" w:eastAsia="Calibri" w:hAnsi="Calibri Light" w:hint="default"/>
        <w:b w:val="0"/>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7EE0456"/>
    <w:multiLevelType w:val="hybridMultilevel"/>
    <w:tmpl w:val="13F05CC0"/>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574D23"/>
    <w:multiLevelType w:val="hybridMultilevel"/>
    <w:tmpl w:val="D484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B62B2B"/>
    <w:multiLevelType w:val="hybridMultilevel"/>
    <w:tmpl w:val="9CD64C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980913"/>
    <w:multiLevelType w:val="hybridMultilevel"/>
    <w:tmpl w:val="8ACC59D0"/>
    <w:lvl w:ilvl="0" w:tplc="56FA2B8E">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4" w15:restartNumberingAfterBreak="0">
    <w:nsid w:val="63CA149A"/>
    <w:multiLevelType w:val="hybridMultilevel"/>
    <w:tmpl w:val="1CD228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C24290"/>
    <w:multiLevelType w:val="hybridMultilevel"/>
    <w:tmpl w:val="8180A63A"/>
    <w:lvl w:ilvl="0" w:tplc="56FA2B8E">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6" w15:restartNumberingAfterBreak="0">
    <w:nsid w:val="664E0013"/>
    <w:multiLevelType w:val="hybridMultilevel"/>
    <w:tmpl w:val="6F72E9D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7" w15:restartNumberingAfterBreak="0">
    <w:nsid w:val="66E53CE1"/>
    <w:multiLevelType w:val="hybridMultilevel"/>
    <w:tmpl w:val="DAC669A8"/>
    <w:lvl w:ilvl="0" w:tplc="56FA2B8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9B196C"/>
    <w:multiLevelType w:val="hybridMultilevel"/>
    <w:tmpl w:val="51E06B1A"/>
    <w:lvl w:ilvl="0" w:tplc="804A3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63257B"/>
    <w:multiLevelType w:val="hybridMultilevel"/>
    <w:tmpl w:val="4C281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2A13FC"/>
    <w:multiLevelType w:val="hybridMultilevel"/>
    <w:tmpl w:val="55703C20"/>
    <w:lvl w:ilvl="0" w:tplc="56FA2B8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553C0C"/>
    <w:multiLevelType w:val="hybridMultilevel"/>
    <w:tmpl w:val="A9C20F3C"/>
    <w:lvl w:ilvl="0" w:tplc="BAB2B2C4">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610DC1"/>
    <w:multiLevelType w:val="hybridMultilevel"/>
    <w:tmpl w:val="CF7C6686"/>
    <w:lvl w:ilvl="0" w:tplc="FF9C9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149096">
    <w:abstractNumId w:val="6"/>
  </w:num>
  <w:num w:numId="2" w16cid:durableId="577061332">
    <w:abstractNumId w:val="21"/>
  </w:num>
  <w:num w:numId="3" w16cid:durableId="502360199">
    <w:abstractNumId w:val="35"/>
  </w:num>
  <w:num w:numId="4" w16cid:durableId="442461198">
    <w:abstractNumId w:val="25"/>
  </w:num>
  <w:num w:numId="5" w16cid:durableId="1343816980">
    <w:abstractNumId w:val="13"/>
  </w:num>
  <w:num w:numId="6" w16cid:durableId="444227833">
    <w:abstractNumId w:val="50"/>
  </w:num>
  <w:num w:numId="7" w16cid:durableId="1793283029">
    <w:abstractNumId w:val="46"/>
  </w:num>
  <w:num w:numId="8" w16cid:durableId="1988394431">
    <w:abstractNumId w:val="32"/>
  </w:num>
  <w:num w:numId="9" w16cid:durableId="1593587806">
    <w:abstractNumId w:val="22"/>
  </w:num>
  <w:num w:numId="10" w16cid:durableId="788554081">
    <w:abstractNumId w:val="14"/>
  </w:num>
  <w:num w:numId="11" w16cid:durableId="526137942">
    <w:abstractNumId w:val="28"/>
  </w:num>
  <w:num w:numId="12" w16cid:durableId="1141195761">
    <w:abstractNumId w:val="27"/>
  </w:num>
  <w:num w:numId="13" w16cid:durableId="82846447">
    <w:abstractNumId w:val="49"/>
  </w:num>
  <w:num w:numId="14" w16cid:durableId="597325932">
    <w:abstractNumId w:val="17"/>
  </w:num>
  <w:num w:numId="15" w16cid:durableId="1484540871">
    <w:abstractNumId w:val="47"/>
  </w:num>
  <w:num w:numId="16" w16cid:durableId="1635406725">
    <w:abstractNumId w:val="41"/>
  </w:num>
  <w:num w:numId="17" w16cid:durableId="332147482">
    <w:abstractNumId w:val="26"/>
  </w:num>
  <w:num w:numId="18" w16cid:durableId="807625715">
    <w:abstractNumId w:val="23"/>
  </w:num>
  <w:num w:numId="19" w16cid:durableId="243734004">
    <w:abstractNumId w:val="40"/>
  </w:num>
  <w:num w:numId="20" w16cid:durableId="1470896739">
    <w:abstractNumId w:val="15"/>
  </w:num>
  <w:num w:numId="21" w16cid:durableId="1843201811">
    <w:abstractNumId w:val="52"/>
  </w:num>
  <w:num w:numId="22" w16cid:durableId="1733771009">
    <w:abstractNumId w:val="29"/>
  </w:num>
  <w:num w:numId="23" w16cid:durableId="2009018044">
    <w:abstractNumId w:val="20"/>
  </w:num>
  <w:num w:numId="24" w16cid:durableId="683361403">
    <w:abstractNumId w:val="43"/>
  </w:num>
  <w:num w:numId="25" w16cid:durableId="296223078">
    <w:abstractNumId w:val="45"/>
  </w:num>
  <w:num w:numId="26" w16cid:durableId="741219451">
    <w:abstractNumId w:val="36"/>
  </w:num>
  <w:num w:numId="27" w16cid:durableId="92013479">
    <w:abstractNumId w:val="34"/>
  </w:num>
  <w:num w:numId="28" w16cid:durableId="540557826">
    <w:abstractNumId w:val="12"/>
  </w:num>
  <w:num w:numId="29" w16cid:durableId="244070074">
    <w:abstractNumId w:val="31"/>
  </w:num>
  <w:num w:numId="30" w16cid:durableId="1780488982">
    <w:abstractNumId w:val="42"/>
  </w:num>
  <w:num w:numId="31" w16cid:durableId="883754095">
    <w:abstractNumId w:val="30"/>
  </w:num>
  <w:num w:numId="32" w16cid:durableId="184909287">
    <w:abstractNumId w:val="44"/>
  </w:num>
  <w:num w:numId="33" w16cid:durableId="1629045639">
    <w:abstractNumId w:val="33"/>
  </w:num>
  <w:num w:numId="34" w16cid:durableId="1167357512">
    <w:abstractNumId w:val="51"/>
  </w:num>
  <w:num w:numId="35" w16cid:durableId="1037436324">
    <w:abstractNumId w:val="48"/>
  </w:num>
  <w:num w:numId="36" w16cid:durableId="70735745">
    <w:abstractNumId w:val="19"/>
  </w:num>
  <w:num w:numId="37" w16cid:durableId="832917050">
    <w:abstractNumId w:val="24"/>
  </w:num>
  <w:num w:numId="38" w16cid:durableId="449128083">
    <w:abstractNumId w:val="18"/>
  </w:num>
  <w:num w:numId="39" w16cid:durableId="762342636">
    <w:abstractNumId w:val="16"/>
  </w:num>
  <w:num w:numId="40" w16cid:durableId="1458453029">
    <w:abstractNumId w:val="39"/>
  </w:num>
  <w:num w:numId="41" w16cid:durableId="1819957514">
    <w:abstractNumId w:val="38"/>
  </w:num>
  <w:num w:numId="42" w16cid:durableId="432629270">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4BD"/>
    <w:rsid w:val="0000085F"/>
    <w:rsid w:val="000011A5"/>
    <w:rsid w:val="0000123F"/>
    <w:rsid w:val="00001319"/>
    <w:rsid w:val="00001C0A"/>
    <w:rsid w:val="0000281E"/>
    <w:rsid w:val="000048CD"/>
    <w:rsid w:val="00004B40"/>
    <w:rsid w:val="00005009"/>
    <w:rsid w:val="0000646C"/>
    <w:rsid w:val="000079AC"/>
    <w:rsid w:val="000101AD"/>
    <w:rsid w:val="000103F7"/>
    <w:rsid w:val="000104AB"/>
    <w:rsid w:val="00010CFE"/>
    <w:rsid w:val="00011471"/>
    <w:rsid w:val="0001222E"/>
    <w:rsid w:val="00012599"/>
    <w:rsid w:val="00012657"/>
    <w:rsid w:val="000126E3"/>
    <w:rsid w:val="0001322C"/>
    <w:rsid w:val="0001412C"/>
    <w:rsid w:val="000147FF"/>
    <w:rsid w:val="00016E92"/>
    <w:rsid w:val="0001716A"/>
    <w:rsid w:val="000213FF"/>
    <w:rsid w:val="0002352E"/>
    <w:rsid w:val="00023575"/>
    <w:rsid w:val="00023646"/>
    <w:rsid w:val="0002431C"/>
    <w:rsid w:val="000251D8"/>
    <w:rsid w:val="00025F1C"/>
    <w:rsid w:val="000300D2"/>
    <w:rsid w:val="00030280"/>
    <w:rsid w:val="000314AA"/>
    <w:rsid w:val="00031ABA"/>
    <w:rsid w:val="00031CB0"/>
    <w:rsid w:val="000323E5"/>
    <w:rsid w:val="00033D1E"/>
    <w:rsid w:val="000344C9"/>
    <w:rsid w:val="0003466C"/>
    <w:rsid w:val="0003678D"/>
    <w:rsid w:val="00036AC6"/>
    <w:rsid w:val="00037021"/>
    <w:rsid w:val="000371AD"/>
    <w:rsid w:val="00037491"/>
    <w:rsid w:val="00037CBE"/>
    <w:rsid w:val="00037CCD"/>
    <w:rsid w:val="00037E52"/>
    <w:rsid w:val="00040814"/>
    <w:rsid w:val="00040F8F"/>
    <w:rsid w:val="00041355"/>
    <w:rsid w:val="00043210"/>
    <w:rsid w:val="00043870"/>
    <w:rsid w:val="000439EA"/>
    <w:rsid w:val="00043DDF"/>
    <w:rsid w:val="0004449D"/>
    <w:rsid w:val="000444EC"/>
    <w:rsid w:val="0004456F"/>
    <w:rsid w:val="000445D5"/>
    <w:rsid w:val="00045485"/>
    <w:rsid w:val="0004724B"/>
    <w:rsid w:val="00054190"/>
    <w:rsid w:val="00054248"/>
    <w:rsid w:val="00054E35"/>
    <w:rsid w:val="00056CF2"/>
    <w:rsid w:val="00057B58"/>
    <w:rsid w:val="00060F79"/>
    <w:rsid w:val="00061793"/>
    <w:rsid w:val="0006234B"/>
    <w:rsid w:val="00062970"/>
    <w:rsid w:val="00063797"/>
    <w:rsid w:val="0006578F"/>
    <w:rsid w:val="00066077"/>
    <w:rsid w:val="00066888"/>
    <w:rsid w:val="00067C5B"/>
    <w:rsid w:val="00070071"/>
    <w:rsid w:val="00070749"/>
    <w:rsid w:val="0007107D"/>
    <w:rsid w:val="00071543"/>
    <w:rsid w:val="00071954"/>
    <w:rsid w:val="00072E3B"/>
    <w:rsid w:val="000738FA"/>
    <w:rsid w:val="00073B5B"/>
    <w:rsid w:val="00073E6D"/>
    <w:rsid w:val="000751B3"/>
    <w:rsid w:val="00075CA4"/>
    <w:rsid w:val="00075D6E"/>
    <w:rsid w:val="0007633B"/>
    <w:rsid w:val="00076EE9"/>
    <w:rsid w:val="000779F7"/>
    <w:rsid w:val="000800C6"/>
    <w:rsid w:val="0008053F"/>
    <w:rsid w:val="000806D3"/>
    <w:rsid w:val="000807A8"/>
    <w:rsid w:val="00081EE4"/>
    <w:rsid w:val="00081F2B"/>
    <w:rsid w:val="0008229A"/>
    <w:rsid w:val="000824ED"/>
    <w:rsid w:val="000827C3"/>
    <w:rsid w:val="00082F6A"/>
    <w:rsid w:val="000839F9"/>
    <w:rsid w:val="00083B58"/>
    <w:rsid w:val="000901EF"/>
    <w:rsid w:val="00090886"/>
    <w:rsid w:val="00090BF6"/>
    <w:rsid w:val="00090E24"/>
    <w:rsid w:val="000912B8"/>
    <w:rsid w:val="00092902"/>
    <w:rsid w:val="000932CF"/>
    <w:rsid w:val="000933E3"/>
    <w:rsid w:val="0009349F"/>
    <w:rsid w:val="00093B43"/>
    <w:rsid w:val="00094459"/>
    <w:rsid w:val="00095536"/>
    <w:rsid w:val="00096473"/>
    <w:rsid w:val="00097839"/>
    <w:rsid w:val="000A00DD"/>
    <w:rsid w:val="000A09D2"/>
    <w:rsid w:val="000A0D75"/>
    <w:rsid w:val="000A1E7D"/>
    <w:rsid w:val="000A1F18"/>
    <w:rsid w:val="000A2E83"/>
    <w:rsid w:val="000A3586"/>
    <w:rsid w:val="000A363D"/>
    <w:rsid w:val="000A3E25"/>
    <w:rsid w:val="000A53AD"/>
    <w:rsid w:val="000A53DE"/>
    <w:rsid w:val="000A58B0"/>
    <w:rsid w:val="000A5ACF"/>
    <w:rsid w:val="000A5B6A"/>
    <w:rsid w:val="000A67ED"/>
    <w:rsid w:val="000A69CD"/>
    <w:rsid w:val="000A6D2B"/>
    <w:rsid w:val="000A6E2F"/>
    <w:rsid w:val="000B2904"/>
    <w:rsid w:val="000B40E4"/>
    <w:rsid w:val="000B4368"/>
    <w:rsid w:val="000B4BA4"/>
    <w:rsid w:val="000B4CE7"/>
    <w:rsid w:val="000B4FCF"/>
    <w:rsid w:val="000B5888"/>
    <w:rsid w:val="000B5FEE"/>
    <w:rsid w:val="000B6674"/>
    <w:rsid w:val="000B79F5"/>
    <w:rsid w:val="000C0208"/>
    <w:rsid w:val="000C6859"/>
    <w:rsid w:val="000C7CC6"/>
    <w:rsid w:val="000D06B4"/>
    <w:rsid w:val="000D081A"/>
    <w:rsid w:val="000D09AB"/>
    <w:rsid w:val="000D2DE1"/>
    <w:rsid w:val="000D3427"/>
    <w:rsid w:val="000D3849"/>
    <w:rsid w:val="000D3EE5"/>
    <w:rsid w:val="000D4C9D"/>
    <w:rsid w:val="000D4E68"/>
    <w:rsid w:val="000D5148"/>
    <w:rsid w:val="000D556C"/>
    <w:rsid w:val="000D6B47"/>
    <w:rsid w:val="000D70F2"/>
    <w:rsid w:val="000D71D7"/>
    <w:rsid w:val="000D7C7F"/>
    <w:rsid w:val="000D7F18"/>
    <w:rsid w:val="000E05A0"/>
    <w:rsid w:val="000E09E1"/>
    <w:rsid w:val="000E0AB3"/>
    <w:rsid w:val="000E2039"/>
    <w:rsid w:val="000E237F"/>
    <w:rsid w:val="000E25A5"/>
    <w:rsid w:val="000E3414"/>
    <w:rsid w:val="000E3ECC"/>
    <w:rsid w:val="000E4E7C"/>
    <w:rsid w:val="000E6291"/>
    <w:rsid w:val="000E725F"/>
    <w:rsid w:val="000E7459"/>
    <w:rsid w:val="000F1B3B"/>
    <w:rsid w:val="000F26A5"/>
    <w:rsid w:val="000F2BF8"/>
    <w:rsid w:val="000F4C37"/>
    <w:rsid w:val="000F51D2"/>
    <w:rsid w:val="000F7732"/>
    <w:rsid w:val="000F7BA8"/>
    <w:rsid w:val="00100764"/>
    <w:rsid w:val="001009B4"/>
    <w:rsid w:val="00100C01"/>
    <w:rsid w:val="00101411"/>
    <w:rsid w:val="0010171D"/>
    <w:rsid w:val="00101A87"/>
    <w:rsid w:val="00102092"/>
    <w:rsid w:val="0010455A"/>
    <w:rsid w:val="00105674"/>
    <w:rsid w:val="00105852"/>
    <w:rsid w:val="00111CC6"/>
    <w:rsid w:val="00111FAB"/>
    <w:rsid w:val="00114D75"/>
    <w:rsid w:val="001158EA"/>
    <w:rsid w:val="00116FBF"/>
    <w:rsid w:val="00117F1C"/>
    <w:rsid w:val="00120AE7"/>
    <w:rsid w:val="00121302"/>
    <w:rsid w:val="00121587"/>
    <w:rsid w:val="001222E0"/>
    <w:rsid w:val="00122656"/>
    <w:rsid w:val="0012307D"/>
    <w:rsid w:val="00123463"/>
    <w:rsid w:val="00123907"/>
    <w:rsid w:val="00123F72"/>
    <w:rsid w:val="0012678B"/>
    <w:rsid w:val="00126CE4"/>
    <w:rsid w:val="0013066C"/>
    <w:rsid w:val="0013068A"/>
    <w:rsid w:val="00130A59"/>
    <w:rsid w:val="00131C88"/>
    <w:rsid w:val="001322AD"/>
    <w:rsid w:val="00132F06"/>
    <w:rsid w:val="00132FF2"/>
    <w:rsid w:val="001333A9"/>
    <w:rsid w:val="0013405B"/>
    <w:rsid w:val="00135801"/>
    <w:rsid w:val="0013640B"/>
    <w:rsid w:val="0013683C"/>
    <w:rsid w:val="00136D22"/>
    <w:rsid w:val="0013784C"/>
    <w:rsid w:val="00137B6F"/>
    <w:rsid w:val="00137B72"/>
    <w:rsid w:val="00141198"/>
    <w:rsid w:val="00141AB2"/>
    <w:rsid w:val="00141F0B"/>
    <w:rsid w:val="00142017"/>
    <w:rsid w:val="00142701"/>
    <w:rsid w:val="00143696"/>
    <w:rsid w:val="001443E7"/>
    <w:rsid w:val="00144521"/>
    <w:rsid w:val="00144B9B"/>
    <w:rsid w:val="00144D4E"/>
    <w:rsid w:val="00144E83"/>
    <w:rsid w:val="00145555"/>
    <w:rsid w:val="00145596"/>
    <w:rsid w:val="00146418"/>
    <w:rsid w:val="00146B6B"/>
    <w:rsid w:val="00146C99"/>
    <w:rsid w:val="00146CF3"/>
    <w:rsid w:val="001474F1"/>
    <w:rsid w:val="001476C0"/>
    <w:rsid w:val="00147A9E"/>
    <w:rsid w:val="001508A3"/>
    <w:rsid w:val="001508F2"/>
    <w:rsid w:val="00150D12"/>
    <w:rsid w:val="0015108E"/>
    <w:rsid w:val="001525FF"/>
    <w:rsid w:val="00152854"/>
    <w:rsid w:val="001539D8"/>
    <w:rsid w:val="001561AE"/>
    <w:rsid w:val="00157DF5"/>
    <w:rsid w:val="00161585"/>
    <w:rsid w:val="001616F0"/>
    <w:rsid w:val="001617A8"/>
    <w:rsid w:val="00162C70"/>
    <w:rsid w:val="00164F1A"/>
    <w:rsid w:val="00165730"/>
    <w:rsid w:val="00165740"/>
    <w:rsid w:val="001663B7"/>
    <w:rsid w:val="00166D46"/>
    <w:rsid w:val="00170BBE"/>
    <w:rsid w:val="00170E91"/>
    <w:rsid w:val="00171450"/>
    <w:rsid w:val="00172822"/>
    <w:rsid w:val="00172C65"/>
    <w:rsid w:val="00172E29"/>
    <w:rsid w:val="00175865"/>
    <w:rsid w:val="00175A87"/>
    <w:rsid w:val="00175C8B"/>
    <w:rsid w:val="0017616B"/>
    <w:rsid w:val="00177DA3"/>
    <w:rsid w:val="001817A9"/>
    <w:rsid w:val="00181A4B"/>
    <w:rsid w:val="001825E3"/>
    <w:rsid w:val="00183928"/>
    <w:rsid w:val="00184756"/>
    <w:rsid w:val="00185CC9"/>
    <w:rsid w:val="00186131"/>
    <w:rsid w:val="00186CF7"/>
    <w:rsid w:val="00187804"/>
    <w:rsid w:val="00193B7B"/>
    <w:rsid w:val="001953FE"/>
    <w:rsid w:val="00195B52"/>
    <w:rsid w:val="00195B7A"/>
    <w:rsid w:val="001967D7"/>
    <w:rsid w:val="0019749D"/>
    <w:rsid w:val="001974CB"/>
    <w:rsid w:val="00197FD2"/>
    <w:rsid w:val="001A0EC2"/>
    <w:rsid w:val="001A145D"/>
    <w:rsid w:val="001A15E6"/>
    <w:rsid w:val="001A1A3C"/>
    <w:rsid w:val="001A294A"/>
    <w:rsid w:val="001A324A"/>
    <w:rsid w:val="001A3E6B"/>
    <w:rsid w:val="001A4036"/>
    <w:rsid w:val="001A4909"/>
    <w:rsid w:val="001A4DE6"/>
    <w:rsid w:val="001A5F0D"/>
    <w:rsid w:val="001A5FF8"/>
    <w:rsid w:val="001A7EC0"/>
    <w:rsid w:val="001B587A"/>
    <w:rsid w:val="001B5E42"/>
    <w:rsid w:val="001B648D"/>
    <w:rsid w:val="001B6CC2"/>
    <w:rsid w:val="001B70AC"/>
    <w:rsid w:val="001B70F3"/>
    <w:rsid w:val="001B7E19"/>
    <w:rsid w:val="001C028D"/>
    <w:rsid w:val="001C0D0B"/>
    <w:rsid w:val="001C1F39"/>
    <w:rsid w:val="001C3942"/>
    <w:rsid w:val="001C415E"/>
    <w:rsid w:val="001C43CB"/>
    <w:rsid w:val="001C5BAD"/>
    <w:rsid w:val="001C5EB9"/>
    <w:rsid w:val="001C6332"/>
    <w:rsid w:val="001D3767"/>
    <w:rsid w:val="001D3E17"/>
    <w:rsid w:val="001D4C01"/>
    <w:rsid w:val="001D4C74"/>
    <w:rsid w:val="001D4EFB"/>
    <w:rsid w:val="001D5DF9"/>
    <w:rsid w:val="001D67CA"/>
    <w:rsid w:val="001D709B"/>
    <w:rsid w:val="001D77DC"/>
    <w:rsid w:val="001E0070"/>
    <w:rsid w:val="001E015E"/>
    <w:rsid w:val="001E01A9"/>
    <w:rsid w:val="001E0B68"/>
    <w:rsid w:val="001E127E"/>
    <w:rsid w:val="001E18E7"/>
    <w:rsid w:val="001E2CED"/>
    <w:rsid w:val="001E2ECD"/>
    <w:rsid w:val="001E30B8"/>
    <w:rsid w:val="001E37CB"/>
    <w:rsid w:val="001E4B57"/>
    <w:rsid w:val="001E5870"/>
    <w:rsid w:val="001E5C34"/>
    <w:rsid w:val="001E647E"/>
    <w:rsid w:val="001E7741"/>
    <w:rsid w:val="001E776B"/>
    <w:rsid w:val="001F0FCA"/>
    <w:rsid w:val="001F1C41"/>
    <w:rsid w:val="001F2120"/>
    <w:rsid w:val="001F2CF6"/>
    <w:rsid w:val="001F3E66"/>
    <w:rsid w:val="001F3F8B"/>
    <w:rsid w:val="001F4098"/>
    <w:rsid w:val="001F4482"/>
    <w:rsid w:val="001F59C3"/>
    <w:rsid w:val="001F65DE"/>
    <w:rsid w:val="00201D4F"/>
    <w:rsid w:val="00201D80"/>
    <w:rsid w:val="00202480"/>
    <w:rsid w:val="00202EC7"/>
    <w:rsid w:val="00202F1C"/>
    <w:rsid w:val="0020331B"/>
    <w:rsid w:val="00204BCF"/>
    <w:rsid w:val="00204E0F"/>
    <w:rsid w:val="00205601"/>
    <w:rsid w:val="00205608"/>
    <w:rsid w:val="00205BA4"/>
    <w:rsid w:val="002068FA"/>
    <w:rsid w:val="00206F58"/>
    <w:rsid w:val="0021196E"/>
    <w:rsid w:val="00211DB6"/>
    <w:rsid w:val="00212619"/>
    <w:rsid w:val="00216A29"/>
    <w:rsid w:val="00216D57"/>
    <w:rsid w:val="0021732C"/>
    <w:rsid w:val="00217F94"/>
    <w:rsid w:val="00220C35"/>
    <w:rsid w:val="002210E5"/>
    <w:rsid w:val="002221BC"/>
    <w:rsid w:val="0022257D"/>
    <w:rsid w:val="002227A4"/>
    <w:rsid w:val="00222B10"/>
    <w:rsid w:val="00223AD6"/>
    <w:rsid w:val="00224D06"/>
    <w:rsid w:val="00225420"/>
    <w:rsid w:val="0022726A"/>
    <w:rsid w:val="002279E4"/>
    <w:rsid w:val="00227C39"/>
    <w:rsid w:val="0023105D"/>
    <w:rsid w:val="002320C4"/>
    <w:rsid w:val="002326F2"/>
    <w:rsid w:val="00233117"/>
    <w:rsid w:val="00233A20"/>
    <w:rsid w:val="00233E6F"/>
    <w:rsid w:val="00233F1E"/>
    <w:rsid w:val="00234118"/>
    <w:rsid w:val="00234B8D"/>
    <w:rsid w:val="002362C0"/>
    <w:rsid w:val="00237AB0"/>
    <w:rsid w:val="00237CBC"/>
    <w:rsid w:val="00237D89"/>
    <w:rsid w:val="0024069C"/>
    <w:rsid w:val="00240B3B"/>
    <w:rsid w:val="0024190E"/>
    <w:rsid w:val="00241EFB"/>
    <w:rsid w:val="0024259A"/>
    <w:rsid w:val="00242774"/>
    <w:rsid w:val="002458DF"/>
    <w:rsid w:val="00247671"/>
    <w:rsid w:val="00247A4F"/>
    <w:rsid w:val="00247F35"/>
    <w:rsid w:val="002500D8"/>
    <w:rsid w:val="002511B7"/>
    <w:rsid w:val="0025198A"/>
    <w:rsid w:val="002527DE"/>
    <w:rsid w:val="00252FF2"/>
    <w:rsid w:val="002533F2"/>
    <w:rsid w:val="00253416"/>
    <w:rsid w:val="002541F7"/>
    <w:rsid w:val="00254B9D"/>
    <w:rsid w:val="00255C1A"/>
    <w:rsid w:val="00255E13"/>
    <w:rsid w:val="002564A6"/>
    <w:rsid w:val="00257317"/>
    <w:rsid w:val="00260313"/>
    <w:rsid w:val="002603F7"/>
    <w:rsid w:val="00260594"/>
    <w:rsid w:val="00260932"/>
    <w:rsid w:val="00260A08"/>
    <w:rsid w:val="00260B1B"/>
    <w:rsid w:val="002610DA"/>
    <w:rsid w:val="002616D3"/>
    <w:rsid w:val="00262366"/>
    <w:rsid w:val="0026513A"/>
    <w:rsid w:val="00266C6D"/>
    <w:rsid w:val="00267064"/>
    <w:rsid w:val="002675FC"/>
    <w:rsid w:val="0026789D"/>
    <w:rsid w:val="00271751"/>
    <w:rsid w:val="00272020"/>
    <w:rsid w:val="00272413"/>
    <w:rsid w:val="002734B0"/>
    <w:rsid w:val="002736C2"/>
    <w:rsid w:val="00274948"/>
    <w:rsid w:val="00274CB9"/>
    <w:rsid w:val="002753C8"/>
    <w:rsid w:val="0027716D"/>
    <w:rsid w:val="002772A4"/>
    <w:rsid w:val="0028072B"/>
    <w:rsid w:val="00280B00"/>
    <w:rsid w:val="00281450"/>
    <w:rsid w:val="00281AC4"/>
    <w:rsid w:val="0028221D"/>
    <w:rsid w:val="00282273"/>
    <w:rsid w:val="00282E09"/>
    <w:rsid w:val="002838A7"/>
    <w:rsid w:val="002840A4"/>
    <w:rsid w:val="00284E93"/>
    <w:rsid w:val="00284FEF"/>
    <w:rsid w:val="0028532C"/>
    <w:rsid w:val="00285769"/>
    <w:rsid w:val="00286172"/>
    <w:rsid w:val="002861E2"/>
    <w:rsid w:val="002862E1"/>
    <w:rsid w:val="00286EAA"/>
    <w:rsid w:val="00287393"/>
    <w:rsid w:val="00287B53"/>
    <w:rsid w:val="00287FBB"/>
    <w:rsid w:val="0029137A"/>
    <w:rsid w:val="002915A2"/>
    <w:rsid w:val="00292C42"/>
    <w:rsid w:val="00292D12"/>
    <w:rsid w:val="00292DF2"/>
    <w:rsid w:val="00292FF2"/>
    <w:rsid w:val="00294339"/>
    <w:rsid w:val="0029470D"/>
    <w:rsid w:val="00294D71"/>
    <w:rsid w:val="00294FE8"/>
    <w:rsid w:val="002965EE"/>
    <w:rsid w:val="002978EB"/>
    <w:rsid w:val="002A0183"/>
    <w:rsid w:val="002A0886"/>
    <w:rsid w:val="002A09E6"/>
    <w:rsid w:val="002A2939"/>
    <w:rsid w:val="002A29AA"/>
    <w:rsid w:val="002A2B26"/>
    <w:rsid w:val="002A2E19"/>
    <w:rsid w:val="002A53CA"/>
    <w:rsid w:val="002A6405"/>
    <w:rsid w:val="002A68CE"/>
    <w:rsid w:val="002A6964"/>
    <w:rsid w:val="002A6DF4"/>
    <w:rsid w:val="002A6E45"/>
    <w:rsid w:val="002A6F20"/>
    <w:rsid w:val="002A73C8"/>
    <w:rsid w:val="002B014E"/>
    <w:rsid w:val="002B020D"/>
    <w:rsid w:val="002B37DF"/>
    <w:rsid w:val="002B3DF4"/>
    <w:rsid w:val="002B537F"/>
    <w:rsid w:val="002B5430"/>
    <w:rsid w:val="002B5D98"/>
    <w:rsid w:val="002B6F08"/>
    <w:rsid w:val="002B75B5"/>
    <w:rsid w:val="002C01AC"/>
    <w:rsid w:val="002C0D2F"/>
    <w:rsid w:val="002C1746"/>
    <w:rsid w:val="002C2AD2"/>
    <w:rsid w:val="002C2BE4"/>
    <w:rsid w:val="002C4B23"/>
    <w:rsid w:val="002C4D68"/>
    <w:rsid w:val="002C4F87"/>
    <w:rsid w:val="002D0475"/>
    <w:rsid w:val="002D09AA"/>
    <w:rsid w:val="002D09F7"/>
    <w:rsid w:val="002D0BDC"/>
    <w:rsid w:val="002D0C12"/>
    <w:rsid w:val="002D1F5F"/>
    <w:rsid w:val="002D224C"/>
    <w:rsid w:val="002D3957"/>
    <w:rsid w:val="002D448A"/>
    <w:rsid w:val="002D5782"/>
    <w:rsid w:val="002D60AB"/>
    <w:rsid w:val="002D7ADF"/>
    <w:rsid w:val="002E11CA"/>
    <w:rsid w:val="002E158B"/>
    <w:rsid w:val="002E1812"/>
    <w:rsid w:val="002E1B3F"/>
    <w:rsid w:val="002E1F86"/>
    <w:rsid w:val="002E2370"/>
    <w:rsid w:val="002E23FA"/>
    <w:rsid w:val="002E52DF"/>
    <w:rsid w:val="002E6EE6"/>
    <w:rsid w:val="002E7B26"/>
    <w:rsid w:val="002E7F38"/>
    <w:rsid w:val="002F09A7"/>
    <w:rsid w:val="002F0D81"/>
    <w:rsid w:val="002F0E60"/>
    <w:rsid w:val="002F10F1"/>
    <w:rsid w:val="002F1CCB"/>
    <w:rsid w:val="002F20B1"/>
    <w:rsid w:val="002F3447"/>
    <w:rsid w:val="002F3974"/>
    <w:rsid w:val="002F3A8B"/>
    <w:rsid w:val="002F3B97"/>
    <w:rsid w:val="002F44FD"/>
    <w:rsid w:val="002F4D08"/>
    <w:rsid w:val="002F60D6"/>
    <w:rsid w:val="002F7832"/>
    <w:rsid w:val="002F78F6"/>
    <w:rsid w:val="002F7C1D"/>
    <w:rsid w:val="00300480"/>
    <w:rsid w:val="00302B3A"/>
    <w:rsid w:val="00302C66"/>
    <w:rsid w:val="00302ED5"/>
    <w:rsid w:val="003032EE"/>
    <w:rsid w:val="00303653"/>
    <w:rsid w:val="0030505B"/>
    <w:rsid w:val="00305EE7"/>
    <w:rsid w:val="003066D1"/>
    <w:rsid w:val="003070A4"/>
    <w:rsid w:val="0031130C"/>
    <w:rsid w:val="003114DE"/>
    <w:rsid w:val="003118A1"/>
    <w:rsid w:val="003122EF"/>
    <w:rsid w:val="003140D1"/>
    <w:rsid w:val="003147FC"/>
    <w:rsid w:val="00315BE5"/>
    <w:rsid w:val="00315D7A"/>
    <w:rsid w:val="003163F6"/>
    <w:rsid w:val="00316C88"/>
    <w:rsid w:val="003176AC"/>
    <w:rsid w:val="003214FC"/>
    <w:rsid w:val="00322AAE"/>
    <w:rsid w:val="00322D9B"/>
    <w:rsid w:val="00323097"/>
    <w:rsid w:val="003232A1"/>
    <w:rsid w:val="00323EC6"/>
    <w:rsid w:val="0032515E"/>
    <w:rsid w:val="003256F9"/>
    <w:rsid w:val="00325B44"/>
    <w:rsid w:val="00325C57"/>
    <w:rsid w:val="00326657"/>
    <w:rsid w:val="00326D21"/>
    <w:rsid w:val="00327345"/>
    <w:rsid w:val="00327902"/>
    <w:rsid w:val="003279A1"/>
    <w:rsid w:val="00327D16"/>
    <w:rsid w:val="00327FBF"/>
    <w:rsid w:val="003301F6"/>
    <w:rsid w:val="003311BA"/>
    <w:rsid w:val="00331348"/>
    <w:rsid w:val="00332895"/>
    <w:rsid w:val="00332CC5"/>
    <w:rsid w:val="00333A52"/>
    <w:rsid w:val="00333DF2"/>
    <w:rsid w:val="003353DF"/>
    <w:rsid w:val="00336492"/>
    <w:rsid w:val="003409FA"/>
    <w:rsid w:val="00341682"/>
    <w:rsid w:val="003429D5"/>
    <w:rsid w:val="00342C10"/>
    <w:rsid w:val="003430AB"/>
    <w:rsid w:val="00344766"/>
    <w:rsid w:val="003453BC"/>
    <w:rsid w:val="00346693"/>
    <w:rsid w:val="00347CBC"/>
    <w:rsid w:val="0035310F"/>
    <w:rsid w:val="003536BD"/>
    <w:rsid w:val="00354226"/>
    <w:rsid w:val="0035440F"/>
    <w:rsid w:val="00355271"/>
    <w:rsid w:val="0035761F"/>
    <w:rsid w:val="0035782D"/>
    <w:rsid w:val="00360359"/>
    <w:rsid w:val="003609A8"/>
    <w:rsid w:val="003616C5"/>
    <w:rsid w:val="00362AFF"/>
    <w:rsid w:val="00363945"/>
    <w:rsid w:val="00365F84"/>
    <w:rsid w:val="0036642E"/>
    <w:rsid w:val="00366573"/>
    <w:rsid w:val="0036659D"/>
    <w:rsid w:val="00366B5C"/>
    <w:rsid w:val="00366E2C"/>
    <w:rsid w:val="003672AB"/>
    <w:rsid w:val="00367BB6"/>
    <w:rsid w:val="003701CD"/>
    <w:rsid w:val="00370C2A"/>
    <w:rsid w:val="003715C1"/>
    <w:rsid w:val="003728FF"/>
    <w:rsid w:val="0037356C"/>
    <w:rsid w:val="00373AB3"/>
    <w:rsid w:val="00373E24"/>
    <w:rsid w:val="003741EC"/>
    <w:rsid w:val="00374391"/>
    <w:rsid w:val="00374FFF"/>
    <w:rsid w:val="00381262"/>
    <w:rsid w:val="003812E7"/>
    <w:rsid w:val="0038197A"/>
    <w:rsid w:val="00381DCE"/>
    <w:rsid w:val="00383E56"/>
    <w:rsid w:val="003840EB"/>
    <w:rsid w:val="003851A3"/>
    <w:rsid w:val="00385D85"/>
    <w:rsid w:val="003861FA"/>
    <w:rsid w:val="00390376"/>
    <w:rsid w:val="00392A36"/>
    <w:rsid w:val="00393987"/>
    <w:rsid w:val="0039608F"/>
    <w:rsid w:val="00396E1F"/>
    <w:rsid w:val="0039709B"/>
    <w:rsid w:val="003A02CB"/>
    <w:rsid w:val="003A09E3"/>
    <w:rsid w:val="003A0B39"/>
    <w:rsid w:val="003A1521"/>
    <w:rsid w:val="003A152A"/>
    <w:rsid w:val="003A1660"/>
    <w:rsid w:val="003A3311"/>
    <w:rsid w:val="003A3805"/>
    <w:rsid w:val="003A3A06"/>
    <w:rsid w:val="003A46F8"/>
    <w:rsid w:val="003A4E91"/>
    <w:rsid w:val="003A5092"/>
    <w:rsid w:val="003A529B"/>
    <w:rsid w:val="003A5D7E"/>
    <w:rsid w:val="003A6945"/>
    <w:rsid w:val="003A6CCE"/>
    <w:rsid w:val="003A6F43"/>
    <w:rsid w:val="003B158A"/>
    <w:rsid w:val="003B1DCE"/>
    <w:rsid w:val="003B4538"/>
    <w:rsid w:val="003B4C57"/>
    <w:rsid w:val="003B53E8"/>
    <w:rsid w:val="003B5737"/>
    <w:rsid w:val="003B618C"/>
    <w:rsid w:val="003B62E9"/>
    <w:rsid w:val="003B7A94"/>
    <w:rsid w:val="003C0504"/>
    <w:rsid w:val="003C0A83"/>
    <w:rsid w:val="003C0B91"/>
    <w:rsid w:val="003C1737"/>
    <w:rsid w:val="003C1FE8"/>
    <w:rsid w:val="003C2944"/>
    <w:rsid w:val="003C30E2"/>
    <w:rsid w:val="003C3C7A"/>
    <w:rsid w:val="003C3E56"/>
    <w:rsid w:val="003C4F2C"/>
    <w:rsid w:val="003C5774"/>
    <w:rsid w:val="003C5B0E"/>
    <w:rsid w:val="003D0458"/>
    <w:rsid w:val="003D05CA"/>
    <w:rsid w:val="003D09FC"/>
    <w:rsid w:val="003D24A1"/>
    <w:rsid w:val="003D2F8E"/>
    <w:rsid w:val="003D327B"/>
    <w:rsid w:val="003D3769"/>
    <w:rsid w:val="003D37C1"/>
    <w:rsid w:val="003D4807"/>
    <w:rsid w:val="003D4E5B"/>
    <w:rsid w:val="003D4ECE"/>
    <w:rsid w:val="003D5793"/>
    <w:rsid w:val="003D6491"/>
    <w:rsid w:val="003D6640"/>
    <w:rsid w:val="003D747A"/>
    <w:rsid w:val="003E049D"/>
    <w:rsid w:val="003E0B9B"/>
    <w:rsid w:val="003E1186"/>
    <w:rsid w:val="003E1DED"/>
    <w:rsid w:val="003E1EA6"/>
    <w:rsid w:val="003E3C7B"/>
    <w:rsid w:val="003E4878"/>
    <w:rsid w:val="003E53AB"/>
    <w:rsid w:val="003E6A2D"/>
    <w:rsid w:val="003E743D"/>
    <w:rsid w:val="003E7504"/>
    <w:rsid w:val="003F0877"/>
    <w:rsid w:val="003F1954"/>
    <w:rsid w:val="003F19EA"/>
    <w:rsid w:val="003F1E64"/>
    <w:rsid w:val="003F2ACE"/>
    <w:rsid w:val="003F2E0D"/>
    <w:rsid w:val="003F2E93"/>
    <w:rsid w:val="003F3E1D"/>
    <w:rsid w:val="003F57DE"/>
    <w:rsid w:val="003F6C8E"/>
    <w:rsid w:val="003F7021"/>
    <w:rsid w:val="003F7BE0"/>
    <w:rsid w:val="004035A9"/>
    <w:rsid w:val="004042AD"/>
    <w:rsid w:val="0040454C"/>
    <w:rsid w:val="00404846"/>
    <w:rsid w:val="0041101C"/>
    <w:rsid w:val="004117E0"/>
    <w:rsid w:val="00411B1F"/>
    <w:rsid w:val="00412222"/>
    <w:rsid w:val="00412F58"/>
    <w:rsid w:val="00414D42"/>
    <w:rsid w:val="00415556"/>
    <w:rsid w:val="004155A5"/>
    <w:rsid w:val="00415771"/>
    <w:rsid w:val="00415D22"/>
    <w:rsid w:val="00422DAB"/>
    <w:rsid w:val="0042382E"/>
    <w:rsid w:val="00423FBA"/>
    <w:rsid w:val="004244ED"/>
    <w:rsid w:val="0042659F"/>
    <w:rsid w:val="00427873"/>
    <w:rsid w:val="00427ACF"/>
    <w:rsid w:val="00427DDE"/>
    <w:rsid w:val="00432431"/>
    <w:rsid w:val="004342E0"/>
    <w:rsid w:val="00436F4B"/>
    <w:rsid w:val="00437013"/>
    <w:rsid w:val="00440164"/>
    <w:rsid w:val="00440396"/>
    <w:rsid w:val="00440518"/>
    <w:rsid w:val="00441296"/>
    <w:rsid w:val="00442107"/>
    <w:rsid w:val="004432BE"/>
    <w:rsid w:val="00443708"/>
    <w:rsid w:val="004437E2"/>
    <w:rsid w:val="004440FB"/>
    <w:rsid w:val="0044484D"/>
    <w:rsid w:val="004448CD"/>
    <w:rsid w:val="00444E6E"/>
    <w:rsid w:val="00446794"/>
    <w:rsid w:val="004504B2"/>
    <w:rsid w:val="00450BC7"/>
    <w:rsid w:val="00450C28"/>
    <w:rsid w:val="0045171C"/>
    <w:rsid w:val="00452073"/>
    <w:rsid w:val="00452E44"/>
    <w:rsid w:val="00453F7A"/>
    <w:rsid w:val="00454067"/>
    <w:rsid w:val="004541DF"/>
    <w:rsid w:val="004546B4"/>
    <w:rsid w:val="00454C5D"/>
    <w:rsid w:val="0045645A"/>
    <w:rsid w:val="00456893"/>
    <w:rsid w:val="00456B3F"/>
    <w:rsid w:val="00456F3D"/>
    <w:rsid w:val="0046001D"/>
    <w:rsid w:val="0046006C"/>
    <w:rsid w:val="00460F54"/>
    <w:rsid w:val="00461DCD"/>
    <w:rsid w:val="004623CD"/>
    <w:rsid w:val="00463275"/>
    <w:rsid w:val="00463395"/>
    <w:rsid w:val="00463574"/>
    <w:rsid w:val="0046391C"/>
    <w:rsid w:val="004639FB"/>
    <w:rsid w:val="00463E1E"/>
    <w:rsid w:val="004645D8"/>
    <w:rsid w:val="00464E00"/>
    <w:rsid w:val="00464E79"/>
    <w:rsid w:val="00466677"/>
    <w:rsid w:val="00466ABE"/>
    <w:rsid w:val="00466CA5"/>
    <w:rsid w:val="00467A06"/>
    <w:rsid w:val="00467AB6"/>
    <w:rsid w:val="0047088B"/>
    <w:rsid w:val="00470A82"/>
    <w:rsid w:val="00470CC3"/>
    <w:rsid w:val="004715C0"/>
    <w:rsid w:val="00471815"/>
    <w:rsid w:val="0047261D"/>
    <w:rsid w:val="00472954"/>
    <w:rsid w:val="00474ECA"/>
    <w:rsid w:val="00480450"/>
    <w:rsid w:val="00480903"/>
    <w:rsid w:val="004814B5"/>
    <w:rsid w:val="0048387A"/>
    <w:rsid w:val="00483AF5"/>
    <w:rsid w:val="004844C6"/>
    <w:rsid w:val="00484E51"/>
    <w:rsid w:val="004852E2"/>
    <w:rsid w:val="00487B7B"/>
    <w:rsid w:val="0049028B"/>
    <w:rsid w:val="0049040C"/>
    <w:rsid w:val="004918F5"/>
    <w:rsid w:val="00491A0C"/>
    <w:rsid w:val="004930EA"/>
    <w:rsid w:val="004932FB"/>
    <w:rsid w:val="00493CCB"/>
    <w:rsid w:val="00494BDE"/>
    <w:rsid w:val="00494C56"/>
    <w:rsid w:val="004950FD"/>
    <w:rsid w:val="00497128"/>
    <w:rsid w:val="00497465"/>
    <w:rsid w:val="004A1134"/>
    <w:rsid w:val="004A2FFA"/>
    <w:rsid w:val="004A5CF1"/>
    <w:rsid w:val="004A7619"/>
    <w:rsid w:val="004B0732"/>
    <w:rsid w:val="004B0742"/>
    <w:rsid w:val="004B0AA4"/>
    <w:rsid w:val="004B1996"/>
    <w:rsid w:val="004B2997"/>
    <w:rsid w:val="004B2FDA"/>
    <w:rsid w:val="004B3A1E"/>
    <w:rsid w:val="004B3E71"/>
    <w:rsid w:val="004B5404"/>
    <w:rsid w:val="004B59BC"/>
    <w:rsid w:val="004B5A30"/>
    <w:rsid w:val="004B5D07"/>
    <w:rsid w:val="004B7ED0"/>
    <w:rsid w:val="004C0633"/>
    <w:rsid w:val="004C0DF5"/>
    <w:rsid w:val="004C12C6"/>
    <w:rsid w:val="004C3F0D"/>
    <w:rsid w:val="004C3F23"/>
    <w:rsid w:val="004C4D92"/>
    <w:rsid w:val="004C532C"/>
    <w:rsid w:val="004C68DF"/>
    <w:rsid w:val="004C7000"/>
    <w:rsid w:val="004D012B"/>
    <w:rsid w:val="004D0445"/>
    <w:rsid w:val="004D1944"/>
    <w:rsid w:val="004D203D"/>
    <w:rsid w:val="004D229C"/>
    <w:rsid w:val="004D23E1"/>
    <w:rsid w:val="004D4ACC"/>
    <w:rsid w:val="004D60D5"/>
    <w:rsid w:val="004D63E8"/>
    <w:rsid w:val="004D663E"/>
    <w:rsid w:val="004D6AF5"/>
    <w:rsid w:val="004D6E0C"/>
    <w:rsid w:val="004D7D68"/>
    <w:rsid w:val="004E0BA6"/>
    <w:rsid w:val="004E1AC6"/>
    <w:rsid w:val="004E22E6"/>
    <w:rsid w:val="004E25D0"/>
    <w:rsid w:val="004E2AF3"/>
    <w:rsid w:val="004E2EFC"/>
    <w:rsid w:val="004E335B"/>
    <w:rsid w:val="004E5022"/>
    <w:rsid w:val="004E56D6"/>
    <w:rsid w:val="004E6407"/>
    <w:rsid w:val="004F07D9"/>
    <w:rsid w:val="004F09E1"/>
    <w:rsid w:val="004F12B4"/>
    <w:rsid w:val="004F2E12"/>
    <w:rsid w:val="004F4162"/>
    <w:rsid w:val="004F51C1"/>
    <w:rsid w:val="004F5AB2"/>
    <w:rsid w:val="004F6ED8"/>
    <w:rsid w:val="004F7760"/>
    <w:rsid w:val="0050071D"/>
    <w:rsid w:val="005017F7"/>
    <w:rsid w:val="00501DC4"/>
    <w:rsid w:val="00502D28"/>
    <w:rsid w:val="005037A2"/>
    <w:rsid w:val="0050405E"/>
    <w:rsid w:val="005048F6"/>
    <w:rsid w:val="00504C3C"/>
    <w:rsid w:val="00505095"/>
    <w:rsid w:val="00505283"/>
    <w:rsid w:val="0050559A"/>
    <w:rsid w:val="00506D26"/>
    <w:rsid w:val="005072A9"/>
    <w:rsid w:val="005129ED"/>
    <w:rsid w:val="00512F16"/>
    <w:rsid w:val="005159F1"/>
    <w:rsid w:val="00515E30"/>
    <w:rsid w:val="00517770"/>
    <w:rsid w:val="0052047D"/>
    <w:rsid w:val="005212C5"/>
    <w:rsid w:val="00521C51"/>
    <w:rsid w:val="00521EC5"/>
    <w:rsid w:val="005227C5"/>
    <w:rsid w:val="0052314C"/>
    <w:rsid w:val="00523917"/>
    <w:rsid w:val="005246A5"/>
    <w:rsid w:val="00525108"/>
    <w:rsid w:val="0052697C"/>
    <w:rsid w:val="00527386"/>
    <w:rsid w:val="00530F4A"/>
    <w:rsid w:val="00531465"/>
    <w:rsid w:val="00532170"/>
    <w:rsid w:val="00532591"/>
    <w:rsid w:val="0053295D"/>
    <w:rsid w:val="00533822"/>
    <w:rsid w:val="0053446A"/>
    <w:rsid w:val="00534956"/>
    <w:rsid w:val="005369CD"/>
    <w:rsid w:val="00536F32"/>
    <w:rsid w:val="0053769D"/>
    <w:rsid w:val="00537876"/>
    <w:rsid w:val="00537FF7"/>
    <w:rsid w:val="005408AA"/>
    <w:rsid w:val="00540C49"/>
    <w:rsid w:val="00541A94"/>
    <w:rsid w:val="0054226A"/>
    <w:rsid w:val="0054261F"/>
    <w:rsid w:val="00542A26"/>
    <w:rsid w:val="00542BD8"/>
    <w:rsid w:val="00542CC1"/>
    <w:rsid w:val="00543844"/>
    <w:rsid w:val="00543D47"/>
    <w:rsid w:val="00544CCD"/>
    <w:rsid w:val="00546444"/>
    <w:rsid w:val="00546729"/>
    <w:rsid w:val="005470E0"/>
    <w:rsid w:val="00547394"/>
    <w:rsid w:val="005475EF"/>
    <w:rsid w:val="005507F6"/>
    <w:rsid w:val="00550C86"/>
    <w:rsid w:val="00551684"/>
    <w:rsid w:val="00551952"/>
    <w:rsid w:val="00551F2B"/>
    <w:rsid w:val="00552687"/>
    <w:rsid w:val="00553214"/>
    <w:rsid w:val="00555E42"/>
    <w:rsid w:val="00561C74"/>
    <w:rsid w:val="00561DCB"/>
    <w:rsid w:val="005620BD"/>
    <w:rsid w:val="00562408"/>
    <w:rsid w:val="00562A36"/>
    <w:rsid w:val="00563B04"/>
    <w:rsid w:val="0056425B"/>
    <w:rsid w:val="005642F5"/>
    <w:rsid w:val="005661B4"/>
    <w:rsid w:val="00570028"/>
    <w:rsid w:val="005702FE"/>
    <w:rsid w:val="00571123"/>
    <w:rsid w:val="0057312C"/>
    <w:rsid w:val="00573210"/>
    <w:rsid w:val="00573FB0"/>
    <w:rsid w:val="005748A7"/>
    <w:rsid w:val="005759AB"/>
    <w:rsid w:val="005769BE"/>
    <w:rsid w:val="00576C88"/>
    <w:rsid w:val="00576DC9"/>
    <w:rsid w:val="0057764B"/>
    <w:rsid w:val="00577CE2"/>
    <w:rsid w:val="00580086"/>
    <w:rsid w:val="00580708"/>
    <w:rsid w:val="00580798"/>
    <w:rsid w:val="005807D2"/>
    <w:rsid w:val="005815F6"/>
    <w:rsid w:val="005819B6"/>
    <w:rsid w:val="00581A32"/>
    <w:rsid w:val="005823DD"/>
    <w:rsid w:val="0058399D"/>
    <w:rsid w:val="00583DD8"/>
    <w:rsid w:val="005849A7"/>
    <w:rsid w:val="00585E48"/>
    <w:rsid w:val="00590DA1"/>
    <w:rsid w:val="00593DBD"/>
    <w:rsid w:val="00593DBE"/>
    <w:rsid w:val="00594BD5"/>
    <w:rsid w:val="005950E5"/>
    <w:rsid w:val="00596B29"/>
    <w:rsid w:val="00596ED3"/>
    <w:rsid w:val="00597146"/>
    <w:rsid w:val="00597D70"/>
    <w:rsid w:val="005A0701"/>
    <w:rsid w:val="005A07DA"/>
    <w:rsid w:val="005A1579"/>
    <w:rsid w:val="005A1C9B"/>
    <w:rsid w:val="005A1E53"/>
    <w:rsid w:val="005A2088"/>
    <w:rsid w:val="005A3274"/>
    <w:rsid w:val="005A3591"/>
    <w:rsid w:val="005A5007"/>
    <w:rsid w:val="005A6D1F"/>
    <w:rsid w:val="005A6F57"/>
    <w:rsid w:val="005A766A"/>
    <w:rsid w:val="005A7C0B"/>
    <w:rsid w:val="005B0575"/>
    <w:rsid w:val="005B0F37"/>
    <w:rsid w:val="005B65AA"/>
    <w:rsid w:val="005B75E2"/>
    <w:rsid w:val="005B7A8A"/>
    <w:rsid w:val="005C0285"/>
    <w:rsid w:val="005C0C45"/>
    <w:rsid w:val="005C1017"/>
    <w:rsid w:val="005C1216"/>
    <w:rsid w:val="005C1236"/>
    <w:rsid w:val="005C1DF6"/>
    <w:rsid w:val="005C2807"/>
    <w:rsid w:val="005C3A62"/>
    <w:rsid w:val="005C3AA1"/>
    <w:rsid w:val="005C4F3F"/>
    <w:rsid w:val="005C5297"/>
    <w:rsid w:val="005C547C"/>
    <w:rsid w:val="005C6A0A"/>
    <w:rsid w:val="005C78BC"/>
    <w:rsid w:val="005D0DE0"/>
    <w:rsid w:val="005D1379"/>
    <w:rsid w:val="005D1C2E"/>
    <w:rsid w:val="005D3CFF"/>
    <w:rsid w:val="005D59BF"/>
    <w:rsid w:val="005D66D8"/>
    <w:rsid w:val="005D6E06"/>
    <w:rsid w:val="005D6EE2"/>
    <w:rsid w:val="005D7B6F"/>
    <w:rsid w:val="005D7B97"/>
    <w:rsid w:val="005E02DD"/>
    <w:rsid w:val="005E037E"/>
    <w:rsid w:val="005E13C3"/>
    <w:rsid w:val="005E2217"/>
    <w:rsid w:val="005E33BD"/>
    <w:rsid w:val="005E3BD7"/>
    <w:rsid w:val="005E44DE"/>
    <w:rsid w:val="005E4B2F"/>
    <w:rsid w:val="005E4FA6"/>
    <w:rsid w:val="005E540B"/>
    <w:rsid w:val="005E58D5"/>
    <w:rsid w:val="005E6844"/>
    <w:rsid w:val="005E6A6E"/>
    <w:rsid w:val="005E6B31"/>
    <w:rsid w:val="005E75B8"/>
    <w:rsid w:val="005F0C8A"/>
    <w:rsid w:val="005F1405"/>
    <w:rsid w:val="005F17A9"/>
    <w:rsid w:val="005F24C7"/>
    <w:rsid w:val="005F55C4"/>
    <w:rsid w:val="005F5820"/>
    <w:rsid w:val="00602A57"/>
    <w:rsid w:val="006031FD"/>
    <w:rsid w:val="00603863"/>
    <w:rsid w:val="00605411"/>
    <w:rsid w:val="00605D8F"/>
    <w:rsid w:val="00606D1F"/>
    <w:rsid w:val="00610C41"/>
    <w:rsid w:val="00612A38"/>
    <w:rsid w:val="006135EE"/>
    <w:rsid w:val="006137AD"/>
    <w:rsid w:val="006163DF"/>
    <w:rsid w:val="00616840"/>
    <w:rsid w:val="00620F90"/>
    <w:rsid w:val="006210AE"/>
    <w:rsid w:val="00622C03"/>
    <w:rsid w:val="0062369C"/>
    <w:rsid w:val="00623837"/>
    <w:rsid w:val="00623AF8"/>
    <w:rsid w:val="00623B0B"/>
    <w:rsid w:val="006244EA"/>
    <w:rsid w:val="006256C0"/>
    <w:rsid w:val="00627568"/>
    <w:rsid w:val="006277ED"/>
    <w:rsid w:val="0063013A"/>
    <w:rsid w:val="00631C9C"/>
    <w:rsid w:val="00632094"/>
    <w:rsid w:val="0063342B"/>
    <w:rsid w:val="00633583"/>
    <w:rsid w:val="00633729"/>
    <w:rsid w:val="00634063"/>
    <w:rsid w:val="006365F3"/>
    <w:rsid w:val="00636AE8"/>
    <w:rsid w:val="00636F41"/>
    <w:rsid w:val="006377BE"/>
    <w:rsid w:val="006409D2"/>
    <w:rsid w:val="00640EA2"/>
    <w:rsid w:val="00640F43"/>
    <w:rsid w:val="00642EBD"/>
    <w:rsid w:val="00642FC1"/>
    <w:rsid w:val="0064344D"/>
    <w:rsid w:val="0064371C"/>
    <w:rsid w:val="00644883"/>
    <w:rsid w:val="00645630"/>
    <w:rsid w:val="006456A0"/>
    <w:rsid w:val="0064594B"/>
    <w:rsid w:val="00645DA5"/>
    <w:rsid w:val="00646612"/>
    <w:rsid w:val="006469D9"/>
    <w:rsid w:val="0064796E"/>
    <w:rsid w:val="00650969"/>
    <w:rsid w:val="0065097A"/>
    <w:rsid w:val="00651001"/>
    <w:rsid w:val="00651429"/>
    <w:rsid w:val="0065272C"/>
    <w:rsid w:val="00652E35"/>
    <w:rsid w:val="00653D36"/>
    <w:rsid w:val="00654ED7"/>
    <w:rsid w:val="006573C7"/>
    <w:rsid w:val="006577C1"/>
    <w:rsid w:val="0065796D"/>
    <w:rsid w:val="00657F77"/>
    <w:rsid w:val="00661286"/>
    <w:rsid w:val="00661D9C"/>
    <w:rsid w:val="00662B51"/>
    <w:rsid w:val="00662EE2"/>
    <w:rsid w:val="00663A86"/>
    <w:rsid w:val="00664190"/>
    <w:rsid w:val="006642E2"/>
    <w:rsid w:val="00665A7B"/>
    <w:rsid w:val="00665B1D"/>
    <w:rsid w:val="006677B0"/>
    <w:rsid w:val="0067058F"/>
    <w:rsid w:val="00670ABC"/>
    <w:rsid w:val="006715B4"/>
    <w:rsid w:val="00671FDB"/>
    <w:rsid w:val="00673E34"/>
    <w:rsid w:val="00674B27"/>
    <w:rsid w:val="00674C73"/>
    <w:rsid w:val="00675303"/>
    <w:rsid w:val="00675C80"/>
    <w:rsid w:val="00676E05"/>
    <w:rsid w:val="00676FDC"/>
    <w:rsid w:val="00677F51"/>
    <w:rsid w:val="00680597"/>
    <w:rsid w:val="00681FE7"/>
    <w:rsid w:val="00683A4B"/>
    <w:rsid w:val="00683CEA"/>
    <w:rsid w:val="00684761"/>
    <w:rsid w:val="00684E5E"/>
    <w:rsid w:val="006852AE"/>
    <w:rsid w:val="006872FB"/>
    <w:rsid w:val="00687536"/>
    <w:rsid w:val="00687AE7"/>
    <w:rsid w:val="00687BE1"/>
    <w:rsid w:val="00687E97"/>
    <w:rsid w:val="006901CD"/>
    <w:rsid w:val="006906FE"/>
    <w:rsid w:val="00691123"/>
    <w:rsid w:val="00691916"/>
    <w:rsid w:val="00693A8D"/>
    <w:rsid w:val="00693AD7"/>
    <w:rsid w:val="0069526A"/>
    <w:rsid w:val="006969DB"/>
    <w:rsid w:val="00696D73"/>
    <w:rsid w:val="006A04C5"/>
    <w:rsid w:val="006A14F0"/>
    <w:rsid w:val="006A2316"/>
    <w:rsid w:val="006A2FDA"/>
    <w:rsid w:val="006A30CE"/>
    <w:rsid w:val="006A3D8D"/>
    <w:rsid w:val="006A6EF3"/>
    <w:rsid w:val="006A7820"/>
    <w:rsid w:val="006B0636"/>
    <w:rsid w:val="006B0C28"/>
    <w:rsid w:val="006B185D"/>
    <w:rsid w:val="006B1DAE"/>
    <w:rsid w:val="006B2D98"/>
    <w:rsid w:val="006B3127"/>
    <w:rsid w:val="006B319F"/>
    <w:rsid w:val="006B3EFF"/>
    <w:rsid w:val="006B5269"/>
    <w:rsid w:val="006B5D29"/>
    <w:rsid w:val="006B6B91"/>
    <w:rsid w:val="006B7A07"/>
    <w:rsid w:val="006C054C"/>
    <w:rsid w:val="006C1032"/>
    <w:rsid w:val="006C15CC"/>
    <w:rsid w:val="006C19F4"/>
    <w:rsid w:val="006C1B50"/>
    <w:rsid w:val="006C291C"/>
    <w:rsid w:val="006C295A"/>
    <w:rsid w:val="006C57D8"/>
    <w:rsid w:val="006C5C63"/>
    <w:rsid w:val="006C5D1F"/>
    <w:rsid w:val="006C78BF"/>
    <w:rsid w:val="006C7A01"/>
    <w:rsid w:val="006D1F92"/>
    <w:rsid w:val="006D3330"/>
    <w:rsid w:val="006D4D3E"/>
    <w:rsid w:val="006D512B"/>
    <w:rsid w:val="006D7842"/>
    <w:rsid w:val="006D7B70"/>
    <w:rsid w:val="006D7C2B"/>
    <w:rsid w:val="006E006C"/>
    <w:rsid w:val="006E0467"/>
    <w:rsid w:val="006E0FA2"/>
    <w:rsid w:val="006E10A7"/>
    <w:rsid w:val="006E1A10"/>
    <w:rsid w:val="006E1AAB"/>
    <w:rsid w:val="006E2814"/>
    <w:rsid w:val="006E2C55"/>
    <w:rsid w:val="006E2C7B"/>
    <w:rsid w:val="006E6756"/>
    <w:rsid w:val="006E7E09"/>
    <w:rsid w:val="006F0C2F"/>
    <w:rsid w:val="006F22C6"/>
    <w:rsid w:val="006F30FE"/>
    <w:rsid w:val="006F36A1"/>
    <w:rsid w:val="006F3996"/>
    <w:rsid w:val="006F401D"/>
    <w:rsid w:val="006F41AE"/>
    <w:rsid w:val="006F5F28"/>
    <w:rsid w:val="006F5FD4"/>
    <w:rsid w:val="006F6F60"/>
    <w:rsid w:val="007024CE"/>
    <w:rsid w:val="00703F10"/>
    <w:rsid w:val="0070642C"/>
    <w:rsid w:val="007065CE"/>
    <w:rsid w:val="00706B87"/>
    <w:rsid w:val="00706E38"/>
    <w:rsid w:val="007074A1"/>
    <w:rsid w:val="0070792E"/>
    <w:rsid w:val="007100EE"/>
    <w:rsid w:val="007121A7"/>
    <w:rsid w:val="00712425"/>
    <w:rsid w:val="007130B9"/>
    <w:rsid w:val="00713282"/>
    <w:rsid w:val="00713FB2"/>
    <w:rsid w:val="0071400B"/>
    <w:rsid w:val="00715654"/>
    <w:rsid w:val="00715C3C"/>
    <w:rsid w:val="00716C79"/>
    <w:rsid w:val="0072218B"/>
    <w:rsid w:val="007225B8"/>
    <w:rsid w:val="007227DF"/>
    <w:rsid w:val="00723872"/>
    <w:rsid w:val="00723E33"/>
    <w:rsid w:val="007240B6"/>
    <w:rsid w:val="007246D5"/>
    <w:rsid w:val="00727879"/>
    <w:rsid w:val="00727B3F"/>
    <w:rsid w:val="00731CF4"/>
    <w:rsid w:val="007325A2"/>
    <w:rsid w:val="00733551"/>
    <w:rsid w:val="00733B0A"/>
    <w:rsid w:val="00734861"/>
    <w:rsid w:val="00735DDB"/>
    <w:rsid w:val="00736930"/>
    <w:rsid w:val="00737B20"/>
    <w:rsid w:val="00740FDD"/>
    <w:rsid w:val="00741147"/>
    <w:rsid w:val="007432CF"/>
    <w:rsid w:val="00743FEC"/>
    <w:rsid w:val="00744102"/>
    <w:rsid w:val="00744B86"/>
    <w:rsid w:val="00745806"/>
    <w:rsid w:val="0074585A"/>
    <w:rsid w:val="00746182"/>
    <w:rsid w:val="0074632B"/>
    <w:rsid w:val="007471A1"/>
    <w:rsid w:val="007502C1"/>
    <w:rsid w:val="00750300"/>
    <w:rsid w:val="00751372"/>
    <w:rsid w:val="0075236B"/>
    <w:rsid w:val="007524DA"/>
    <w:rsid w:val="00752FC2"/>
    <w:rsid w:val="00752FCD"/>
    <w:rsid w:val="0075363E"/>
    <w:rsid w:val="007545CC"/>
    <w:rsid w:val="00755664"/>
    <w:rsid w:val="00756021"/>
    <w:rsid w:val="00757D30"/>
    <w:rsid w:val="00760DD5"/>
    <w:rsid w:val="00761B8A"/>
    <w:rsid w:val="00762326"/>
    <w:rsid w:val="00763732"/>
    <w:rsid w:val="00763C03"/>
    <w:rsid w:val="0076465D"/>
    <w:rsid w:val="00764D4F"/>
    <w:rsid w:val="00770A3B"/>
    <w:rsid w:val="00770BA2"/>
    <w:rsid w:val="007726D4"/>
    <w:rsid w:val="007726ED"/>
    <w:rsid w:val="00773D2B"/>
    <w:rsid w:val="0077514D"/>
    <w:rsid w:val="007756FE"/>
    <w:rsid w:val="00775A6E"/>
    <w:rsid w:val="00776314"/>
    <w:rsid w:val="00777B07"/>
    <w:rsid w:val="0078032C"/>
    <w:rsid w:val="00780568"/>
    <w:rsid w:val="00780EA9"/>
    <w:rsid w:val="00780EB4"/>
    <w:rsid w:val="00780F29"/>
    <w:rsid w:val="007817B2"/>
    <w:rsid w:val="00781870"/>
    <w:rsid w:val="00782916"/>
    <w:rsid w:val="00786ACB"/>
    <w:rsid w:val="007876AF"/>
    <w:rsid w:val="0078773D"/>
    <w:rsid w:val="007877BE"/>
    <w:rsid w:val="0079013D"/>
    <w:rsid w:val="0079072E"/>
    <w:rsid w:val="007910E6"/>
    <w:rsid w:val="00792761"/>
    <w:rsid w:val="0079278C"/>
    <w:rsid w:val="00794A28"/>
    <w:rsid w:val="007A1A64"/>
    <w:rsid w:val="007A21D4"/>
    <w:rsid w:val="007A2506"/>
    <w:rsid w:val="007A3D3C"/>
    <w:rsid w:val="007A469B"/>
    <w:rsid w:val="007A4FE7"/>
    <w:rsid w:val="007A5CF7"/>
    <w:rsid w:val="007A6A64"/>
    <w:rsid w:val="007B0A20"/>
    <w:rsid w:val="007B32FC"/>
    <w:rsid w:val="007B3368"/>
    <w:rsid w:val="007B33D7"/>
    <w:rsid w:val="007B43DB"/>
    <w:rsid w:val="007B4842"/>
    <w:rsid w:val="007B5A27"/>
    <w:rsid w:val="007B5DF2"/>
    <w:rsid w:val="007B5EF7"/>
    <w:rsid w:val="007B7030"/>
    <w:rsid w:val="007C0680"/>
    <w:rsid w:val="007C07F5"/>
    <w:rsid w:val="007C14AB"/>
    <w:rsid w:val="007C150C"/>
    <w:rsid w:val="007C1C6F"/>
    <w:rsid w:val="007C1C9E"/>
    <w:rsid w:val="007C20E2"/>
    <w:rsid w:val="007C225E"/>
    <w:rsid w:val="007C54F8"/>
    <w:rsid w:val="007C5CA2"/>
    <w:rsid w:val="007C5CC7"/>
    <w:rsid w:val="007C600E"/>
    <w:rsid w:val="007C6955"/>
    <w:rsid w:val="007C69B2"/>
    <w:rsid w:val="007C69FA"/>
    <w:rsid w:val="007C6DB9"/>
    <w:rsid w:val="007C7607"/>
    <w:rsid w:val="007C7A29"/>
    <w:rsid w:val="007D02F2"/>
    <w:rsid w:val="007D0E63"/>
    <w:rsid w:val="007D1759"/>
    <w:rsid w:val="007D3A75"/>
    <w:rsid w:val="007D45AB"/>
    <w:rsid w:val="007D4E46"/>
    <w:rsid w:val="007D53AF"/>
    <w:rsid w:val="007D585B"/>
    <w:rsid w:val="007D6D3B"/>
    <w:rsid w:val="007D7FA0"/>
    <w:rsid w:val="007E0797"/>
    <w:rsid w:val="007E094D"/>
    <w:rsid w:val="007E0DF7"/>
    <w:rsid w:val="007E2AF6"/>
    <w:rsid w:val="007E3308"/>
    <w:rsid w:val="007E35AD"/>
    <w:rsid w:val="007E631C"/>
    <w:rsid w:val="007E6647"/>
    <w:rsid w:val="007E7368"/>
    <w:rsid w:val="007E7EE4"/>
    <w:rsid w:val="007F0776"/>
    <w:rsid w:val="007F0B4B"/>
    <w:rsid w:val="007F4BD2"/>
    <w:rsid w:val="007F5DC2"/>
    <w:rsid w:val="00800D58"/>
    <w:rsid w:val="00801594"/>
    <w:rsid w:val="0080195A"/>
    <w:rsid w:val="00802B0B"/>
    <w:rsid w:val="00802D8E"/>
    <w:rsid w:val="00803492"/>
    <w:rsid w:val="00803893"/>
    <w:rsid w:val="00804BC9"/>
    <w:rsid w:val="00804E08"/>
    <w:rsid w:val="008054E0"/>
    <w:rsid w:val="00806E65"/>
    <w:rsid w:val="0081095A"/>
    <w:rsid w:val="00810B31"/>
    <w:rsid w:val="00810E0C"/>
    <w:rsid w:val="00811533"/>
    <w:rsid w:val="00812DED"/>
    <w:rsid w:val="008152CB"/>
    <w:rsid w:val="008159F5"/>
    <w:rsid w:val="00815B43"/>
    <w:rsid w:val="008165EA"/>
    <w:rsid w:val="0082021B"/>
    <w:rsid w:val="008226EC"/>
    <w:rsid w:val="00822AA4"/>
    <w:rsid w:val="0082301F"/>
    <w:rsid w:val="00823D12"/>
    <w:rsid w:val="008246F2"/>
    <w:rsid w:val="00824DB2"/>
    <w:rsid w:val="00825477"/>
    <w:rsid w:val="0082596B"/>
    <w:rsid w:val="00825C1C"/>
    <w:rsid w:val="0082685B"/>
    <w:rsid w:val="00826900"/>
    <w:rsid w:val="00826960"/>
    <w:rsid w:val="008312B4"/>
    <w:rsid w:val="008312BA"/>
    <w:rsid w:val="00832090"/>
    <w:rsid w:val="00832252"/>
    <w:rsid w:val="008323CD"/>
    <w:rsid w:val="00832A6F"/>
    <w:rsid w:val="008339FF"/>
    <w:rsid w:val="00833C97"/>
    <w:rsid w:val="008347A5"/>
    <w:rsid w:val="008354C4"/>
    <w:rsid w:val="00835831"/>
    <w:rsid w:val="00835E97"/>
    <w:rsid w:val="00836810"/>
    <w:rsid w:val="00836C13"/>
    <w:rsid w:val="00841989"/>
    <w:rsid w:val="008422D0"/>
    <w:rsid w:val="00842428"/>
    <w:rsid w:val="008429FF"/>
    <w:rsid w:val="008442E3"/>
    <w:rsid w:val="008452A6"/>
    <w:rsid w:val="008479B6"/>
    <w:rsid w:val="008479D0"/>
    <w:rsid w:val="00851F4F"/>
    <w:rsid w:val="0085206B"/>
    <w:rsid w:val="0085433C"/>
    <w:rsid w:val="00854732"/>
    <w:rsid w:val="0085613A"/>
    <w:rsid w:val="00856185"/>
    <w:rsid w:val="00856FFC"/>
    <w:rsid w:val="00857201"/>
    <w:rsid w:val="0085793D"/>
    <w:rsid w:val="00857CC2"/>
    <w:rsid w:val="00860E9D"/>
    <w:rsid w:val="00861C21"/>
    <w:rsid w:val="00862A28"/>
    <w:rsid w:val="00863104"/>
    <w:rsid w:val="0086328E"/>
    <w:rsid w:val="00864546"/>
    <w:rsid w:val="008647ED"/>
    <w:rsid w:val="008652D8"/>
    <w:rsid w:val="00870DD5"/>
    <w:rsid w:val="008732EA"/>
    <w:rsid w:val="00873590"/>
    <w:rsid w:val="00873A22"/>
    <w:rsid w:val="008758E4"/>
    <w:rsid w:val="00875B14"/>
    <w:rsid w:val="00876524"/>
    <w:rsid w:val="00882215"/>
    <w:rsid w:val="00883CA5"/>
    <w:rsid w:val="0088411A"/>
    <w:rsid w:val="0088449D"/>
    <w:rsid w:val="00884F4B"/>
    <w:rsid w:val="00885507"/>
    <w:rsid w:val="00885777"/>
    <w:rsid w:val="008857E1"/>
    <w:rsid w:val="00885C1B"/>
    <w:rsid w:val="00885DD0"/>
    <w:rsid w:val="008868A3"/>
    <w:rsid w:val="00887034"/>
    <w:rsid w:val="00890266"/>
    <w:rsid w:val="0089043A"/>
    <w:rsid w:val="00892A74"/>
    <w:rsid w:val="008948B7"/>
    <w:rsid w:val="008A0D96"/>
    <w:rsid w:val="008A1ECA"/>
    <w:rsid w:val="008A2303"/>
    <w:rsid w:val="008A2332"/>
    <w:rsid w:val="008A2523"/>
    <w:rsid w:val="008A5182"/>
    <w:rsid w:val="008A5821"/>
    <w:rsid w:val="008A610B"/>
    <w:rsid w:val="008A66BB"/>
    <w:rsid w:val="008A688C"/>
    <w:rsid w:val="008A6E53"/>
    <w:rsid w:val="008A7F25"/>
    <w:rsid w:val="008B08AF"/>
    <w:rsid w:val="008B18A5"/>
    <w:rsid w:val="008B245E"/>
    <w:rsid w:val="008B4E1F"/>
    <w:rsid w:val="008B5373"/>
    <w:rsid w:val="008B6516"/>
    <w:rsid w:val="008B7720"/>
    <w:rsid w:val="008B7799"/>
    <w:rsid w:val="008C02B6"/>
    <w:rsid w:val="008C0762"/>
    <w:rsid w:val="008C1710"/>
    <w:rsid w:val="008C18E4"/>
    <w:rsid w:val="008C1C34"/>
    <w:rsid w:val="008C298B"/>
    <w:rsid w:val="008C347C"/>
    <w:rsid w:val="008C47BB"/>
    <w:rsid w:val="008C54C6"/>
    <w:rsid w:val="008C62D2"/>
    <w:rsid w:val="008C67A8"/>
    <w:rsid w:val="008C6DF8"/>
    <w:rsid w:val="008D08C0"/>
    <w:rsid w:val="008D3408"/>
    <w:rsid w:val="008D3A8D"/>
    <w:rsid w:val="008D3B43"/>
    <w:rsid w:val="008D7650"/>
    <w:rsid w:val="008E0827"/>
    <w:rsid w:val="008E0ADE"/>
    <w:rsid w:val="008E0B0E"/>
    <w:rsid w:val="008E1037"/>
    <w:rsid w:val="008E147B"/>
    <w:rsid w:val="008E2270"/>
    <w:rsid w:val="008E79B6"/>
    <w:rsid w:val="008E7B39"/>
    <w:rsid w:val="008F0FBE"/>
    <w:rsid w:val="008F395B"/>
    <w:rsid w:val="008F438D"/>
    <w:rsid w:val="008F5AB5"/>
    <w:rsid w:val="008F5BF9"/>
    <w:rsid w:val="008F62B4"/>
    <w:rsid w:val="008F6491"/>
    <w:rsid w:val="008F774A"/>
    <w:rsid w:val="008F7B84"/>
    <w:rsid w:val="00901594"/>
    <w:rsid w:val="00902368"/>
    <w:rsid w:val="00903D3B"/>
    <w:rsid w:val="00903ED4"/>
    <w:rsid w:val="00904702"/>
    <w:rsid w:val="00904E67"/>
    <w:rsid w:val="00905623"/>
    <w:rsid w:val="009056AD"/>
    <w:rsid w:val="009059BB"/>
    <w:rsid w:val="00906972"/>
    <w:rsid w:val="009069F0"/>
    <w:rsid w:val="009076D6"/>
    <w:rsid w:val="009078A3"/>
    <w:rsid w:val="00910283"/>
    <w:rsid w:val="009104D9"/>
    <w:rsid w:val="00911D6F"/>
    <w:rsid w:val="0091299F"/>
    <w:rsid w:val="00912AA9"/>
    <w:rsid w:val="00912B43"/>
    <w:rsid w:val="00912D8B"/>
    <w:rsid w:val="009131CA"/>
    <w:rsid w:val="009132C1"/>
    <w:rsid w:val="00913777"/>
    <w:rsid w:val="009148A4"/>
    <w:rsid w:val="00915296"/>
    <w:rsid w:val="00915911"/>
    <w:rsid w:val="0091595D"/>
    <w:rsid w:val="009168D7"/>
    <w:rsid w:val="00917234"/>
    <w:rsid w:val="009208AF"/>
    <w:rsid w:val="00922570"/>
    <w:rsid w:val="0092271F"/>
    <w:rsid w:val="00923B57"/>
    <w:rsid w:val="00923FF0"/>
    <w:rsid w:val="00924143"/>
    <w:rsid w:val="00924C92"/>
    <w:rsid w:val="00925488"/>
    <w:rsid w:val="00925E6F"/>
    <w:rsid w:val="00926A58"/>
    <w:rsid w:val="0092755F"/>
    <w:rsid w:val="0093084C"/>
    <w:rsid w:val="00930F40"/>
    <w:rsid w:val="00932F92"/>
    <w:rsid w:val="0093330D"/>
    <w:rsid w:val="00933924"/>
    <w:rsid w:val="00933DCF"/>
    <w:rsid w:val="009341D8"/>
    <w:rsid w:val="009353CA"/>
    <w:rsid w:val="00935959"/>
    <w:rsid w:val="00935BD4"/>
    <w:rsid w:val="0093629C"/>
    <w:rsid w:val="00936930"/>
    <w:rsid w:val="00936FCB"/>
    <w:rsid w:val="009402B3"/>
    <w:rsid w:val="009406A7"/>
    <w:rsid w:val="00940947"/>
    <w:rsid w:val="00941631"/>
    <w:rsid w:val="0094208B"/>
    <w:rsid w:val="009426B7"/>
    <w:rsid w:val="009429A7"/>
    <w:rsid w:val="00945963"/>
    <w:rsid w:val="00946032"/>
    <w:rsid w:val="009461EA"/>
    <w:rsid w:val="00946568"/>
    <w:rsid w:val="009475D8"/>
    <w:rsid w:val="00947B28"/>
    <w:rsid w:val="00947E7E"/>
    <w:rsid w:val="00951575"/>
    <w:rsid w:val="0095191E"/>
    <w:rsid w:val="00951E6A"/>
    <w:rsid w:val="009520BA"/>
    <w:rsid w:val="00952AE8"/>
    <w:rsid w:val="00953573"/>
    <w:rsid w:val="009558B5"/>
    <w:rsid w:val="009561A7"/>
    <w:rsid w:val="00957EF8"/>
    <w:rsid w:val="009609E0"/>
    <w:rsid w:val="00960BCF"/>
    <w:rsid w:val="00961038"/>
    <w:rsid w:val="00961911"/>
    <w:rsid w:val="00961998"/>
    <w:rsid w:val="00961E89"/>
    <w:rsid w:val="009622FC"/>
    <w:rsid w:val="0096274D"/>
    <w:rsid w:val="009638DC"/>
    <w:rsid w:val="00963C77"/>
    <w:rsid w:val="00964317"/>
    <w:rsid w:val="009646D1"/>
    <w:rsid w:val="00965BCC"/>
    <w:rsid w:val="00965FBA"/>
    <w:rsid w:val="009663AC"/>
    <w:rsid w:val="00966523"/>
    <w:rsid w:val="00967137"/>
    <w:rsid w:val="00970697"/>
    <w:rsid w:val="00970AC1"/>
    <w:rsid w:val="00971418"/>
    <w:rsid w:val="00971477"/>
    <w:rsid w:val="00971A1A"/>
    <w:rsid w:val="00971F1E"/>
    <w:rsid w:val="009722D9"/>
    <w:rsid w:val="009730B8"/>
    <w:rsid w:val="00973B8D"/>
    <w:rsid w:val="00975534"/>
    <w:rsid w:val="00976092"/>
    <w:rsid w:val="00980A0D"/>
    <w:rsid w:val="009829BC"/>
    <w:rsid w:val="0098395C"/>
    <w:rsid w:val="009852CE"/>
    <w:rsid w:val="009855D8"/>
    <w:rsid w:val="0098609A"/>
    <w:rsid w:val="009865B6"/>
    <w:rsid w:val="00986A2E"/>
    <w:rsid w:val="00986CC1"/>
    <w:rsid w:val="009870DC"/>
    <w:rsid w:val="0098727A"/>
    <w:rsid w:val="0098737A"/>
    <w:rsid w:val="00987388"/>
    <w:rsid w:val="0099079E"/>
    <w:rsid w:val="009908FC"/>
    <w:rsid w:val="00990AF2"/>
    <w:rsid w:val="00990DD6"/>
    <w:rsid w:val="0099154A"/>
    <w:rsid w:val="009915B9"/>
    <w:rsid w:val="00991CF6"/>
    <w:rsid w:val="009920BE"/>
    <w:rsid w:val="00992132"/>
    <w:rsid w:val="00992382"/>
    <w:rsid w:val="00992C41"/>
    <w:rsid w:val="00992C6A"/>
    <w:rsid w:val="00994A3E"/>
    <w:rsid w:val="00995AAC"/>
    <w:rsid w:val="00996218"/>
    <w:rsid w:val="00996E17"/>
    <w:rsid w:val="009973C6"/>
    <w:rsid w:val="0099743C"/>
    <w:rsid w:val="009976E2"/>
    <w:rsid w:val="009A071B"/>
    <w:rsid w:val="009A0D92"/>
    <w:rsid w:val="009A0DB1"/>
    <w:rsid w:val="009A15D0"/>
    <w:rsid w:val="009A1FCE"/>
    <w:rsid w:val="009A2915"/>
    <w:rsid w:val="009A2CB9"/>
    <w:rsid w:val="009A2D80"/>
    <w:rsid w:val="009A346B"/>
    <w:rsid w:val="009A3AEB"/>
    <w:rsid w:val="009A3CB8"/>
    <w:rsid w:val="009A58A0"/>
    <w:rsid w:val="009A5DB2"/>
    <w:rsid w:val="009A62AE"/>
    <w:rsid w:val="009A6DEA"/>
    <w:rsid w:val="009B0668"/>
    <w:rsid w:val="009B1107"/>
    <w:rsid w:val="009B2CD0"/>
    <w:rsid w:val="009B4299"/>
    <w:rsid w:val="009B4F1B"/>
    <w:rsid w:val="009B567C"/>
    <w:rsid w:val="009B57D1"/>
    <w:rsid w:val="009B5991"/>
    <w:rsid w:val="009B5DDA"/>
    <w:rsid w:val="009B628F"/>
    <w:rsid w:val="009C06B0"/>
    <w:rsid w:val="009C1253"/>
    <w:rsid w:val="009C307E"/>
    <w:rsid w:val="009C30B6"/>
    <w:rsid w:val="009C37B8"/>
    <w:rsid w:val="009C5AD7"/>
    <w:rsid w:val="009D0CF3"/>
    <w:rsid w:val="009D1137"/>
    <w:rsid w:val="009D1597"/>
    <w:rsid w:val="009D1AF4"/>
    <w:rsid w:val="009D1BD6"/>
    <w:rsid w:val="009D1E73"/>
    <w:rsid w:val="009D3BAE"/>
    <w:rsid w:val="009D562C"/>
    <w:rsid w:val="009D7F4B"/>
    <w:rsid w:val="009E0041"/>
    <w:rsid w:val="009E006D"/>
    <w:rsid w:val="009E0E45"/>
    <w:rsid w:val="009E12BC"/>
    <w:rsid w:val="009E2306"/>
    <w:rsid w:val="009E2769"/>
    <w:rsid w:val="009E460A"/>
    <w:rsid w:val="009E5E1B"/>
    <w:rsid w:val="009E6B18"/>
    <w:rsid w:val="009E6DB8"/>
    <w:rsid w:val="009E7B75"/>
    <w:rsid w:val="009F17AC"/>
    <w:rsid w:val="009F190E"/>
    <w:rsid w:val="009F2A70"/>
    <w:rsid w:val="009F34A7"/>
    <w:rsid w:val="009F43E8"/>
    <w:rsid w:val="009F50C3"/>
    <w:rsid w:val="009F743F"/>
    <w:rsid w:val="00A01C29"/>
    <w:rsid w:val="00A02D5B"/>
    <w:rsid w:val="00A04E28"/>
    <w:rsid w:val="00A06496"/>
    <w:rsid w:val="00A06EBD"/>
    <w:rsid w:val="00A0760B"/>
    <w:rsid w:val="00A07A3C"/>
    <w:rsid w:val="00A10C4B"/>
    <w:rsid w:val="00A10F40"/>
    <w:rsid w:val="00A1143B"/>
    <w:rsid w:val="00A11628"/>
    <w:rsid w:val="00A122EF"/>
    <w:rsid w:val="00A1351A"/>
    <w:rsid w:val="00A1360B"/>
    <w:rsid w:val="00A148A5"/>
    <w:rsid w:val="00A14B22"/>
    <w:rsid w:val="00A160D9"/>
    <w:rsid w:val="00A176CC"/>
    <w:rsid w:val="00A17B16"/>
    <w:rsid w:val="00A20F63"/>
    <w:rsid w:val="00A2195F"/>
    <w:rsid w:val="00A21EFA"/>
    <w:rsid w:val="00A2250D"/>
    <w:rsid w:val="00A230EF"/>
    <w:rsid w:val="00A23CB1"/>
    <w:rsid w:val="00A251AA"/>
    <w:rsid w:val="00A25A2C"/>
    <w:rsid w:val="00A26307"/>
    <w:rsid w:val="00A26949"/>
    <w:rsid w:val="00A27105"/>
    <w:rsid w:val="00A2769A"/>
    <w:rsid w:val="00A30C15"/>
    <w:rsid w:val="00A340AC"/>
    <w:rsid w:val="00A34178"/>
    <w:rsid w:val="00A348B7"/>
    <w:rsid w:val="00A34CFB"/>
    <w:rsid w:val="00A40775"/>
    <w:rsid w:val="00A407E2"/>
    <w:rsid w:val="00A40873"/>
    <w:rsid w:val="00A40DAA"/>
    <w:rsid w:val="00A411F8"/>
    <w:rsid w:val="00A41705"/>
    <w:rsid w:val="00A41EB4"/>
    <w:rsid w:val="00A42B97"/>
    <w:rsid w:val="00A45325"/>
    <w:rsid w:val="00A45FF8"/>
    <w:rsid w:val="00A46C34"/>
    <w:rsid w:val="00A5074C"/>
    <w:rsid w:val="00A50A83"/>
    <w:rsid w:val="00A519D5"/>
    <w:rsid w:val="00A51CE9"/>
    <w:rsid w:val="00A522FF"/>
    <w:rsid w:val="00A52B80"/>
    <w:rsid w:val="00A535F3"/>
    <w:rsid w:val="00A544DF"/>
    <w:rsid w:val="00A54833"/>
    <w:rsid w:val="00A55A07"/>
    <w:rsid w:val="00A57250"/>
    <w:rsid w:val="00A6002D"/>
    <w:rsid w:val="00A61551"/>
    <w:rsid w:val="00A617AD"/>
    <w:rsid w:val="00A61D32"/>
    <w:rsid w:val="00A61D60"/>
    <w:rsid w:val="00A62FDF"/>
    <w:rsid w:val="00A63CF9"/>
    <w:rsid w:val="00A63E5E"/>
    <w:rsid w:val="00A64623"/>
    <w:rsid w:val="00A647AD"/>
    <w:rsid w:val="00A670CC"/>
    <w:rsid w:val="00A67A98"/>
    <w:rsid w:val="00A70142"/>
    <w:rsid w:val="00A70771"/>
    <w:rsid w:val="00A72387"/>
    <w:rsid w:val="00A737F9"/>
    <w:rsid w:val="00A74567"/>
    <w:rsid w:val="00A745C4"/>
    <w:rsid w:val="00A7478D"/>
    <w:rsid w:val="00A75278"/>
    <w:rsid w:val="00A77F19"/>
    <w:rsid w:val="00A804E0"/>
    <w:rsid w:val="00A80A4D"/>
    <w:rsid w:val="00A80EA5"/>
    <w:rsid w:val="00A81600"/>
    <w:rsid w:val="00A843B0"/>
    <w:rsid w:val="00A843BF"/>
    <w:rsid w:val="00A853B1"/>
    <w:rsid w:val="00A857EB"/>
    <w:rsid w:val="00A85A4D"/>
    <w:rsid w:val="00A85D72"/>
    <w:rsid w:val="00A866A3"/>
    <w:rsid w:val="00A86952"/>
    <w:rsid w:val="00A86DA4"/>
    <w:rsid w:val="00A86F2B"/>
    <w:rsid w:val="00A905E1"/>
    <w:rsid w:val="00A90C2F"/>
    <w:rsid w:val="00A913A6"/>
    <w:rsid w:val="00A91FA9"/>
    <w:rsid w:val="00A92267"/>
    <w:rsid w:val="00A923C8"/>
    <w:rsid w:val="00A933DC"/>
    <w:rsid w:val="00A93FC3"/>
    <w:rsid w:val="00A9559D"/>
    <w:rsid w:val="00A9650F"/>
    <w:rsid w:val="00A96B9B"/>
    <w:rsid w:val="00A96C7D"/>
    <w:rsid w:val="00A970CA"/>
    <w:rsid w:val="00A9737C"/>
    <w:rsid w:val="00AA11A8"/>
    <w:rsid w:val="00AA1A54"/>
    <w:rsid w:val="00AA1D2C"/>
    <w:rsid w:val="00AA2382"/>
    <w:rsid w:val="00AA270F"/>
    <w:rsid w:val="00AA2BC4"/>
    <w:rsid w:val="00AA30CB"/>
    <w:rsid w:val="00AA343D"/>
    <w:rsid w:val="00AA5B16"/>
    <w:rsid w:val="00AA5BA3"/>
    <w:rsid w:val="00AB03E0"/>
    <w:rsid w:val="00AB1B5A"/>
    <w:rsid w:val="00AB1E36"/>
    <w:rsid w:val="00AB1E8C"/>
    <w:rsid w:val="00AB259D"/>
    <w:rsid w:val="00AB30D4"/>
    <w:rsid w:val="00AB32E7"/>
    <w:rsid w:val="00AB3B12"/>
    <w:rsid w:val="00AB4C66"/>
    <w:rsid w:val="00AB6DD4"/>
    <w:rsid w:val="00AB76CB"/>
    <w:rsid w:val="00AB7C06"/>
    <w:rsid w:val="00AB7C07"/>
    <w:rsid w:val="00AC015F"/>
    <w:rsid w:val="00AC0C28"/>
    <w:rsid w:val="00AC142F"/>
    <w:rsid w:val="00AC1EE0"/>
    <w:rsid w:val="00AC2374"/>
    <w:rsid w:val="00AC485D"/>
    <w:rsid w:val="00AC49C7"/>
    <w:rsid w:val="00AC692F"/>
    <w:rsid w:val="00AC7E66"/>
    <w:rsid w:val="00AD0D62"/>
    <w:rsid w:val="00AD37F6"/>
    <w:rsid w:val="00AD3BAB"/>
    <w:rsid w:val="00AD60E4"/>
    <w:rsid w:val="00AD681C"/>
    <w:rsid w:val="00AD7692"/>
    <w:rsid w:val="00AD7B55"/>
    <w:rsid w:val="00AE3028"/>
    <w:rsid w:val="00AE321B"/>
    <w:rsid w:val="00AE5219"/>
    <w:rsid w:val="00AE5442"/>
    <w:rsid w:val="00AE65A2"/>
    <w:rsid w:val="00AE67CB"/>
    <w:rsid w:val="00AE6F6E"/>
    <w:rsid w:val="00AE77E1"/>
    <w:rsid w:val="00AE7AC2"/>
    <w:rsid w:val="00AE7B74"/>
    <w:rsid w:val="00AF01B6"/>
    <w:rsid w:val="00AF05C0"/>
    <w:rsid w:val="00AF1205"/>
    <w:rsid w:val="00AF22A1"/>
    <w:rsid w:val="00AF2A95"/>
    <w:rsid w:val="00AF2CF6"/>
    <w:rsid w:val="00AF2F6B"/>
    <w:rsid w:val="00AF31D7"/>
    <w:rsid w:val="00AF446F"/>
    <w:rsid w:val="00AF4A00"/>
    <w:rsid w:val="00AF5132"/>
    <w:rsid w:val="00AF5C71"/>
    <w:rsid w:val="00AF6C0A"/>
    <w:rsid w:val="00AF7324"/>
    <w:rsid w:val="00B002DD"/>
    <w:rsid w:val="00B01889"/>
    <w:rsid w:val="00B033D6"/>
    <w:rsid w:val="00B033F5"/>
    <w:rsid w:val="00B03441"/>
    <w:rsid w:val="00B03E48"/>
    <w:rsid w:val="00B04326"/>
    <w:rsid w:val="00B04400"/>
    <w:rsid w:val="00B0472E"/>
    <w:rsid w:val="00B04D9C"/>
    <w:rsid w:val="00B05129"/>
    <w:rsid w:val="00B05D14"/>
    <w:rsid w:val="00B06084"/>
    <w:rsid w:val="00B06C67"/>
    <w:rsid w:val="00B103BD"/>
    <w:rsid w:val="00B11204"/>
    <w:rsid w:val="00B114AC"/>
    <w:rsid w:val="00B13BBC"/>
    <w:rsid w:val="00B156F3"/>
    <w:rsid w:val="00B157C2"/>
    <w:rsid w:val="00B158F3"/>
    <w:rsid w:val="00B163DC"/>
    <w:rsid w:val="00B2072F"/>
    <w:rsid w:val="00B22D9E"/>
    <w:rsid w:val="00B245EA"/>
    <w:rsid w:val="00B24DD1"/>
    <w:rsid w:val="00B24E06"/>
    <w:rsid w:val="00B2512B"/>
    <w:rsid w:val="00B25FBA"/>
    <w:rsid w:val="00B27F12"/>
    <w:rsid w:val="00B304F6"/>
    <w:rsid w:val="00B333BD"/>
    <w:rsid w:val="00B351E5"/>
    <w:rsid w:val="00B355E6"/>
    <w:rsid w:val="00B40C48"/>
    <w:rsid w:val="00B43C92"/>
    <w:rsid w:val="00B44D0D"/>
    <w:rsid w:val="00B4565E"/>
    <w:rsid w:val="00B468C3"/>
    <w:rsid w:val="00B46B33"/>
    <w:rsid w:val="00B47517"/>
    <w:rsid w:val="00B47844"/>
    <w:rsid w:val="00B47C36"/>
    <w:rsid w:val="00B5075B"/>
    <w:rsid w:val="00B51378"/>
    <w:rsid w:val="00B51D81"/>
    <w:rsid w:val="00B550C9"/>
    <w:rsid w:val="00B5519F"/>
    <w:rsid w:val="00B55438"/>
    <w:rsid w:val="00B55ADB"/>
    <w:rsid w:val="00B55B75"/>
    <w:rsid w:val="00B56273"/>
    <w:rsid w:val="00B563E9"/>
    <w:rsid w:val="00B569A5"/>
    <w:rsid w:val="00B570E6"/>
    <w:rsid w:val="00B57435"/>
    <w:rsid w:val="00B60080"/>
    <w:rsid w:val="00B60103"/>
    <w:rsid w:val="00B6070C"/>
    <w:rsid w:val="00B623A8"/>
    <w:rsid w:val="00B631D0"/>
    <w:rsid w:val="00B64478"/>
    <w:rsid w:val="00B64AE9"/>
    <w:rsid w:val="00B65602"/>
    <w:rsid w:val="00B6636D"/>
    <w:rsid w:val="00B663AA"/>
    <w:rsid w:val="00B6667E"/>
    <w:rsid w:val="00B704AA"/>
    <w:rsid w:val="00B70785"/>
    <w:rsid w:val="00B70E24"/>
    <w:rsid w:val="00B71A68"/>
    <w:rsid w:val="00B72307"/>
    <w:rsid w:val="00B7259C"/>
    <w:rsid w:val="00B732D1"/>
    <w:rsid w:val="00B73749"/>
    <w:rsid w:val="00B744E1"/>
    <w:rsid w:val="00B7514C"/>
    <w:rsid w:val="00B75E23"/>
    <w:rsid w:val="00B76169"/>
    <w:rsid w:val="00B779C5"/>
    <w:rsid w:val="00B80747"/>
    <w:rsid w:val="00B80C2B"/>
    <w:rsid w:val="00B81551"/>
    <w:rsid w:val="00B81F58"/>
    <w:rsid w:val="00B8200B"/>
    <w:rsid w:val="00B82338"/>
    <w:rsid w:val="00B827B2"/>
    <w:rsid w:val="00B84325"/>
    <w:rsid w:val="00B850C4"/>
    <w:rsid w:val="00B85471"/>
    <w:rsid w:val="00B85A19"/>
    <w:rsid w:val="00B86096"/>
    <w:rsid w:val="00B868D3"/>
    <w:rsid w:val="00B87853"/>
    <w:rsid w:val="00B87CE2"/>
    <w:rsid w:val="00B909BB"/>
    <w:rsid w:val="00B9156E"/>
    <w:rsid w:val="00B919B1"/>
    <w:rsid w:val="00B9333B"/>
    <w:rsid w:val="00B93733"/>
    <w:rsid w:val="00B94A8F"/>
    <w:rsid w:val="00B950C9"/>
    <w:rsid w:val="00B951B7"/>
    <w:rsid w:val="00B95DB8"/>
    <w:rsid w:val="00BA0D37"/>
    <w:rsid w:val="00BA168D"/>
    <w:rsid w:val="00BA1ACD"/>
    <w:rsid w:val="00BA29BF"/>
    <w:rsid w:val="00BA3610"/>
    <w:rsid w:val="00BA3C26"/>
    <w:rsid w:val="00BA3F4A"/>
    <w:rsid w:val="00BA4372"/>
    <w:rsid w:val="00BA4A8E"/>
    <w:rsid w:val="00BA4BB1"/>
    <w:rsid w:val="00BA59B1"/>
    <w:rsid w:val="00BA5BFF"/>
    <w:rsid w:val="00BA6FA5"/>
    <w:rsid w:val="00BA7DC3"/>
    <w:rsid w:val="00BB01AE"/>
    <w:rsid w:val="00BB1000"/>
    <w:rsid w:val="00BB17C2"/>
    <w:rsid w:val="00BB2B2A"/>
    <w:rsid w:val="00BB44DE"/>
    <w:rsid w:val="00BB4635"/>
    <w:rsid w:val="00BB5DF7"/>
    <w:rsid w:val="00BB6329"/>
    <w:rsid w:val="00BB66E9"/>
    <w:rsid w:val="00BB66F8"/>
    <w:rsid w:val="00BB774A"/>
    <w:rsid w:val="00BC0EE6"/>
    <w:rsid w:val="00BC2537"/>
    <w:rsid w:val="00BC2711"/>
    <w:rsid w:val="00BC4167"/>
    <w:rsid w:val="00BC46F5"/>
    <w:rsid w:val="00BC4C6F"/>
    <w:rsid w:val="00BC7DE2"/>
    <w:rsid w:val="00BD0465"/>
    <w:rsid w:val="00BD1A61"/>
    <w:rsid w:val="00BD2DE9"/>
    <w:rsid w:val="00BD410C"/>
    <w:rsid w:val="00BD42A7"/>
    <w:rsid w:val="00BD5EE0"/>
    <w:rsid w:val="00BD69AE"/>
    <w:rsid w:val="00BD6F0B"/>
    <w:rsid w:val="00BD7048"/>
    <w:rsid w:val="00BE0877"/>
    <w:rsid w:val="00BE13B9"/>
    <w:rsid w:val="00BE3B85"/>
    <w:rsid w:val="00BE42A1"/>
    <w:rsid w:val="00BE4606"/>
    <w:rsid w:val="00BE5C4D"/>
    <w:rsid w:val="00BE707C"/>
    <w:rsid w:val="00BE7AB7"/>
    <w:rsid w:val="00BE7D1A"/>
    <w:rsid w:val="00BF1433"/>
    <w:rsid w:val="00BF1D74"/>
    <w:rsid w:val="00BF2DA5"/>
    <w:rsid w:val="00BF35DE"/>
    <w:rsid w:val="00BF4348"/>
    <w:rsid w:val="00BF5CE9"/>
    <w:rsid w:val="00BF6F5D"/>
    <w:rsid w:val="00BF7CED"/>
    <w:rsid w:val="00C014AC"/>
    <w:rsid w:val="00C03EDA"/>
    <w:rsid w:val="00C05EA4"/>
    <w:rsid w:val="00C106B1"/>
    <w:rsid w:val="00C11139"/>
    <w:rsid w:val="00C111EA"/>
    <w:rsid w:val="00C114E8"/>
    <w:rsid w:val="00C11948"/>
    <w:rsid w:val="00C1325A"/>
    <w:rsid w:val="00C13F1E"/>
    <w:rsid w:val="00C152DA"/>
    <w:rsid w:val="00C15343"/>
    <w:rsid w:val="00C15A32"/>
    <w:rsid w:val="00C16808"/>
    <w:rsid w:val="00C17374"/>
    <w:rsid w:val="00C17F2B"/>
    <w:rsid w:val="00C205DD"/>
    <w:rsid w:val="00C209AA"/>
    <w:rsid w:val="00C214E0"/>
    <w:rsid w:val="00C21B35"/>
    <w:rsid w:val="00C21EF4"/>
    <w:rsid w:val="00C22C89"/>
    <w:rsid w:val="00C23081"/>
    <w:rsid w:val="00C244FC"/>
    <w:rsid w:val="00C25DAA"/>
    <w:rsid w:val="00C26476"/>
    <w:rsid w:val="00C278F9"/>
    <w:rsid w:val="00C300CD"/>
    <w:rsid w:val="00C314E9"/>
    <w:rsid w:val="00C32AA7"/>
    <w:rsid w:val="00C3401D"/>
    <w:rsid w:val="00C34503"/>
    <w:rsid w:val="00C3553E"/>
    <w:rsid w:val="00C35876"/>
    <w:rsid w:val="00C35AEE"/>
    <w:rsid w:val="00C35B75"/>
    <w:rsid w:val="00C37605"/>
    <w:rsid w:val="00C37610"/>
    <w:rsid w:val="00C37C81"/>
    <w:rsid w:val="00C43322"/>
    <w:rsid w:val="00C439E1"/>
    <w:rsid w:val="00C45162"/>
    <w:rsid w:val="00C4598D"/>
    <w:rsid w:val="00C464E8"/>
    <w:rsid w:val="00C46FA7"/>
    <w:rsid w:val="00C507A5"/>
    <w:rsid w:val="00C519BB"/>
    <w:rsid w:val="00C51E6E"/>
    <w:rsid w:val="00C5361F"/>
    <w:rsid w:val="00C5435B"/>
    <w:rsid w:val="00C54913"/>
    <w:rsid w:val="00C55E98"/>
    <w:rsid w:val="00C56498"/>
    <w:rsid w:val="00C61727"/>
    <w:rsid w:val="00C624B2"/>
    <w:rsid w:val="00C628E6"/>
    <w:rsid w:val="00C62A00"/>
    <w:rsid w:val="00C63955"/>
    <w:rsid w:val="00C64428"/>
    <w:rsid w:val="00C64EE4"/>
    <w:rsid w:val="00C65116"/>
    <w:rsid w:val="00C65EAA"/>
    <w:rsid w:val="00C65FB0"/>
    <w:rsid w:val="00C668C4"/>
    <w:rsid w:val="00C6715F"/>
    <w:rsid w:val="00C7225C"/>
    <w:rsid w:val="00C73E6C"/>
    <w:rsid w:val="00C7432C"/>
    <w:rsid w:val="00C76EC1"/>
    <w:rsid w:val="00C77252"/>
    <w:rsid w:val="00C80D05"/>
    <w:rsid w:val="00C8249F"/>
    <w:rsid w:val="00C8265D"/>
    <w:rsid w:val="00C8371B"/>
    <w:rsid w:val="00C83C04"/>
    <w:rsid w:val="00C83C30"/>
    <w:rsid w:val="00C83D56"/>
    <w:rsid w:val="00C8467C"/>
    <w:rsid w:val="00C848D6"/>
    <w:rsid w:val="00C84C4B"/>
    <w:rsid w:val="00C84E52"/>
    <w:rsid w:val="00C84F6A"/>
    <w:rsid w:val="00C85705"/>
    <w:rsid w:val="00C86355"/>
    <w:rsid w:val="00C871BA"/>
    <w:rsid w:val="00C87F8C"/>
    <w:rsid w:val="00C90833"/>
    <w:rsid w:val="00C9093B"/>
    <w:rsid w:val="00C90BA3"/>
    <w:rsid w:val="00C913ED"/>
    <w:rsid w:val="00C92018"/>
    <w:rsid w:val="00C92C78"/>
    <w:rsid w:val="00C9321E"/>
    <w:rsid w:val="00C934A5"/>
    <w:rsid w:val="00C93590"/>
    <w:rsid w:val="00C9421A"/>
    <w:rsid w:val="00C95728"/>
    <w:rsid w:val="00C9578B"/>
    <w:rsid w:val="00CA0EE7"/>
    <w:rsid w:val="00CA101B"/>
    <w:rsid w:val="00CA1637"/>
    <w:rsid w:val="00CA1C9E"/>
    <w:rsid w:val="00CA2825"/>
    <w:rsid w:val="00CA2AE5"/>
    <w:rsid w:val="00CA2F5D"/>
    <w:rsid w:val="00CA4889"/>
    <w:rsid w:val="00CA543F"/>
    <w:rsid w:val="00CA5562"/>
    <w:rsid w:val="00CA594A"/>
    <w:rsid w:val="00CA7183"/>
    <w:rsid w:val="00CB01D3"/>
    <w:rsid w:val="00CB074C"/>
    <w:rsid w:val="00CB17D3"/>
    <w:rsid w:val="00CB30EA"/>
    <w:rsid w:val="00CB554A"/>
    <w:rsid w:val="00CC0AA7"/>
    <w:rsid w:val="00CC1A4C"/>
    <w:rsid w:val="00CC1A8C"/>
    <w:rsid w:val="00CC37A9"/>
    <w:rsid w:val="00CC46B6"/>
    <w:rsid w:val="00CC472B"/>
    <w:rsid w:val="00CC4893"/>
    <w:rsid w:val="00CC4D4E"/>
    <w:rsid w:val="00CC4FD3"/>
    <w:rsid w:val="00CC6158"/>
    <w:rsid w:val="00CC779A"/>
    <w:rsid w:val="00CC7EE0"/>
    <w:rsid w:val="00CD0F26"/>
    <w:rsid w:val="00CD17EF"/>
    <w:rsid w:val="00CD1D36"/>
    <w:rsid w:val="00CD1F50"/>
    <w:rsid w:val="00CD2A61"/>
    <w:rsid w:val="00CD2CAC"/>
    <w:rsid w:val="00CD4447"/>
    <w:rsid w:val="00CD45F4"/>
    <w:rsid w:val="00CD58E4"/>
    <w:rsid w:val="00CD7828"/>
    <w:rsid w:val="00CD7D67"/>
    <w:rsid w:val="00CE0486"/>
    <w:rsid w:val="00CE09D0"/>
    <w:rsid w:val="00CE0E0A"/>
    <w:rsid w:val="00CE15E6"/>
    <w:rsid w:val="00CE1990"/>
    <w:rsid w:val="00CE2003"/>
    <w:rsid w:val="00CE23A8"/>
    <w:rsid w:val="00CE23BA"/>
    <w:rsid w:val="00CE2EF8"/>
    <w:rsid w:val="00CE3FBC"/>
    <w:rsid w:val="00CE4971"/>
    <w:rsid w:val="00CE4C70"/>
    <w:rsid w:val="00CE524F"/>
    <w:rsid w:val="00CE6141"/>
    <w:rsid w:val="00CE6AC3"/>
    <w:rsid w:val="00CE757D"/>
    <w:rsid w:val="00CE7AF1"/>
    <w:rsid w:val="00CF0AC7"/>
    <w:rsid w:val="00CF129A"/>
    <w:rsid w:val="00CF2541"/>
    <w:rsid w:val="00CF287B"/>
    <w:rsid w:val="00CF2EC0"/>
    <w:rsid w:val="00CF30FC"/>
    <w:rsid w:val="00CF3275"/>
    <w:rsid w:val="00CF3282"/>
    <w:rsid w:val="00CF34C4"/>
    <w:rsid w:val="00CF363C"/>
    <w:rsid w:val="00CF570D"/>
    <w:rsid w:val="00CF59EF"/>
    <w:rsid w:val="00CF5C9B"/>
    <w:rsid w:val="00CF68DF"/>
    <w:rsid w:val="00CF6E53"/>
    <w:rsid w:val="00CF76CB"/>
    <w:rsid w:val="00D00AE3"/>
    <w:rsid w:val="00D00BBF"/>
    <w:rsid w:val="00D011E7"/>
    <w:rsid w:val="00D01C4B"/>
    <w:rsid w:val="00D02104"/>
    <w:rsid w:val="00D02232"/>
    <w:rsid w:val="00D028FF"/>
    <w:rsid w:val="00D02BCE"/>
    <w:rsid w:val="00D03389"/>
    <w:rsid w:val="00D037F2"/>
    <w:rsid w:val="00D04306"/>
    <w:rsid w:val="00D0526F"/>
    <w:rsid w:val="00D05555"/>
    <w:rsid w:val="00D058CB"/>
    <w:rsid w:val="00D065FB"/>
    <w:rsid w:val="00D07910"/>
    <w:rsid w:val="00D112A3"/>
    <w:rsid w:val="00D13A7F"/>
    <w:rsid w:val="00D15211"/>
    <w:rsid w:val="00D167EB"/>
    <w:rsid w:val="00D16DC3"/>
    <w:rsid w:val="00D174DC"/>
    <w:rsid w:val="00D20763"/>
    <w:rsid w:val="00D207DC"/>
    <w:rsid w:val="00D20E25"/>
    <w:rsid w:val="00D211BC"/>
    <w:rsid w:val="00D212E0"/>
    <w:rsid w:val="00D218C2"/>
    <w:rsid w:val="00D232C4"/>
    <w:rsid w:val="00D23EDA"/>
    <w:rsid w:val="00D24645"/>
    <w:rsid w:val="00D2496D"/>
    <w:rsid w:val="00D24A65"/>
    <w:rsid w:val="00D27485"/>
    <w:rsid w:val="00D305FB"/>
    <w:rsid w:val="00D32C73"/>
    <w:rsid w:val="00D32FF7"/>
    <w:rsid w:val="00D33193"/>
    <w:rsid w:val="00D3325A"/>
    <w:rsid w:val="00D3353A"/>
    <w:rsid w:val="00D34F95"/>
    <w:rsid w:val="00D356A0"/>
    <w:rsid w:val="00D35C49"/>
    <w:rsid w:val="00D3713F"/>
    <w:rsid w:val="00D376E1"/>
    <w:rsid w:val="00D40D49"/>
    <w:rsid w:val="00D4140E"/>
    <w:rsid w:val="00D415B4"/>
    <w:rsid w:val="00D43394"/>
    <w:rsid w:val="00D436D4"/>
    <w:rsid w:val="00D43EB2"/>
    <w:rsid w:val="00D44089"/>
    <w:rsid w:val="00D441CB"/>
    <w:rsid w:val="00D45041"/>
    <w:rsid w:val="00D45EAC"/>
    <w:rsid w:val="00D469B0"/>
    <w:rsid w:val="00D47FEA"/>
    <w:rsid w:val="00D47FF3"/>
    <w:rsid w:val="00D500F0"/>
    <w:rsid w:val="00D50A03"/>
    <w:rsid w:val="00D50AC1"/>
    <w:rsid w:val="00D50E95"/>
    <w:rsid w:val="00D51054"/>
    <w:rsid w:val="00D51508"/>
    <w:rsid w:val="00D51D6B"/>
    <w:rsid w:val="00D51FD9"/>
    <w:rsid w:val="00D528B5"/>
    <w:rsid w:val="00D52D33"/>
    <w:rsid w:val="00D541F6"/>
    <w:rsid w:val="00D54F58"/>
    <w:rsid w:val="00D5502F"/>
    <w:rsid w:val="00D55A30"/>
    <w:rsid w:val="00D55CCB"/>
    <w:rsid w:val="00D565B2"/>
    <w:rsid w:val="00D56814"/>
    <w:rsid w:val="00D56E32"/>
    <w:rsid w:val="00D60C76"/>
    <w:rsid w:val="00D6232F"/>
    <w:rsid w:val="00D63089"/>
    <w:rsid w:val="00D6395B"/>
    <w:rsid w:val="00D6412F"/>
    <w:rsid w:val="00D64149"/>
    <w:rsid w:val="00D6650F"/>
    <w:rsid w:val="00D66D16"/>
    <w:rsid w:val="00D67332"/>
    <w:rsid w:val="00D67462"/>
    <w:rsid w:val="00D67FE6"/>
    <w:rsid w:val="00D709A9"/>
    <w:rsid w:val="00D70B9D"/>
    <w:rsid w:val="00D70C23"/>
    <w:rsid w:val="00D73411"/>
    <w:rsid w:val="00D736F0"/>
    <w:rsid w:val="00D7489E"/>
    <w:rsid w:val="00D74ACA"/>
    <w:rsid w:val="00D770BA"/>
    <w:rsid w:val="00D77B79"/>
    <w:rsid w:val="00D804D8"/>
    <w:rsid w:val="00D80F58"/>
    <w:rsid w:val="00D81A81"/>
    <w:rsid w:val="00D81F3C"/>
    <w:rsid w:val="00D8248D"/>
    <w:rsid w:val="00D82C62"/>
    <w:rsid w:val="00D82E94"/>
    <w:rsid w:val="00D83D3D"/>
    <w:rsid w:val="00D84101"/>
    <w:rsid w:val="00D84A3A"/>
    <w:rsid w:val="00D87703"/>
    <w:rsid w:val="00D87B93"/>
    <w:rsid w:val="00D91396"/>
    <w:rsid w:val="00D92069"/>
    <w:rsid w:val="00D92898"/>
    <w:rsid w:val="00D92B13"/>
    <w:rsid w:val="00D93BCE"/>
    <w:rsid w:val="00D94166"/>
    <w:rsid w:val="00D9475F"/>
    <w:rsid w:val="00D94B19"/>
    <w:rsid w:val="00D96C5E"/>
    <w:rsid w:val="00DA146B"/>
    <w:rsid w:val="00DA152B"/>
    <w:rsid w:val="00DA19E5"/>
    <w:rsid w:val="00DA1DA0"/>
    <w:rsid w:val="00DA2741"/>
    <w:rsid w:val="00DA2FAE"/>
    <w:rsid w:val="00DA3085"/>
    <w:rsid w:val="00DA3A4E"/>
    <w:rsid w:val="00DA3E42"/>
    <w:rsid w:val="00DA41A3"/>
    <w:rsid w:val="00DA63C8"/>
    <w:rsid w:val="00DA78C3"/>
    <w:rsid w:val="00DA7B1D"/>
    <w:rsid w:val="00DB0A3B"/>
    <w:rsid w:val="00DB1D3B"/>
    <w:rsid w:val="00DB21F1"/>
    <w:rsid w:val="00DB256C"/>
    <w:rsid w:val="00DB402B"/>
    <w:rsid w:val="00DB4460"/>
    <w:rsid w:val="00DB4E95"/>
    <w:rsid w:val="00DB4FA2"/>
    <w:rsid w:val="00DB5111"/>
    <w:rsid w:val="00DB5988"/>
    <w:rsid w:val="00DB6B8F"/>
    <w:rsid w:val="00DB724E"/>
    <w:rsid w:val="00DB77FC"/>
    <w:rsid w:val="00DB7FB4"/>
    <w:rsid w:val="00DC0A46"/>
    <w:rsid w:val="00DC0A8E"/>
    <w:rsid w:val="00DC1F6E"/>
    <w:rsid w:val="00DC2DA5"/>
    <w:rsid w:val="00DC2F40"/>
    <w:rsid w:val="00DC33F7"/>
    <w:rsid w:val="00DC47A9"/>
    <w:rsid w:val="00DC59CE"/>
    <w:rsid w:val="00DC6365"/>
    <w:rsid w:val="00DC6713"/>
    <w:rsid w:val="00DC6797"/>
    <w:rsid w:val="00DC6840"/>
    <w:rsid w:val="00DC7003"/>
    <w:rsid w:val="00DD1AEE"/>
    <w:rsid w:val="00DD1F77"/>
    <w:rsid w:val="00DD26B1"/>
    <w:rsid w:val="00DD2A0B"/>
    <w:rsid w:val="00DD5246"/>
    <w:rsid w:val="00DD77EB"/>
    <w:rsid w:val="00DD7950"/>
    <w:rsid w:val="00DD7A9A"/>
    <w:rsid w:val="00DD7C33"/>
    <w:rsid w:val="00DE0FB3"/>
    <w:rsid w:val="00DE1051"/>
    <w:rsid w:val="00DE113F"/>
    <w:rsid w:val="00DE16FF"/>
    <w:rsid w:val="00DE1B72"/>
    <w:rsid w:val="00DE20BC"/>
    <w:rsid w:val="00DE21B0"/>
    <w:rsid w:val="00DE358E"/>
    <w:rsid w:val="00DE53B4"/>
    <w:rsid w:val="00DE652A"/>
    <w:rsid w:val="00DF044E"/>
    <w:rsid w:val="00DF0C07"/>
    <w:rsid w:val="00DF162F"/>
    <w:rsid w:val="00DF2149"/>
    <w:rsid w:val="00DF25AB"/>
    <w:rsid w:val="00DF2A1A"/>
    <w:rsid w:val="00DF3878"/>
    <w:rsid w:val="00DF3C00"/>
    <w:rsid w:val="00DF3C11"/>
    <w:rsid w:val="00DF3FD0"/>
    <w:rsid w:val="00DF5AC4"/>
    <w:rsid w:val="00DF6A19"/>
    <w:rsid w:val="00DF6B31"/>
    <w:rsid w:val="00DF6BC2"/>
    <w:rsid w:val="00DF700A"/>
    <w:rsid w:val="00E00DAD"/>
    <w:rsid w:val="00E00E22"/>
    <w:rsid w:val="00E011D5"/>
    <w:rsid w:val="00E01599"/>
    <w:rsid w:val="00E02806"/>
    <w:rsid w:val="00E0301A"/>
    <w:rsid w:val="00E03690"/>
    <w:rsid w:val="00E03DA3"/>
    <w:rsid w:val="00E0457D"/>
    <w:rsid w:val="00E04640"/>
    <w:rsid w:val="00E04744"/>
    <w:rsid w:val="00E06B42"/>
    <w:rsid w:val="00E06FEF"/>
    <w:rsid w:val="00E077BA"/>
    <w:rsid w:val="00E07B44"/>
    <w:rsid w:val="00E11308"/>
    <w:rsid w:val="00E12AFF"/>
    <w:rsid w:val="00E12B1A"/>
    <w:rsid w:val="00E13740"/>
    <w:rsid w:val="00E142ED"/>
    <w:rsid w:val="00E145DE"/>
    <w:rsid w:val="00E145DF"/>
    <w:rsid w:val="00E151B2"/>
    <w:rsid w:val="00E16C04"/>
    <w:rsid w:val="00E17CE7"/>
    <w:rsid w:val="00E17F4F"/>
    <w:rsid w:val="00E209CE"/>
    <w:rsid w:val="00E214B3"/>
    <w:rsid w:val="00E2158C"/>
    <w:rsid w:val="00E21E1C"/>
    <w:rsid w:val="00E22D05"/>
    <w:rsid w:val="00E23065"/>
    <w:rsid w:val="00E23509"/>
    <w:rsid w:val="00E23D45"/>
    <w:rsid w:val="00E24200"/>
    <w:rsid w:val="00E25668"/>
    <w:rsid w:val="00E25AC7"/>
    <w:rsid w:val="00E25FCF"/>
    <w:rsid w:val="00E26840"/>
    <w:rsid w:val="00E27237"/>
    <w:rsid w:val="00E2727E"/>
    <w:rsid w:val="00E27B1A"/>
    <w:rsid w:val="00E27D1A"/>
    <w:rsid w:val="00E27E17"/>
    <w:rsid w:val="00E31524"/>
    <w:rsid w:val="00E31563"/>
    <w:rsid w:val="00E31EC8"/>
    <w:rsid w:val="00E356BA"/>
    <w:rsid w:val="00E37B2D"/>
    <w:rsid w:val="00E40373"/>
    <w:rsid w:val="00E40480"/>
    <w:rsid w:val="00E40F3A"/>
    <w:rsid w:val="00E4194D"/>
    <w:rsid w:val="00E41C30"/>
    <w:rsid w:val="00E4281B"/>
    <w:rsid w:val="00E431B7"/>
    <w:rsid w:val="00E43739"/>
    <w:rsid w:val="00E46094"/>
    <w:rsid w:val="00E47034"/>
    <w:rsid w:val="00E47703"/>
    <w:rsid w:val="00E519E4"/>
    <w:rsid w:val="00E51E3A"/>
    <w:rsid w:val="00E52A51"/>
    <w:rsid w:val="00E52B67"/>
    <w:rsid w:val="00E52F64"/>
    <w:rsid w:val="00E53BB1"/>
    <w:rsid w:val="00E55439"/>
    <w:rsid w:val="00E55C80"/>
    <w:rsid w:val="00E562D1"/>
    <w:rsid w:val="00E56529"/>
    <w:rsid w:val="00E56887"/>
    <w:rsid w:val="00E574FD"/>
    <w:rsid w:val="00E57936"/>
    <w:rsid w:val="00E57B12"/>
    <w:rsid w:val="00E57CF8"/>
    <w:rsid w:val="00E60669"/>
    <w:rsid w:val="00E6069B"/>
    <w:rsid w:val="00E610FD"/>
    <w:rsid w:val="00E61615"/>
    <w:rsid w:val="00E6259C"/>
    <w:rsid w:val="00E63653"/>
    <w:rsid w:val="00E639D1"/>
    <w:rsid w:val="00E64C29"/>
    <w:rsid w:val="00E64D19"/>
    <w:rsid w:val="00E64E10"/>
    <w:rsid w:val="00E65265"/>
    <w:rsid w:val="00E65F18"/>
    <w:rsid w:val="00E66668"/>
    <w:rsid w:val="00E66B66"/>
    <w:rsid w:val="00E66B89"/>
    <w:rsid w:val="00E67285"/>
    <w:rsid w:val="00E67648"/>
    <w:rsid w:val="00E67C15"/>
    <w:rsid w:val="00E708D6"/>
    <w:rsid w:val="00E72712"/>
    <w:rsid w:val="00E72727"/>
    <w:rsid w:val="00E727D3"/>
    <w:rsid w:val="00E72CCF"/>
    <w:rsid w:val="00E73626"/>
    <w:rsid w:val="00E736B6"/>
    <w:rsid w:val="00E7403F"/>
    <w:rsid w:val="00E74A6D"/>
    <w:rsid w:val="00E756F2"/>
    <w:rsid w:val="00E76588"/>
    <w:rsid w:val="00E76BB7"/>
    <w:rsid w:val="00E77491"/>
    <w:rsid w:val="00E77B0D"/>
    <w:rsid w:val="00E80615"/>
    <w:rsid w:val="00E807AA"/>
    <w:rsid w:val="00E817D5"/>
    <w:rsid w:val="00E81A49"/>
    <w:rsid w:val="00E8255D"/>
    <w:rsid w:val="00E82752"/>
    <w:rsid w:val="00E82959"/>
    <w:rsid w:val="00E83405"/>
    <w:rsid w:val="00E83833"/>
    <w:rsid w:val="00E83AE1"/>
    <w:rsid w:val="00E84683"/>
    <w:rsid w:val="00E849DD"/>
    <w:rsid w:val="00E855F2"/>
    <w:rsid w:val="00E85F8D"/>
    <w:rsid w:val="00E90A85"/>
    <w:rsid w:val="00E912B4"/>
    <w:rsid w:val="00E9182A"/>
    <w:rsid w:val="00E92AC5"/>
    <w:rsid w:val="00E92DD9"/>
    <w:rsid w:val="00E94082"/>
    <w:rsid w:val="00E94B9B"/>
    <w:rsid w:val="00E9504A"/>
    <w:rsid w:val="00E95E79"/>
    <w:rsid w:val="00E96FE0"/>
    <w:rsid w:val="00EA1695"/>
    <w:rsid w:val="00EA2752"/>
    <w:rsid w:val="00EA3DA6"/>
    <w:rsid w:val="00EA570B"/>
    <w:rsid w:val="00EA5A0E"/>
    <w:rsid w:val="00EA5CD7"/>
    <w:rsid w:val="00EA62E9"/>
    <w:rsid w:val="00EA663A"/>
    <w:rsid w:val="00EA6C35"/>
    <w:rsid w:val="00EA76E3"/>
    <w:rsid w:val="00EB04A3"/>
    <w:rsid w:val="00EB0980"/>
    <w:rsid w:val="00EB24D9"/>
    <w:rsid w:val="00EB2758"/>
    <w:rsid w:val="00EB6031"/>
    <w:rsid w:val="00EB62CB"/>
    <w:rsid w:val="00EB68CF"/>
    <w:rsid w:val="00EB6D76"/>
    <w:rsid w:val="00EC04CC"/>
    <w:rsid w:val="00EC0905"/>
    <w:rsid w:val="00EC0C4D"/>
    <w:rsid w:val="00EC0C86"/>
    <w:rsid w:val="00EC1105"/>
    <w:rsid w:val="00EC17BB"/>
    <w:rsid w:val="00EC21FD"/>
    <w:rsid w:val="00EC26D0"/>
    <w:rsid w:val="00EC26E9"/>
    <w:rsid w:val="00EC2743"/>
    <w:rsid w:val="00EC36D6"/>
    <w:rsid w:val="00EC37D9"/>
    <w:rsid w:val="00EC3863"/>
    <w:rsid w:val="00EC3D75"/>
    <w:rsid w:val="00EC4036"/>
    <w:rsid w:val="00EC4B52"/>
    <w:rsid w:val="00EC4C3C"/>
    <w:rsid w:val="00EC6C31"/>
    <w:rsid w:val="00EC7ABD"/>
    <w:rsid w:val="00EC7BBA"/>
    <w:rsid w:val="00EC7C11"/>
    <w:rsid w:val="00EC7CF7"/>
    <w:rsid w:val="00ED0761"/>
    <w:rsid w:val="00ED0AD4"/>
    <w:rsid w:val="00ED10BD"/>
    <w:rsid w:val="00ED13C0"/>
    <w:rsid w:val="00ED168D"/>
    <w:rsid w:val="00ED1BF9"/>
    <w:rsid w:val="00ED26F9"/>
    <w:rsid w:val="00ED275D"/>
    <w:rsid w:val="00ED3693"/>
    <w:rsid w:val="00ED3746"/>
    <w:rsid w:val="00ED3761"/>
    <w:rsid w:val="00ED3B9F"/>
    <w:rsid w:val="00ED57E4"/>
    <w:rsid w:val="00ED5A8E"/>
    <w:rsid w:val="00ED5D3C"/>
    <w:rsid w:val="00EE0BC6"/>
    <w:rsid w:val="00EE10ED"/>
    <w:rsid w:val="00EE2688"/>
    <w:rsid w:val="00EE462D"/>
    <w:rsid w:val="00EE467F"/>
    <w:rsid w:val="00EE5522"/>
    <w:rsid w:val="00EE56A7"/>
    <w:rsid w:val="00EE61E7"/>
    <w:rsid w:val="00EE6605"/>
    <w:rsid w:val="00EE7509"/>
    <w:rsid w:val="00EF0056"/>
    <w:rsid w:val="00EF0083"/>
    <w:rsid w:val="00EF13F8"/>
    <w:rsid w:val="00EF14DA"/>
    <w:rsid w:val="00EF1C87"/>
    <w:rsid w:val="00EF35B3"/>
    <w:rsid w:val="00EF4156"/>
    <w:rsid w:val="00EF4903"/>
    <w:rsid w:val="00EF58B8"/>
    <w:rsid w:val="00F0021B"/>
    <w:rsid w:val="00F00869"/>
    <w:rsid w:val="00F00C96"/>
    <w:rsid w:val="00F00CA5"/>
    <w:rsid w:val="00F01DC5"/>
    <w:rsid w:val="00F0294A"/>
    <w:rsid w:val="00F03968"/>
    <w:rsid w:val="00F04F58"/>
    <w:rsid w:val="00F05BBE"/>
    <w:rsid w:val="00F062E9"/>
    <w:rsid w:val="00F06484"/>
    <w:rsid w:val="00F10276"/>
    <w:rsid w:val="00F10623"/>
    <w:rsid w:val="00F1096E"/>
    <w:rsid w:val="00F11275"/>
    <w:rsid w:val="00F11BDB"/>
    <w:rsid w:val="00F126B9"/>
    <w:rsid w:val="00F12B7D"/>
    <w:rsid w:val="00F1300B"/>
    <w:rsid w:val="00F134FB"/>
    <w:rsid w:val="00F13B33"/>
    <w:rsid w:val="00F16735"/>
    <w:rsid w:val="00F16B32"/>
    <w:rsid w:val="00F16E71"/>
    <w:rsid w:val="00F20237"/>
    <w:rsid w:val="00F2455F"/>
    <w:rsid w:val="00F24931"/>
    <w:rsid w:val="00F25227"/>
    <w:rsid w:val="00F25924"/>
    <w:rsid w:val="00F270A6"/>
    <w:rsid w:val="00F2710F"/>
    <w:rsid w:val="00F30A02"/>
    <w:rsid w:val="00F30E9F"/>
    <w:rsid w:val="00F31DA4"/>
    <w:rsid w:val="00F32401"/>
    <w:rsid w:val="00F32A92"/>
    <w:rsid w:val="00F32CD4"/>
    <w:rsid w:val="00F32D0B"/>
    <w:rsid w:val="00F32DE6"/>
    <w:rsid w:val="00F3367C"/>
    <w:rsid w:val="00F33822"/>
    <w:rsid w:val="00F33935"/>
    <w:rsid w:val="00F34B43"/>
    <w:rsid w:val="00F352D3"/>
    <w:rsid w:val="00F3552B"/>
    <w:rsid w:val="00F35BBB"/>
    <w:rsid w:val="00F366A1"/>
    <w:rsid w:val="00F3735E"/>
    <w:rsid w:val="00F37952"/>
    <w:rsid w:val="00F37A8C"/>
    <w:rsid w:val="00F37C0A"/>
    <w:rsid w:val="00F37F98"/>
    <w:rsid w:val="00F4115A"/>
    <w:rsid w:val="00F41741"/>
    <w:rsid w:val="00F433CA"/>
    <w:rsid w:val="00F43B66"/>
    <w:rsid w:val="00F45E48"/>
    <w:rsid w:val="00F46020"/>
    <w:rsid w:val="00F461C3"/>
    <w:rsid w:val="00F463DE"/>
    <w:rsid w:val="00F46F32"/>
    <w:rsid w:val="00F46F85"/>
    <w:rsid w:val="00F47817"/>
    <w:rsid w:val="00F50588"/>
    <w:rsid w:val="00F50AE2"/>
    <w:rsid w:val="00F50E0A"/>
    <w:rsid w:val="00F519D4"/>
    <w:rsid w:val="00F52AA9"/>
    <w:rsid w:val="00F52B7A"/>
    <w:rsid w:val="00F52BE5"/>
    <w:rsid w:val="00F53589"/>
    <w:rsid w:val="00F53E6D"/>
    <w:rsid w:val="00F55580"/>
    <w:rsid w:val="00F5653E"/>
    <w:rsid w:val="00F57F3C"/>
    <w:rsid w:val="00F60555"/>
    <w:rsid w:val="00F62489"/>
    <w:rsid w:val="00F626A8"/>
    <w:rsid w:val="00F62B07"/>
    <w:rsid w:val="00F64B78"/>
    <w:rsid w:val="00F64C5D"/>
    <w:rsid w:val="00F66AEA"/>
    <w:rsid w:val="00F7031E"/>
    <w:rsid w:val="00F70A0A"/>
    <w:rsid w:val="00F70D03"/>
    <w:rsid w:val="00F72B0F"/>
    <w:rsid w:val="00F72F67"/>
    <w:rsid w:val="00F73105"/>
    <w:rsid w:val="00F74606"/>
    <w:rsid w:val="00F74711"/>
    <w:rsid w:val="00F74989"/>
    <w:rsid w:val="00F74C01"/>
    <w:rsid w:val="00F755CB"/>
    <w:rsid w:val="00F75CF2"/>
    <w:rsid w:val="00F775A2"/>
    <w:rsid w:val="00F77631"/>
    <w:rsid w:val="00F803ED"/>
    <w:rsid w:val="00F810AF"/>
    <w:rsid w:val="00F813B6"/>
    <w:rsid w:val="00F81EAB"/>
    <w:rsid w:val="00F821B6"/>
    <w:rsid w:val="00F824B7"/>
    <w:rsid w:val="00F82A5B"/>
    <w:rsid w:val="00F836BC"/>
    <w:rsid w:val="00F83756"/>
    <w:rsid w:val="00F838AD"/>
    <w:rsid w:val="00F86143"/>
    <w:rsid w:val="00F869C0"/>
    <w:rsid w:val="00F90A0A"/>
    <w:rsid w:val="00F919F1"/>
    <w:rsid w:val="00F93A69"/>
    <w:rsid w:val="00F96DA6"/>
    <w:rsid w:val="00F97A19"/>
    <w:rsid w:val="00F97DFB"/>
    <w:rsid w:val="00FA1DCF"/>
    <w:rsid w:val="00FA2CCF"/>
    <w:rsid w:val="00FA365D"/>
    <w:rsid w:val="00FA3ACC"/>
    <w:rsid w:val="00FA496F"/>
    <w:rsid w:val="00FA52D0"/>
    <w:rsid w:val="00FA558D"/>
    <w:rsid w:val="00FA5F12"/>
    <w:rsid w:val="00FA7B94"/>
    <w:rsid w:val="00FA7F9C"/>
    <w:rsid w:val="00FB0372"/>
    <w:rsid w:val="00FB0601"/>
    <w:rsid w:val="00FB0823"/>
    <w:rsid w:val="00FB1109"/>
    <w:rsid w:val="00FB1224"/>
    <w:rsid w:val="00FB2567"/>
    <w:rsid w:val="00FB3C69"/>
    <w:rsid w:val="00FB42FA"/>
    <w:rsid w:val="00FB431C"/>
    <w:rsid w:val="00FB48F5"/>
    <w:rsid w:val="00FB491C"/>
    <w:rsid w:val="00FB54AA"/>
    <w:rsid w:val="00FB629C"/>
    <w:rsid w:val="00FC004D"/>
    <w:rsid w:val="00FC0B58"/>
    <w:rsid w:val="00FC0D5A"/>
    <w:rsid w:val="00FC17AD"/>
    <w:rsid w:val="00FC192E"/>
    <w:rsid w:val="00FC195B"/>
    <w:rsid w:val="00FC214A"/>
    <w:rsid w:val="00FC2191"/>
    <w:rsid w:val="00FC2911"/>
    <w:rsid w:val="00FC2ADC"/>
    <w:rsid w:val="00FC330B"/>
    <w:rsid w:val="00FC384F"/>
    <w:rsid w:val="00FC3B23"/>
    <w:rsid w:val="00FC3E5F"/>
    <w:rsid w:val="00FC3EFF"/>
    <w:rsid w:val="00FC5A16"/>
    <w:rsid w:val="00FC64A5"/>
    <w:rsid w:val="00FC686A"/>
    <w:rsid w:val="00FC7A14"/>
    <w:rsid w:val="00FD1A6C"/>
    <w:rsid w:val="00FD2FC1"/>
    <w:rsid w:val="00FD3365"/>
    <w:rsid w:val="00FD4CB1"/>
    <w:rsid w:val="00FD5FDA"/>
    <w:rsid w:val="00FD631E"/>
    <w:rsid w:val="00FD71B0"/>
    <w:rsid w:val="00FD764F"/>
    <w:rsid w:val="00FD79E8"/>
    <w:rsid w:val="00FD7A6E"/>
    <w:rsid w:val="00FE01BE"/>
    <w:rsid w:val="00FE0695"/>
    <w:rsid w:val="00FE0721"/>
    <w:rsid w:val="00FE10EA"/>
    <w:rsid w:val="00FE1451"/>
    <w:rsid w:val="00FE15D5"/>
    <w:rsid w:val="00FE1837"/>
    <w:rsid w:val="00FE2A9F"/>
    <w:rsid w:val="00FE3032"/>
    <w:rsid w:val="00FE3407"/>
    <w:rsid w:val="00FE3943"/>
    <w:rsid w:val="00FE3F53"/>
    <w:rsid w:val="00FE41B1"/>
    <w:rsid w:val="00FE42A2"/>
    <w:rsid w:val="00FE4B05"/>
    <w:rsid w:val="00FE5561"/>
    <w:rsid w:val="00FE5A08"/>
    <w:rsid w:val="00FE65B8"/>
    <w:rsid w:val="00FE74BD"/>
    <w:rsid w:val="00FE75E2"/>
    <w:rsid w:val="00FE7D84"/>
    <w:rsid w:val="00FF0075"/>
    <w:rsid w:val="00FF020F"/>
    <w:rsid w:val="00FF08B9"/>
    <w:rsid w:val="00FF0ACA"/>
    <w:rsid w:val="00FF17B2"/>
    <w:rsid w:val="00FF21DC"/>
    <w:rsid w:val="00FF2988"/>
    <w:rsid w:val="00FF39F8"/>
    <w:rsid w:val="00FF5653"/>
    <w:rsid w:val="00FF58C8"/>
    <w:rsid w:val="00FF59F3"/>
    <w:rsid w:val="00FF6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BDC8"/>
  <w15:chartTrackingRefBased/>
  <w15:docId w15:val="{BB7142C8-9E43-4419-B0B3-CC6405B8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6F0"/>
    <w:rPr>
      <w:rFonts w:ascii="Trebuchet MS" w:hAnsi="Trebuchet MS"/>
      <w:lang w:val="ro-RO"/>
    </w:rPr>
  </w:style>
  <w:style w:type="paragraph" w:styleId="Heading1">
    <w:name w:val="heading 1"/>
    <w:basedOn w:val="Normal"/>
    <w:next w:val="Normal"/>
    <w:link w:val="Heading1Char"/>
    <w:uiPriority w:val="1"/>
    <w:qFormat/>
    <w:rsid w:val="004623C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299"/>
    <w:pPr>
      <w:tabs>
        <w:tab w:val="center" w:pos="4680"/>
        <w:tab w:val="right" w:pos="9360"/>
      </w:tabs>
      <w:spacing w:line="240" w:lineRule="auto"/>
    </w:pPr>
  </w:style>
  <w:style w:type="character" w:customStyle="1" w:styleId="HeaderChar">
    <w:name w:val="Header Char"/>
    <w:basedOn w:val="DefaultParagraphFont"/>
    <w:link w:val="Header"/>
    <w:uiPriority w:val="99"/>
    <w:rsid w:val="009B4299"/>
    <w:rPr>
      <w:noProof/>
      <w:lang w:val="ro-RO"/>
    </w:rPr>
  </w:style>
  <w:style w:type="paragraph" w:styleId="Footer">
    <w:name w:val="footer"/>
    <w:basedOn w:val="Normal"/>
    <w:link w:val="FooterChar"/>
    <w:uiPriority w:val="99"/>
    <w:unhideWhenUsed/>
    <w:rsid w:val="009B4299"/>
    <w:pPr>
      <w:tabs>
        <w:tab w:val="center" w:pos="4680"/>
        <w:tab w:val="right" w:pos="9360"/>
      </w:tabs>
      <w:spacing w:line="240" w:lineRule="auto"/>
    </w:pPr>
  </w:style>
  <w:style w:type="character" w:customStyle="1" w:styleId="FooterChar">
    <w:name w:val="Footer Char"/>
    <w:basedOn w:val="DefaultParagraphFont"/>
    <w:link w:val="Footer"/>
    <w:uiPriority w:val="99"/>
    <w:rsid w:val="009B4299"/>
    <w:rPr>
      <w:noProof/>
      <w:lang w:val="ro-RO"/>
    </w:rPr>
  </w:style>
  <w:style w:type="paragraph" w:styleId="NoSpacing">
    <w:name w:val="No Spacing"/>
    <w:link w:val="NoSpacingChar"/>
    <w:uiPriority w:val="1"/>
    <w:qFormat/>
    <w:rsid w:val="009B4299"/>
    <w:pPr>
      <w:spacing w:line="240" w:lineRule="auto"/>
      <w:jc w:val="left"/>
    </w:pPr>
    <w:rPr>
      <w:rFonts w:eastAsiaTheme="minorEastAsia"/>
    </w:rPr>
  </w:style>
  <w:style w:type="character" w:customStyle="1" w:styleId="NoSpacingChar">
    <w:name w:val="No Spacing Char"/>
    <w:basedOn w:val="DefaultParagraphFont"/>
    <w:link w:val="NoSpacing"/>
    <w:uiPriority w:val="1"/>
    <w:rsid w:val="009B4299"/>
    <w:rPr>
      <w:rFonts w:eastAsiaTheme="minorEastAsia"/>
    </w:rPr>
  </w:style>
  <w:style w:type="character" w:customStyle="1" w:styleId="Heading1Char">
    <w:name w:val="Heading 1 Char"/>
    <w:basedOn w:val="DefaultParagraphFont"/>
    <w:link w:val="Heading1"/>
    <w:uiPriority w:val="9"/>
    <w:qFormat/>
    <w:rsid w:val="004623CD"/>
    <w:rPr>
      <w:rFonts w:asciiTheme="majorHAnsi" w:eastAsiaTheme="majorEastAsia" w:hAnsiTheme="majorHAnsi" w:cstheme="majorBidi"/>
      <w:noProof/>
      <w:color w:val="2F5496" w:themeColor="accent1" w:themeShade="BF"/>
      <w:sz w:val="32"/>
      <w:szCs w:val="32"/>
      <w:lang w:val="ro-RO"/>
    </w:rPr>
  </w:style>
  <w:style w:type="paragraph" w:styleId="TOCHeading">
    <w:name w:val="TOC Heading"/>
    <w:basedOn w:val="Heading1"/>
    <w:next w:val="Normal"/>
    <w:uiPriority w:val="39"/>
    <w:unhideWhenUsed/>
    <w:qFormat/>
    <w:rsid w:val="004623CD"/>
    <w:pPr>
      <w:spacing w:before="480"/>
      <w:jc w:val="left"/>
      <w:outlineLvl w:val="9"/>
    </w:pPr>
    <w:rPr>
      <w:b/>
      <w:bCs/>
      <w:sz w:val="28"/>
      <w:szCs w:val="28"/>
      <w:lang w:val="en-US"/>
    </w:rPr>
  </w:style>
  <w:style w:type="paragraph" w:styleId="TOC1">
    <w:name w:val="toc 1"/>
    <w:basedOn w:val="Normal"/>
    <w:next w:val="Normal"/>
    <w:autoRedefine/>
    <w:uiPriority w:val="39"/>
    <w:unhideWhenUsed/>
    <w:rsid w:val="004623CD"/>
    <w:pPr>
      <w:tabs>
        <w:tab w:val="right" w:leader="dot" w:pos="9350"/>
      </w:tabs>
      <w:spacing w:after="100"/>
      <w:jc w:val="left"/>
    </w:pPr>
    <w:rPr>
      <w:rFonts w:ascii="Times New Roman" w:eastAsiaTheme="majorEastAsia" w:hAnsi="Times New Roman" w:cs="Times New Roman"/>
      <w:b/>
      <w:bCs/>
    </w:rPr>
  </w:style>
  <w:style w:type="character" w:styleId="Hyperlink">
    <w:name w:val="Hyperlink"/>
    <w:basedOn w:val="DefaultParagraphFont"/>
    <w:uiPriority w:val="99"/>
    <w:unhideWhenUsed/>
    <w:rsid w:val="004623CD"/>
    <w:rPr>
      <w:color w:val="0563C1" w:themeColor="hyperlink"/>
      <w:u w:val="single"/>
    </w:rPr>
  </w:style>
  <w:style w:type="paragraph" w:styleId="TOC2">
    <w:name w:val="toc 2"/>
    <w:basedOn w:val="Normal"/>
    <w:next w:val="Normal"/>
    <w:autoRedefine/>
    <w:uiPriority w:val="39"/>
    <w:unhideWhenUsed/>
    <w:rsid w:val="004623CD"/>
    <w:pPr>
      <w:spacing w:after="100"/>
      <w:ind w:left="220"/>
      <w:jc w:val="left"/>
    </w:pPr>
    <w:rPr>
      <w:rFonts w:eastAsiaTheme="minorEastAsia"/>
      <w:lang w:val="en-US"/>
    </w:rPr>
  </w:style>
  <w:style w:type="paragraph" w:styleId="NormalWeb">
    <w:name w:val="Normal (Web)"/>
    <w:basedOn w:val="Normal"/>
    <w:rsid w:val="00FF68EB"/>
    <w:pPr>
      <w:suppressAutoHyphens/>
      <w:spacing w:before="280" w:after="280" w:line="240" w:lineRule="auto"/>
      <w:jc w:val="left"/>
    </w:pPr>
    <w:rPr>
      <w:rFonts w:ascii="Times New Roman" w:eastAsia="Times New Roman" w:hAnsi="Times New Roman" w:cs="Times New Roman"/>
      <w:sz w:val="24"/>
      <w:szCs w:val="24"/>
      <w:lang w:val="en-GB" w:eastAsia="ar-SA"/>
    </w:rPr>
  </w:style>
  <w:style w:type="paragraph" w:customStyle="1" w:styleId="ListParagraph1">
    <w:name w:val="List Paragraph1"/>
    <w:basedOn w:val="Normal"/>
    <w:rsid w:val="00AA343D"/>
    <w:pPr>
      <w:suppressAutoHyphens/>
      <w:spacing w:before="120" w:line="240" w:lineRule="auto"/>
      <w:jc w:val="left"/>
    </w:pPr>
    <w:rPr>
      <w:rFonts w:ascii="Times New Roman" w:eastAsia="Times New Roman" w:hAnsi="Times New Roman" w:cs="Times New Roman"/>
      <w:sz w:val="24"/>
      <w:lang w:val="en-US" w:eastAsia="ar-SA"/>
    </w:rPr>
  </w:style>
  <w:style w:type="paragraph" w:styleId="ListParagraph">
    <w:name w:val="List Paragraph"/>
    <w:aliases w:val="Heading 2_sj,Numbered Para 1,Dot pt,No Spacing1,List Paragraph Char Char Char,Indicator Text,Bullet Points,MAIN CONTENT,List Paragraph12,F5 List Paragraph,LIST OF TABLES.,Table/Figure Heading,Listeafsnit,body 2,Forth level,Header bold,Ha"/>
    <w:basedOn w:val="Normal"/>
    <w:link w:val="ListParagraphChar"/>
    <w:uiPriority w:val="34"/>
    <w:qFormat/>
    <w:rsid w:val="00120AE7"/>
    <w:pPr>
      <w:ind w:left="720"/>
      <w:contextualSpacing/>
    </w:pPr>
  </w:style>
  <w:style w:type="table" w:styleId="TableGrid">
    <w:name w:val="Table Grid"/>
    <w:basedOn w:val="TableNormal"/>
    <w:uiPriority w:val="39"/>
    <w:rsid w:val="005A07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85D85"/>
    <w:pPr>
      <w:suppressAutoHyphens/>
      <w:spacing w:after="270" w:line="270" w:lineRule="atLeast"/>
      <w:jc w:val="left"/>
    </w:pPr>
    <w:rPr>
      <w:rFonts w:ascii="Times New Roman" w:eastAsia="Times New Roman" w:hAnsi="Times New Roman" w:cs="Times New Roman"/>
      <w:sz w:val="23"/>
      <w:szCs w:val="20"/>
      <w:lang w:val="en-GB" w:eastAsia="ar-SA"/>
    </w:rPr>
  </w:style>
  <w:style w:type="character" w:customStyle="1" w:styleId="BodyTextChar">
    <w:name w:val="Body Text Char"/>
    <w:basedOn w:val="DefaultParagraphFont"/>
    <w:link w:val="BodyText"/>
    <w:rsid w:val="00385D85"/>
    <w:rPr>
      <w:rFonts w:ascii="Times New Roman" w:eastAsia="Times New Roman" w:hAnsi="Times New Roman" w:cs="Times New Roman"/>
      <w:sz w:val="23"/>
      <w:szCs w:val="20"/>
      <w:lang w:val="en-GB" w:eastAsia="ar-SA"/>
    </w:rPr>
  </w:style>
  <w:style w:type="paragraph" w:customStyle="1" w:styleId="TableParagraph">
    <w:name w:val="Table Paragraph"/>
    <w:basedOn w:val="Normal"/>
    <w:uiPriority w:val="1"/>
    <w:qFormat/>
    <w:rsid w:val="00D70C23"/>
    <w:pPr>
      <w:widowControl w:val="0"/>
      <w:spacing w:line="240" w:lineRule="auto"/>
      <w:jc w:val="left"/>
    </w:pPr>
    <w:rPr>
      <w:lang w:val="en-US"/>
    </w:rPr>
  </w:style>
  <w:style w:type="paragraph" w:styleId="FootnoteText">
    <w:name w:val="footnote text"/>
    <w:basedOn w:val="Normal"/>
    <w:link w:val="FootnoteTextChar"/>
    <w:uiPriority w:val="99"/>
    <w:semiHidden/>
    <w:unhideWhenUsed/>
    <w:rsid w:val="00EC11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1105"/>
    <w:rPr>
      <w:noProof/>
      <w:sz w:val="20"/>
      <w:szCs w:val="20"/>
      <w:lang w:val="ro-RO"/>
    </w:rPr>
  </w:style>
  <w:style w:type="character" w:styleId="FootnoteReference">
    <w:name w:val="footnote reference"/>
    <w:basedOn w:val="DefaultParagraphFont"/>
    <w:uiPriority w:val="99"/>
    <w:semiHidden/>
    <w:unhideWhenUsed/>
    <w:rsid w:val="00EC1105"/>
    <w:rPr>
      <w:vertAlign w:val="superscript"/>
    </w:rPr>
  </w:style>
  <w:style w:type="character" w:styleId="UnresolvedMention">
    <w:name w:val="Unresolved Mention"/>
    <w:basedOn w:val="DefaultParagraphFont"/>
    <w:uiPriority w:val="99"/>
    <w:semiHidden/>
    <w:unhideWhenUsed/>
    <w:rsid w:val="00EC1105"/>
    <w:rPr>
      <w:color w:val="605E5C"/>
      <w:shd w:val="clear" w:color="auto" w:fill="E1DFDD"/>
    </w:rPr>
  </w:style>
  <w:style w:type="character" w:styleId="FollowedHyperlink">
    <w:name w:val="FollowedHyperlink"/>
    <w:basedOn w:val="DefaultParagraphFont"/>
    <w:uiPriority w:val="99"/>
    <w:semiHidden/>
    <w:unhideWhenUsed/>
    <w:rsid w:val="00136D22"/>
    <w:rPr>
      <w:color w:val="954F72" w:themeColor="followedHyperlink"/>
      <w:u w:val="single"/>
    </w:rPr>
  </w:style>
  <w:style w:type="character" w:customStyle="1" w:styleId="ListParagraphChar">
    <w:name w:val="List Paragraph Char"/>
    <w:aliases w:val="Heading 2_sj Char,Numbered Para 1 Char,Dot pt Char,No Spacing1 Char,List Paragraph Char Char Char Char,Indicator Text Char,Bullet Points Char,MAIN CONTENT Char,List Paragraph12 Char,F5 List Paragraph Char,LIST OF TABLES. Char,Ha Char"/>
    <w:basedOn w:val="DefaultParagraphFont"/>
    <w:link w:val="ListParagraph"/>
    <w:uiPriority w:val="34"/>
    <w:qFormat/>
    <w:locked/>
    <w:rsid w:val="003256F9"/>
    <w:rPr>
      <w:rFonts w:ascii="Trebuchet MS" w:hAnsi="Trebuchet MS"/>
      <w:noProof/>
      <w:lang w:val="ro-RO"/>
    </w:rPr>
  </w:style>
  <w:style w:type="character" w:styleId="CommentReference">
    <w:name w:val="annotation reference"/>
    <w:basedOn w:val="DefaultParagraphFont"/>
    <w:uiPriority w:val="99"/>
    <w:semiHidden/>
    <w:unhideWhenUsed/>
    <w:rsid w:val="005E75B8"/>
    <w:rPr>
      <w:sz w:val="16"/>
      <w:szCs w:val="16"/>
    </w:rPr>
  </w:style>
  <w:style w:type="paragraph" w:styleId="CommentText">
    <w:name w:val="annotation text"/>
    <w:basedOn w:val="Normal"/>
    <w:link w:val="CommentTextChar"/>
    <w:uiPriority w:val="99"/>
    <w:unhideWhenUsed/>
    <w:rsid w:val="005E75B8"/>
    <w:pPr>
      <w:spacing w:line="240" w:lineRule="auto"/>
    </w:pPr>
    <w:rPr>
      <w:sz w:val="20"/>
      <w:szCs w:val="20"/>
    </w:rPr>
  </w:style>
  <w:style w:type="character" w:customStyle="1" w:styleId="CommentTextChar">
    <w:name w:val="Comment Text Char"/>
    <w:basedOn w:val="DefaultParagraphFont"/>
    <w:link w:val="CommentText"/>
    <w:uiPriority w:val="99"/>
    <w:rsid w:val="005E75B8"/>
    <w:rPr>
      <w:rFonts w:ascii="Trebuchet MS" w:hAnsi="Trebuchet MS"/>
      <w:noProof/>
      <w:sz w:val="20"/>
      <w:szCs w:val="20"/>
      <w:lang w:val="ro-RO"/>
    </w:rPr>
  </w:style>
  <w:style w:type="paragraph" w:styleId="CommentSubject">
    <w:name w:val="annotation subject"/>
    <w:basedOn w:val="CommentText"/>
    <w:next w:val="CommentText"/>
    <w:link w:val="CommentSubjectChar"/>
    <w:uiPriority w:val="99"/>
    <w:semiHidden/>
    <w:unhideWhenUsed/>
    <w:rsid w:val="005E75B8"/>
    <w:rPr>
      <w:b/>
      <w:bCs/>
    </w:rPr>
  </w:style>
  <w:style w:type="character" w:customStyle="1" w:styleId="CommentSubjectChar">
    <w:name w:val="Comment Subject Char"/>
    <w:basedOn w:val="CommentTextChar"/>
    <w:link w:val="CommentSubject"/>
    <w:uiPriority w:val="99"/>
    <w:semiHidden/>
    <w:rsid w:val="005E75B8"/>
    <w:rPr>
      <w:rFonts w:ascii="Trebuchet MS" w:hAnsi="Trebuchet MS"/>
      <w:b/>
      <w:bCs/>
      <w:noProof/>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30453">
      <w:bodyDiv w:val="1"/>
      <w:marLeft w:val="0"/>
      <w:marRight w:val="0"/>
      <w:marTop w:val="0"/>
      <w:marBottom w:val="0"/>
      <w:divBdr>
        <w:top w:val="none" w:sz="0" w:space="0" w:color="auto"/>
        <w:left w:val="none" w:sz="0" w:space="0" w:color="auto"/>
        <w:bottom w:val="none" w:sz="0" w:space="0" w:color="auto"/>
        <w:right w:val="none" w:sz="0" w:space="0" w:color="auto"/>
      </w:divBdr>
    </w:div>
    <w:div w:id="1143157032">
      <w:bodyDiv w:val="1"/>
      <w:marLeft w:val="0"/>
      <w:marRight w:val="0"/>
      <w:marTop w:val="0"/>
      <w:marBottom w:val="0"/>
      <w:divBdr>
        <w:top w:val="none" w:sz="0" w:space="0" w:color="auto"/>
        <w:left w:val="none" w:sz="0" w:space="0" w:color="auto"/>
        <w:bottom w:val="none" w:sz="0" w:space="0" w:color="auto"/>
        <w:right w:val="none" w:sz="0" w:space="0" w:color="auto"/>
      </w:divBdr>
    </w:div>
    <w:div w:id="1159422867">
      <w:bodyDiv w:val="1"/>
      <w:marLeft w:val="0"/>
      <w:marRight w:val="0"/>
      <w:marTop w:val="0"/>
      <w:marBottom w:val="0"/>
      <w:divBdr>
        <w:top w:val="none" w:sz="0" w:space="0" w:color="auto"/>
        <w:left w:val="none" w:sz="0" w:space="0" w:color="auto"/>
        <w:bottom w:val="none" w:sz="0" w:space="0" w:color="auto"/>
        <w:right w:val="none" w:sz="0" w:space="0" w:color="auto"/>
      </w:divBdr>
    </w:div>
    <w:div w:id="1522891597">
      <w:bodyDiv w:val="1"/>
      <w:marLeft w:val="0"/>
      <w:marRight w:val="0"/>
      <w:marTop w:val="0"/>
      <w:marBottom w:val="0"/>
      <w:divBdr>
        <w:top w:val="none" w:sz="0" w:space="0" w:color="auto"/>
        <w:left w:val="none" w:sz="0" w:space="0" w:color="auto"/>
        <w:bottom w:val="none" w:sz="0" w:space="0" w:color="auto"/>
        <w:right w:val="none" w:sz="0" w:space="0" w:color="auto"/>
      </w:divBdr>
    </w:div>
    <w:div w:id="1604917987">
      <w:bodyDiv w:val="1"/>
      <w:marLeft w:val="0"/>
      <w:marRight w:val="0"/>
      <w:marTop w:val="0"/>
      <w:marBottom w:val="0"/>
      <w:divBdr>
        <w:top w:val="none" w:sz="0" w:space="0" w:color="auto"/>
        <w:left w:val="none" w:sz="0" w:space="0" w:color="auto"/>
        <w:bottom w:val="none" w:sz="0" w:space="0" w:color="auto"/>
        <w:right w:val="none" w:sz="0" w:space="0" w:color="auto"/>
      </w:divBdr>
    </w:div>
    <w:div w:id="1720476807">
      <w:bodyDiv w:val="1"/>
      <w:marLeft w:val="0"/>
      <w:marRight w:val="0"/>
      <w:marTop w:val="0"/>
      <w:marBottom w:val="0"/>
      <w:divBdr>
        <w:top w:val="none" w:sz="0" w:space="0" w:color="auto"/>
        <w:left w:val="none" w:sz="0" w:space="0" w:color="auto"/>
        <w:bottom w:val="none" w:sz="0" w:space="0" w:color="auto"/>
        <w:right w:val="none" w:sz="0" w:space="0" w:color="auto"/>
      </w:divBdr>
    </w:div>
    <w:div w:id="20990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agazin.asro.ro/ro/standard/171921" TargetMode="External"/><Relationship Id="rId1" Type="http://schemas.openxmlformats.org/officeDocument/2006/relationships/hyperlink" Target="https://magazin.asro.ro/ro/standard/95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MARTIE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E5E777-9579-415C-92ED-DBDAC7B9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2212</TotalTime>
  <Pages>37</Pages>
  <Words>14707</Words>
  <Characters>83833</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Secțiunea B – CAIET DE SARCINI</vt:lpstr>
    </vt:vector>
  </TitlesOfParts>
  <Company>ECOLECT MUREȘ</Company>
  <LinksUpToDate>false</LinksUpToDate>
  <CharactersWithSpaces>98344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Secțiunea B – CAIET DE SARCINI</dc:title>
  <dc:creator>ASOCIAȚIA DE DEZVOLTARE INTERCOMUNITARĂ</dc:creator>
  <cp:keywords/>
  <dc:description/>
  <cp:lastModifiedBy>Andrea</cp:lastModifiedBy>
  <cp:revision>804</cp:revision>
  <dcterms:created xsi:type="dcterms:W3CDTF">2023-02-15T16:31:00Z</dcterms:created>
  <dcterms:modified xsi:type="dcterms:W3CDTF">2023-03-13T09:56:00Z</dcterms:modified>
</cp:coreProperties>
</file>