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F22D1" w14:textId="21081769" w:rsidR="00C20498" w:rsidRDefault="00C20498" w:rsidP="00C20498">
      <w:r>
        <w:t>ROMÂNIA</w:t>
      </w:r>
      <w:r>
        <w:tab/>
      </w:r>
      <w:r>
        <w:tab/>
      </w:r>
      <w:r>
        <w:tab/>
      </w:r>
      <w:r>
        <w:tab/>
      </w:r>
      <w:r>
        <w:tab/>
      </w:r>
      <w:r>
        <w:tab/>
      </w:r>
      <w:r>
        <w:tab/>
      </w:r>
      <w:r>
        <w:tab/>
      </w:r>
      <w:r>
        <w:tab/>
      </w:r>
      <w:r w:rsidR="0002170F">
        <w:t xml:space="preserve">   </w:t>
      </w:r>
      <w:r w:rsidRPr="0020279B">
        <w:rPr>
          <w:b/>
          <w:bCs/>
          <w:sz w:val="16"/>
          <w:szCs w:val="16"/>
        </w:rPr>
        <w:t>(nu produce efecte juridice)•</w:t>
      </w:r>
      <w:r>
        <w:tab/>
      </w:r>
    </w:p>
    <w:p w14:paraId="72D78E61" w14:textId="77777777" w:rsidR="00C20498" w:rsidRDefault="00C20498" w:rsidP="00C20498">
      <w:r>
        <w:t xml:space="preserve">MUNICIPIUL TÂRGU MUREȘ </w:t>
      </w:r>
    </w:p>
    <w:p w14:paraId="527E1327" w14:textId="77777777" w:rsidR="00C20498" w:rsidRDefault="00C20498" w:rsidP="00C20498">
      <w:r>
        <w:t>Direcția Școli</w:t>
      </w:r>
    </w:p>
    <w:p w14:paraId="49B19902" w14:textId="77777777" w:rsidR="00C20498" w:rsidRDefault="00C20498" w:rsidP="00C20498">
      <w:r>
        <w:t xml:space="preserve">Serviciul Juridic, Logistic, Licitaţii şi Asociaţii de Proprietari                             </w:t>
      </w:r>
      <w:r w:rsidR="006534CA">
        <w:t xml:space="preserve">     </w:t>
      </w:r>
      <w:r>
        <w:t xml:space="preserve"> </w:t>
      </w:r>
      <w:r w:rsidR="006534CA">
        <w:t xml:space="preserve"> </w:t>
      </w:r>
      <w:r>
        <w:t>PRIMAR ,</w:t>
      </w:r>
    </w:p>
    <w:p w14:paraId="3D47B366" w14:textId="77777777" w:rsidR="00C20498" w:rsidRPr="00BB6737" w:rsidRDefault="00C20498" w:rsidP="00C20498">
      <w:pPr>
        <w:rPr>
          <w:b/>
          <w:lang w:val="hu-HU"/>
        </w:rPr>
      </w:pPr>
      <w:r>
        <w:t>Nr. B1/</w:t>
      </w:r>
      <w:r w:rsidR="00AA1641">
        <w:t xml:space="preserve"> </w:t>
      </w:r>
      <w:r w:rsidR="00FA2819">
        <w:t>952</w:t>
      </w:r>
      <w:r w:rsidR="00E033FA">
        <w:t>/</w:t>
      </w:r>
      <w:r w:rsidR="00FA2819">
        <w:t>50853</w:t>
      </w:r>
      <w:r w:rsidR="00E033FA">
        <w:t>/</w:t>
      </w:r>
      <w:r w:rsidR="00FA2819">
        <w:t>26.09</w:t>
      </w:r>
      <w:r w:rsidR="00AA1641">
        <w:t>.2024</w:t>
      </w:r>
      <w:r>
        <w:rPr>
          <w:b/>
        </w:rPr>
        <w:tab/>
      </w:r>
      <w:r>
        <w:rPr>
          <w:b/>
        </w:rPr>
        <w:tab/>
      </w:r>
      <w:r>
        <w:rPr>
          <w:b/>
        </w:rPr>
        <w:tab/>
        <w:t xml:space="preserve">                               </w:t>
      </w:r>
      <w:r>
        <w:t xml:space="preserve">           </w:t>
      </w:r>
      <w:r w:rsidR="006534CA">
        <w:t xml:space="preserve">        </w:t>
      </w:r>
      <w:r>
        <w:rPr>
          <w:lang w:val="hu-HU"/>
        </w:rPr>
        <w:t>Soós Zoltán</w:t>
      </w:r>
    </w:p>
    <w:p w14:paraId="02BA2973" w14:textId="77777777" w:rsidR="004C480A" w:rsidRDefault="00813B89" w:rsidP="004628D9">
      <w:pPr>
        <w:ind w:right="49"/>
        <w:rPr>
          <w:b/>
        </w:rPr>
      </w:pPr>
      <w:r>
        <w:rPr>
          <w:b/>
        </w:rPr>
        <w:t xml:space="preserve">   </w:t>
      </w:r>
    </w:p>
    <w:p w14:paraId="3AD4C8A4" w14:textId="77777777" w:rsidR="00C20498" w:rsidRPr="0088137F" w:rsidRDefault="00813B89" w:rsidP="004C480A">
      <w:pPr>
        <w:ind w:left="2832" w:right="49" w:firstLine="708"/>
        <w:rPr>
          <w:b/>
        </w:rPr>
      </w:pPr>
      <w:r>
        <w:rPr>
          <w:b/>
        </w:rPr>
        <w:t xml:space="preserve"> </w:t>
      </w:r>
      <w:r w:rsidR="00C20498" w:rsidRPr="0088137F">
        <w:rPr>
          <w:b/>
        </w:rPr>
        <w:t>REFERAT DE AP</w:t>
      </w:r>
      <w:r w:rsidR="00E175BA">
        <w:rPr>
          <w:b/>
        </w:rPr>
        <w:t xml:space="preserve">ROBARE </w:t>
      </w:r>
    </w:p>
    <w:p w14:paraId="10220756" w14:textId="5AEB5DDF" w:rsidR="00476288" w:rsidRPr="00D924BC" w:rsidRDefault="00476288" w:rsidP="00D924BC">
      <w:pPr>
        <w:spacing w:before="100" w:beforeAutospacing="1" w:after="100" w:afterAutospacing="1" w:line="276" w:lineRule="auto"/>
        <w:jc w:val="center"/>
        <w:rPr>
          <w:rFonts w:eastAsia="Calibri"/>
          <w:b/>
          <w:bCs/>
          <w:iCs/>
          <w:lang w:eastAsia="en-US"/>
        </w:rPr>
      </w:pPr>
      <w:r w:rsidRPr="00D924BC">
        <w:rPr>
          <w:rFonts w:eastAsia="Calibri"/>
          <w:b/>
          <w:bCs/>
          <w:iCs/>
          <w:lang w:eastAsia="en-US"/>
        </w:rPr>
        <w:t>privind instituirea taxei de reabilitare termică pe o durată de 5 ani pentru unii proprietari de apartamente, în vederea recuperării cotei-părți din costurile lucrărilor de creșter</w:t>
      </w:r>
      <w:r w:rsidR="00AA1641" w:rsidRPr="00D924BC">
        <w:rPr>
          <w:rFonts w:eastAsia="Calibri"/>
          <w:b/>
          <w:bCs/>
          <w:iCs/>
          <w:lang w:eastAsia="en-US"/>
        </w:rPr>
        <w:t>e</w:t>
      </w:r>
      <w:r w:rsidR="00387EC3" w:rsidRPr="00D924BC">
        <w:rPr>
          <w:rFonts w:eastAsia="Calibri"/>
          <w:b/>
          <w:bCs/>
          <w:iCs/>
          <w:lang w:eastAsia="en-US"/>
        </w:rPr>
        <w:t xml:space="preserve"> a performanței energetice la </w:t>
      </w:r>
      <w:r w:rsidR="00D924BC">
        <w:rPr>
          <w:rFonts w:eastAsia="Calibri"/>
          <w:b/>
          <w:bCs/>
          <w:iCs/>
          <w:lang w:eastAsia="en-US"/>
        </w:rPr>
        <w:t xml:space="preserve">13 </w:t>
      </w:r>
      <w:r w:rsidRPr="00D924BC">
        <w:rPr>
          <w:rFonts w:eastAsia="Calibri"/>
          <w:b/>
          <w:bCs/>
          <w:iCs/>
          <w:lang w:eastAsia="en-US"/>
        </w:rPr>
        <w:t>blocuri de locuințe din municipiul Târgu Mureș</w:t>
      </w:r>
    </w:p>
    <w:p w14:paraId="04802ADD" w14:textId="77777777" w:rsidR="00476288" w:rsidRPr="0088137F" w:rsidRDefault="00476288" w:rsidP="00476288">
      <w:pPr>
        <w:spacing w:line="276" w:lineRule="auto"/>
        <w:ind w:firstLine="708"/>
        <w:jc w:val="both"/>
      </w:pPr>
      <w:r w:rsidRPr="0088137F">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14:paraId="43F911BD" w14:textId="77777777" w:rsidR="00476288" w:rsidRPr="0088137F" w:rsidRDefault="00476288" w:rsidP="00476288">
      <w:pPr>
        <w:spacing w:line="360" w:lineRule="auto"/>
        <w:ind w:firstLine="709"/>
        <w:contextualSpacing/>
        <w:jc w:val="both"/>
      </w:pPr>
      <w:r w:rsidRPr="0088137F">
        <w:t>Recent, prin ”</w:t>
      </w:r>
      <w:proofErr w:type="spellStart"/>
      <w:r w:rsidRPr="0088137F">
        <w:t>green</w:t>
      </w:r>
      <w:proofErr w:type="spellEnd"/>
      <w:r w:rsidRPr="0088137F">
        <w:t xml:space="preserve"> deal”-Pactul Ecologic European-, UE și-a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452A5501" w14:textId="77777777" w:rsidR="002830D5" w:rsidRPr="0088137F" w:rsidRDefault="00476288" w:rsidP="00FA2819">
      <w:pPr>
        <w:autoSpaceDE w:val="0"/>
        <w:autoSpaceDN w:val="0"/>
        <w:adjustRightInd w:val="0"/>
        <w:spacing w:line="276" w:lineRule="auto"/>
        <w:ind w:firstLine="708"/>
        <w:jc w:val="both"/>
        <w:rPr>
          <w:i/>
          <w:iCs/>
        </w:rPr>
      </w:pPr>
      <w:r w:rsidRPr="0088137F">
        <w:t>Pentru a răspunde acestor exigenţe explicite, prin implementarea programului privind creşterea performanţei energetice a blo</w:t>
      </w:r>
      <w:r w:rsidR="002830D5" w:rsidRPr="0088137F">
        <w:t>curilor de locuinţe s-a limitat</w:t>
      </w:r>
      <w:r w:rsidRPr="0088137F">
        <w:t xml:space="preserve"> consumul anual specific de energie pentru încălzirea </w:t>
      </w:r>
      <w:proofErr w:type="spellStart"/>
      <w:r w:rsidRPr="0088137F">
        <w:t>locuinţelor</w:t>
      </w:r>
      <w:proofErr w:type="spellEnd"/>
      <w:r w:rsidRPr="0088137F">
        <w:t>, din condominii, la maximum 100 Kwh/mp arie utilă.</w:t>
      </w:r>
      <w:r w:rsidR="002830D5" w:rsidRPr="0088137F">
        <w:rPr>
          <w:i/>
          <w:iCs/>
        </w:rPr>
        <w:t xml:space="preserve">    </w:t>
      </w:r>
    </w:p>
    <w:p w14:paraId="040BDCEF" w14:textId="77777777" w:rsidR="002830D5" w:rsidRPr="0088137F" w:rsidRDefault="002830D5" w:rsidP="00D924BC">
      <w:pPr>
        <w:autoSpaceDE w:val="0"/>
        <w:autoSpaceDN w:val="0"/>
        <w:adjustRightInd w:val="0"/>
        <w:spacing w:line="276" w:lineRule="auto"/>
        <w:ind w:firstLine="708"/>
        <w:jc w:val="both"/>
      </w:pPr>
      <w:r w:rsidRPr="0088137F">
        <w:rPr>
          <w:i/>
          <w:iCs/>
        </w:rPr>
        <w:t xml:space="preserve">Realizarea lucrărilor de intervenţie au ca scop creşterea performanţei energetice a blocurilor de locuinţe, astfel încât nivelul optim din punctul de vedere al costurilor acestor lucrări să se situeze în intervalul nivelurilor de performanţă pentru care analiza cost-beneficiu calculată pe durata normată de funcţionare este pozitivă. Măsurile propuse pentru renovarea energetică trebuie să conducă la </w:t>
      </w:r>
      <w:r w:rsidRPr="0088137F">
        <w:rPr>
          <w:b/>
          <w:i/>
          <w:iCs/>
        </w:rPr>
        <w:t>o reducere cu minimum 50% a consumului anual specific de energie finală calculat pentru încălzirea spaţiilor, precum şi la o reducere cu minimum 30% a consumului anual de energie primară totală,</w:t>
      </w:r>
      <w:r w:rsidRPr="0088137F">
        <w:rPr>
          <w:i/>
          <w:iCs/>
        </w:rPr>
        <w:t xml:space="preserve"> faţă de valorile calculate înainte de realizarea lucrărilor de intervenţie.</w:t>
      </w:r>
    </w:p>
    <w:p w14:paraId="562780EF" w14:textId="77777777" w:rsidR="00476288" w:rsidRPr="0088137F" w:rsidRDefault="00476288" w:rsidP="00476288">
      <w:pPr>
        <w:spacing w:line="276" w:lineRule="auto"/>
        <w:ind w:firstLine="708"/>
        <w:jc w:val="both"/>
      </w:pPr>
    </w:p>
    <w:p w14:paraId="448A2EEF" w14:textId="77777777" w:rsidR="00476288" w:rsidRPr="0088137F" w:rsidRDefault="00476288" w:rsidP="00476288">
      <w:pPr>
        <w:spacing w:line="276" w:lineRule="auto"/>
        <w:ind w:firstLine="708"/>
        <w:jc w:val="both"/>
      </w:pPr>
      <w:r w:rsidRPr="0088137F">
        <w:t>În acest sens, măsurile de reabilitare termică propuse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proiectelor rezultă şi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la ameliorarea aspectului urbanistic al localităţilor urbane şi, nu în ultimul rând la creşterea valorii de piaţă a apartamentelor reabilitate.</w:t>
      </w:r>
    </w:p>
    <w:p w14:paraId="04376610" w14:textId="77777777" w:rsidR="00476288" w:rsidRPr="0088137F" w:rsidRDefault="00476288" w:rsidP="004C480A">
      <w:pPr>
        <w:spacing w:line="276" w:lineRule="auto"/>
        <w:ind w:firstLine="708"/>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5C53221E" w14:textId="77777777" w:rsidR="00226B93" w:rsidRPr="0088137F" w:rsidRDefault="00226B93" w:rsidP="00476288">
      <w:pPr>
        <w:spacing w:line="276" w:lineRule="auto"/>
        <w:ind w:firstLine="708"/>
        <w:jc w:val="both"/>
      </w:pPr>
      <w:r w:rsidRPr="0088137F">
        <w:rPr>
          <w:iCs/>
        </w:rPr>
        <w:lastRenderedPageBreak/>
        <w:t>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w:t>
      </w:r>
      <w:r w:rsidR="004C480A">
        <w:rPr>
          <w:iCs/>
        </w:rPr>
        <w:t>.</w:t>
      </w:r>
    </w:p>
    <w:p w14:paraId="7C50BC7A" w14:textId="77777777" w:rsidR="00476288" w:rsidRPr="0088137F" w:rsidRDefault="00476288" w:rsidP="00476288">
      <w:pPr>
        <w:spacing w:line="276" w:lineRule="auto"/>
        <w:ind w:firstLine="708"/>
        <w:jc w:val="both"/>
      </w:pPr>
    </w:p>
    <w:p w14:paraId="405B7D85" w14:textId="77777777" w:rsidR="00343F97" w:rsidRDefault="00476288" w:rsidP="00476288">
      <w:pPr>
        <w:spacing w:line="276" w:lineRule="auto"/>
        <w:ind w:firstLine="708"/>
        <w:jc w:val="both"/>
      </w:pPr>
      <w:r w:rsidRPr="0088137F">
        <w:t>În condiţiile reglementărilor în domeniu, au fost reabilitate termic și</w:t>
      </w:r>
      <w:r w:rsidR="00464696">
        <w:t xml:space="preserve"> au fost recepționate lucrările de intervenție la 13</w:t>
      </w:r>
      <w:r w:rsidRPr="0088137F">
        <w:t xml:space="preserve"> b</w:t>
      </w:r>
      <w:r w:rsidR="00464696">
        <w:t>locuri</w:t>
      </w:r>
      <w:r w:rsidRPr="0088137F">
        <w:t xml:space="preserve"> din </w:t>
      </w:r>
      <w:r w:rsidR="00464696">
        <w:t xml:space="preserve">Târgu Mureș </w:t>
      </w:r>
      <w:r w:rsidRPr="0088137F">
        <w:t xml:space="preserve">: </w:t>
      </w:r>
      <w:r w:rsidR="002A73FB">
        <w:t xml:space="preserve">1.Aleea Tâmplarilor nr. 1, 2.Str. Păcii nr. 70 A B, 3.Str. </w:t>
      </w:r>
      <w:proofErr w:type="spellStart"/>
      <w:r w:rsidR="002A73FB">
        <w:t>Bartok</w:t>
      </w:r>
      <w:proofErr w:type="spellEnd"/>
      <w:r w:rsidR="002A73FB">
        <w:t xml:space="preserve"> Bela nr. 8, 4.Str. Brașovului nr. 13, 5.Str. Moldovei nr. 4, 6.Str. Moldovei nr. 14, 7.Str. Parângului nr. 4, 8.Str. Parângului nr. 56, 9.Str. Liviu Rebreanu nr. 31 B, </w:t>
      </w:r>
      <w:r w:rsidR="00464696">
        <w:t>10.Str. Violetelor nr. 6, 11.Str. Ștefan cel Mare nr. 24, 12.Str. Moldovei nr. 24 și 13.Str. Moldovei nr. 26 A .</w:t>
      </w:r>
    </w:p>
    <w:p w14:paraId="10EB320F" w14:textId="77777777" w:rsidR="00464696" w:rsidRPr="0088137F" w:rsidRDefault="00464696" w:rsidP="00476288">
      <w:pPr>
        <w:spacing w:line="276" w:lineRule="auto"/>
        <w:ind w:firstLine="708"/>
        <w:jc w:val="both"/>
      </w:pPr>
    </w:p>
    <w:p w14:paraId="29EC1BA7" w14:textId="77777777" w:rsidR="00AF45D1" w:rsidRPr="0088137F" w:rsidRDefault="00AF45D1" w:rsidP="00476288">
      <w:pPr>
        <w:spacing w:line="276" w:lineRule="auto"/>
        <w:ind w:firstLine="708"/>
        <w:jc w:val="both"/>
      </w:pPr>
      <w:r w:rsidRPr="0088137F">
        <w:t>Potrivit reglementărilor în vigoare, sume</w:t>
      </w:r>
      <w:r w:rsidR="00464696">
        <w:t>le avansate de către autoritat</w:t>
      </w:r>
      <w:r w:rsidRPr="0088137F">
        <w:t>e</w:t>
      </w:r>
      <w:r w:rsidR="00464696">
        <w:t>a</w:t>
      </w:r>
      <w:r w:rsidRPr="0088137F">
        <w:t xml:space="preserve"> administrației publice locale pentru asigurarea cotei (10 %) de contribuție proprie</w:t>
      </w:r>
      <w:r w:rsidR="00343F97" w:rsidRPr="0088137F">
        <w:t xml:space="preserve"> a </w:t>
      </w:r>
      <w:r w:rsidRPr="0088137F">
        <w:t xml:space="preserve">proprietarilor/asociațiilor de proprietari se recuperează din fondul de reparații sau prin </w:t>
      </w:r>
      <w:r w:rsidR="00464696">
        <w:t>instituirea taxei</w:t>
      </w:r>
      <w:r w:rsidRPr="0088137F">
        <w:t xml:space="preserve"> de reabilitare termică, stabilită prin hotărâre a consiliului local.  </w:t>
      </w:r>
    </w:p>
    <w:p w14:paraId="61EDA3F7" w14:textId="60CBC044" w:rsidR="0003647C" w:rsidRPr="0088137F" w:rsidRDefault="000875F1" w:rsidP="000875F1">
      <w:pPr>
        <w:spacing w:line="276" w:lineRule="auto"/>
        <w:ind w:firstLine="708"/>
        <w:jc w:val="both"/>
      </w:pPr>
      <w:r w:rsidRPr="0088137F">
        <w:t>Astfel</w:t>
      </w:r>
      <w:r w:rsidR="00D924BC">
        <w:t>:</w:t>
      </w:r>
    </w:p>
    <w:p w14:paraId="74B833D0" w14:textId="77777777" w:rsidR="00476288" w:rsidRPr="0088137F" w:rsidRDefault="0003647C" w:rsidP="000875F1">
      <w:pPr>
        <w:spacing w:line="276" w:lineRule="auto"/>
        <w:ind w:firstLine="708"/>
        <w:jc w:val="both"/>
      </w:pPr>
      <w:r w:rsidRPr="0088137F">
        <w:t>1.</w:t>
      </w:r>
      <w:r w:rsidR="000875F1" w:rsidRPr="0088137F">
        <w:t>Asociația de Proprietari nr. 280</w:t>
      </w:r>
      <w:r w:rsidR="00AF45D1" w:rsidRPr="0088137F">
        <w:t xml:space="preserve"> </w:t>
      </w:r>
      <w:r w:rsidR="00F94A5B" w:rsidRPr="0088137F">
        <w:t xml:space="preserve"> a optat</w:t>
      </w:r>
      <w:r w:rsidR="0088137F">
        <w:t xml:space="preserve"> (</w:t>
      </w:r>
      <w:proofErr w:type="spellStart"/>
      <w:r w:rsidR="0088137F">
        <w:t>nn</w:t>
      </w:r>
      <w:proofErr w:type="spellEnd"/>
      <w:r w:rsidR="0088137F">
        <w:t xml:space="preserve">. solicitat) </w:t>
      </w:r>
      <w:r w:rsidR="00F94A5B" w:rsidRPr="0088137F">
        <w:t>ca suma de 63.923,31</w:t>
      </w:r>
      <w:r w:rsidR="00387EC3" w:rsidRPr="0088137F">
        <w:t xml:space="preserve"> lei, cota parte pentru costurile lucrărilor de intervenție la blocul din </w:t>
      </w:r>
      <w:r w:rsidR="00387EC3" w:rsidRPr="00956F1C">
        <w:rPr>
          <w:b/>
        </w:rPr>
        <w:t>Aleea Tâmplarilor nr. 1</w:t>
      </w:r>
      <w:r w:rsidR="00387EC3" w:rsidRPr="0088137F">
        <w:t xml:space="preserve"> </w:t>
      </w:r>
      <w:r w:rsidR="0088137F" w:rsidRPr="0088137F">
        <w:t>să o</w:t>
      </w:r>
      <w:r w:rsidR="00387EC3" w:rsidRPr="0088137F">
        <w:t xml:space="preserve"> achite </w:t>
      </w:r>
      <w:r w:rsidR="00F94A5B" w:rsidRPr="0088137F">
        <w:t>parțial (20.000lei) din f</w:t>
      </w:r>
      <w:r w:rsidR="0088137F">
        <w:t>ondul de reparați</w:t>
      </w:r>
      <w:r w:rsidR="008A594B">
        <w:t>i</w:t>
      </w:r>
      <w:r w:rsidR="0088137F">
        <w:t>, iar</w:t>
      </w:r>
      <w:r w:rsidR="00F94A5B" w:rsidRPr="0088137F">
        <w:t xml:space="preserve"> pentru diferența de 43.923,31 lei</w:t>
      </w:r>
      <w:r w:rsidR="00DA5FCF">
        <w:t>,</w:t>
      </w:r>
      <w:r w:rsidR="00F94A5B" w:rsidRPr="0088137F">
        <w:t xml:space="preserve"> să se instituie taxa de reabilitare termică ;</w:t>
      </w:r>
      <w:r w:rsidR="00476288" w:rsidRPr="0088137F">
        <w:t xml:space="preserve"> </w:t>
      </w:r>
    </w:p>
    <w:p w14:paraId="59A8A0C8" w14:textId="77777777" w:rsidR="002C7D62" w:rsidRPr="0088137F" w:rsidRDefault="002C7D62" w:rsidP="00AF7352">
      <w:pPr>
        <w:spacing w:line="276" w:lineRule="auto"/>
        <w:ind w:firstLine="708"/>
        <w:jc w:val="both"/>
      </w:pPr>
    </w:p>
    <w:p w14:paraId="352CF9FD" w14:textId="0E425F4E" w:rsidR="00EE4AD7" w:rsidRPr="0088137F" w:rsidRDefault="0003647C" w:rsidP="0088137F">
      <w:pPr>
        <w:ind w:firstLine="708"/>
        <w:jc w:val="both"/>
        <w:rPr>
          <w:color w:val="000000"/>
        </w:rPr>
      </w:pPr>
      <w:r w:rsidRPr="0088137F">
        <w:t>2.</w:t>
      </w:r>
      <w:r w:rsidR="00F94A5B" w:rsidRPr="0088137F">
        <w:t>Asociația de Proprietari nr. 28</w:t>
      </w:r>
      <w:r w:rsidR="002C7D62" w:rsidRPr="0088137F">
        <w:t>1</w:t>
      </w:r>
      <w:r w:rsidR="00F94A5B" w:rsidRPr="0088137F">
        <w:t xml:space="preserve"> și Asociația de Propri</w:t>
      </w:r>
      <w:r w:rsidR="002C7D62" w:rsidRPr="0088137F">
        <w:t>etari nr. 287</w:t>
      </w:r>
      <w:r w:rsidR="00F94A5B" w:rsidRPr="0088137F">
        <w:t xml:space="preserve"> au </w:t>
      </w:r>
      <w:r w:rsidR="002C7D62" w:rsidRPr="0088137F">
        <w:t>optat</w:t>
      </w:r>
      <w:r w:rsidR="0088137F">
        <w:t xml:space="preserve"> (</w:t>
      </w:r>
      <w:proofErr w:type="spellStart"/>
      <w:r w:rsidR="0088137F">
        <w:t>nn.solicitat</w:t>
      </w:r>
      <w:proofErr w:type="spellEnd"/>
      <w:r w:rsidR="0088137F">
        <w:t>)</w:t>
      </w:r>
      <w:r w:rsidR="002C7D62" w:rsidRPr="0088137F">
        <w:t xml:space="preserve"> ca suma de </w:t>
      </w:r>
      <w:r w:rsidR="002C7D62" w:rsidRPr="0088137F">
        <w:rPr>
          <w:color w:val="000000"/>
        </w:rPr>
        <w:t>91476,79</w:t>
      </w:r>
      <w:r w:rsidR="002C7D62" w:rsidRPr="0088137F">
        <w:t xml:space="preserve"> lei, cota parte pentru costurile lucrărilor de intervenție la blocul din </w:t>
      </w:r>
      <w:r w:rsidR="002C7D62" w:rsidRPr="00956F1C">
        <w:rPr>
          <w:b/>
        </w:rPr>
        <w:t>Str. Păcii nr.</w:t>
      </w:r>
      <w:r w:rsidR="0088137F" w:rsidRPr="00956F1C">
        <w:rPr>
          <w:b/>
        </w:rPr>
        <w:t xml:space="preserve"> 70</w:t>
      </w:r>
      <w:r w:rsidR="00DA5FCF">
        <w:t xml:space="preserve"> A</w:t>
      </w:r>
      <w:r w:rsidR="0088137F" w:rsidRPr="0088137F">
        <w:t>B</w:t>
      </w:r>
      <w:r w:rsidR="002C7D62" w:rsidRPr="0088137F">
        <w:t xml:space="preserve"> </w:t>
      </w:r>
      <w:r w:rsidR="0088137F" w:rsidRPr="0088137F">
        <w:t>să o</w:t>
      </w:r>
      <w:r w:rsidR="002C7D62" w:rsidRPr="0088137F">
        <w:t xml:space="preserve"> achite </w:t>
      </w:r>
      <w:r w:rsidR="0088137F" w:rsidRPr="0088137F">
        <w:t xml:space="preserve">parțial (38.400 </w:t>
      </w:r>
      <w:r w:rsidR="002C7D62" w:rsidRPr="0088137F">
        <w:t>lei) din f</w:t>
      </w:r>
      <w:r w:rsidR="0088137F">
        <w:t>ondul de reparați</w:t>
      </w:r>
      <w:r w:rsidR="008A594B">
        <w:t>i</w:t>
      </w:r>
      <w:r w:rsidR="0088137F">
        <w:t>, iar</w:t>
      </w:r>
      <w:r w:rsidR="002C7D62" w:rsidRPr="0088137F">
        <w:t xml:space="preserve"> pentru diferența de </w:t>
      </w:r>
      <w:r w:rsidR="0088137F" w:rsidRPr="0088137F">
        <w:rPr>
          <w:color w:val="000000"/>
        </w:rPr>
        <w:t>53</w:t>
      </w:r>
      <w:r w:rsidR="00DA5FCF">
        <w:rPr>
          <w:color w:val="000000"/>
        </w:rPr>
        <w:t>.</w:t>
      </w:r>
      <w:r w:rsidR="0088137F" w:rsidRPr="0088137F">
        <w:rPr>
          <w:color w:val="000000"/>
        </w:rPr>
        <w:t>076,79</w:t>
      </w:r>
      <w:r w:rsidR="002C7D62" w:rsidRPr="0088137F">
        <w:t xml:space="preserve"> lei</w:t>
      </w:r>
      <w:r w:rsidR="00DA5FCF">
        <w:t>,</w:t>
      </w:r>
      <w:r w:rsidR="002C7D62" w:rsidRPr="0088137F">
        <w:t xml:space="preserve"> să se instituie taxa de reabilitare termică ;</w:t>
      </w:r>
    </w:p>
    <w:p w14:paraId="197F36E1" w14:textId="77777777" w:rsidR="0088137F" w:rsidRDefault="0088137F" w:rsidP="00F94A5B">
      <w:pPr>
        <w:spacing w:line="276" w:lineRule="auto"/>
        <w:ind w:firstLine="708"/>
        <w:jc w:val="both"/>
      </w:pPr>
    </w:p>
    <w:p w14:paraId="406912A8" w14:textId="77777777" w:rsidR="0088137F" w:rsidRDefault="0003647C" w:rsidP="0088137F">
      <w:pPr>
        <w:ind w:firstLine="708"/>
        <w:jc w:val="both"/>
      </w:pPr>
      <w:r w:rsidRPr="0088137F">
        <w:t>3.</w:t>
      </w:r>
      <w:r w:rsidR="0088137F">
        <w:t>Asociația de Proprietari nr. 731 a optat (</w:t>
      </w:r>
      <w:proofErr w:type="spellStart"/>
      <w:r w:rsidR="0088137F">
        <w:t>nn</w:t>
      </w:r>
      <w:proofErr w:type="spellEnd"/>
      <w:r w:rsidR="0088137F">
        <w:t>.</w:t>
      </w:r>
      <w:r w:rsidR="007B26BF">
        <w:t xml:space="preserve"> </w:t>
      </w:r>
      <w:r w:rsidR="0088137F">
        <w:t xml:space="preserve">solicitat) ca pentru suma de 135.392,62 lei, </w:t>
      </w:r>
      <w:r w:rsidR="0088137F" w:rsidRPr="0088137F">
        <w:t>cota parte pentru costurile lucrărilor de intervenție la blocul di</w:t>
      </w:r>
      <w:r w:rsidR="0088137F">
        <w:t xml:space="preserve">n </w:t>
      </w:r>
      <w:r w:rsidR="0088137F" w:rsidRPr="00956F1C">
        <w:rPr>
          <w:b/>
        </w:rPr>
        <w:t xml:space="preserve">Str. </w:t>
      </w:r>
      <w:proofErr w:type="spellStart"/>
      <w:r w:rsidR="0088137F" w:rsidRPr="00956F1C">
        <w:rPr>
          <w:b/>
        </w:rPr>
        <w:t>Bartok</w:t>
      </w:r>
      <w:proofErr w:type="spellEnd"/>
      <w:r w:rsidR="0088137F" w:rsidRPr="00956F1C">
        <w:rPr>
          <w:b/>
        </w:rPr>
        <w:t xml:space="preserve"> Bela nr. 8</w:t>
      </w:r>
      <w:r w:rsidR="00DA5FCF">
        <w:rPr>
          <w:b/>
        </w:rPr>
        <w:t>,</w:t>
      </w:r>
      <w:r w:rsidR="0088137F" w:rsidRPr="0088137F">
        <w:t xml:space="preserve">  să se instituie taxa de reabilitare termică ;</w:t>
      </w:r>
    </w:p>
    <w:p w14:paraId="19FD845C" w14:textId="77777777" w:rsidR="007B26BF" w:rsidRDefault="007B26BF" w:rsidP="0088137F">
      <w:pPr>
        <w:ind w:firstLine="708"/>
        <w:jc w:val="both"/>
      </w:pPr>
    </w:p>
    <w:p w14:paraId="2DCB8248" w14:textId="77777777" w:rsidR="007B26BF" w:rsidRDefault="007B26BF" w:rsidP="007B26BF">
      <w:pPr>
        <w:ind w:firstLine="708"/>
        <w:jc w:val="both"/>
      </w:pPr>
      <w:r>
        <w:t>4.Asociația de Proprietari nr. 33 a optat (</w:t>
      </w:r>
      <w:proofErr w:type="spellStart"/>
      <w:r>
        <w:t>nn</w:t>
      </w:r>
      <w:proofErr w:type="spellEnd"/>
      <w:r>
        <w:t>.</w:t>
      </w:r>
      <w:r w:rsidR="00310B78">
        <w:t xml:space="preserve"> </w:t>
      </w:r>
      <w:r>
        <w:t xml:space="preserve">solicitat) ca pentru suma de </w:t>
      </w:r>
      <w:r w:rsidRPr="007B26BF">
        <w:rPr>
          <w:color w:val="000000"/>
        </w:rPr>
        <w:t>144</w:t>
      </w:r>
      <w:r w:rsidR="007D7396">
        <w:rPr>
          <w:color w:val="000000"/>
        </w:rPr>
        <w:t>.</w:t>
      </w:r>
      <w:r w:rsidRPr="007B26BF">
        <w:rPr>
          <w:color w:val="000000"/>
        </w:rPr>
        <w:t>815,05</w:t>
      </w:r>
      <w:r>
        <w:rPr>
          <w:color w:val="000000"/>
          <w:sz w:val="16"/>
          <w:szCs w:val="16"/>
        </w:rPr>
        <w:t xml:space="preserve"> </w:t>
      </w:r>
      <w:r>
        <w:t xml:space="preserve">lei, </w:t>
      </w:r>
      <w:r w:rsidRPr="0088137F">
        <w:t>cota parte pentru costurile lucrărilor de intervenție la blocul di</w:t>
      </w:r>
      <w:r w:rsidR="00D1503A">
        <w:t xml:space="preserve">n </w:t>
      </w:r>
      <w:r w:rsidR="00D1503A" w:rsidRPr="00956F1C">
        <w:rPr>
          <w:b/>
        </w:rPr>
        <w:t>Str. Braș</w:t>
      </w:r>
      <w:r w:rsidRPr="00956F1C">
        <w:rPr>
          <w:b/>
        </w:rPr>
        <w:t>ovului nr. 13</w:t>
      </w:r>
      <w:r w:rsidR="00DA5FCF">
        <w:rPr>
          <w:b/>
        </w:rPr>
        <w:t>,</w:t>
      </w:r>
      <w:r w:rsidRPr="0088137F">
        <w:t xml:space="preserve">  să se instituie taxa de reabilitare termică ;</w:t>
      </w:r>
    </w:p>
    <w:p w14:paraId="7351DB38" w14:textId="77777777" w:rsidR="007B26BF" w:rsidRDefault="007B26BF" w:rsidP="007B26BF">
      <w:pPr>
        <w:ind w:firstLine="708"/>
        <w:jc w:val="both"/>
      </w:pPr>
    </w:p>
    <w:p w14:paraId="2653F618" w14:textId="77777777" w:rsidR="007B26BF" w:rsidRDefault="007B26BF" w:rsidP="007B26BF">
      <w:pPr>
        <w:ind w:firstLine="708"/>
        <w:jc w:val="both"/>
      </w:pPr>
      <w:r>
        <w:t>5</w:t>
      </w:r>
      <w:r w:rsidRPr="0088137F">
        <w:t xml:space="preserve">.Asociația de Proprietari nr. </w:t>
      </w:r>
      <w:r>
        <w:t>407 a</w:t>
      </w:r>
      <w:r w:rsidRPr="0088137F">
        <w:t xml:space="preserve"> optat</w:t>
      </w:r>
      <w:r>
        <w:t xml:space="preserve"> (</w:t>
      </w:r>
      <w:proofErr w:type="spellStart"/>
      <w:r>
        <w:t>nn</w:t>
      </w:r>
      <w:proofErr w:type="spellEnd"/>
      <w:r>
        <w:t>.</w:t>
      </w:r>
      <w:r w:rsidR="00310B78">
        <w:t xml:space="preserve"> </w:t>
      </w:r>
      <w:r>
        <w:t>solicitat)</w:t>
      </w:r>
      <w:r w:rsidRPr="0088137F">
        <w:t xml:space="preserve"> ca suma</w:t>
      </w:r>
      <w:r>
        <w:t xml:space="preserve"> de 92.352,20</w:t>
      </w:r>
      <w:r w:rsidRPr="0088137F">
        <w:t xml:space="preserve"> lei, cota parte pentru costurile lucrărilor de intervenție la blocul di</w:t>
      </w:r>
      <w:r>
        <w:t xml:space="preserve">n </w:t>
      </w:r>
      <w:r w:rsidRPr="00956F1C">
        <w:rPr>
          <w:b/>
        </w:rPr>
        <w:t>Moldovei nr. 4</w:t>
      </w:r>
      <w:r w:rsidRPr="0088137F">
        <w:t xml:space="preserve"> să o achite parțial (</w:t>
      </w:r>
      <w:r>
        <w:t>66</w:t>
      </w:r>
      <w:r w:rsidR="00DA5FCF">
        <w:t>.</w:t>
      </w:r>
      <w:r>
        <w:t>762,36</w:t>
      </w:r>
      <w:r w:rsidRPr="0088137F">
        <w:t xml:space="preserve"> lei) din f</w:t>
      </w:r>
      <w:r>
        <w:t>ondul de reparați</w:t>
      </w:r>
      <w:r w:rsidR="008A594B">
        <w:t>i</w:t>
      </w:r>
      <w:r>
        <w:t>, iar</w:t>
      </w:r>
      <w:r w:rsidRPr="0088137F">
        <w:t xml:space="preserve"> pentru diferența de </w:t>
      </w:r>
      <w:r w:rsidR="007D7396">
        <w:rPr>
          <w:color w:val="000000"/>
        </w:rPr>
        <w:t>25.589,84</w:t>
      </w:r>
      <w:r w:rsidRPr="0088137F">
        <w:t xml:space="preserve"> lei</w:t>
      </w:r>
      <w:r w:rsidR="00DA5FCF">
        <w:t>,</w:t>
      </w:r>
      <w:r w:rsidRPr="0088137F">
        <w:t xml:space="preserve"> să se instituie taxa de reabilitare termică ;</w:t>
      </w:r>
    </w:p>
    <w:p w14:paraId="7E14CF35" w14:textId="77777777" w:rsidR="00D1503A" w:rsidRDefault="00D1503A" w:rsidP="007B26BF">
      <w:pPr>
        <w:ind w:firstLine="708"/>
        <w:jc w:val="both"/>
      </w:pPr>
    </w:p>
    <w:p w14:paraId="7F5E11F2" w14:textId="77777777" w:rsidR="00D1503A" w:rsidRDefault="00D1503A" w:rsidP="00D1503A">
      <w:pPr>
        <w:ind w:firstLine="708"/>
        <w:jc w:val="both"/>
      </w:pPr>
      <w:r>
        <w:t>6.</w:t>
      </w:r>
      <w:r w:rsidRPr="0088137F">
        <w:t xml:space="preserve">Asociația de Proprietari nr. </w:t>
      </w:r>
      <w:r>
        <w:t>424 a</w:t>
      </w:r>
      <w:r w:rsidRPr="0088137F">
        <w:t xml:space="preserve"> optat</w:t>
      </w:r>
      <w:r>
        <w:t xml:space="preserve"> (</w:t>
      </w:r>
      <w:proofErr w:type="spellStart"/>
      <w:r>
        <w:t>nn</w:t>
      </w:r>
      <w:proofErr w:type="spellEnd"/>
      <w:r>
        <w:t>.</w:t>
      </w:r>
      <w:r w:rsidR="00310B78">
        <w:t xml:space="preserve"> </w:t>
      </w:r>
      <w:r>
        <w:t>solicitat)</w:t>
      </w:r>
      <w:r w:rsidRPr="0088137F">
        <w:t xml:space="preserve"> ca suma</w:t>
      </w:r>
      <w:r>
        <w:t xml:space="preserve"> de 84.452,32</w:t>
      </w:r>
      <w:r w:rsidRPr="0088137F">
        <w:t xml:space="preserve"> lei, cota parte pentru costurile lucrărilor de intervenție la blocul di</w:t>
      </w:r>
      <w:r>
        <w:t xml:space="preserve">n </w:t>
      </w:r>
      <w:r w:rsidR="00956F1C" w:rsidRPr="00956F1C">
        <w:rPr>
          <w:b/>
        </w:rPr>
        <w:t xml:space="preserve">Str. </w:t>
      </w:r>
      <w:r w:rsidRPr="00956F1C">
        <w:rPr>
          <w:b/>
        </w:rPr>
        <w:t>Moldovei nr. 14</w:t>
      </w:r>
      <w:r w:rsidRPr="0088137F">
        <w:t xml:space="preserve"> să o achite parțial (</w:t>
      </w:r>
      <w:r>
        <w:t>71.819,23</w:t>
      </w:r>
      <w:r w:rsidRPr="0088137F">
        <w:t xml:space="preserve"> lei) din f</w:t>
      </w:r>
      <w:r>
        <w:t>ondul de reparați</w:t>
      </w:r>
      <w:r w:rsidR="008A594B">
        <w:t>i</w:t>
      </w:r>
      <w:r>
        <w:t>, iar</w:t>
      </w:r>
      <w:r w:rsidRPr="0088137F">
        <w:t xml:space="preserve"> pentru diferența de </w:t>
      </w:r>
      <w:r>
        <w:rPr>
          <w:color w:val="000000"/>
        </w:rPr>
        <w:t>12.633,09</w:t>
      </w:r>
      <w:r w:rsidRPr="0088137F">
        <w:t xml:space="preserve"> lei</w:t>
      </w:r>
      <w:r w:rsidR="00DA5FCF">
        <w:t>,</w:t>
      </w:r>
      <w:r w:rsidRPr="0088137F">
        <w:t xml:space="preserve"> să se instituie taxa de reabilitare termică ;</w:t>
      </w:r>
    </w:p>
    <w:p w14:paraId="56E36E1E" w14:textId="77777777" w:rsidR="00D1503A" w:rsidRDefault="00D1503A" w:rsidP="00D1503A">
      <w:pPr>
        <w:ind w:firstLine="708"/>
        <w:jc w:val="both"/>
      </w:pPr>
    </w:p>
    <w:p w14:paraId="6E0462D1" w14:textId="77777777" w:rsidR="00D1503A" w:rsidRDefault="00D1503A" w:rsidP="00D1503A">
      <w:pPr>
        <w:ind w:firstLine="708"/>
        <w:jc w:val="both"/>
      </w:pPr>
      <w:r>
        <w:t>7.Asociația de Proprietari nr. 563 a optat (</w:t>
      </w:r>
      <w:proofErr w:type="spellStart"/>
      <w:r>
        <w:t>nn</w:t>
      </w:r>
      <w:proofErr w:type="spellEnd"/>
      <w:r>
        <w:t>.</w:t>
      </w:r>
      <w:r w:rsidR="00310B78">
        <w:t xml:space="preserve"> </w:t>
      </w:r>
      <w:r>
        <w:t xml:space="preserve">solicitat) ca pentru suma de </w:t>
      </w:r>
      <w:r w:rsidRPr="007B26BF">
        <w:rPr>
          <w:color w:val="000000"/>
        </w:rPr>
        <w:t>1</w:t>
      </w:r>
      <w:r w:rsidR="005C6C2D">
        <w:rPr>
          <w:color w:val="000000"/>
        </w:rPr>
        <w:t>53.973,15</w:t>
      </w:r>
      <w:r>
        <w:rPr>
          <w:color w:val="000000"/>
          <w:sz w:val="16"/>
          <w:szCs w:val="16"/>
        </w:rPr>
        <w:t xml:space="preserve"> </w:t>
      </w:r>
      <w:r>
        <w:t xml:space="preserve">lei, </w:t>
      </w:r>
      <w:r w:rsidRPr="0088137F">
        <w:t>cota parte pentru costurile lucrărilor de intervenție la blocul di</w:t>
      </w:r>
      <w:r w:rsidR="005C6C2D">
        <w:t xml:space="preserve">n </w:t>
      </w:r>
      <w:r w:rsidR="005C6C2D" w:rsidRPr="00956F1C">
        <w:rPr>
          <w:b/>
        </w:rPr>
        <w:t>Str. Parâng</w:t>
      </w:r>
      <w:r w:rsidRPr="00956F1C">
        <w:rPr>
          <w:b/>
        </w:rPr>
        <w:t>ului nr.</w:t>
      </w:r>
      <w:r w:rsidR="005C6C2D" w:rsidRPr="00956F1C">
        <w:rPr>
          <w:b/>
        </w:rPr>
        <w:t xml:space="preserve"> 4</w:t>
      </w:r>
      <w:r w:rsidR="00DA5FCF">
        <w:rPr>
          <w:b/>
        </w:rPr>
        <w:t>,</w:t>
      </w:r>
      <w:r w:rsidRPr="00956F1C">
        <w:rPr>
          <w:b/>
        </w:rPr>
        <w:t xml:space="preserve"> </w:t>
      </w:r>
      <w:r w:rsidRPr="0088137F">
        <w:t xml:space="preserve"> să se instituie taxa de reabilitare termică ;</w:t>
      </w:r>
    </w:p>
    <w:p w14:paraId="394FD7AC" w14:textId="77777777" w:rsidR="00861B33" w:rsidRDefault="00861B33" w:rsidP="00861B33">
      <w:pPr>
        <w:ind w:firstLine="708"/>
        <w:jc w:val="both"/>
      </w:pPr>
    </w:p>
    <w:p w14:paraId="4711C31E" w14:textId="77777777" w:rsidR="00AC54D2" w:rsidRDefault="00AC54D2" w:rsidP="00861B33">
      <w:pPr>
        <w:ind w:firstLine="708"/>
        <w:jc w:val="both"/>
      </w:pPr>
      <w:r>
        <w:lastRenderedPageBreak/>
        <w:t>8.Asociația de Proprietari nr. 644 a optat (</w:t>
      </w:r>
      <w:proofErr w:type="spellStart"/>
      <w:r>
        <w:t>nn</w:t>
      </w:r>
      <w:proofErr w:type="spellEnd"/>
      <w:r>
        <w:t xml:space="preserve">. solicitat) ca pentru suma de </w:t>
      </w:r>
      <w:r w:rsidRPr="007B26BF">
        <w:rPr>
          <w:color w:val="000000"/>
        </w:rPr>
        <w:t>1</w:t>
      </w:r>
      <w:r>
        <w:rPr>
          <w:color w:val="000000"/>
        </w:rPr>
        <w:t>48.438,42</w:t>
      </w:r>
      <w:r>
        <w:rPr>
          <w:color w:val="000000"/>
          <w:sz w:val="16"/>
          <w:szCs w:val="16"/>
        </w:rPr>
        <w:t xml:space="preserve"> </w:t>
      </w:r>
      <w:r>
        <w:t xml:space="preserve">lei, </w:t>
      </w:r>
      <w:r w:rsidRPr="0088137F">
        <w:t>cota parte pentru costurile lucrărilor de intervenție la blocul di</w:t>
      </w:r>
      <w:r>
        <w:t xml:space="preserve">n </w:t>
      </w:r>
      <w:r w:rsidRPr="00956F1C">
        <w:rPr>
          <w:b/>
        </w:rPr>
        <w:t>Str. Parângului nr. 56</w:t>
      </w:r>
      <w:r w:rsidR="00DA5FCF">
        <w:rPr>
          <w:b/>
        </w:rPr>
        <w:t>,</w:t>
      </w:r>
      <w:r w:rsidRPr="0088137F">
        <w:t xml:space="preserve">  să se instituie taxa de reabilitare termică ;</w:t>
      </w:r>
    </w:p>
    <w:p w14:paraId="0F772361" w14:textId="77777777" w:rsidR="002A73FB" w:rsidRDefault="002A73FB" w:rsidP="00AC54D2">
      <w:pPr>
        <w:ind w:firstLine="708"/>
        <w:jc w:val="both"/>
      </w:pPr>
    </w:p>
    <w:p w14:paraId="6894ECAB" w14:textId="77777777" w:rsidR="00EB6AFA" w:rsidRDefault="00A56D1E" w:rsidP="002A73FB">
      <w:pPr>
        <w:ind w:firstLine="708"/>
        <w:jc w:val="both"/>
      </w:pPr>
      <w:r>
        <w:t>9</w:t>
      </w:r>
      <w:r w:rsidR="00AC54D2">
        <w:t>.</w:t>
      </w:r>
      <w:r w:rsidR="002A73FB">
        <w:t>Asociația de Proprietari nr. 138</w:t>
      </w:r>
      <w:r w:rsidR="00EB6AFA">
        <w:t xml:space="preserve"> a optat (</w:t>
      </w:r>
      <w:proofErr w:type="spellStart"/>
      <w:r w:rsidR="00EB6AFA">
        <w:t>nn</w:t>
      </w:r>
      <w:proofErr w:type="spellEnd"/>
      <w:r w:rsidR="00EB6AFA">
        <w:t xml:space="preserve">. solicitat) ca pentru suma de </w:t>
      </w:r>
      <w:r w:rsidR="002A73FB">
        <w:rPr>
          <w:color w:val="000000"/>
        </w:rPr>
        <w:t>70.553,80</w:t>
      </w:r>
      <w:r w:rsidR="00EB6AFA">
        <w:rPr>
          <w:color w:val="000000"/>
          <w:sz w:val="16"/>
          <w:szCs w:val="16"/>
        </w:rPr>
        <w:t xml:space="preserve"> </w:t>
      </w:r>
      <w:r w:rsidR="00EB6AFA">
        <w:t xml:space="preserve">lei, </w:t>
      </w:r>
      <w:r w:rsidR="00EB6AFA" w:rsidRPr="0088137F">
        <w:t>cota parte pentru costurile lucrărilor de intervenție la blocul di</w:t>
      </w:r>
      <w:r w:rsidR="00EB6AFA">
        <w:t xml:space="preserve">n </w:t>
      </w:r>
      <w:r w:rsidR="002A73FB">
        <w:rPr>
          <w:b/>
        </w:rPr>
        <w:t>Str. Liviu Rebreanu</w:t>
      </w:r>
      <w:r w:rsidR="00EB6AFA">
        <w:rPr>
          <w:b/>
        </w:rPr>
        <w:t xml:space="preserve"> nr. </w:t>
      </w:r>
      <w:r w:rsidR="002A73FB">
        <w:rPr>
          <w:b/>
        </w:rPr>
        <w:t>31 B</w:t>
      </w:r>
      <w:r w:rsidR="00DA5FCF">
        <w:rPr>
          <w:b/>
        </w:rPr>
        <w:t>,</w:t>
      </w:r>
      <w:r w:rsidR="00EB6AFA" w:rsidRPr="0088137F">
        <w:t xml:space="preserve">  să se instituie taxa de reabilitare termică ;</w:t>
      </w:r>
    </w:p>
    <w:p w14:paraId="3448514F" w14:textId="77777777" w:rsidR="00EB6AFA" w:rsidRDefault="00EB6AFA" w:rsidP="00EB6AFA">
      <w:pPr>
        <w:ind w:firstLine="708"/>
        <w:jc w:val="both"/>
      </w:pPr>
    </w:p>
    <w:p w14:paraId="556420D6" w14:textId="77777777" w:rsidR="00EB6AFA" w:rsidRDefault="00EB6AFA" w:rsidP="00EB6AFA">
      <w:pPr>
        <w:ind w:firstLine="708"/>
        <w:jc w:val="both"/>
      </w:pPr>
      <w:r>
        <w:t>1</w:t>
      </w:r>
      <w:r w:rsidR="00A56D1E">
        <w:t>0</w:t>
      </w:r>
      <w:r>
        <w:t>.Asociația de Proprietari nr. 703 a optat (</w:t>
      </w:r>
      <w:proofErr w:type="spellStart"/>
      <w:r>
        <w:t>nn</w:t>
      </w:r>
      <w:proofErr w:type="spellEnd"/>
      <w:r>
        <w:t xml:space="preserve">. solicitat) ca pentru suma de </w:t>
      </w:r>
      <w:r>
        <w:rPr>
          <w:color w:val="000000"/>
        </w:rPr>
        <w:t>72.398,06</w:t>
      </w:r>
      <w:r>
        <w:rPr>
          <w:color w:val="000000"/>
          <w:sz w:val="16"/>
          <w:szCs w:val="16"/>
        </w:rPr>
        <w:t xml:space="preserve"> </w:t>
      </w:r>
      <w:r>
        <w:t xml:space="preserve">lei, </w:t>
      </w:r>
      <w:r w:rsidRPr="0088137F">
        <w:t>cota parte pentru costurile lucrărilor de intervenție la blocul di</w:t>
      </w:r>
      <w:r>
        <w:t xml:space="preserve">n </w:t>
      </w:r>
      <w:r>
        <w:rPr>
          <w:b/>
        </w:rPr>
        <w:t>Str. Ștefan cel Mare nr. 24</w:t>
      </w:r>
      <w:r w:rsidR="00DA5FCF">
        <w:rPr>
          <w:b/>
        </w:rPr>
        <w:t>,</w:t>
      </w:r>
      <w:r w:rsidRPr="0088137F">
        <w:t xml:space="preserve">  să se instituie taxa de reabilitare termică ;</w:t>
      </w:r>
    </w:p>
    <w:p w14:paraId="7D4C831C" w14:textId="77777777" w:rsidR="00E50152" w:rsidRDefault="00E50152" w:rsidP="00EB6AFA">
      <w:pPr>
        <w:ind w:firstLine="708"/>
        <w:jc w:val="both"/>
      </w:pPr>
    </w:p>
    <w:p w14:paraId="7B4ED369" w14:textId="77777777" w:rsidR="00EB6AFA" w:rsidRDefault="00A56D1E" w:rsidP="00EB6AFA">
      <w:pPr>
        <w:ind w:firstLine="708"/>
        <w:jc w:val="both"/>
      </w:pPr>
      <w:r>
        <w:t>11</w:t>
      </w:r>
      <w:r w:rsidR="00EB6AFA">
        <w:t>.</w:t>
      </w:r>
      <w:r w:rsidRPr="00A56D1E">
        <w:t xml:space="preserve"> </w:t>
      </w:r>
      <w:r w:rsidRPr="0088137F">
        <w:t xml:space="preserve">Asociația de Proprietari nr. </w:t>
      </w:r>
      <w:r>
        <w:t>39 a</w:t>
      </w:r>
      <w:r w:rsidRPr="0088137F">
        <w:t xml:space="preserve"> optat</w:t>
      </w:r>
      <w:r>
        <w:t xml:space="preserve"> (</w:t>
      </w:r>
      <w:proofErr w:type="spellStart"/>
      <w:r>
        <w:t>nn</w:t>
      </w:r>
      <w:proofErr w:type="spellEnd"/>
      <w:r>
        <w:t>. solicitat)</w:t>
      </w:r>
      <w:r w:rsidRPr="0088137F">
        <w:t xml:space="preserve"> ca suma</w:t>
      </w:r>
      <w:r w:rsidR="00A64C8D">
        <w:t xml:space="preserve"> de 107.616,38</w:t>
      </w:r>
      <w:r w:rsidRPr="0088137F">
        <w:t xml:space="preserve"> lei, cota parte pentru costurile lucrărilor de intervenție la blocul di</w:t>
      </w:r>
      <w:r>
        <w:t xml:space="preserve">n </w:t>
      </w:r>
      <w:r w:rsidRPr="00956F1C">
        <w:rPr>
          <w:b/>
        </w:rPr>
        <w:t xml:space="preserve">Str. </w:t>
      </w:r>
      <w:r w:rsidR="00A64C8D">
        <w:rPr>
          <w:b/>
        </w:rPr>
        <w:t>Moldovei nr. 2</w:t>
      </w:r>
      <w:r w:rsidRPr="00956F1C">
        <w:rPr>
          <w:b/>
        </w:rPr>
        <w:t>4</w:t>
      </w:r>
      <w:r w:rsidRPr="0088137F">
        <w:t xml:space="preserve"> să o achite parțial (</w:t>
      </w:r>
      <w:r w:rsidR="00A64C8D">
        <w:t>50.772,69</w:t>
      </w:r>
      <w:r w:rsidRPr="0088137F">
        <w:t xml:space="preserve"> lei) din f</w:t>
      </w:r>
      <w:r>
        <w:t>ondul de reparați</w:t>
      </w:r>
      <w:r w:rsidR="008A594B">
        <w:t>i</w:t>
      </w:r>
      <w:r>
        <w:t>, iar</w:t>
      </w:r>
      <w:r w:rsidRPr="0088137F">
        <w:t xml:space="preserve"> pentru diferența de </w:t>
      </w:r>
      <w:r w:rsidR="00A64C8D">
        <w:rPr>
          <w:color w:val="000000"/>
        </w:rPr>
        <w:t>56.843,69</w:t>
      </w:r>
      <w:r w:rsidRPr="0088137F">
        <w:t xml:space="preserve"> lei</w:t>
      </w:r>
      <w:r>
        <w:t>,</w:t>
      </w:r>
      <w:r w:rsidRPr="0088137F">
        <w:t xml:space="preserve"> să se instituie taxa de reabilitare termică ;</w:t>
      </w:r>
      <w:r>
        <w:t xml:space="preserve"> </w:t>
      </w:r>
    </w:p>
    <w:p w14:paraId="1A11684B" w14:textId="77777777" w:rsidR="00A64C8D" w:rsidRDefault="00A64C8D" w:rsidP="00A64C8D">
      <w:pPr>
        <w:ind w:firstLine="708"/>
        <w:jc w:val="both"/>
      </w:pPr>
    </w:p>
    <w:p w14:paraId="28DAD68C" w14:textId="77777777" w:rsidR="00A64C8D" w:rsidRDefault="00A64C8D" w:rsidP="00A64C8D">
      <w:pPr>
        <w:ind w:firstLine="708"/>
        <w:jc w:val="both"/>
      </w:pPr>
      <w:r>
        <w:t>12.</w:t>
      </w:r>
      <w:r w:rsidRPr="0088137F">
        <w:t xml:space="preserve">Asociația de Proprietari nr. </w:t>
      </w:r>
      <w:r>
        <w:t>39 a</w:t>
      </w:r>
      <w:r w:rsidRPr="0088137F">
        <w:t xml:space="preserve"> optat</w:t>
      </w:r>
      <w:r>
        <w:t xml:space="preserve"> (</w:t>
      </w:r>
      <w:proofErr w:type="spellStart"/>
      <w:r>
        <w:t>nn</w:t>
      </w:r>
      <w:proofErr w:type="spellEnd"/>
      <w:r>
        <w:t>. solicitat)</w:t>
      </w:r>
      <w:r w:rsidRPr="0088137F">
        <w:t xml:space="preserve"> ca suma</w:t>
      </w:r>
      <w:r>
        <w:t xml:space="preserve"> de 108.039,18</w:t>
      </w:r>
      <w:r w:rsidRPr="0088137F">
        <w:t xml:space="preserve"> lei, cota parte pentru costurile lucrărilor de intervenție la blocul di</w:t>
      </w:r>
      <w:r>
        <w:t xml:space="preserve">n </w:t>
      </w:r>
      <w:r w:rsidRPr="00956F1C">
        <w:rPr>
          <w:b/>
        </w:rPr>
        <w:t xml:space="preserve">Str. </w:t>
      </w:r>
      <w:r>
        <w:rPr>
          <w:b/>
        </w:rPr>
        <w:t>Moldovei nr. 26 A</w:t>
      </w:r>
      <w:r w:rsidRPr="0088137F">
        <w:t xml:space="preserve"> să o achite parțial (</w:t>
      </w:r>
      <w:r>
        <w:t>105.017,56</w:t>
      </w:r>
      <w:r w:rsidRPr="0088137F">
        <w:t xml:space="preserve"> lei) din f</w:t>
      </w:r>
      <w:r>
        <w:t>ondul de reparați</w:t>
      </w:r>
      <w:r w:rsidR="008A594B">
        <w:t>i</w:t>
      </w:r>
      <w:r>
        <w:t>, iar</w:t>
      </w:r>
      <w:r w:rsidRPr="0088137F">
        <w:t xml:space="preserve"> pentru diferența de </w:t>
      </w:r>
      <w:r>
        <w:rPr>
          <w:color w:val="000000"/>
        </w:rPr>
        <w:t>3.021,62</w:t>
      </w:r>
      <w:r w:rsidRPr="0088137F">
        <w:t xml:space="preserve"> lei</w:t>
      </w:r>
      <w:r>
        <w:t>,</w:t>
      </w:r>
      <w:r w:rsidRPr="0088137F">
        <w:t xml:space="preserve"> să se instituie taxa de reabilitare termică ;</w:t>
      </w:r>
      <w:r>
        <w:t xml:space="preserve"> </w:t>
      </w:r>
    </w:p>
    <w:p w14:paraId="6E656F68" w14:textId="77777777" w:rsidR="00A64C8D" w:rsidRDefault="00A64C8D" w:rsidP="00A64C8D">
      <w:pPr>
        <w:ind w:firstLine="708"/>
        <w:jc w:val="both"/>
      </w:pPr>
    </w:p>
    <w:p w14:paraId="446FCB9D" w14:textId="77777777" w:rsidR="00E50D71" w:rsidRDefault="00A64C8D" w:rsidP="00E50D71">
      <w:pPr>
        <w:ind w:firstLine="708"/>
        <w:jc w:val="both"/>
      </w:pPr>
      <w:r>
        <w:t>13.</w:t>
      </w:r>
      <w:r w:rsidR="00E50D71" w:rsidRPr="00E50D71">
        <w:t xml:space="preserve"> </w:t>
      </w:r>
      <w:r w:rsidR="00E50D71">
        <w:t>Asociația de Proprietari nr. 336 a optat (</w:t>
      </w:r>
      <w:proofErr w:type="spellStart"/>
      <w:r w:rsidR="00E50D71">
        <w:t>nn</w:t>
      </w:r>
      <w:proofErr w:type="spellEnd"/>
      <w:r w:rsidR="00E50D71">
        <w:t xml:space="preserve">. solicitat) ca pentru suma de </w:t>
      </w:r>
      <w:r w:rsidR="00E50D71">
        <w:rPr>
          <w:color w:val="000000"/>
        </w:rPr>
        <w:t>222.615,80</w:t>
      </w:r>
      <w:r w:rsidR="00E50D71">
        <w:rPr>
          <w:color w:val="000000"/>
          <w:sz w:val="16"/>
          <w:szCs w:val="16"/>
        </w:rPr>
        <w:t xml:space="preserve"> </w:t>
      </w:r>
      <w:r w:rsidR="00E50D71">
        <w:t xml:space="preserve">lei, </w:t>
      </w:r>
      <w:r w:rsidR="00E50D71" w:rsidRPr="0088137F">
        <w:t>cota parte pentru costurile lucrărilor de intervenție la blocul di</w:t>
      </w:r>
      <w:r w:rsidR="00E50D71">
        <w:t xml:space="preserve">n </w:t>
      </w:r>
      <w:r w:rsidR="00E50D71">
        <w:rPr>
          <w:b/>
        </w:rPr>
        <w:t>Str. Violetelor nr. 6,</w:t>
      </w:r>
      <w:r w:rsidR="00E50D71" w:rsidRPr="0088137F">
        <w:t xml:space="preserve">  să se instituie taxa de reabilitare termică ;</w:t>
      </w:r>
    </w:p>
    <w:p w14:paraId="0FE30FFE" w14:textId="77777777" w:rsidR="00A64C8D" w:rsidRDefault="00A64C8D" w:rsidP="00A64C8D">
      <w:pPr>
        <w:ind w:firstLine="708"/>
        <w:jc w:val="both"/>
      </w:pPr>
    </w:p>
    <w:p w14:paraId="14E94178" w14:textId="77777777" w:rsidR="00476288" w:rsidRPr="0088137F" w:rsidRDefault="00E13E13" w:rsidP="00D924BC">
      <w:pPr>
        <w:spacing w:line="276" w:lineRule="auto"/>
        <w:ind w:firstLine="708"/>
        <w:jc w:val="both"/>
      </w:pPr>
      <w:r w:rsidRPr="0088137F">
        <w:t xml:space="preserve">Potrivit art. 14 din </w:t>
      </w:r>
      <w:r w:rsidR="00476288" w:rsidRPr="0088137F">
        <w:t>OUG nr. 18/2009 sumele avansate în contul asociaţiilor de pr</w:t>
      </w:r>
      <w:r w:rsidR="0071580C" w:rsidRPr="0088137F">
        <w:t>oprietari</w:t>
      </w:r>
      <w:r w:rsidR="00476288" w:rsidRPr="0088137F">
        <w:t xml:space="preserve"> de către autoritatea administraţiei publice locale pentru reabilitarea termică a blocului </w:t>
      </w:r>
      <w:r w:rsidR="00476288" w:rsidRPr="0088137F">
        <w:rPr>
          <w:b/>
          <w:bCs/>
        </w:rPr>
        <w:t>se recuperează din fondul de reparații sau prin taxa de reabilitare termică</w:t>
      </w:r>
      <w:r w:rsidR="00476288" w:rsidRPr="0088137F">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538142ED" w14:textId="0E6C6FC9" w:rsidR="008571E5" w:rsidRPr="0088137F" w:rsidRDefault="00476288" w:rsidP="00E175BA">
      <w:pPr>
        <w:autoSpaceDE w:val="0"/>
        <w:autoSpaceDN w:val="0"/>
        <w:adjustRightInd w:val="0"/>
        <w:ind w:right="49" w:firstLine="708"/>
        <w:jc w:val="both"/>
        <w:rPr>
          <w:i/>
        </w:rPr>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 xml:space="preserve">Mureş </w:t>
      </w:r>
      <w:r w:rsidR="00F27232" w:rsidRPr="0088137F">
        <w:rPr>
          <w:b/>
        </w:rPr>
        <w:t>aprobarea</w:t>
      </w:r>
      <w:r w:rsidRPr="0088137F">
        <w:t xml:space="preserve"> </w:t>
      </w:r>
      <w:r w:rsidR="00F27232" w:rsidRPr="0088137F">
        <w:rPr>
          <w:b/>
        </w:rPr>
        <w:t>instituirii</w:t>
      </w:r>
      <w:r w:rsidRPr="0088137F">
        <w:rPr>
          <w:b/>
        </w:rPr>
        <w:t xml:space="preserve"> TAXEI DE REABILITARE TERMICĂ, pe</w:t>
      </w:r>
      <w:r w:rsidR="00F27232" w:rsidRPr="0088137F">
        <w:rPr>
          <w:b/>
        </w:rPr>
        <w:t xml:space="preserve"> o durată de</w:t>
      </w:r>
      <w:r w:rsidRPr="0088137F">
        <w:rPr>
          <w:b/>
        </w:rPr>
        <w:t xml:space="preserve"> 5 ani, </w:t>
      </w:r>
      <w:r w:rsidRPr="0088137F">
        <w:t>pentru  unii proprietari de apartamente</w:t>
      </w:r>
      <w:r w:rsidR="000D037D" w:rsidRPr="0088137F">
        <w:t>,</w:t>
      </w:r>
      <w:r w:rsidRPr="0088137F">
        <w:t xml:space="preserve"> </w:t>
      </w:r>
      <w:r w:rsidR="008571E5" w:rsidRPr="0088137F">
        <w:rPr>
          <w:rFonts w:eastAsia="Calibri"/>
          <w:b/>
          <w:bCs/>
          <w:i/>
          <w:lang w:eastAsia="en-US"/>
        </w:rPr>
        <w:t>în vederea recuperării cotei</w:t>
      </w:r>
      <w:r w:rsidR="00343F97" w:rsidRPr="0088137F">
        <w:rPr>
          <w:rFonts w:eastAsia="Calibri"/>
          <w:b/>
          <w:bCs/>
          <w:i/>
          <w:lang w:eastAsia="en-US"/>
        </w:rPr>
        <w:t xml:space="preserve"> </w:t>
      </w:r>
      <w:r w:rsidR="008571E5" w:rsidRPr="0088137F">
        <w:rPr>
          <w:rFonts w:eastAsia="Calibri"/>
          <w:b/>
          <w:bCs/>
          <w:i/>
          <w:lang w:eastAsia="en-US"/>
        </w:rPr>
        <w:t>-</w:t>
      </w:r>
      <w:r w:rsidR="00343F97" w:rsidRPr="0088137F">
        <w:rPr>
          <w:rFonts w:eastAsia="Calibri"/>
          <w:b/>
          <w:bCs/>
          <w:i/>
          <w:lang w:eastAsia="en-US"/>
        </w:rPr>
        <w:t xml:space="preserve"> </w:t>
      </w:r>
      <w:r w:rsidR="008571E5" w:rsidRPr="0088137F">
        <w:rPr>
          <w:rFonts w:eastAsia="Calibri"/>
          <w:b/>
          <w:bCs/>
          <w:i/>
          <w:lang w:eastAsia="en-US"/>
        </w:rPr>
        <w:t>părți din costurile lucrărilor de creșter</w:t>
      </w:r>
      <w:r w:rsidR="00E175BA">
        <w:rPr>
          <w:rFonts w:eastAsia="Calibri"/>
          <w:b/>
          <w:bCs/>
          <w:i/>
          <w:lang w:eastAsia="en-US"/>
        </w:rPr>
        <w:t>e a performanței energetice la</w:t>
      </w:r>
      <w:r w:rsidR="008571E5" w:rsidRPr="0088137F">
        <w:rPr>
          <w:rFonts w:eastAsia="Calibri"/>
          <w:b/>
          <w:bCs/>
          <w:i/>
          <w:lang w:eastAsia="en-US"/>
        </w:rPr>
        <w:t xml:space="preserve"> </w:t>
      </w:r>
      <w:r w:rsidR="00D924BC">
        <w:rPr>
          <w:rFonts w:eastAsia="Calibri"/>
          <w:b/>
          <w:bCs/>
          <w:i/>
          <w:lang w:eastAsia="en-US"/>
        </w:rPr>
        <w:t xml:space="preserve">13 </w:t>
      </w:r>
      <w:r w:rsidR="008571E5" w:rsidRPr="0088137F">
        <w:rPr>
          <w:rFonts w:eastAsia="Calibri"/>
          <w:b/>
          <w:bCs/>
          <w:i/>
          <w:lang w:eastAsia="en-US"/>
        </w:rPr>
        <w:t>blocuri de locuințe din municipiul Târgu Mureș.</w:t>
      </w:r>
    </w:p>
    <w:p w14:paraId="20F16FFE" w14:textId="77777777" w:rsidR="00476288" w:rsidRPr="0088137F" w:rsidRDefault="00476288" w:rsidP="00476288">
      <w:pPr>
        <w:spacing w:line="276" w:lineRule="auto"/>
        <w:ind w:firstLine="720"/>
        <w:jc w:val="both"/>
      </w:pPr>
      <w:r w:rsidRPr="0088137F">
        <w:tab/>
        <w:t xml:space="preserve">                                    </w:t>
      </w:r>
    </w:p>
    <w:p w14:paraId="69621A58" w14:textId="3733D7FC" w:rsidR="00476288" w:rsidRPr="0088137F" w:rsidRDefault="00343F97" w:rsidP="00343F97">
      <w:pPr>
        <w:spacing w:line="276" w:lineRule="auto"/>
        <w:ind w:firstLine="720"/>
      </w:pPr>
      <w:r w:rsidRPr="0088137F">
        <w:t xml:space="preserve">    </w:t>
      </w:r>
      <w:r w:rsidR="00476288" w:rsidRPr="0088137F">
        <w:t>D</w:t>
      </w:r>
      <w:r w:rsidR="009429C6" w:rsidRPr="0088137F">
        <w:t>irector executiv</w:t>
      </w:r>
      <w:r w:rsidR="00476288" w:rsidRPr="0088137F">
        <w:t xml:space="preserve"> ,</w:t>
      </w:r>
      <w:r w:rsidRPr="0088137F">
        <w:t xml:space="preserve">                                                                   </w:t>
      </w:r>
      <w:r w:rsidR="00DB5FA0">
        <w:t>Aviz favorabil:</w:t>
      </w:r>
    </w:p>
    <w:p w14:paraId="5033C827" w14:textId="60512CD0" w:rsidR="00DB5FA0" w:rsidRPr="0088137F" w:rsidRDefault="00343F97" w:rsidP="00DB5FA0">
      <w:pPr>
        <w:spacing w:line="276" w:lineRule="auto"/>
      </w:pPr>
      <w:r w:rsidRPr="0088137F">
        <w:t xml:space="preserve"> </w:t>
      </w:r>
      <w:r w:rsidR="00DB5FA0">
        <w:t xml:space="preserve">             </w:t>
      </w:r>
      <w:r w:rsidRPr="0088137F">
        <w:t xml:space="preserve"> </w:t>
      </w:r>
      <w:proofErr w:type="spellStart"/>
      <w:r w:rsidR="00476288" w:rsidRPr="0088137F">
        <w:t>Jrs</w:t>
      </w:r>
      <w:proofErr w:type="spellEnd"/>
      <w:r w:rsidR="00476288" w:rsidRPr="0088137F">
        <w:t xml:space="preserve">. Dorin </w:t>
      </w:r>
      <w:proofErr w:type="spellStart"/>
      <w:r w:rsidR="00476288" w:rsidRPr="0088137F">
        <w:t>Belean</w:t>
      </w:r>
      <w:proofErr w:type="spellEnd"/>
      <w:r w:rsidRPr="0088137F">
        <w:t xml:space="preserve">                 </w:t>
      </w:r>
      <w:r w:rsidR="00DB5FA0">
        <w:t xml:space="preserve">                                                      </w:t>
      </w:r>
      <w:r w:rsidR="00DB5FA0" w:rsidRPr="0088137F">
        <w:t>Direcția Economică</w:t>
      </w:r>
    </w:p>
    <w:p w14:paraId="73998F36" w14:textId="3F3E9205" w:rsidR="00476288" w:rsidRPr="0088137F" w:rsidRDefault="00343F97" w:rsidP="00343F97">
      <w:pPr>
        <w:spacing w:line="276" w:lineRule="auto"/>
        <w:ind w:firstLine="720"/>
      </w:pPr>
      <w:r w:rsidRPr="0088137F">
        <w:t xml:space="preserve">                                           </w:t>
      </w:r>
      <w:r w:rsidR="00DB5FA0">
        <w:t xml:space="preserve">  </w:t>
      </w:r>
      <w:r w:rsidRPr="0088137F">
        <w:t xml:space="preserve"> </w:t>
      </w:r>
      <w:r w:rsidR="00DB5FA0">
        <w:t xml:space="preserve">                                                     </w:t>
      </w:r>
      <w:r w:rsidR="00DB5FA0" w:rsidRPr="0088137F">
        <w:t>Director executiv</w:t>
      </w:r>
      <w:r w:rsidR="00DB5FA0">
        <w:t>,</w:t>
      </w:r>
    </w:p>
    <w:p w14:paraId="65180460" w14:textId="06D4C4A3" w:rsidR="00270020" w:rsidRPr="0088137F" w:rsidRDefault="00DB5FA0" w:rsidP="00343F97">
      <w:pPr>
        <w:spacing w:line="276" w:lineRule="auto"/>
        <w:ind w:firstLine="720"/>
      </w:pPr>
      <w:r>
        <w:t xml:space="preserve">                                                                                                      ec. Anca Fodor</w:t>
      </w:r>
    </w:p>
    <w:p w14:paraId="656CB728" w14:textId="2A0D02DE" w:rsidR="00476288" w:rsidRPr="0088137F" w:rsidRDefault="00DB5FA0" w:rsidP="004628D9">
      <w:pPr>
        <w:spacing w:line="276" w:lineRule="auto"/>
        <w:ind w:left="708" w:firstLine="708"/>
      </w:pPr>
      <w:r>
        <w:rPr>
          <w:b/>
        </w:rPr>
        <w:t xml:space="preserve">         </w:t>
      </w:r>
      <w:r w:rsidR="00270020" w:rsidRPr="0088137F">
        <w:rPr>
          <w:b/>
        </w:rPr>
        <w:t xml:space="preserve"> </w:t>
      </w:r>
    </w:p>
    <w:p w14:paraId="16BB6308" w14:textId="64E73463" w:rsidR="00476288" w:rsidRDefault="00476288" w:rsidP="00270020">
      <w:pPr>
        <w:jc w:val="both"/>
      </w:pPr>
      <w:r w:rsidRPr="0088137F">
        <w:rPr>
          <w:b/>
        </w:rPr>
        <w:t xml:space="preserve">                          </w:t>
      </w:r>
      <w:r w:rsidR="00270020" w:rsidRPr="0088137F">
        <w:rPr>
          <w:b/>
        </w:rPr>
        <w:tab/>
      </w:r>
      <w:r w:rsidR="00270020" w:rsidRPr="0088137F">
        <w:rPr>
          <w:b/>
        </w:rPr>
        <w:tab/>
      </w:r>
      <w:r w:rsidR="00270020" w:rsidRPr="0088137F">
        <w:rPr>
          <w:b/>
        </w:rPr>
        <w:tab/>
        <w:t xml:space="preserve">     </w:t>
      </w:r>
      <w:r w:rsidR="00270020" w:rsidRPr="0088137F">
        <w:t xml:space="preserve"> </w:t>
      </w:r>
    </w:p>
    <w:p w14:paraId="2DD2FA28" w14:textId="25310706" w:rsidR="00AC54D2" w:rsidRPr="0088137F" w:rsidRDefault="00AC54D2" w:rsidP="00270020">
      <w:pPr>
        <w:jc w:val="both"/>
      </w:pPr>
      <w:r>
        <w:tab/>
      </w:r>
      <w:r>
        <w:tab/>
      </w:r>
      <w:r>
        <w:tab/>
      </w:r>
      <w:r>
        <w:tab/>
      </w:r>
      <w:r>
        <w:tab/>
      </w:r>
    </w:p>
    <w:p w14:paraId="11D3989E" w14:textId="77777777" w:rsidR="00270020" w:rsidRPr="0088137F" w:rsidRDefault="00AA1641" w:rsidP="00270020">
      <w:pPr>
        <w:jc w:val="both"/>
      </w:pPr>
      <w:r w:rsidRPr="0088137F">
        <w:tab/>
      </w:r>
      <w:r w:rsidRPr="0088137F">
        <w:tab/>
      </w:r>
      <w:r w:rsidRPr="0088137F">
        <w:tab/>
      </w:r>
      <w:r w:rsidRPr="0088137F">
        <w:tab/>
      </w:r>
      <w:r w:rsidRPr="0088137F">
        <w:tab/>
      </w:r>
    </w:p>
    <w:p w14:paraId="7D928ED5" w14:textId="77777777" w:rsidR="00270020" w:rsidRPr="0088137F" w:rsidRDefault="00270020" w:rsidP="00270020">
      <w:pPr>
        <w:jc w:val="both"/>
        <w:rPr>
          <w:b/>
          <w:lang w:val="en-US"/>
        </w:rPr>
      </w:pPr>
    </w:p>
    <w:p w14:paraId="34576200" w14:textId="77777777" w:rsidR="00C20498" w:rsidRDefault="00C20498" w:rsidP="00C20498">
      <w:pPr>
        <w:ind w:left="170" w:firstLine="720"/>
        <w:rPr>
          <w:b/>
        </w:rPr>
      </w:pPr>
      <w:bookmarkStart w:id="0" w:name="_Hlk24611943"/>
    </w:p>
    <w:p w14:paraId="77EBF5D3" w14:textId="77777777" w:rsidR="00D924BC" w:rsidRDefault="00D924BC" w:rsidP="00DB5FA0">
      <w:pPr>
        <w:rPr>
          <w:b/>
        </w:rPr>
      </w:pPr>
    </w:p>
    <w:p w14:paraId="3F017D11" w14:textId="77777777" w:rsidR="00D924BC" w:rsidRPr="0088137F" w:rsidRDefault="00D924BC" w:rsidP="00C20498">
      <w:pPr>
        <w:ind w:left="170" w:firstLine="720"/>
        <w:rPr>
          <w:b/>
        </w:rPr>
      </w:pPr>
    </w:p>
    <w:p w14:paraId="175760CF" w14:textId="77777777"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sectPr w:rsidR="00CF292B"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F2DBE" w14:textId="77777777" w:rsidR="00A13D71" w:rsidRDefault="00A13D71">
      <w:r>
        <w:separator/>
      </w:r>
    </w:p>
  </w:endnote>
  <w:endnote w:type="continuationSeparator" w:id="0">
    <w:p w14:paraId="285FEFC0" w14:textId="77777777" w:rsidR="00A13D71" w:rsidRDefault="00A1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A167" w14:textId="77777777" w:rsidR="00EF2AB2"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75BD278" w14:textId="77777777" w:rsidR="00EF2AB2" w:rsidRDefault="00EF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81FFE" w14:textId="77777777" w:rsidR="00A13D71" w:rsidRDefault="00A13D71">
      <w:r>
        <w:separator/>
      </w:r>
    </w:p>
  </w:footnote>
  <w:footnote w:type="continuationSeparator" w:id="0">
    <w:p w14:paraId="1B817F21" w14:textId="77777777" w:rsidR="00A13D71" w:rsidRDefault="00A1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2770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2170F"/>
    <w:rsid w:val="0003647C"/>
    <w:rsid w:val="000875F1"/>
    <w:rsid w:val="000A562B"/>
    <w:rsid w:val="000B1E43"/>
    <w:rsid w:val="000D037D"/>
    <w:rsid w:val="000E59E3"/>
    <w:rsid w:val="002127CF"/>
    <w:rsid w:val="00226B93"/>
    <w:rsid w:val="00265418"/>
    <w:rsid w:val="00270020"/>
    <w:rsid w:val="002830D5"/>
    <w:rsid w:val="002A03AA"/>
    <w:rsid w:val="002A685C"/>
    <w:rsid w:val="002A73FB"/>
    <w:rsid w:val="002B6E70"/>
    <w:rsid w:val="002C7D62"/>
    <w:rsid w:val="00307719"/>
    <w:rsid w:val="00310B78"/>
    <w:rsid w:val="00312289"/>
    <w:rsid w:val="00343F97"/>
    <w:rsid w:val="00353D5D"/>
    <w:rsid w:val="00387EC3"/>
    <w:rsid w:val="003F329F"/>
    <w:rsid w:val="004628D9"/>
    <w:rsid w:val="00464696"/>
    <w:rsid w:val="00476288"/>
    <w:rsid w:val="00482D99"/>
    <w:rsid w:val="00483731"/>
    <w:rsid w:val="004C3289"/>
    <w:rsid w:val="004C480A"/>
    <w:rsid w:val="00504A3E"/>
    <w:rsid w:val="005353B8"/>
    <w:rsid w:val="00552841"/>
    <w:rsid w:val="00591E0A"/>
    <w:rsid w:val="005C6C2D"/>
    <w:rsid w:val="005D495D"/>
    <w:rsid w:val="0062355B"/>
    <w:rsid w:val="00627775"/>
    <w:rsid w:val="00633BAD"/>
    <w:rsid w:val="006534CA"/>
    <w:rsid w:val="0071580C"/>
    <w:rsid w:val="00733192"/>
    <w:rsid w:val="0076493D"/>
    <w:rsid w:val="007A2710"/>
    <w:rsid w:val="007B26BF"/>
    <w:rsid w:val="007C0A8E"/>
    <w:rsid w:val="007D7396"/>
    <w:rsid w:val="00813B89"/>
    <w:rsid w:val="0083062C"/>
    <w:rsid w:val="00834E59"/>
    <w:rsid w:val="008571E5"/>
    <w:rsid w:val="00861B33"/>
    <w:rsid w:val="00875806"/>
    <w:rsid w:val="0088137F"/>
    <w:rsid w:val="008A594B"/>
    <w:rsid w:val="008C091F"/>
    <w:rsid w:val="008D053E"/>
    <w:rsid w:val="008F1BAE"/>
    <w:rsid w:val="00900982"/>
    <w:rsid w:val="009429C6"/>
    <w:rsid w:val="00956F1C"/>
    <w:rsid w:val="009828F0"/>
    <w:rsid w:val="009C5F06"/>
    <w:rsid w:val="00A1319A"/>
    <w:rsid w:val="00A13D71"/>
    <w:rsid w:val="00A56D1E"/>
    <w:rsid w:val="00A61ED2"/>
    <w:rsid w:val="00A64C8D"/>
    <w:rsid w:val="00AA1641"/>
    <w:rsid w:val="00AB0A35"/>
    <w:rsid w:val="00AB14C7"/>
    <w:rsid w:val="00AC54D2"/>
    <w:rsid w:val="00AF45D1"/>
    <w:rsid w:val="00AF7352"/>
    <w:rsid w:val="00B17EF0"/>
    <w:rsid w:val="00B30C1D"/>
    <w:rsid w:val="00B33C4F"/>
    <w:rsid w:val="00B54A3D"/>
    <w:rsid w:val="00B67FEF"/>
    <w:rsid w:val="00B7105A"/>
    <w:rsid w:val="00B75B71"/>
    <w:rsid w:val="00BE2C96"/>
    <w:rsid w:val="00BE6872"/>
    <w:rsid w:val="00C20498"/>
    <w:rsid w:val="00C936D6"/>
    <w:rsid w:val="00CC2FEE"/>
    <w:rsid w:val="00CD560B"/>
    <w:rsid w:val="00CF292B"/>
    <w:rsid w:val="00D1503A"/>
    <w:rsid w:val="00D81A1A"/>
    <w:rsid w:val="00D85C8D"/>
    <w:rsid w:val="00D924BC"/>
    <w:rsid w:val="00DA5FCF"/>
    <w:rsid w:val="00DB5FA0"/>
    <w:rsid w:val="00E033FA"/>
    <w:rsid w:val="00E06B61"/>
    <w:rsid w:val="00E13E13"/>
    <w:rsid w:val="00E175BA"/>
    <w:rsid w:val="00E50152"/>
    <w:rsid w:val="00E50D71"/>
    <w:rsid w:val="00E62962"/>
    <w:rsid w:val="00E70ADA"/>
    <w:rsid w:val="00E84D0C"/>
    <w:rsid w:val="00EB6AFA"/>
    <w:rsid w:val="00EC0775"/>
    <w:rsid w:val="00EC13FF"/>
    <w:rsid w:val="00ED3A10"/>
    <w:rsid w:val="00EE4AD7"/>
    <w:rsid w:val="00EF2AB2"/>
    <w:rsid w:val="00F27232"/>
    <w:rsid w:val="00F94A5B"/>
    <w:rsid w:val="00FA2819"/>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D9BA"/>
  <w15:docId w15:val="{BDE2AF38-BFDA-49FA-8442-DAA9269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1475</Words>
  <Characters>8557</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cp:lastPrinted>2024-10-07T06:23:00Z</cp:lastPrinted>
  <dcterms:created xsi:type="dcterms:W3CDTF">2021-10-20T06:24:00Z</dcterms:created>
  <dcterms:modified xsi:type="dcterms:W3CDTF">2024-10-07T06:26:00Z</dcterms:modified>
</cp:coreProperties>
</file>