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54B" w14:textId="77777777" w:rsidR="00331781" w:rsidRPr="00F01737" w:rsidRDefault="00331781" w:rsidP="00F01737">
      <w:pPr>
        <w:spacing w:line="276" w:lineRule="auto"/>
      </w:pPr>
    </w:p>
    <w:p w14:paraId="79045E54" w14:textId="63330B30" w:rsidR="0023311B" w:rsidRPr="00501AFC" w:rsidRDefault="00E40524" w:rsidP="00F01737">
      <w:pPr>
        <w:spacing w:line="276" w:lineRule="auto"/>
        <w:rPr>
          <w:rFonts w:eastAsia="Calibri"/>
        </w:rPr>
      </w:pPr>
      <w:r w:rsidRPr="005F1B8D">
        <w:rPr>
          <w:noProof/>
        </w:rPr>
        <w:drawing>
          <wp:anchor distT="0" distB="0" distL="114300" distR="114300" simplePos="0" relativeHeight="251659264" behindDoc="1" locked="0" layoutInCell="1" allowOverlap="1" wp14:anchorId="164A5061" wp14:editId="3BFA61B2">
            <wp:simplePos x="0" y="0"/>
            <wp:positionH relativeFrom="column">
              <wp:posOffset>-667385</wp:posOffset>
            </wp:positionH>
            <wp:positionV relativeFrom="paragraph">
              <wp:posOffset>-779145</wp:posOffset>
            </wp:positionV>
            <wp:extent cx="7096125" cy="1973580"/>
            <wp:effectExtent l="0" t="0" r="0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2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11B" w:rsidRPr="005F1B8D">
        <w:t xml:space="preserve">      </w:t>
      </w:r>
    </w:p>
    <w:p w14:paraId="37A3C82F" w14:textId="77777777" w:rsidR="0023311B" w:rsidRPr="00501AFC" w:rsidRDefault="0023311B" w:rsidP="00F01737">
      <w:pPr>
        <w:spacing w:line="276" w:lineRule="auto"/>
        <w:rPr>
          <w:rFonts w:eastAsia="Calibri"/>
        </w:rPr>
      </w:pPr>
      <w:r w:rsidRPr="00501AFC">
        <w:rPr>
          <w:rFonts w:eastAsia="Calibri"/>
        </w:rPr>
        <w:tab/>
      </w:r>
      <w:r w:rsidRPr="00501AFC">
        <w:rPr>
          <w:rFonts w:eastAsia="Calibri"/>
        </w:rPr>
        <w:tab/>
      </w:r>
    </w:p>
    <w:p w14:paraId="21437CBB" w14:textId="77777777" w:rsidR="00AC3B09" w:rsidRPr="005F1B8D" w:rsidRDefault="00E30AA2" w:rsidP="00F01737">
      <w:pPr>
        <w:spacing w:line="276" w:lineRule="auto"/>
        <w:rPr>
          <w:b/>
        </w:rPr>
      </w:pPr>
      <w:r w:rsidRPr="005F1B8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3B09" w:rsidRPr="005F1B8D">
        <w:rPr>
          <w:b/>
        </w:rPr>
        <w:t xml:space="preserve">                </w:t>
      </w:r>
      <w:r w:rsidRPr="005F1B8D">
        <w:rPr>
          <w:b/>
        </w:rPr>
        <w:t xml:space="preserve">                                          </w:t>
      </w:r>
      <w:r w:rsidR="00DF0B42" w:rsidRPr="005F1B8D">
        <w:rPr>
          <w:b/>
        </w:rPr>
        <w:t xml:space="preserve">             </w:t>
      </w:r>
    </w:p>
    <w:p w14:paraId="3514DA9D" w14:textId="77777777" w:rsidR="00AC3B09" w:rsidRPr="005F1B8D" w:rsidRDefault="00AC3B09" w:rsidP="00F01737">
      <w:pPr>
        <w:spacing w:line="276" w:lineRule="auto"/>
        <w:rPr>
          <w:b/>
        </w:rPr>
      </w:pPr>
    </w:p>
    <w:p w14:paraId="7C139A37" w14:textId="77777777" w:rsidR="00E40524" w:rsidRPr="005F1B8D" w:rsidRDefault="00AC3B09" w:rsidP="00F01737">
      <w:pPr>
        <w:spacing w:line="276" w:lineRule="auto"/>
        <w:rPr>
          <w:b/>
        </w:rPr>
      </w:pPr>
      <w:r w:rsidRPr="005F1B8D">
        <w:rPr>
          <w:b/>
        </w:rPr>
        <w:t xml:space="preserve">                                                                                    </w:t>
      </w:r>
      <w:r w:rsidR="0023311B" w:rsidRPr="005F1B8D">
        <w:rPr>
          <w:b/>
        </w:rPr>
        <w:tab/>
      </w:r>
    </w:p>
    <w:p w14:paraId="17102060" w14:textId="77777777" w:rsidR="00E40524" w:rsidRPr="005F1B8D" w:rsidRDefault="00E40524" w:rsidP="00F01737">
      <w:pPr>
        <w:spacing w:line="276" w:lineRule="auto"/>
        <w:rPr>
          <w:b/>
        </w:rPr>
      </w:pPr>
    </w:p>
    <w:p w14:paraId="60B6C808" w14:textId="047C8326" w:rsidR="00E30AA2" w:rsidRPr="005F1B8D" w:rsidRDefault="00501AFC" w:rsidP="00F01737">
      <w:pPr>
        <w:spacing w:line="276" w:lineRule="auto"/>
        <w:ind w:left="424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E64256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  <w:r w:rsidR="00E64256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</w:t>
      </w:r>
      <w:r w:rsidR="00E30AA2" w:rsidRPr="005F1B8D">
        <w:rPr>
          <w:b/>
          <w:sz w:val="20"/>
          <w:szCs w:val="20"/>
        </w:rPr>
        <w:t>(nu produce efecte juridice)*</w:t>
      </w:r>
    </w:p>
    <w:p w14:paraId="29F98ABE" w14:textId="41583D9E" w:rsidR="00F076B3" w:rsidRPr="005F1B8D" w:rsidRDefault="00F076B3" w:rsidP="00F01737">
      <w:pPr>
        <w:suppressAutoHyphens/>
        <w:spacing w:line="276" w:lineRule="auto"/>
        <w:ind w:right="-501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>Nr.</w:t>
      </w:r>
      <w:r w:rsidR="00501AFC">
        <w:rPr>
          <w:b/>
          <w:sz w:val="20"/>
          <w:szCs w:val="20"/>
          <w:lang w:eastAsia="ar-SA"/>
        </w:rPr>
        <w:t>22/04</w:t>
      </w:r>
      <w:r w:rsidR="003E021D">
        <w:rPr>
          <w:b/>
          <w:sz w:val="20"/>
          <w:szCs w:val="20"/>
          <w:lang w:eastAsia="ar-SA"/>
        </w:rPr>
        <w:t>.01</w:t>
      </w:r>
      <w:r w:rsidR="00501AFC">
        <w:rPr>
          <w:b/>
          <w:sz w:val="20"/>
          <w:szCs w:val="20"/>
          <w:lang w:eastAsia="ar-SA"/>
        </w:rPr>
        <w:t>.2024</w:t>
      </w:r>
      <w:r w:rsidR="003A50C2" w:rsidRPr="005F1B8D">
        <w:rPr>
          <w:b/>
          <w:sz w:val="20"/>
          <w:szCs w:val="20"/>
          <w:lang w:eastAsia="ar-SA"/>
        </w:rPr>
        <w:tab/>
      </w:r>
      <w:r w:rsidR="003A50C2" w:rsidRPr="005F1B8D">
        <w:rPr>
          <w:b/>
          <w:sz w:val="20"/>
          <w:szCs w:val="20"/>
          <w:lang w:eastAsia="ar-SA"/>
        </w:rPr>
        <w:tab/>
      </w:r>
      <w:r w:rsidR="003A50C2" w:rsidRPr="005F1B8D">
        <w:rPr>
          <w:b/>
          <w:sz w:val="20"/>
          <w:szCs w:val="20"/>
          <w:lang w:eastAsia="ar-SA"/>
        </w:rPr>
        <w:tab/>
      </w:r>
      <w:r w:rsidRPr="005F1B8D">
        <w:rPr>
          <w:b/>
          <w:sz w:val="20"/>
          <w:szCs w:val="20"/>
          <w:lang w:eastAsia="ar-SA"/>
        </w:rPr>
        <w:t xml:space="preserve">                                                                         </w:t>
      </w:r>
      <w:r w:rsidR="00E30AA2" w:rsidRPr="005F1B8D">
        <w:rPr>
          <w:b/>
          <w:sz w:val="20"/>
          <w:szCs w:val="20"/>
          <w:lang w:eastAsia="ar-SA"/>
        </w:rPr>
        <w:t xml:space="preserve">Inițiator  </w:t>
      </w:r>
    </w:p>
    <w:p w14:paraId="7FBBA64A" w14:textId="77777777" w:rsidR="00F01737" w:rsidRPr="005F1B8D" w:rsidRDefault="00F01737" w:rsidP="00F01737">
      <w:pPr>
        <w:suppressAutoHyphens/>
        <w:spacing w:line="276" w:lineRule="auto"/>
        <w:ind w:left="1985" w:right="1056"/>
        <w:jc w:val="center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 xml:space="preserve">                                     </w:t>
      </w:r>
    </w:p>
    <w:p w14:paraId="5F24CDD8" w14:textId="46F9FB95" w:rsidR="00E30AA2" w:rsidRPr="005F1B8D" w:rsidRDefault="00F01737" w:rsidP="00F01737">
      <w:pPr>
        <w:suppressAutoHyphens/>
        <w:spacing w:line="276" w:lineRule="auto"/>
        <w:ind w:left="1985" w:right="1056"/>
        <w:jc w:val="center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 xml:space="preserve">                                   </w:t>
      </w:r>
      <w:r w:rsidR="00E64256">
        <w:rPr>
          <w:b/>
          <w:sz w:val="20"/>
          <w:szCs w:val="20"/>
          <w:lang w:eastAsia="ar-SA"/>
        </w:rPr>
        <w:t xml:space="preserve">            </w:t>
      </w:r>
      <w:r w:rsidRPr="005F1B8D">
        <w:rPr>
          <w:b/>
          <w:sz w:val="20"/>
          <w:szCs w:val="20"/>
          <w:lang w:eastAsia="ar-SA"/>
        </w:rPr>
        <w:t xml:space="preserve">     </w:t>
      </w:r>
      <w:r w:rsidR="00E64256">
        <w:rPr>
          <w:b/>
          <w:sz w:val="20"/>
          <w:szCs w:val="20"/>
          <w:lang w:eastAsia="ar-SA"/>
        </w:rPr>
        <w:t xml:space="preserve">        </w:t>
      </w:r>
      <w:r w:rsidR="00F076B3" w:rsidRPr="005F1B8D">
        <w:rPr>
          <w:b/>
          <w:sz w:val="20"/>
          <w:szCs w:val="20"/>
          <w:lang w:eastAsia="ar-SA"/>
        </w:rPr>
        <w:t>Primar,</w:t>
      </w:r>
    </w:p>
    <w:p w14:paraId="21F9C9BD" w14:textId="6354297E" w:rsidR="00E30AA2" w:rsidRPr="005F1B8D" w:rsidRDefault="00E30AA2" w:rsidP="00F01737">
      <w:pPr>
        <w:suppressAutoHyphens/>
        <w:spacing w:line="276" w:lineRule="auto"/>
        <w:ind w:right="-501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ab/>
      </w:r>
      <w:r w:rsidRPr="005F1B8D">
        <w:rPr>
          <w:b/>
          <w:sz w:val="20"/>
          <w:szCs w:val="20"/>
          <w:lang w:eastAsia="ar-SA"/>
        </w:rPr>
        <w:tab/>
      </w:r>
      <w:bookmarkStart w:id="0" w:name="_Hlk8296999"/>
      <w:r w:rsidRPr="005F1B8D">
        <w:rPr>
          <w:b/>
          <w:sz w:val="20"/>
          <w:szCs w:val="20"/>
          <w:lang w:eastAsia="ar-SA"/>
        </w:rPr>
        <w:tab/>
      </w:r>
      <w:bookmarkEnd w:id="0"/>
      <w:r w:rsidR="00AC3B09" w:rsidRPr="005F1B8D">
        <w:rPr>
          <w:b/>
          <w:sz w:val="20"/>
          <w:szCs w:val="20"/>
          <w:lang w:eastAsia="ar-SA"/>
        </w:rPr>
        <w:t xml:space="preserve">                                                               </w:t>
      </w:r>
      <w:r w:rsidR="00101F74" w:rsidRPr="005F1B8D">
        <w:rPr>
          <w:b/>
          <w:sz w:val="20"/>
          <w:szCs w:val="20"/>
          <w:lang w:eastAsia="ar-SA"/>
        </w:rPr>
        <w:t xml:space="preserve"> </w:t>
      </w:r>
      <w:r w:rsidR="0023311B" w:rsidRPr="005F1B8D">
        <w:rPr>
          <w:b/>
          <w:sz w:val="20"/>
          <w:szCs w:val="20"/>
          <w:lang w:eastAsia="ar-SA"/>
        </w:rPr>
        <w:t xml:space="preserve">  </w:t>
      </w:r>
      <w:r w:rsidR="00DF0B42" w:rsidRPr="005F1B8D">
        <w:rPr>
          <w:b/>
          <w:sz w:val="20"/>
          <w:szCs w:val="20"/>
          <w:lang w:eastAsia="ar-SA"/>
        </w:rPr>
        <w:t xml:space="preserve">  </w:t>
      </w:r>
      <w:r w:rsidR="0023311B" w:rsidRPr="005F1B8D">
        <w:rPr>
          <w:b/>
          <w:sz w:val="20"/>
          <w:szCs w:val="20"/>
          <w:lang w:eastAsia="ar-SA"/>
        </w:rPr>
        <w:t xml:space="preserve">   </w:t>
      </w:r>
      <w:r w:rsidR="00F01737" w:rsidRPr="005F1B8D">
        <w:rPr>
          <w:b/>
          <w:sz w:val="20"/>
          <w:szCs w:val="20"/>
          <w:lang w:eastAsia="ar-SA"/>
        </w:rPr>
        <w:t xml:space="preserve">   </w:t>
      </w:r>
      <w:r w:rsidR="00E64256">
        <w:rPr>
          <w:b/>
          <w:sz w:val="20"/>
          <w:szCs w:val="20"/>
          <w:lang w:eastAsia="ar-SA"/>
        </w:rPr>
        <w:t xml:space="preserve">           </w:t>
      </w:r>
      <w:r w:rsidR="00F01737" w:rsidRPr="005F1B8D">
        <w:rPr>
          <w:b/>
          <w:sz w:val="20"/>
          <w:szCs w:val="20"/>
          <w:lang w:eastAsia="ar-SA"/>
        </w:rPr>
        <w:t xml:space="preserve"> </w:t>
      </w:r>
      <w:r w:rsidR="00101F74" w:rsidRPr="005F1B8D">
        <w:rPr>
          <w:b/>
          <w:sz w:val="20"/>
          <w:szCs w:val="20"/>
          <w:lang w:eastAsia="ar-SA"/>
        </w:rPr>
        <w:t>Soós Zoltán</w:t>
      </w:r>
    </w:p>
    <w:p w14:paraId="658D3BAB" w14:textId="77777777" w:rsidR="00F01737" w:rsidRPr="005F1B8D" w:rsidRDefault="00F01737" w:rsidP="00F01737">
      <w:pPr>
        <w:suppressAutoHyphens/>
        <w:spacing w:line="276" w:lineRule="auto"/>
        <w:ind w:right="-501"/>
        <w:rPr>
          <w:b/>
          <w:sz w:val="20"/>
          <w:szCs w:val="20"/>
          <w:lang w:eastAsia="ar-SA"/>
        </w:rPr>
      </w:pPr>
    </w:p>
    <w:p w14:paraId="1D63EF43" w14:textId="77777777" w:rsidR="00E30AA2" w:rsidRPr="00E64256" w:rsidRDefault="00E30AA2" w:rsidP="00F01737">
      <w:pPr>
        <w:suppressAutoHyphens/>
        <w:spacing w:line="276" w:lineRule="auto"/>
        <w:ind w:right="288"/>
        <w:rPr>
          <w:b/>
          <w:lang w:eastAsia="ar-SA"/>
        </w:rPr>
      </w:pPr>
    </w:p>
    <w:p w14:paraId="1DDE8C3F" w14:textId="77777777" w:rsidR="00E30AA2" w:rsidRPr="00E64256" w:rsidRDefault="00E30AA2" w:rsidP="00F01737">
      <w:pPr>
        <w:suppressAutoHyphens/>
        <w:spacing w:line="276" w:lineRule="auto"/>
        <w:ind w:right="288"/>
        <w:jc w:val="center"/>
        <w:rPr>
          <w:b/>
          <w:lang w:eastAsia="ar-SA"/>
        </w:rPr>
      </w:pPr>
      <w:r w:rsidRPr="00E64256">
        <w:rPr>
          <w:b/>
          <w:lang w:eastAsia="ar-SA"/>
        </w:rPr>
        <w:t>REFERAT DE APROBARE</w:t>
      </w:r>
    </w:p>
    <w:p w14:paraId="7DB71B7C" w14:textId="4344CD6F" w:rsidR="00E30AA2" w:rsidRPr="00E64256" w:rsidRDefault="00F01EA3" w:rsidP="00F01737">
      <w:pPr>
        <w:spacing w:line="276" w:lineRule="auto"/>
        <w:ind w:right="-75" w:firstLine="708"/>
        <w:jc w:val="center"/>
        <w:rPr>
          <w:bCs/>
          <w:i/>
          <w:iCs/>
        </w:rPr>
      </w:pPr>
      <w:r w:rsidRPr="00E64256">
        <w:rPr>
          <w:rFonts w:eastAsia="Calibri"/>
          <w:i/>
          <w:iCs/>
        </w:rPr>
        <w:t xml:space="preserve">privind </w:t>
      </w:r>
      <w:r w:rsidR="00E30AA2" w:rsidRPr="00E64256">
        <w:rPr>
          <w:rFonts w:eastAsia="Calibri"/>
          <w:i/>
          <w:iCs/>
        </w:rPr>
        <w:t xml:space="preserve"> închirierea  prin licitație publică, a unui număr de </w:t>
      </w:r>
      <w:r w:rsidR="003A50C2" w:rsidRPr="00E64256">
        <w:rPr>
          <w:rFonts w:eastAsia="Calibri"/>
          <w:i/>
          <w:iCs/>
        </w:rPr>
        <w:t>7</w:t>
      </w:r>
      <w:r w:rsidR="00E30AA2" w:rsidRPr="00E64256">
        <w:rPr>
          <w:rFonts w:eastAsia="Calibri"/>
          <w:i/>
          <w:iCs/>
        </w:rPr>
        <w:t xml:space="preserve">  locații aparținând domeniului public al </w:t>
      </w:r>
      <w:r w:rsidR="00354794" w:rsidRPr="00E64256">
        <w:rPr>
          <w:rFonts w:eastAsia="Calibri"/>
          <w:i/>
          <w:iCs/>
        </w:rPr>
        <w:t>M</w:t>
      </w:r>
      <w:r w:rsidR="00E30AA2" w:rsidRPr="00E64256">
        <w:rPr>
          <w:rFonts w:eastAsia="Calibri"/>
          <w:i/>
          <w:iCs/>
        </w:rPr>
        <w:t>unicipiului Târgu Mureș,</w:t>
      </w:r>
      <w:r w:rsidR="00BE4908" w:rsidRPr="00E64256">
        <w:rPr>
          <w:rFonts w:eastAsia="Calibri"/>
          <w:i/>
          <w:iCs/>
        </w:rPr>
        <w:t xml:space="preserve"> fiind înscris în CF nr. 126668 (nr. CF vechi: 9038/N/LXVI) având valoare de inventar 2.237.022,30</w:t>
      </w:r>
      <w:r w:rsidR="00806009" w:rsidRPr="00E64256">
        <w:rPr>
          <w:rFonts w:eastAsia="Calibri"/>
          <w:i/>
          <w:iCs/>
        </w:rPr>
        <w:t xml:space="preserve"> lei</w:t>
      </w:r>
      <w:r w:rsidR="00BE4908" w:rsidRPr="00E64256">
        <w:rPr>
          <w:rFonts w:eastAsia="Calibri"/>
          <w:i/>
          <w:iCs/>
        </w:rPr>
        <w:t>,</w:t>
      </w:r>
      <w:r w:rsidR="00E30AA2" w:rsidRPr="00E64256">
        <w:rPr>
          <w:rFonts w:eastAsia="Calibri"/>
          <w:i/>
          <w:iCs/>
        </w:rPr>
        <w:t xml:space="preserve"> destinate amplasării de c</w:t>
      </w:r>
      <w:r w:rsidR="00814704" w:rsidRPr="00E64256">
        <w:rPr>
          <w:rFonts w:eastAsia="Calibri"/>
          <w:i/>
          <w:iCs/>
        </w:rPr>
        <w:t xml:space="preserve">onstrucţii </w:t>
      </w:r>
      <w:r w:rsidR="001223FE" w:rsidRPr="00E64256">
        <w:rPr>
          <w:i/>
          <w:iCs/>
        </w:rPr>
        <w:t xml:space="preserve">provizorii din lemn (construcții modulare, containere acoperite pe exterior cu lemn / lambriu lemn), </w:t>
      </w:r>
      <w:r w:rsidR="00E30AA2" w:rsidRPr="00E64256">
        <w:rPr>
          <w:rFonts w:eastAsia="Calibri"/>
          <w:i/>
          <w:iCs/>
        </w:rPr>
        <w:t xml:space="preserve">pentru activități comerciale la </w:t>
      </w:r>
      <w:r w:rsidR="00CF4680" w:rsidRPr="00E64256">
        <w:rPr>
          <w:rFonts w:eastAsia="Calibri"/>
          <w:i/>
          <w:iCs/>
        </w:rPr>
        <w:t>Grăd</w:t>
      </w:r>
      <w:r w:rsidR="00713198" w:rsidRPr="00E64256">
        <w:rPr>
          <w:rFonts w:eastAsia="Calibri"/>
          <w:i/>
          <w:iCs/>
        </w:rPr>
        <w:t>i</w:t>
      </w:r>
      <w:r w:rsidR="00CF4680" w:rsidRPr="00E64256">
        <w:rPr>
          <w:rFonts w:eastAsia="Calibri"/>
          <w:i/>
          <w:iCs/>
        </w:rPr>
        <w:t xml:space="preserve">na Zoologică </w:t>
      </w:r>
      <w:r w:rsidR="00E30AA2" w:rsidRPr="00E64256">
        <w:rPr>
          <w:bCs/>
          <w:i/>
          <w:iCs/>
        </w:rPr>
        <w:t>aprobarea documentației de atribuire, aprobarea componenței comisiei</w:t>
      </w:r>
      <w:r w:rsidR="00814704" w:rsidRPr="00E64256">
        <w:rPr>
          <w:bCs/>
          <w:i/>
          <w:iCs/>
        </w:rPr>
        <w:t xml:space="preserve"> de evaluare şi membrii supleanț</w:t>
      </w:r>
      <w:r w:rsidR="00E30AA2" w:rsidRPr="00E64256">
        <w:rPr>
          <w:bCs/>
          <w:i/>
          <w:iCs/>
        </w:rPr>
        <w:t>i</w:t>
      </w:r>
    </w:p>
    <w:p w14:paraId="2BBD3B51" w14:textId="77777777" w:rsidR="00DF0B42" w:rsidRPr="00E64256" w:rsidRDefault="00DF0B42" w:rsidP="00F01737">
      <w:pPr>
        <w:spacing w:line="276" w:lineRule="auto"/>
        <w:jc w:val="both"/>
      </w:pPr>
    </w:p>
    <w:p w14:paraId="5FA85EB5" w14:textId="609424CB" w:rsidR="00F01737" w:rsidRPr="00E64256" w:rsidRDefault="00E30AA2" w:rsidP="00F01737">
      <w:pPr>
        <w:spacing w:line="276" w:lineRule="auto"/>
        <w:ind w:firstLine="709"/>
        <w:jc w:val="both"/>
        <w:rPr>
          <w:bCs/>
        </w:rPr>
      </w:pPr>
      <w:r w:rsidRPr="00E64256">
        <w:t xml:space="preserve">În conformitate cu prevederile art. 129, alin. (1), alin. (2), lit. c) și alin. (4), lit. c) din O.U.G. nr. 57/2019 privind Codul administrativ, consiliul local hotărăşte asupra administrării domeniului public şi privat al municipiului, motiv pentru care venim cu propunerea </w:t>
      </w:r>
      <w:r w:rsidR="002214D6" w:rsidRPr="00E64256">
        <w:t>Consiliului Local al Municipiului Târgu Mureș</w:t>
      </w:r>
      <w:r w:rsidRPr="00E64256">
        <w:t xml:space="preserve"> să aprobe un număr </w:t>
      </w:r>
      <w:r w:rsidRPr="00E64256">
        <w:rPr>
          <w:rFonts w:eastAsia="Calibri"/>
        </w:rPr>
        <w:t xml:space="preserve">de </w:t>
      </w:r>
      <w:r w:rsidR="003A50C2" w:rsidRPr="00E64256">
        <w:t>7</w:t>
      </w:r>
      <w:r w:rsidR="00B40265" w:rsidRPr="00E64256">
        <w:t xml:space="preserve"> locații, aparținând domeniului public al </w:t>
      </w:r>
      <w:r w:rsidR="00354794" w:rsidRPr="00E64256">
        <w:t>M</w:t>
      </w:r>
      <w:r w:rsidR="00B40265" w:rsidRPr="00E64256">
        <w:t xml:space="preserve">unicipiului Târgu Mureș, </w:t>
      </w:r>
      <w:r w:rsidR="00BE4908" w:rsidRPr="00E64256">
        <w:t>fiind înscris în CF nr. 126668 (nr. CF vechi: 9038/N/LXVI) având valoare de inventar 2.237.022,30</w:t>
      </w:r>
      <w:r w:rsidR="00806009" w:rsidRPr="00E64256">
        <w:t xml:space="preserve"> lei</w:t>
      </w:r>
      <w:r w:rsidR="009621A6" w:rsidRPr="00E64256">
        <w:t xml:space="preserve">,  </w:t>
      </w:r>
      <w:r w:rsidR="00B40265" w:rsidRPr="00E64256">
        <w:t xml:space="preserve">destinate amplasării de </w:t>
      </w:r>
      <w:r w:rsidR="00F01737" w:rsidRPr="00E64256">
        <w:t>construcții</w:t>
      </w:r>
      <w:r w:rsidR="00354261" w:rsidRPr="00E64256">
        <w:t xml:space="preserve"> </w:t>
      </w:r>
      <w:r w:rsidR="001223FE" w:rsidRPr="00E64256">
        <w:t>provizorii din lemn (construcții modulare, containere acoperite pe exterior cu lemn / lambriu lemn)</w:t>
      </w:r>
      <w:r w:rsidR="0044266C" w:rsidRPr="00E64256">
        <w:t xml:space="preserve"> fără fundație sau tonete</w:t>
      </w:r>
      <w:r w:rsidR="001223FE" w:rsidRPr="00E64256">
        <w:t xml:space="preserve">, </w:t>
      </w:r>
      <w:r w:rsidR="00B40265" w:rsidRPr="00E64256">
        <w:t xml:space="preserve">pentru activități comerciale </w:t>
      </w:r>
      <w:r w:rsidR="0044266C" w:rsidRPr="00E64256">
        <w:t>pe raza</w:t>
      </w:r>
      <w:r w:rsidR="00B40265" w:rsidRPr="00E64256">
        <w:t xml:space="preserve"> </w:t>
      </w:r>
      <w:r w:rsidR="003A50C2" w:rsidRPr="00E64256">
        <w:t>Grădin</w:t>
      </w:r>
      <w:r w:rsidR="0044266C" w:rsidRPr="00E64256">
        <w:t>ii</w:t>
      </w:r>
      <w:r w:rsidR="003A50C2" w:rsidRPr="00E64256">
        <w:t xml:space="preserve"> Zoologic</w:t>
      </w:r>
      <w:r w:rsidR="0044266C" w:rsidRPr="00E64256">
        <w:t>e</w:t>
      </w:r>
      <w:r w:rsidRPr="00E64256">
        <w:rPr>
          <w:bCs/>
        </w:rPr>
        <w:t xml:space="preserve">, </w:t>
      </w:r>
      <w:r w:rsidR="00354794" w:rsidRPr="00E64256">
        <w:rPr>
          <w:bCs/>
        </w:rPr>
        <w:t xml:space="preserve">atribuirea </w:t>
      </w:r>
      <w:r w:rsidRPr="00E64256">
        <w:rPr>
          <w:bCs/>
        </w:rPr>
        <w:t>amplasamentelor prin licitație publică, Caietului de sarcini, Comisia de licitaţie.</w:t>
      </w:r>
    </w:p>
    <w:p w14:paraId="35747112" w14:textId="1EDD9278" w:rsidR="00E30AA2" w:rsidRPr="00E64256" w:rsidRDefault="00E30AA2" w:rsidP="00F01737">
      <w:pPr>
        <w:spacing w:line="276" w:lineRule="auto"/>
        <w:ind w:firstLine="709"/>
        <w:jc w:val="both"/>
        <w:rPr>
          <w:bCs/>
        </w:rPr>
      </w:pPr>
      <w:r w:rsidRPr="00E64256">
        <w:t xml:space="preserve">În vederea reglementării modului de atribuire a locațiilor, precum și stabilirea unui mod unitar a construcțiilor </w:t>
      </w:r>
      <w:r w:rsidR="001223FE" w:rsidRPr="00E64256">
        <w:t xml:space="preserve">provizorii din lemn (construcții modulare, containere acoperite pe exterior cu lemn / lambriu lemn), </w:t>
      </w:r>
      <w:r w:rsidRPr="00E64256">
        <w:t xml:space="preserve">pentru activități comerciale la </w:t>
      </w:r>
      <w:r w:rsidR="00CF4680" w:rsidRPr="00E64256">
        <w:t>Grădina Zoologică</w:t>
      </w:r>
      <w:r w:rsidRPr="00E64256">
        <w:t>,</w:t>
      </w:r>
      <w:r w:rsidR="00CF4680" w:rsidRPr="00E64256">
        <w:t xml:space="preserve"> se va ține cont de </w:t>
      </w:r>
      <w:r w:rsidR="00CF4680" w:rsidRPr="00E64256">
        <w:rPr>
          <w:b/>
          <w:bCs/>
        </w:rPr>
        <w:t>regulamentul de organizare și funcționare al Administra</w:t>
      </w:r>
      <w:r w:rsidR="00D7617D">
        <w:rPr>
          <w:b/>
          <w:bCs/>
        </w:rPr>
        <w:t>ț</w:t>
      </w:r>
      <w:r w:rsidR="00CF4680" w:rsidRPr="00E64256">
        <w:rPr>
          <w:b/>
          <w:bCs/>
        </w:rPr>
        <w:t>iei Gr</w:t>
      </w:r>
      <w:r w:rsidR="00D7617D">
        <w:rPr>
          <w:b/>
          <w:bCs/>
        </w:rPr>
        <w:t>ă</w:t>
      </w:r>
      <w:r w:rsidR="00CF4680" w:rsidRPr="00E64256">
        <w:rPr>
          <w:b/>
          <w:bCs/>
        </w:rPr>
        <w:t xml:space="preserve">dinii Zoologice </w:t>
      </w:r>
      <w:r w:rsidR="00D7617D">
        <w:rPr>
          <w:b/>
          <w:bCs/>
        </w:rPr>
        <w:t>ș</w:t>
      </w:r>
      <w:r w:rsidR="00CF4680" w:rsidRPr="00E64256">
        <w:rPr>
          <w:b/>
          <w:bCs/>
        </w:rPr>
        <w:t>i a Platoului Corne</w:t>
      </w:r>
      <w:r w:rsidR="00D7617D">
        <w:rPr>
          <w:b/>
          <w:bCs/>
        </w:rPr>
        <w:t>ș</w:t>
      </w:r>
      <w:r w:rsidR="00CF4680" w:rsidRPr="00E64256">
        <w:rPr>
          <w:b/>
          <w:bCs/>
        </w:rPr>
        <w:t>ti</w:t>
      </w:r>
      <w:r w:rsidR="00CF4680" w:rsidRPr="00E64256">
        <w:t xml:space="preserve">, revizuit si actualizat, </w:t>
      </w:r>
      <w:r w:rsidRPr="00E64256">
        <w:t xml:space="preserve">propunem aprobarea celor </w:t>
      </w:r>
      <w:r w:rsidR="003A50C2" w:rsidRPr="00E64256">
        <w:t>7</w:t>
      </w:r>
      <w:r w:rsidRPr="00E64256">
        <w:t xml:space="preserve"> locații, </w:t>
      </w:r>
      <w:bookmarkStart w:id="1" w:name="_Hlk19706941"/>
      <w:r w:rsidRPr="00E64256">
        <w:t xml:space="preserve">prezentate în </w:t>
      </w:r>
      <w:r w:rsidRPr="00E64256">
        <w:rPr>
          <w:b/>
          <w:bCs/>
        </w:rPr>
        <w:t>Anexa nr. 1</w:t>
      </w:r>
      <w:r w:rsidRPr="00E64256">
        <w:t xml:space="preserve">, la </w:t>
      </w:r>
      <w:bookmarkEnd w:id="1"/>
      <w:r w:rsidR="00F01EA3" w:rsidRPr="00E64256">
        <w:t>proiectul de hotărâre</w:t>
      </w:r>
      <w:r w:rsidRPr="00E64256">
        <w:t xml:space="preserve">, pentru edificarea unor noi construcții provizorii agreate de Municipiul Târgu Mureş.  Pentru construcțiile </w:t>
      </w:r>
      <w:r w:rsidR="001223FE" w:rsidRPr="00E64256">
        <w:t>provizorii din lemn (construcții modulare, containere acoperite pe exterior cu lemn / lambriu lemn)</w:t>
      </w:r>
      <w:r w:rsidR="0044266C" w:rsidRPr="00E64256">
        <w:t xml:space="preserve"> fără fundație sau tonetele</w:t>
      </w:r>
      <w:r w:rsidR="001223FE" w:rsidRPr="00E64256">
        <w:t xml:space="preserve">, </w:t>
      </w:r>
      <w:r w:rsidRPr="00E64256">
        <w:t xml:space="preserve">se vor avea în vedere următoarele cerințe: </w:t>
      </w:r>
    </w:p>
    <w:p w14:paraId="4F229D20" w14:textId="749B2057" w:rsidR="00E30AA2" w:rsidRPr="00E64256" w:rsidRDefault="00E30AA2" w:rsidP="00F01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 w:line="276" w:lineRule="auto"/>
        <w:ind w:right="64"/>
        <w:jc w:val="both"/>
        <w:rPr>
          <w:b/>
          <w:bCs/>
          <w:w w:val="102"/>
        </w:rPr>
      </w:pPr>
      <w:r w:rsidRPr="00E64256">
        <w:rPr>
          <w:b/>
          <w:bCs/>
          <w:w w:val="102"/>
        </w:rPr>
        <w:t>Culoarea:</w:t>
      </w:r>
      <w:r w:rsidR="00F01737" w:rsidRPr="00E64256">
        <w:rPr>
          <w:b/>
          <w:bCs/>
          <w:w w:val="102"/>
        </w:rPr>
        <w:t xml:space="preserve"> </w:t>
      </w:r>
      <w:r w:rsidR="00EB3929" w:rsidRPr="00E64256">
        <w:rPr>
          <w:w w:val="102"/>
        </w:rPr>
        <w:t xml:space="preserve">pentru construcțiile din lemn </w:t>
      </w:r>
      <w:r w:rsidR="00354794" w:rsidRPr="00E64256">
        <w:rPr>
          <w:w w:val="102"/>
        </w:rPr>
        <w:t>–</w:t>
      </w:r>
      <w:r w:rsidR="00EB3929" w:rsidRPr="00E64256">
        <w:rPr>
          <w:w w:val="102"/>
        </w:rPr>
        <w:t xml:space="preserve"> </w:t>
      </w:r>
      <w:r w:rsidR="00354794" w:rsidRPr="00E64256">
        <w:rPr>
          <w:w w:val="102"/>
        </w:rPr>
        <w:t>culori asortate cu natura</w:t>
      </w:r>
      <w:r w:rsidR="00F01737" w:rsidRPr="00E64256">
        <w:rPr>
          <w:w w:val="102"/>
        </w:rPr>
        <w:t>;</w:t>
      </w:r>
    </w:p>
    <w:p w14:paraId="7DF2A971" w14:textId="7E34ADED" w:rsidR="00EB3929" w:rsidRPr="00E64256" w:rsidRDefault="00E30AA2" w:rsidP="00F01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 w:line="276" w:lineRule="auto"/>
        <w:ind w:right="64"/>
        <w:jc w:val="both"/>
        <w:rPr>
          <w:b/>
          <w:bCs/>
          <w:w w:val="102"/>
        </w:rPr>
      </w:pPr>
      <w:r w:rsidRPr="00E64256">
        <w:rPr>
          <w:b/>
          <w:bCs/>
          <w:w w:val="102"/>
        </w:rPr>
        <w:t>Materiale:</w:t>
      </w:r>
      <w:r w:rsidRPr="00E64256">
        <w:rPr>
          <w:w w:val="102"/>
        </w:rPr>
        <w:t xml:space="preserve"> - </w:t>
      </w:r>
      <w:r w:rsidR="00EB3929" w:rsidRPr="00E64256">
        <w:rPr>
          <w:w w:val="102"/>
        </w:rPr>
        <w:t>construcție ușoară din lemn</w:t>
      </w:r>
      <w:r w:rsidR="00354794" w:rsidRPr="00E64256">
        <w:rPr>
          <w:w w:val="102"/>
        </w:rPr>
        <w:t xml:space="preserve"> (</w:t>
      </w:r>
      <w:r w:rsidR="00354794" w:rsidRPr="00E64256">
        <w:t>construcții modulare, containere acoperite pe exterior cu lemn / lambriu lemn)</w:t>
      </w:r>
      <w:r w:rsidR="00EB3929" w:rsidRPr="00E64256">
        <w:rPr>
          <w:w w:val="102"/>
        </w:rPr>
        <w:t>, corespunzătoare specificului activității prestate</w:t>
      </w:r>
      <w:r w:rsidR="00F01737" w:rsidRPr="00E64256">
        <w:rPr>
          <w:w w:val="102"/>
        </w:rPr>
        <w:t>;</w:t>
      </w:r>
    </w:p>
    <w:p w14:paraId="615B4591" w14:textId="2D8CAE03" w:rsidR="00E30AA2" w:rsidRPr="00E64256" w:rsidRDefault="00E30AA2" w:rsidP="00F01737">
      <w:pPr>
        <w:pStyle w:val="ListParagraph"/>
        <w:widowControl w:val="0"/>
        <w:numPr>
          <w:ilvl w:val="0"/>
          <w:numId w:val="3"/>
        </w:numPr>
        <w:tabs>
          <w:tab w:val="left" w:pos="6663"/>
        </w:tabs>
        <w:autoSpaceDE w:val="0"/>
        <w:autoSpaceDN w:val="0"/>
        <w:adjustRightInd w:val="0"/>
        <w:spacing w:before="6" w:line="276" w:lineRule="auto"/>
        <w:ind w:right="64"/>
        <w:jc w:val="both"/>
        <w:rPr>
          <w:b/>
          <w:bCs/>
          <w:w w:val="102"/>
        </w:rPr>
      </w:pPr>
      <w:r w:rsidRPr="00E64256">
        <w:rPr>
          <w:b/>
          <w:bCs/>
          <w:w w:val="102"/>
        </w:rPr>
        <w:t>Suprafața</w:t>
      </w:r>
      <w:r w:rsidR="008D24F0" w:rsidRPr="00E64256">
        <w:rPr>
          <w:b/>
          <w:bCs/>
          <w:w w:val="102"/>
        </w:rPr>
        <w:t xml:space="preserve"> </w:t>
      </w:r>
      <w:r w:rsidR="00EB3929" w:rsidRPr="00E64256">
        <w:rPr>
          <w:w w:val="102"/>
        </w:rPr>
        <w:t xml:space="preserve">construcţiei </w:t>
      </w:r>
      <w:r w:rsidR="001223FE" w:rsidRPr="00E64256">
        <w:t xml:space="preserve">provizorii din lemn (construcții modulare, containere acoperite pe exterior cu lemn / lambriu lemn), </w:t>
      </w:r>
      <w:r w:rsidR="00EB3929" w:rsidRPr="00E64256">
        <w:rPr>
          <w:w w:val="102"/>
        </w:rPr>
        <w:t xml:space="preserve">să fie de </w:t>
      </w:r>
      <w:r w:rsidR="00EB3929" w:rsidRPr="00E64256">
        <w:rPr>
          <w:b/>
          <w:bCs/>
          <w:w w:val="102"/>
        </w:rPr>
        <w:t xml:space="preserve">maximum </w:t>
      </w:r>
      <w:r w:rsidR="00F01EA3" w:rsidRPr="00E64256">
        <w:rPr>
          <w:b/>
          <w:bCs/>
          <w:w w:val="102"/>
        </w:rPr>
        <w:t>15</w:t>
      </w:r>
      <w:r w:rsidR="00EB3929" w:rsidRPr="00E64256">
        <w:rPr>
          <w:b/>
          <w:bCs/>
          <w:w w:val="102"/>
        </w:rPr>
        <w:t xml:space="preserve"> mp, </w:t>
      </w:r>
      <w:r w:rsidR="00EB3929" w:rsidRPr="00E64256">
        <w:rPr>
          <w:w w:val="102"/>
        </w:rPr>
        <w:t>cu specificația că nu se permite expunerea mărfii în afara construcției;</w:t>
      </w:r>
    </w:p>
    <w:p w14:paraId="0588ACB6" w14:textId="460154C2" w:rsidR="00E30AA2" w:rsidRPr="00E64256" w:rsidRDefault="00E30AA2" w:rsidP="00F01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 w:line="276" w:lineRule="auto"/>
        <w:ind w:right="64"/>
        <w:jc w:val="both"/>
        <w:rPr>
          <w:b/>
          <w:bCs/>
          <w:w w:val="102"/>
        </w:rPr>
      </w:pPr>
      <w:r w:rsidRPr="00E64256">
        <w:rPr>
          <w:b/>
          <w:bCs/>
          <w:w w:val="102"/>
        </w:rPr>
        <w:t>Instalațiile electrice:</w:t>
      </w:r>
      <w:r w:rsidRPr="00E64256">
        <w:rPr>
          <w:w w:val="102"/>
        </w:rPr>
        <w:t xml:space="preserve"> prevăzute cu prize și sistem de iluminare</w:t>
      </w:r>
      <w:r w:rsidR="00A73059" w:rsidRPr="00E64256">
        <w:rPr>
          <w:w w:val="102"/>
        </w:rPr>
        <w:t xml:space="preserve"> și contor</w:t>
      </w:r>
      <w:r w:rsidR="008D24F0" w:rsidRPr="00E64256">
        <w:rPr>
          <w:w w:val="102"/>
        </w:rPr>
        <w:t xml:space="preserve"> de măsurare a energiei electrice</w:t>
      </w:r>
      <w:r w:rsidR="00F01737" w:rsidRPr="00E64256">
        <w:rPr>
          <w:w w:val="102"/>
        </w:rPr>
        <w:t>;</w:t>
      </w:r>
    </w:p>
    <w:p w14:paraId="09CEA08F" w14:textId="77777777" w:rsidR="009621A6" w:rsidRPr="00E64256" w:rsidRDefault="008D24F0" w:rsidP="00F01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 w:line="276" w:lineRule="auto"/>
        <w:ind w:right="64"/>
        <w:jc w:val="both"/>
        <w:rPr>
          <w:b/>
          <w:bCs/>
          <w:w w:val="102"/>
        </w:rPr>
      </w:pPr>
      <w:r w:rsidRPr="00E64256">
        <w:rPr>
          <w:w w:val="102"/>
        </w:rPr>
        <w:t>Construcț</w:t>
      </w:r>
      <w:r w:rsidR="00E30AA2" w:rsidRPr="00E64256">
        <w:rPr>
          <w:w w:val="102"/>
        </w:rPr>
        <w:t xml:space="preserve">ia să se poată închide în afara orelor de funcționare cu rulouri executate din același </w:t>
      </w:r>
      <w:r w:rsidR="00E30AA2" w:rsidRPr="00E64256">
        <w:rPr>
          <w:w w:val="102"/>
        </w:rPr>
        <w:lastRenderedPageBreak/>
        <w:t>material și culoare ca și construcția.</w:t>
      </w:r>
    </w:p>
    <w:p w14:paraId="6ABAA213" w14:textId="6BED6623" w:rsidR="00354794" w:rsidRPr="00E64256" w:rsidRDefault="00E30AA2" w:rsidP="00F01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 w:line="276" w:lineRule="auto"/>
        <w:ind w:right="64"/>
        <w:jc w:val="both"/>
        <w:rPr>
          <w:b/>
          <w:bCs/>
          <w:w w:val="102"/>
        </w:rPr>
      </w:pPr>
      <w:r w:rsidRPr="00E64256">
        <w:rPr>
          <w:b/>
          <w:bCs/>
          <w:w w:val="102"/>
        </w:rPr>
        <w:t xml:space="preserve">Amplasarea  </w:t>
      </w:r>
      <w:bookmarkStart w:id="2" w:name="_Hlk15034555"/>
      <w:r w:rsidR="00F01737" w:rsidRPr="00E64256">
        <w:rPr>
          <w:b/>
          <w:bCs/>
          <w:w w:val="102"/>
        </w:rPr>
        <w:t>construcțiilor</w:t>
      </w:r>
      <w:r w:rsidRPr="00E64256">
        <w:rPr>
          <w:b/>
          <w:bCs/>
          <w:w w:val="102"/>
        </w:rPr>
        <w:t xml:space="preserve"> </w:t>
      </w:r>
      <w:bookmarkEnd w:id="2"/>
      <w:r w:rsidR="001223FE" w:rsidRPr="00E64256">
        <w:t>provizorii din lemn (construcții modulare, containere acoperite pe exterior cu lemn / lambriu lemn)</w:t>
      </w:r>
      <w:r w:rsidR="00F01737" w:rsidRPr="00E64256">
        <w:t>;</w:t>
      </w:r>
    </w:p>
    <w:p w14:paraId="01595FCA" w14:textId="77777777" w:rsidR="00FD75EF" w:rsidRPr="00E64256" w:rsidRDefault="00FD75EF" w:rsidP="00FD75EF">
      <w:pPr>
        <w:widowControl w:val="0"/>
        <w:autoSpaceDE w:val="0"/>
        <w:autoSpaceDN w:val="0"/>
        <w:adjustRightInd w:val="0"/>
        <w:spacing w:line="360" w:lineRule="auto"/>
        <w:ind w:right="-17" w:firstLine="567"/>
        <w:jc w:val="both"/>
        <w:rPr>
          <w:b/>
          <w:bCs/>
          <w:w w:val="102"/>
        </w:rPr>
      </w:pPr>
      <w:r w:rsidRPr="00E64256">
        <w:rPr>
          <w:b/>
          <w:bCs/>
          <w:w w:val="102"/>
        </w:rPr>
        <w:t>Criteriile de atribuire (adjudecare) a contractului de închiriere sunt:</w:t>
      </w:r>
    </w:p>
    <w:p w14:paraId="5CBC7590" w14:textId="77777777" w:rsidR="00FD75EF" w:rsidRPr="00E64256" w:rsidRDefault="00FD75EF" w:rsidP="00FD75E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w w:val="102"/>
        </w:rPr>
      </w:pPr>
      <w:r w:rsidRPr="00E64256">
        <w:rPr>
          <w:w w:val="102"/>
        </w:rPr>
        <w:t>cel mai mare nivel al chiriei – ponderea criteriului fiind de 20 % (20 puncte);</w:t>
      </w:r>
    </w:p>
    <w:p w14:paraId="44F70375" w14:textId="77777777" w:rsidR="00FD75EF" w:rsidRPr="00E64256" w:rsidRDefault="00FD75EF" w:rsidP="00FD75E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w w:val="102"/>
        </w:rPr>
      </w:pPr>
      <w:r w:rsidRPr="00E64256">
        <w:rPr>
          <w:w w:val="102"/>
        </w:rPr>
        <w:t>capacitatea economico-financiară a ofertanţilor – ponderea criteriului fiind de 20 % (20 puncte);</w:t>
      </w:r>
    </w:p>
    <w:p w14:paraId="534C8541" w14:textId="77777777" w:rsidR="00FD75EF" w:rsidRPr="00E64256" w:rsidRDefault="00FD75EF" w:rsidP="00FD75E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w w:val="102"/>
        </w:rPr>
      </w:pPr>
      <w:r w:rsidRPr="00E64256">
        <w:rPr>
          <w:w w:val="102"/>
        </w:rPr>
        <w:t>protecţia mediului înconjurător – ponderea criteriului fiind de 20 % (20 puncte);</w:t>
      </w:r>
    </w:p>
    <w:p w14:paraId="39A10214" w14:textId="77777777" w:rsidR="00FD75EF" w:rsidRPr="00E64256" w:rsidRDefault="00FD75EF" w:rsidP="00FD75E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w w:val="102"/>
        </w:rPr>
      </w:pPr>
      <w:r w:rsidRPr="00E64256">
        <w:rPr>
          <w:w w:val="102"/>
        </w:rPr>
        <w:t>condiţii specifice impuse de natura produselor puse în vânzare – ponderea criteriului fiind de 40 % (40 puncte);</w:t>
      </w:r>
    </w:p>
    <w:p w14:paraId="0BAD22DA" w14:textId="77777777" w:rsidR="00FD75EF" w:rsidRPr="00E64256" w:rsidRDefault="00FD75EF" w:rsidP="00FD75EF">
      <w:pPr>
        <w:widowControl w:val="0"/>
        <w:autoSpaceDE w:val="0"/>
        <w:autoSpaceDN w:val="0"/>
        <w:adjustRightInd w:val="0"/>
        <w:spacing w:line="360" w:lineRule="auto"/>
        <w:ind w:right="-17" w:firstLine="708"/>
        <w:rPr>
          <w:b/>
          <w:bCs/>
          <w:spacing w:val="29"/>
        </w:rPr>
      </w:pPr>
      <w:r w:rsidRPr="00E64256">
        <w:rPr>
          <w:spacing w:val="1"/>
        </w:rPr>
        <w:t>Î</w:t>
      </w:r>
      <w:r w:rsidRPr="00E64256">
        <w:t xml:space="preserve">n </w:t>
      </w:r>
      <w:r w:rsidRPr="00E64256">
        <w:rPr>
          <w:spacing w:val="1"/>
        </w:rPr>
        <w:t>ur</w:t>
      </w:r>
      <w:r w:rsidRPr="00E64256">
        <w:rPr>
          <w:spacing w:val="-3"/>
        </w:rPr>
        <w:t>m</w:t>
      </w:r>
      <w:r w:rsidRPr="00E64256">
        <w:t xml:space="preserve">a </w:t>
      </w:r>
      <w:r w:rsidRPr="00E64256">
        <w:rPr>
          <w:spacing w:val="1"/>
        </w:rPr>
        <w:t>li</w:t>
      </w:r>
      <w:r w:rsidRPr="00E64256">
        <w:t xml:space="preserve">citaţiei </w:t>
      </w:r>
      <w:r w:rsidRPr="00E64256">
        <w:rPr>
          <w:spacing w:val="1"/>
        </w:rPr>
        <w:t>s</w:t>
      </w:r>
      <w:r w:rsidRPr="00E64256">
        <w:t xml:space="preserve">e va </w:t>
      </w:r>
      <w:r w:rsidRPr="00E64256">
        <w:rPr>
          <w:spacing w:val="-1"/>
        </w:rPr>
        <w:t>î</w:t>
      </w:r>
      <w:r w:rsidRPr="00E64256">
        <w:t>nc</w:t>
      </w:r>
      <w:r w:rsidRPr="00E64256">
        <w:rPr>
          <w:spacing w:val="1"/>
        </w:rPr>
        <w:t>h</w:t>
      </w:r>
      <w:r w:rsidRPr="00E64256">
        <w:t>eia Co</w:t>
      </w:r>
      <w:r w:rsidRPr="00E64256">
        <w:rPr>
          <w:spacing w:val="1"/>
        </w:rPr>
        <w:t>n</w:t>
      </w:r>
      <w:r w:rsidRPr="00E64256">
        <w:rPr>
          <w:spacing w:val="-1"/>
        </w:rPr>
        <w:t>t</w:t>
      </w:r>
      <w:r w:rsidRPr="00E64256">
        <w:t>ract de locațiune, pe o peri</w:t>
      </w:r>
      <w:r w:rsidRPr="00E64256">
        <w:rPr>
          <w:spacing w:val="1"/>
        </w:rPr>
        <w:t>o</w:t>
      </w:r>
      <w:r w:rsidRPr="00E64256">
        <w:rPr>
          <w:spacing w:val="-1"/>
        </w:rPr>
        <w:t>a</w:t>
      </w:r>
      <w:r w:rsidRPr="00E64256">
        <w:t xml:space="preserve">dă </w:t>
      </w:r>
      <w:r w:rsidRPr="00E64256">
        <w:rPr>
          <w:spacing w:val="1"/>
        </w:rPr>
        <w:t>d</w:t>
      </w:r>
      <w:r w:rsidRPr="00E64256">
        <w:t xml:space="preserve">e </w:t>
      </w:r>
      <w:r w:rsidRPr="00E64256">
        <w:rPr>
          <w:b/>
          <w:bCs/>
        </w:rPr>
        <w:t>2 (doi) ani</w:t>
      </w:r>
      <w:r w:rsidRPr="00E64256">
        <w:t xml:space="preserve"> de la semnarea contractului, </w:t>
      </w:r>
      <w:r w:rsidRPr="00E64256">
        <w:rPr>
          <w:b/>
          <w:bCs/>
          <w:u w:val="single"/>
        </w:rPr>
        <w:t>cu posibilitatea de prelungire cu încă un an.</w:t>
      </w:r>
    </w:p>
    <w:p w14:paraId="319FC33B" w14:textId="77777777" w:rsidR="00FD75EF" w:rsidRPr="00E64256" w:rsidRDefault="00FD75EF" w:rsidP="00FD75EF">
      <w:pPr>
        <w:pStyle w:val="Default"/>
        <w:spacing w:line="360" w:lineRule="auto"/>
        <w:ind w:firstLine="708"/>
        <w:jc w:val="both"/>
        <w:rPr>
          <w:color w:val="auto"/>
        </w:rPr>
      </w:pPr>
      <w:r w:rsidRPr="00E64256">
        <w:rPr>
          <w:color w:val="auto"/>
        </w:rPr>
        <w:t>Prețul de pornire  al licitației  pentru închirierea  locațiilor este:</w:t>
      </w:r>
    </w:p>
    <w:p w14:paraId="591183ED" w14:textId="77777777" w:rsidR="00FD75EF" w:rsidRPr="00E64256" w:rsidRDefault="00FD75EF" w:rsidP="00FD75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b/>
          <w:bCs/>
          <w:w w:val="102"/>
        </w:rPr>
      </w:pPr>
      <w:r w:rsidRPr="00E64256">
        <w:rPr>
          <w:b/>
          <w:bCs/>
        </w:rPr>
        <w:t>Pentru alimentație publică: 310,00 lei/mp/lună;</w:t>
      </w:r>
    </w:p>
    <w:p w14:paraId="0FFEFE9B" w14:textId="77777777" w:rsidR="00FD75EF" w:rsidRPr="00E64256" w:rsidRDefault="00FD75EF" w:rsidP="00FD75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b/>
          <w:bCs/>
          <w:w w:val="102"/>
        </w:rPr>
      </w:pPr>
      <w:r w:rsidRPr="00E64256">
        <w:rPr>
          <w:b/>
          <w:bCs/>
        </w:rPr>
        <w:t>Prestări servicii FOTO: 50,00 lei/mp/lună;</w:t>
      </w:r>
    </w:p>
    <w:p w14:paraId="30B802B7" w14:textId="17CF0361" w:rsidR="00BE4908" w:rsidRPr="00E64256" w:rsidRDefault="00FD75EF" w:rsidP="00FD75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b/>
          <w:bCs/>
          <w:w w:val="102"/>
        </w:rPr>
      </w:pPr>
      <w:r w:rsidRPr="00E64256">
        <w:rPr>
          <w:b/>
          <w:bCs/>
        </w:rPr>
        <w:t>Automat snack și băuturi: 450 lei/mp/lună;</w:t>
      </w:r>
    </w:p>
    <w:p w14:paraId="0B3A59A7" w14:textId="027271C4" w:rsidR="00BE4908" w:rsidRPr="00E64256" w:rsidRDefault="00BE4908" w:rsidP="00BE4908">
      <w:pPr>
        <w:spacing w:line="276" w:lineRule="auto"/>
        <w:ind w:firstLine="709"/>
        <w:jc w:val="both"/>
      </w:pPr>
      <w:r w:rsidRPr="00E64256">
        <w:t xml:space="preserve">Propunem aprobarea Studiului de oportunitate prezentat în </w:t>
      </w:r>
      <w:r w:rsidRPr="00E64256">
        <w:rPr>
          <w:b/>
          <w:bCs/>
        </w:rPr>
        <w:t>Anexa nr. 1</w:t>
      </w:r>
      <w:r w:rsidRPr="00E64256">
        <w:t>, la prezentul referat.</w:t>
      </w:r>
    </w:p>
    <w:p w14:paraId="6E4C4EE2" w14:textId="4527A912" w:rsidR="00E30AA2" w:rsidRPr="00E64256" w:rsidRDefault="00E30AA2" w:rsidP="00F01737">
      <w:pPr>
        <w:spacing w:line="276" w:lineRule="auto"/>
        <w:ind w:firstLine="709"/>
        <w:jc w:val="both"/>
      </w:pPr>
      <w:r w:rsidRPr="00E64256">
        <w:t xml:space="preserve">Propunem ca licitaţia acestor amplasamente să aibă loc pe baza Caietului de sarcini, prezentat în </w:t>
      </w:r>
      <w:r w:rsidRPr="00E64256">
        <w:rPr>
          <w:b/>
          <w:bCs/>
        </w:rPr>
        <w:t>Anexa nr.</w:t>
      </w:r>
      <w:r w:rsidR="009621A6" w:rsidRPr="00E64256">
        <w:rPr>
          <w:b/>
          <w:bCs/>
        </w:rPr>
        <w:t xml:space="preserve"> </w:t>
      </w:r>
      <w:r w:rsidR="00BE4908" w:rsidRPr="00E64256">
        <w:rPr>
          <w:b/>
          <w:bCs/>
        </w:rPr>
        <w:t>2</w:t>
      </w:r>
      <w:r w:rsidRPr="00E64256">
        <w:t>, la prezentul referat.</w:t>
      </w:r>
    </w:p>
    <w:p w14:paraId="007B373B" w14:textId="66F0E4BF" w:rsidR="00E30AA2" w:rsidRPr="00E64256" w:rsidRDefault="00E30AA2" w:rsidP="00F01737">
      <w:pPr>
        <w:spacing w:line="276" w:lineRule="auto"/>
        <w:ind w:firstLine="709"/>
        <w:jc w:val="both"/>
      </w:pPr>
      <w:r w:rsidRPr="00E64256">
        <w:t xml:space="preserve">Licitaţia amplasamentelor prezentate în </w:t>
      </w:r>
      <w:r w:rsidRPr="00E64256">
        <w:rPr>
          <w:b/>
          <w:bCs/>
        </w:rPr>
        <w:t xml:space="preserve">Anexa nr. </w:t>
      </w:r>
      <w:r w:rsidR="00BE4908" w:rsidRPr="00E64256">
        <w:rPr>
          <w:b/>
          <w:bCs/>
        </w:rPr>
        <w:t>2</w:t>
      </w:r>
      <w:r w:rsidRPr="00E64256">
        <w:t>, la prezentul referat, va avea loc la data comunicată prin anunțul de participare la licitație.</w:t>
      </w:r>
    </w:p>
    <w:p w14:paraId="1202811E" w14:textId="0F5A2721" w:rsidR="00E30AA2" w:rsidRPr="00E64256" w:rsidRDefault="00E30AA2" w:rsidP="00F01737">
      <w:pPr>
        <w:spacing w:line="276" w:lineRule="auto"/>
        <w:ind w:firstLine="709"/>
        <w:jc w:val="both"/>
      </w:pPr>
      <w:r w:rsidRPr="00E64256">
        <w:t xml:space="preserve">Întocmirea contractelor și urmărirea acestora se face prin grija </w:t>
      </w:r>
      <w:r w:rsidR="00365DBD" w:rsidRPr="00E64256">
        <w:t xml:space="preserve">Administrației Grădinii Zoologice și a </w:t>
      </w:r>
      <w:r w:rsidR="00374564" w:rsidRPr="00E64256">
        <w:t>Platoul</w:t>
      </w:r>
      <w:r w:rsidR="00365DBD" w:rsidRPr="00E64256">
        <w:t>ui</w:t>
      </w:r>
      <w:r w:rsidR="00374564" w:rsidRPr="00E64256">
        <w:t xml:space="preserve"> Cornești</w:t>
      </w:r>
      <w:r w:rsidR="00851711" w:rsidRPr="00E64256">
        <w:t>.</w:t>
      </w:r>
    </w:p>
    <w:p w14:paraId="123078AC" w14:textId="6DFFDD46" w:rsidR="00294748" w:rsidRPr="00E64256" w:rsidRDefault="00294748" w:rsidP="00F01737">
      <w:pPr>
        <w:spacing w:line="276" w:lineRule="auto"/>
        <w:ind w:firstLine="708"/>
        <w:jc w:val="both"/>
      </w:pPr>
      <w:bookmarkStart w:id="3" w:name="_Hlk20130696"/>
      <w:r w:rsidRPr="00E64256">
        <w:t xml:space="preserve">Modelul contractului de </w:t>
      </w:r>
      <w:r w:rsidR="00906939" w:rsidRPr="00E64256">
        <w:t>locațiune,</w:t>
      </w:r>
      <w:r w:rsidRPr="00E64256">
        <w:t xml:space="preserve"> cu clauze clar precizate, pentru a putea interveni uşor în anularea acestora fără implicarea instanţelor judecătoreşti, este prezentat </w:t>
      </w:r>
      <w:bookmarkStart w:id="4" w:name="_Hlk20465466"/>
      <w:r w:rsidRPr="00E64256">
        <w:t xml:space="preserve">în </w:t>
      </w:r>
      <w:r w:rsidRPr="00E64256">
        <w:rPr>
          <w:b/>
          <w:bCs/>
        </w:rPr>
        <w:t xml:space="preserve">Anexa nr. </w:t>
      </w:r>
      <w:r w:rsidR="00BE4908" w:rsidRPr="00E64256">
        <w:rPr>
          <w:b/>
          <w:bCs/>
        </w:rPr>
        <w:t>3</w:t>
      </w:r>
      <w:r w:rsidRPr="00E64256">
        <w:t xml:space="preserve">, </w:t>
      </w:r>
      <w:r w:rsidR="00F01EA3" w:rsidRPr="00E64256">
        <w:t>la proiectul de hotărâre</w:t>
      </w:r>
      <w:r w:rsidRPr="00E64256">
        <w:t>.</w:t>
      </w:r>
      <w:bookmarkEnd w:id="4"/>
    </w:p>
    <w:p w14:paraId="05201599" w14:textId="1B802C1E" w:rsidR="00E30AA2" w:rsidRPr="00E64256" w:rsidRDefault="00E30AA2" w:rsidP="00F01737">
      <w:pPr>
        <w:spacing w:line="276" w:lineRule="auto"/>
        <w:ind w:firstLine="709"/>
        <w:jc w:val="both"/>
      </w:pPr>
      <w:r w:rsidRPr="00E64256">
        <w:t xml:space="preserve">Fișa de date a procedurii de licitație este prezentată în </w:t>
      </w:r>
      <w:r w:rsidRPr="00E64256">
        <w:rPr>
          <w:b/>
          <w:bCs/>
        </w:rPr>
        <w:t xml:space="preserve">Anexa nr. </w:t>
      </w:r>
      <w:bookmarkEnd w:id="3"/>
      <w:r w:rsidR="00BE4908" w:rsidRPr="00E64256">
        <w:rPr>
          <w:b/>
          <w:bCs/>
        </w:rPr>
        <w:t>4</w:t>
      </w:r>
      <w:r w:rsidRPr="00E64256">
        <w:t xml:space="preserve">, </w:t>
      </w:r>
      <w:r w:rsidR="00F01EA3" w:rsidRPr="00E64256">
        <w:t xml:space="preserve">la proiectul de hotărâre </w:t>
      </w:r>
      <w:r w:rsidR="007D0356" w:rsidRPr="00E64256">
        <w:t>și este întocmit</w:t>
      </w:r>
      <w:r w:rsidRPr="00E64256">
        <w:t xml:space="preserve"> de </w:t>
      </w:r>
      <w:r w:rsidR="00F01EA3" w:rsidRPr="00E64256">
        <w:t>Administra</w:t>
      </w:r>
      <w:r w:rsidR="006761A5">
        <w:t>ți</w:t>
      </w:r>
      <w:r w:rsidR="00F01EA3" w:rsidRPr="00E64256">
        <w:t>a Gr</w:t>
      </w:r>
      <w:r w:rsidR="006761A5">
        <w:t>ă</w:t>
      </w:r>
      <w:r w:rsidR="00F01EA3" w:rsidRPr="00E64256">
        <w:t xml:space="preserve">dinii Zoologice </w:t>
      </w:r>
      <w:r w:rsidR="006761A5">
        <w:t>ș</w:t>
      </w:r>
      <w:r w:rsidR="00F01EA3" w:rsidRPr="00E64256">
        <w:t>i a Platoului Corne</w:t>
      </w:r>
      <w:r w:rsidR="006761A5">
        <w:t>ș</w:t>
      </w:r>
      <w:r w:rsidR="00F01EA3" w:rsidRPr="00E64256">
        <w:t>ti</w:t>
      </w:r>
      <w:r w:rsidRPr="00E64256">
        <w:t>.</w:t>
      </w:r>
    </w:p>
    <w:p w14:paraId="22881053" w14:textId="7F5EE526" w:rsidR="00E30AA2" w:rsidRPr="00E64256" w:rsidRDefault="00E30AA2" w:rsidP="00F01737">
      <w:pPr>
        <w:spacing w:line="276" w:lineRule="auto"/>
        <w:ind w:firstLine="708"/>
        <w:jc w:val="both"/>
      </w:pPr>
      <w:r w:rsidRPr="00E64256">
        <w:t>Formulare</w:t>
      </w:r>
      <w:r w:rsidR="006761A5">
        <w:t>le</w:t>
      </w:r>
      <w:r w:rsidRPr="00E64256">
        <w:t xml:space="preserve"> și modele</w:t>
      </w:r>
      <w:r w:rsidR="006761A5">
        <w:t>le</w:t>
      </w:r>
      <w:r w:rsidRPr="00E64256">
        <w:t xml:space="preserve"> documentelor necesare participării la licitația publică sunt prezentate în </w:t>
      </w:r>
      <w:r w:rsidRPr="00E64256">
        <w:rPr>
          <w:b/>
          <w:bCs/>
        </w:rPr>
        <w:t xml:space="preserve">Anexa nr. </w:t>
      </w:r>
      <w:r w:rsidR="00BE4908" w:rsidRPr="00E64256">
        <w:rPr>
          <w:b/>
          <w:bCs/>
        </w:rPr>
        <w:t>5</w:t>
      </w:r>
      <w:r w:rsidRPr="00E64256">
        <w:t xml:space="preserve">, </w:t>
      </w:r>
      <w:r w:rsidR="00F01EA3" w:rsidRPr="00E64256">
        <w:t>la proiectul de hotărâre</w:t>
      </w:r>
      <w:r w:rsidRPr="00E64256">
        <w:t>.</w:t>
      </w:r>
    </w:p>
    <w:p w14:paraId="1A7FAD02" w14:textId="054343A0" w:rsidR="00294748" w:rsidRPr="00E64256" w:rsidRDefault="00294748" w:rsidP="00F01737">
      <w:pPr>
        <w:spacing w:line="276" w:lineRule="auto"/>
        <w:ind w:firstLine="708"/>
        <w:jc w:val="both"/>
      </w:pPr>
      <w:r w:rsidRPr="00E64256">
        <w:t xml:space="preserve">Delimitarea zonei de </w:t>
      </w:r>
      <w:r w:rsidR="00906939" w:rsidRPr="00E64256">
        <w:t xml:space="preserve">amplasare a celor </w:t>
      </w:r>
      <w:r w:rsidR="003A50C2" w:rsidRPr="00E64256">
        <w:t>7</w:t>
      </w:r>
      <w:r w:rsidR="00906939" w:rsidRPr="00E64256">
        <w:t xml:space="preserve"> de locații conform</w:t>
      </w:r>
      <w:r w:rsidR="00FB27A2" w:rsidRPr="00E64256">
        <w:t xml:space="preserve"> plan de situatie</w:t>
      </w:r>
      <w:r w:rsidRPr="00E64256">
        <w:t xml:space="preserve"> </w:t>
      </w:r>
      <w:r w:rsidR="00906939" w:rsidRPr="00E64256">
        <w:t xml:space="preserve">care </w:t>
      </w:r>
      <w:r w:rsidRPr="00E64256">
        <w:t>este prezentat</w:t>
      </w:r>
      <w:r w:rsidR="00906939" w:rsidRPr="00E64256">
        <w:t>a</w:t>
      </w:r>
      <w:r w:rsidRPr="00E64256">
        <w:t xml:space="preserve"> în </w:t>
      </w:r>
      <w:r w:rsidRPr="00E64256">
        <w:rPr>
          <w:b/>
          <w:bCs/>
        </w:rPr>
        <w:t>Anexa nr.</w:t>
      </w:r>
      <w:r w:rsidR="00F01737" w:rsidRPr="00E64256">
        <w:rPr>
          <w:b/>
          <w:bCs/>
        </w:rPr>
        <w:t xml:space="preserve"> </w:t>
      </w:r>
      <w:r w:rsidR="00BE4908" w:rsidRPr="00E64256">
        <w:rPr>
          <w:b/>
          <w:bCs/>
        </w:rPr>
        <w:t>6</w:t>
      </w:r>
      <w:r w:rsidR="00F01EA3" w:rsidRPr="00E64256">
        <w:rPr>
          <w:b/>
          <w:bCs/>
        </w:rPr>
        <w:t xml:space="preserve">, </w:t>
      </w:r>
      <w:r w:rsidR="00F01EA3" w:rsidRPr="00E64256">
        <w:t>la proiectul de hotărâre.</w:t>
      </w:r>
    </w:p>
    <w:p w14:paraId="58E7077C" w14:textId="77777777" w:rsidR="00E30AA2" w:rsidRPr="00E64256" w:rsidRDefault="00E30AA2" w:rsidP="00F01737">
      <w:pPr>
        <w:suppressAutoHyphens/>
        <w:spacing w:line="276" w:lineRule="auto"/>
        <w:ind w:left="709" w:right="-270" w:hanging="709"/>
        <w:jc w:val="both"/>
        <w:rPr>
          <w:lang w:eastAsia="ar-SA"/>
        </w:rPr>
      </w:pPr>
      <w:r w:rsidRPr="00E64256">
        <w:t xml:space="preserve">Propunem constituirea Comisiei de evaluare </w:t>
      </w:r>
      <w:r w:rsidRPr="00E64256">
        <w:rPr>
          <w:lang w:eastAsia="ar-SA"/>
        </w:rPr>
        <w:t>cu următoarea componență:</w:t>
      </w:r>
    </w:p>
    <w:p w14:paraId="2D327BEB" w14:textId="77777777" w:rsidR="009621A6" w:rsidRPr="00E64256" w:rsidRDefault="009621A6" w:rsidP="00F01737">
      <w:pPr>
        <w:pStyle w:val="ListParagraph"/>
        <w:spacing w:line="276" w:lineRule="auto"/>
        <w:jc w:val="both"/>
      </w:pPr>
      <w:r w:rsidRPr="00E64256">
        <w:t>1.  Directorul AGZPC  Sz</w:t>
      </w:r>
      <w:r w:rsidRPr="00E64256">
        <w:rPr>
          <w:lang w:val="hu-HU"/>
        </w:rPr>
        <w:t>ánthó János Csaba</w:t>
      </w:r>
      <w:r w:rsidRPr="00E64256">
        <w:t>_____________________ (Președinte)</w:t>
      </w:r>
    </w:p>
    <w:p w14:paraId="04C8BB32" w14:textId="69239D5E" w:rsidR="009621A6" w:rsidRPr="00E64256" w:rsidRDefault="009621A6" w:rsidP="00747679">
      <w:pPr>
        <w:pStyle w:val="ListParagraph"/>
        <w:spacing w:line="276" w:lineRule="auto"/>
        <w:jc w:val="both"/>
      </w:pPr>
      <w:r w:rsidRPr="00E64256">
        <w:t xml:space="preserve">2. </w:t>
      </w:r>
      <w:r w:rsidR="00FD75EF" w:rsidRPr="00E64256">
        <w:t>Consiliu Local reprezentant</w:t>
      </w:r>
      <w:r w:rsidR="00BE4908" w:rsidRPr="00E64256">
        <w:t xml:space="preserve"> </w:t>
      </w:r>
      <w:r w:rsidR="00747679" w:rsidRPr="00E64256">
        <w:t>________________________________   (membru)</w:t>
      </w:r>
    </w:p>
    <w:p w14:paraId="44B7CB7A" w14:textId="18484C96" w:rsidR="00583DA2" w:rsidRPr="00E64256" w:rsidRDefault="00583DA2" w:rsidP="00FD75EF">
      <w:pPr>
        <w:pStyle w:val="ListParagraph"/>
        <w:spacing w:line="276" w:lineRule="auto"/>
        <w:jc w:val="both"/>
      </w:pPr>
      <w:r w:rsidRPr="00E64256">
        <w:t>3</w:t>
      </w:r>
      <w:r w:rsidR="00FD75EF" w:rsidRPr="00E64256">
        <w:t>.</w:t>
      </w:r>
      <w:r w:rsidRPr="00E64256">
        <w:t xml:space="preserve"> </w:t>
      </w:r>
      <w:r w:rsidR="00FD75EF" w:rsidRPr="00E64256">
        <w:t>ADP_______ ___________________________________________   (membru)</w:t>
      </w:r>
    </w:p>
    <w:p w14:paraId="5A05ECEC" w14:textId="7D2AE30F" w:rsidR="00583DA2" w:rsidRPr="00E64256" w:rsidRDefault="00583DA2" w:rsidP="00F01737">
      <w:pPr>
        <w:pStyle w:val="ListParagraph"/>
        <w:spacing w:line="276" w:lineRule="auto"/>
        <w:jc w:val="both"/>
      </w:pPr>
      <w:r w:rsidRPr="00E64256">
        <w:t xml:space="preserve">4. </w:t>
      </w:r>
      <w:r w:rsidR="00FD75EF" w:rsidRPr="00E64256">
        <w:t>Juridic___</w:t>
      </w:r>
      <w:r w:rsidRPr="00E64256">
        <w:t>_____________________________________________   (membru)</w:t>
      </w:r>
    </w:p>
    <w:p w14:paraId="305EFF43" w14:textId="66290AAE" w:rsidR="00583DA2" w:rsidRPr="00E64256" w:rsidRDefault="00583DA2" w:rsidP="00F01737">
      <w:pPr>
        <w:pStyle w:val="ListParagraph"/>
        <w:spacing w:line="276" w:lineRule="auto"/>
        <w:jc w:val="both"/>
      </w:pPr>
      <w:r w:rsidRPr="00E64256">
        <w:t xml:space="preserve">5. </w:t>
      </w:r>
      <w:r w:rsidR="00FD75EF" w:rsidRPr="00E64256">
        <w:t>Birou concesionări, Închiriei și Vânzări</w:t>
      </w:r>
      <w:r w:rsidRPr="00E64256">
        <w:t>_</w:t>
      </w:r>
      <w:r w:rsidR="00FD75EF" w:rsidRPr="00E64256">
        <w:t>_</w:t>
      </w:r>
      <w:r w:rsidRPr="00E64256">
        <w:t>_____________________   (membru)</w:t>
      </w:r>
    </w:p>
    <w:p w14:paraId="47738BE6" w14:textId="77777777" w:rsidR="00583DA2" w:rsidRPr="00E64256" w:rsidRDefault="00583DA2" w:rsidP="00F01737">
      <w:pPr>
        <w:pStyle w:val="ListParagraph"/>
        <w:spacing w:line="276" w:lineRule="auto"/>
        <w:ind w:left="0"/>
        <w:jc w:val="both"/>
      </w:pPr>
      <w:r w:rsidRPr="00E64256">
        <w:t>Membrii supleanți:</w:t>
      </w:r>
    </w:p>
    <w:p w14:paraId="36CAD93C" w14:textId="7577BA37" w:rsidR="00583DA2" w:rsidRPr="00E64256" w:rsidRDefault="00583DA2" w:rsidP="00F01737">
      <w:pPr>
        <w:pStyle w:val="ListParagraph"/>
        <w:spacing w:line="276" w:lineRule="auto"/>
        <w:ind w:left="0"/>
        <w:jc w:val="both"/>
      </w:pPr>
      <w:r w:rsidRPr="00E64256">
        <w:t xml:space="preserve">          </w:t>
      </w:r>
      <w:r w:rsidR="00777462" w:rsidRPr="00E64256">
        <w:t xml:space="preserve"> </w:t>
      </w:r>
      <w:r w:rsidRPr="00E64256">
        <w:t xml:space="preserve"> 1.  </w:t>
      </w:r>
      <w:r w:rsidR="00FD75EF" w:rsidRPr="00E64256">
        <w:t xml:space="preserve">Director adjunct AGZPC  </w:t>
      </w:r>
      <w:r w:rsidRPr="00E64256">
        <w:t>__________________________________  (Președinte)</w:t>
      </w:r>
    </w:p>
    <w:p w14:paraId="7FA43563" w14:textId="77777777" w:rsidR="00FD75EF" w:rsidRPr="00E64256" w:rsidRDefault="00FD75EF" w:rsidP="00FD75EF">
      <w:pPr>
        <w:pStyle w:val="ListParagraph"/>
        <w:spacing w:line="276" w:lineRule="auto"/>
        <w:jc w:val="both"/>
      </w:pPr>
      <w:r w:rsidRPr="00E64256">
        <w:t>2. Consiliu Local reprezentant ________________________________   (membru)</w:t>
      </w:r>
    </w:p>
    <w:p w14:paraId="59A12255" w14:textId="77777777" w:rsidR="00FD75EF" w:rsidRPr="00E64256" w:rsidRDefault="00FD75EF" w:rsidP="00FD75EF">
      <w:pPr>
        <w:pStyle w:val="ListParagraph"/>
        <w:spacing w:line="276" w:lineRule="auto"/>
        <w:jc w:val="both"/>
      </w:pPr>
      <w:r w:rsidRPr="00E64256">
        <w:t>3. ADP_______ ___________________________________________   (membru)</w:t>
      </w:r>
    </w:p>
    <w:p w14:paraId="15AEEB07" w14:textId="7155AE68" w:rsidR="00FD75EF" w:rsidRPr="00E64256" w:rsidRDefault="00FD75EF" w:rsidP="00FD75EF">
      <w:pPr>
        <w:pStyle w:val="ListParagraph"/>
        <w:spacing w:line="276" w:lineRule="auto"/>
        <w:jc w:val="both"/>
      </w:pPr>
      <w:r w:rsidRPr="00E64256">
        <w:t>4. Juridic________________________________________________   (membru)</w:t>
      </w:r>
    </w:p>
    <w:p w14:paraId="727B1E57" w14:textId="77777777" w:rsidR="00FD75EF" w:rsidRPr="00E64256" w:rsidRDefault="00FD75EF" w:rsidP="00FD75EF">
      <w:pPr>
        <w:pStyle w:val="ListParagraph"/>
        <w:spacing w:line="276" w:lineRule="auto"/>
        <w:jc w:val="both"/>
      </w:pPr>
      <w:r w:rsidRPr="00E64256">
        <w:lastRenderedPageBreak/>
        <w:t>5. Birou concesionări, Închiriei și Vânzări_______________________   (membru)</w:t>
      </w:r>
    </w:p>
    <w:p w14:paraId="7D39FC44" w14:textId="77777777" w:rsidR="00906939" w:rsidRPr="00E64256" w:rsidRDefault="00906939" w:rsidP="00F01737">
      <w:pPr>
        <w:pStyle w:val="ListParagraph"/>
        <w:spacing w:line="276" w:lineRule="auto"/>
        <w:ind w:left="0" w:firstLine="709"/>
        <w:jc w:val="both"/>
      </w:pPr>
    </w:p>
    <w:p w14:paraId="3146DEB0" w14:textId="3012A648" w:rsidR="00906939" w:rsidRPr="00E64256" w:rsidRDefault="00906939" w:rsidP="00F01737">
      <w:pPr>
        <w:pStyle w:val="ListParagraph"/>
        <w:spacing w:line="276" w:lineRule="auto"/>
        <w:ind w:left="0" w:firstLine="709"/>
        <w:jc w:val="both"/>
      </w:pPr>
    </w:p>
    <w:p w14:paraId="5FBC8C45" w14:textId="77777777" w:rsidR="00E30AA2" w:rsidRPr="00E64256" w:rsidRDefault="00E30AA2" w:rsidP="00F01737">
      <w:pPr>
        <w:suppressAutoHyphens/>
        <w:spacing w:line="276" w:lineRule="auto"/>
        <w:ind w:firstLine="720"/>
        <w:jc w:val="both"/>
        <w:rPr>
          <w:lang w:val="fr-FR" w:eastAsia="ar-SA"/>
        </w:rPr>
      </w:pPr>
      <w:r w:rsidRPr="00E64256">
        <w:rPr>
          <w:lang w:val="fr-FR" w:eastAsia="ar-SA"/>
        </w:rPr>
        <w:t xml:space="preserve">Ţinând cont de cele menţionate mai sus, supunem aprobării dumneavoastră, proiectul de hotărâre aşa cum a fost redactat. </w:t>
      </w:r>
    </w:p>
    <w:p w14:paraId="30F1E578" w14:textId="31869B15" w:rsidR="00CC4A25" w:rsidRDefault="00CC4A25" w:rsidP="00F01737">
      <w:pPr>
        <w:suppressAutoHyphens/>
        <w:spacing w:line="276" w:lineRule="auto"/>
        <w:ind w:right="288"/>
        <w:jc w:val="both"/>
      </w:pPr>
    </w:p>
    <w:p w14:paraId="7811A213" w14:textId="77777777" w:rsidR="00E64256" w:rsidRDefault="00E64256" w:rsidP="00F01737">
      <w:pPr>
        <w:suppressAutoHyphens/>
        <w:spacing w:line="276" w:lineRule="auto"/>
        <w:ind w:right="288"/>
        <w:jc w:val="both"/>
      </w:pPr>
    </w:p>
    <w:p w14:paraId="70C3186A" w14:textId="77777777" w:rsidR="00E64256" w:rsidRDefault="00E64256" w:rsidP="00F01737">
      <w:pPr>
        <w:suppressAutoHyphens/>
        <w:spacing w:line="276" w:lineRule="auto"/>
        <w:ind w:right="288"/>
        <w:jc w:val="both"/>
      </w:pPr>
    </w:p>
    <w:p w14:paraId="36DEB809" w14:textId="77777777" w:rsidR="00E64256" w:rsidRDefault="00E64256" w:rsidP="00F01737">
      <w:pPr>
        <w:suppressAutoHyphens/>
        <w:spacing w:line="276" w:lineRule="auto"/>
        <w:ind w:right="288"/>
        <w:jc w:val="both"/>
      </w:pPr>
    </w:p>
    <w:p w14:paraId="55DB1ED5" w14:textId="77777777" w:rsidR="00E64256" w:rsidRDefault="00E64256" w:rsidP="00F01737">
      <w:pPr>
        <w:suppressAutoHyphens/>
        <w:spacing w:line="276" w:lineRule="auto"/>
        <w:ind w:right="288"/>
        <w:jc w:val="both"/>
      </w:pPr>
    </w:p>
    <w:p w14:paraId="3390096F" w14:textId="77777777" w:rsidR="00E64256" w:rsidRDefault="00E64256" w:rsidP="00F01737">
      <w:pPr>
        <w:suppressAutoHyphens/>
        <w:spacing w:line="276" w:lineRule="auto"/>
        <w:ind w:right="288"/>
        <w:jc w:val="both"/>
      </w:pPr>
    </w:p>
    <w:p w14:paraId="075B9292" w14:textId="77777777" w:rsidR="00E64256" w:rsidRDefault="00E64256" w:rsidP="00F01737">
      <w:pPr>
        <w:suppressAutoHyphens/>
        <w:spacing w:line="276" w:lineRule="auto"/>
        <w:ind w:right="288"/>
        <w:jc w:val="both"/>
      </w:pPr>
    </w:p>
    <w:p w14:paraId="6A438982" w14:textId="77777777" w:rsidR="00E64256" w:rsidRPr="00E64256" w:rsidRDefault="00E64256" w:rsidP="00F01737">
      <w:pPr>
        <w:suppressAutoHyphens/>
        <w:spacing w:line="276" w:lineRule="auto"/>
        <w:ind w:right="288"/>
        <w:jc w:val="both"/>
      </w:pPr>
    </w:p>
    <w:p w14:paraId="4AFD0456" w14:textId="2B0B5432" w:rsidR="00CC4A25" w:rsidRPr="00E64256" w:rsidRDefault="00CC4A25" w:rsidP="00F01737">
      <w:pPr>
        <w:spacing w:line="276" w:lineRule="auto"/>
        <w:jc w:val="center"/>
        <w:rPr>
          <w:b/>
        </w:rPr>
      </w:pPr>
      <w:r w:rsidRPr="00E64256">
        <w:rPr>
          <w:b/>
        </w:rPr>
        <w:t>DIRECTOR</w:t>
      </w:r>
      <w:r w:rsidRPr="00E64256">
        <w:rPr>
          <w:b/>
          <w:lang w:val="fr-FR"/>
        </w:rPr>
        <w:t xml:space="preserve">  A.G.Z.P.C.</w:t>
      </w:r>
    </w:p>
    <w:p w14:paraId="3D971C63" w14:textId="6FDF2F25" w:rsidR="00E30AA2" w:rsidRPr="00E64256" w:rsidRDefault="00CC4A25" w:rsidP="00F01737">
      <w:pPr>
        <w:spacing w:line="276" w:lineRule="auto"/>
        <w:jc w:val="center"/>
        <w:rPr>
          <w:b/>
        </w:rPr>
      </w:pPr>
      <w:r w:rsidRPr="00E64256">
        <w:rPr>
          <w:b/>
        </w:rPr>
        <w:t xml:space="preserve">Szánthó János Csaba                                    </w:t>
      </w:r>
    </w:p>
    <w:p w14:paraId="180755E5" w14:textId="77777777" w:rsidR="00E30AA2" w:rsidRDefault="00E30AA2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482706DA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C085636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6EDA6C15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32D1B093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95C2D77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1A186B1F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607F937D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49A92F07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50C8F443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CA6EFB7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E16D955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EBBCA21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E48077B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B3C1B82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37DA6560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232E950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3CCE5DDF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53AD6269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7876D32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5E585E7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34DF09E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7645E4A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236FEE2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3FB6DE60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B0785CA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D805935" w14:textId="77777777" w:rsidR="00E64256" w:rsidRP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4C16075F" w14:textId="77777777" w:rsidR="003A2A7A" w:rsidRPr="00E64256" w:rsidRDefault="003A2A7A" w:rsidP="00F01737">
      <w:pPr>
        <w:spacing w:line="276" w:lineRule="auto"/>
      </w:pPr>
    </w:p>
    <w:p w14:paraId="3210925A" w14:textId="77777777" w:rsidR="00E30AA2" w:rsidRPr="00E64256" w:rsidRDefault="00E30AA2" w:rsidP="00F01737">
      <w:pPr>
        <w:spacing w:line="276" w:lineRule="auto"/>
        <w:ind w:left="170" w:firstLine="720"/>
        <w:jc w:val="both"/>
        <w:rPr>
          <w:b/>
        </w:rPr>
      </w:pPr>
      <w:r w:rsidRPr="00E64256">
        <w:rPr>
          <w:b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94AD141" w14:textId="77777777" w:rsidR="004337AE" w:rsidRPr="00E64256" w:rsidRDefault="004337AE" w:rsidP="00F01737">
      <w:pPr>
        <w:spacing w:line="276" w:lineRule="auto"/>
      </w:pPr>
    </w:p>
    <w:sectPr w:rsidR="004337AE" w:rsidRPr="00E64256" w:rsidSect="005A603A">
      <w:footerReference w:type="default" r:id="rId9"/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50E0" w14:textId="77777777" w:rsidR="00A3354C" w:rsidRDefault="00A3354C" w:rsidP="00777462">
      <w:r>
        <w:separator/>
      </w:r>
    </w:p>
  </w:endnote>
  <w:endnote w:type="continuationSeparator" w:id="0">
    <w:p w14:paraId="5591EC2D" w14:textId="77777777" w:rsidR="00A3354C" w:rsidRDefault="00A3354C" w:rsidP="007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8544"/>
      <w:docPartObj>
        <w:docPartGallery w:val="Page Numbers (Bottom of Page)"/>
        <w:docPartUnique/>
      </w:docPartObj>
    </w:sdtPr>
    <w:sdtContent>
      <w:p w14:paraId="4494C24C" w14:textId="77777777" w:rsidR="00777462" w:rsidRDefault="00EF3E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EEB3EE" w14:textId="77777777" w:rsidR="00777462" w:rsidRDefault="0077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2178" w14:textId="77777777" w:rsidR="00A3354C" w:rsidRDefault="00A3354C" w:rsidP="00777462">
      <w:r>
        <w:separator/>
      </w:r>
    </w:p>
  </w:footnote>
  <w:footnote w:type="continuationSeparator" w:id="0">
    <w:p w14:paraId="6C074BF6" w14:textId="77777777" w:rsidR="00A3354C" w:rsidRDefault="00A3354C" w:rsidP="0077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ED3"/>
    <w:multiLevelType w:val="hybridMultilevel"/>
    <w:tmpl w:val="9E02246E"/>
    <w:lvl w:ilvl="0" w:tplc="A232FAB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420E15"/>
    <w:multiLevelType w:val="hybridMultilevel"/>
    <w:tmpl w:val="3C9C7A7A"/>
    <w:lvl w:ilvl="0" w:tplc="3078DCAC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E24B0"/>
    <w:multiLevelType w:val="multilevel"/>
    <w:tmpl w:val="990AC1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w w:val="100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w w:val="1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  <w:w w:val="1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w w:val="1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  <w:w w:val="1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w w:val="1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hint="default"/>
        <w:w w:val="1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w w:val="100"/>
        <w:sz w:val="22"/>
      </w:rPr>
    </w:lvl>
  </w:abstractNum>
  <w:abstractNum w:abstractNumId="5" w15:restartNumberingAfterBreak="0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520FB"/>
    <w:multiLevelType w:val="multilevel"/>
    <w:tmpl w:val="F3663D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CA7283"/>
    <w:multiLevelType w:val="hybridMultilevel"/>
    <w:tmpl w:val="8DCA12F2"/>
    <w:lvl w:ilvl="0" w:tplc="7952C6A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91794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491928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84732598">
    <w:abstractNumId w:val="5"/>
  </w:num>
  <w:num w:numId="4" w16cid:durableId="932476638">
    <w:abstractNumId w:val="0"/>
  </w:num>
  <w:num w:numId="5" w16cid:durableId="1840921407">
    <w:abstractNumId w:val="7"/>
  </w:num>
  <w:num w:numId="6" w16cid:durableId="139158884">
    <w:abstractNumId w:val="4"/>
  </w:num>
  <w:num w:numId="7" w16cid:durableId="1979339304">
    <w:abstractNumId w:val="3"/>
  </w:num>
  <w:num w:numId="8" w16cid:durableId="1900282443">
    <w:abstractNumId w:val="6"/>
  </w:num>
  <w:num w:numId="9" w16cid:durableId="147135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A2"/>
    <w:rsid w:val="0000159A"/>
    <w:rsid w:val="000813BD"/>
    <w:rsid w:val="000850A8"/>
    <w:rsid w:val="000B3CD9"/>
    <w:rsid w:val="00101F74"/>
    <w:rsid w:val="00120A76"/>
    <w:rsid w:val="001223FE"/>
    <w:rsid w:val="0013623E"/>
    <w:rsid w:val="00140676"/>
    <w:rsid w:val="002214D6"/>
    <w:rsid w:val="0023311B"/>
    <w:rsid w:val="00237EA9"/>
    <w:rsid w:val="00284E09"/>
    <w:rsid w:val="00287552"/>
    <w:rsid w:val="00294748"/>
    <w:rsid w:val="002972D9"/>
    <w:rsid w:val="002C0C0E"/>
    <w:rsid w:val="002C4170"/>
    <w:rsid w:val="002F2206"/>
    <w:rsid w:val="0030055B"/>
    <w:rsid w:val="00312306"/>
    <w:rsid w:val="00331781"/>
    <w:rsid w:val="00344900"/>
    <w:rsid w:val="00354261"/>
    <w:rsid w:val="00354794"/>
    <w:rsid w:val="00365DBD"/>
    <w:rsid w:val="00372F4B"/>
    <w:rsid w:val="00374564"/>
    <w:rsid w:val="00384822"/>
    <w:rsid w:val="00386583"/>
    <w:rsid w:val="003A2A7A"/>
    <w:rsid w:val="003A50C2"/>
    <w:rsid w:val="003E021D"/>
    <w:rsid w:val="003F442F"/>
    <w:rsid w:val="003F62C4"/>
    <w:rsid w:val="004005BE"/>
    <w:rsid w:val="004337AE"/>
    <w:rsid w:val="0044266C"/>
    <w:rsid w:val="00470C46"/>
    <w:rsid w:val="004C1756"/>
    <w:rsid w:val="004C7125"/>
    <w:rsid w:val="004F0972"/>
    <w:rsid w:val="00501AFC"/>
    <w:rsid w:val="00507BB3"/>
    <w:rsid w:val="00583DA2"/>
    <w:rsid w:val="005960C2"/>
    <w:rsid w:val="00596E4F"/>
    <w:rsid w:val="005A603A"/>
    <w:rsid w:val="005A6793"/>
    <w:rsid w:val="005B242B"/>
    <w:rsid w:val="005C25D2"/>
    <w:rsid w:val="005F1B8D"/>
    <w:rsid w:val="006761A5"/>
    <w:rsid w:val="00684DAB"/>
    <w:rsid w:val="00697AA0"/>
    <w:rsid w:val="006A5A88"/>
    <w:rsid w:val="00704016"/>
    <w:rsid w:val="00713198"/>
    <w:rsid w:val="00724585"/>
    <w:rsid w:val="00747679"/>
    <w:rsid w:val="00777462"/>
    <w:rsid w:val="007D0356"/>
    <w:rsid w:val="007F6B79"/>
    <w:rsid w:val="00806009"/>
    <w:rsid w:val="00814704"/>
    <w:rsid w:val="00851711"/>
    <w:rsid w:val="00855FE5"/>
    <w:rsid w:val="008C1324"/>
    <w:rsid w:val="008C3328"/>
    <w:rsid w:val="008D24F0"/>
    <w:rsid w:val="008D4272"/>
    <w:rsid w:val="008E57FE"/>
    <w:rsid w:val="00906939"/>
    <w:rsid w:val="009621A6"/>
    <w:rsid w:val="00962FC0"/>
    <w:rsid w:val="0098154D"/>
    <w:rsid w:val="009B2A33"/>
    <w:rsid w:val="009F0C67"/>
    <w:rsid w:val="009F28E3"/>
    <w:rsid w:val="00A04CB7"/>
    <w:rsid w:val="00A3354C"/>
    <w:rsid w:val="00A73059"/>
    <w:rsid w:val="00AC3B09"/>
    <w:rsid w:val="00AE13D5"/>
    <w:rsid w:val="00B073B7"/>
    <w:rsid w:val="00B40265"/>
    <w:rsid w:val="00B54429"/>
    <w:rsid w:val="00B8244F"/>
    <w:rsid w:val="00B970FD"/>
    <w:rsid w:val="00BE07BF"/>
    <w:rsid w:val="00BE4908"/>
    <w:rsid w:val="00C1104E"/>
    <w:rsid w:val="00CC2784"/>
    <w:rsid w:val="00CC4A25"/>
    <w:rsid w:val="00CF4680"/>
    <w:rsid w:val="00D7617D"/>
    <w:rsid w:val="00DE77E1"/>
    <w:rsid w:val="00DF0B42"/>
    <w:rsid w:val="00DF7C9D"/>
    <w:rsid w:val="00E04562"/>
    <w:rsid w:val="00E2368E"/>
    <w:rsid w:val="00E30AA2"/>
    <w:rsid w:val="00E40524"/>
    <w:rsid w:val="00E64256"/>
    <w:rsid w:val="00E82208"/>
    <w:rsid w:val="00EB3929"/>
    <w:rsid w:val="00EF3E8C"/>
    <w:rsid w:val="00F01737"/>
    <w:rsid w:val="00F01EA3"/>
    <w:rsid w:val="00F06CAF"/>
    <w:rsid w:val="00F076B3"/>
    <w:rsid w:val="00F56C86"/>
    <w:rsid w:val="00FB27A2"/>
    <w:rsid w:val="00FD6A26"/>
    <w:rsid w:val="00FD75EF"/>
    <w:rsid w:val="00FE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FC"/>
  <w15:docId w15:val="{11FEA538-D971-49CC-9313-5550D29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7AE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77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462"/>
    <w:rPr>
      <w:rFonts w:eastAsia="Times New Roman" w:cs="Times New Roman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77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62"/>
    <w:rPr>
      <w:rFonts w:eastAsia="Times New Roman" w:cs="Times New Roman"/>
      <w:szCs w:val="24"/>
      <w:lang w:eastAsia="ro-RO"/>
    </w:rPr>
  </w:style>
  <w:style w:type="paragraph" w:customStyle="1" w:styleId="Default">
    <w:name w:val="Default"/>
    <w:rsid w:val="00FD75EF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7B45-1BEA-4AB3-A715-A4F4EA97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1972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Edit</cp:lastModifiedBy>
  <cp:revision>11</cp:revision>
  <cp:lastPrinted>2022-05-24T07:51:00Z</cp:lastPrinted>
  <dcterms:created xsi:type="dcterms:W3CDTF">2023-12-05T10:43:00Z</dcterms:created>
  <dcterms:modified xsi:type="dcterms:W3CDTF">2024-01-04T09:14:00Z</dcterms:modified>
</cp:coreProperties>
</file>