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81BA" w14:textId="77777777" w:rsidR="00EA3740" w:rsidRDefault="00EA3740" w:rsidP="00083888">
      <w:pPr>
        <w:ind w:right="288"/>
        <w:jc w:val="right"/>
        <w:rPr>
          <w:b/>
          <w:lang w:val="ro-RO"/>
        </w:rPr>
      </w:pPr>
      <w:r>
        <w:rPr>
          <w:b/>
          <w:lang w:val="ro-RO"/>
        </w:rPr>
        <w:tab/>
      </w:r>
      <w:r w:rsidR="00083888">
        <w:rPr>
          <w:b/>
          <w:sz w:val="20"/>
          <w:szCs w:val="20"/>
          <w:lang w:val="ro-RO"/>
        </w:rPr>
        <w:t>(</w:t>
      </w:r>
      <w:r w:rsidR="00083888">
        <w:rPr>
          <w:sz w:val="20"/>
          <w:szCs w:val="20"/>
          <w:lang w:val="ro-RO"/>
        </w:rPr>
        <w:t>nu produce efecte juridice)</w:t>
      </w:r>
      <w:r w:rsidR="00083888">
        <w:rPr>
          <w:sz w:val="20"/>
          <w:szCs w:val="20"/>
        </w:rPr>
        <w:t>*</w:t>
      </w:r>
    </w:p>
    <w:p w14:paraId="4CA5BA13" w14:textId="77777777" w:rsidR="00EA3740" w:rsidRDefault="00EA3740" w:rsidP="00444D92">
      <w:pPr>
        <w:ind w:left="7080" w:right="288" w:firstLine="708"/>
        <w:rPr>
          <w:b/>
        </w:rPr>
      </w:pPr>
      <w:r>
        <w:rPr>
          <w:b/>
          <w:sz w:val="20"/>
          <w:szCs w:val="20"/>
          <w:lang w:val="ro-RO"/>
        </w:rPr>
        <w:t xml:space="preserve">  I</w:t>
      </w:r>
      <w:r w:rsidR="00F42198">
        <w:rPr>
          <w:b/>
          <w:sz w:val="20"/>
          <w:szCs w:val="20"/>
          <w:lang w:val="ro-RO"/>
        </w:rPr>
        <w:t>niţiator</w:t>
      </w:r>
    </w:p>
    <w:p w14:paraId="0CE04E43" w14:textId="77777777" w:rsidR="00EA3740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14270E46" w14:textId="77777777" w:rsidR="00EA3740" w:rsidRDefault="00EA3740" w:rsidP="00EA3740">
      <w:pPr>
        <w:ind w:left="432" w:right="288"/>
        <w:rPr>
          <w:b/>
          <w:lang w:val="ro-RO"/>
        </w:rPr>
      </w:pPr>
      <w:r>
        <w:rPr>
          <w:b/>
          <w:lang w:val="ro-RO"/>
        </w:rPr>
        <w:t xml:space="preserve">MUNICIPIUL TÂRGU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PRIMAR,</w:t>
      </w:r>
    </w:p>
    <w:p w14:paraId="395B542B" w14:textId="77777777" w:rsidR="00662F40" w:rsidRDefault="00662F40" w:rsidP="00662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  <w:lang w:val="ro-RO"/>
        </w:rPr>
      </w:pPr>
      <w:r>
        <w:rPr>
          <w:b/>
          <w:lang w:val="ro-RO"/>
        </w:rPr>
        <w:t xml:space="preserve">Serviciul Public </w:t>
      </w:r>
      <w:r w:rsidR="00EA3740">
        <w:rPr>
          <w:b/>
          <w:lang w:val="ro-RO"/>
        </w:rPr>
        <w:t>Administraţi</w:t>
      </w:r>
      <w:r>
        <w:rPr>
          <w:b/>
          <w:lang w:val="ro-RO"/>
        </w:rPr>
        <w:t>a Domeniului Public</w:t>
      </w:r>
      <w:r w:rsidR="00444D92">
        <w:rPr>
          <w:b/>
          <w:lang w:val="ro-RO"/>
        </w:rPr>
        <w:tab/>
      </w:r>
      <w:r w:rsidR="00444D92">
        <w:rPr>
          <w:b/>
          <w:lang w:val="ro-RO"/>
        </w:rPr>
        <w:tab/>
      </w:r>
      <w:r w:rsidR="00444D92">
        <w:rPr>
          <w:b/>
          <w:lang w:val="ro-RO"/>
        </w:rPr>
        <w:tab/>
      </w:r>
      <w:r w:rsidR="00444D92">
        <w:rPr>
          <w:b/>
          <w:lang w:val="ro-RO"/>
        </w:rPr>
        <w:tab/>
      </w:r>
      <w:r w:rsidR="00EA3740">
        <w:rPr>
          <w:b/>
          <w:lang w:val="ro-RO"/>
        </w:rPr>
        <w:t xml:space="preserve">Soós Zoltán               </w:t>
      </w:r>
    </w:p>
    <w:p w14:paraId="7FB8CD0F" w14:textId="77777777" w:rsidR="00A94748" w:rsidRDefault="00A94748" w:rsidP="006F599E">
      <w:pPr>
        <w:ind w:left="450" w:right="288"/>
        <w:rPr>
          <w:b/>
          <w:lang w:val="ro-RO"/>
        </w:rPr>
      </w:pPr>
      <w:r>
        <w:rPr>
          <w:b/>
          <w:lang w:val="ro-RO"/>
        </w:rPr>
        <w:t>Compartiment coordonare transport public</w:t>
      </w:r>
    </w:p>
    <w:p w14:paraId="6F9FB7AD" w14:textId="77777777" w:rsidR="00377E7F" w:rsidRDefault="00EA3740" w:rsidP="006F599E">
      <w:pPr>
        <w:ind w:left="450" w:right="288"/>
        <w:rPr>
          <w:b/>
          <w:lang w:val="ro-RO"/>
        </w:rPr>
      </w:pPr>
      <w:r>
        <w:rPr>
          <w:b/>
          <w:lang w:val="ro-RO"/>
        </w:rPr>
        <w:t xml:space="preserve">Nr. </w:t>
      </w:r>
      <w:r w:rsidR="003B1932">
        <w:rPr>
          <w:b/>
          <w:lang w:val="ro-RO"/>
        </w:rPr>
        <w:t xml:space="preserve"> </w:t>
      </w:r>
      <w:r w:rsidR="002164CE">
        <w:rPr>
          <w:b/>
          <w:lang w:val="ro-RO"/>
        </w:rPr>
        <w:t>54.898 / 15.10.2024</w:t>
      </w:r>
    </w:p>
    <w:p w14:paraId="5D56522B" w14:textId="77777777" w:rsidR="00D23FE4" w:rsidRDefault="00D23FE4" w:rsidP="006F599E">
      <w:pPr>
        <w:ind w:left="450" w:right="288"/>
        <w:rPr>
          <w:b/>
          <w:lang w:val="ro-RO"/>
        </w:rPr>
      </w:pPr>
    </w:p>
    <w:p w14:paraId="539B323B" w14:textId="77777777" w:rsidR="006D6281" w:rsidRDefault="006D6281" w:rsidP="006F599E">
      <w:pPr>
        <w:ind w:left="450" w:right="288"/>
        <w:rPr>
          <w:b/>
          <w:lang w:val="ro-RO"/>
        </w:rPr>
      </w:pPr>
    </w:p>
    <w:p w14:paraId="03E2EFE2" w14:textId="77777777" w:rsidR="006D6281" w:rsidRDefault="006D6281" w:rsidP="006F599E">
      <w:pPr>
        <w:ind w:left="450" w:right="288"/>
        <w:rPr>
          <w:b/>
          <w:lang w:val="ro-RO"/>
        </w:rPr>
      </w:pPr>
    </w:p>
    <w:p w14:paraId="34195A8A" w14:textId="77777777" w:rsidR="006D6281" w:rsidRDefault="006D6281" w:rsidP="006F599E">
      <w:pPr>
        <w:ind w:left="450" w:right="288"/>
        <w:rPr>
          <w:b/>
          <w:lang w:val="ro-RO"/>
        </w:rPr>
      </w:pPr>
    </w:p>
    <w:p w14:paraId="4BB324C4" w14:textId="77777777" w:rsidR="00EA3740" w:rsidRDefault="00EA3740" w:rsidP="00EA3740">
      <w:pPr>
        <w:ind w:left="284" w:right="-900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REFERAT  DE  APROBARE</w:t>
      </w:r>
    </w:p>
    <w:p w14:paraId="32965BBB" w14:textId="77777777" w:rsidR="00111B74" w:rsidRDefault="00111B74" w:rsidP="00EA3740">
      <w:pPr>
        <w:ind w:left="284" w:right="-900"/>
        <w:rPr>
          <w:b/>
          <w:lang w:val="ro-RO"/>
        </w:rPr>
      </w:pPr>
    </w:p>
    <w:p w14:paraId="1E0A447E" w14:textId="02D5C7FC" w:rsidR="00F52AA6" w:rsidRDefault="009D18BD" w:rsidP="00F52AA6">
      <w:pPr>
        <w:ind w:left="284" w:right="-900"/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="00D2483E">
        <w:rPr>
          <w:b/>
          <w:lang w:val="ro-RO"/>
        </w:rPr>
        <w:t xml:space="preserve">rivind </w:t>
      </w:r>
      <w:r w:rsidR="00A94748">
        <w:rPr>
          <w:b/>
          <w:lang w:val="ro-RO"/>
        </w:rPr>
        <w:t xml:space="preserve">actualizarea tarifului de călătorie </w:t>
      </w:r>
      <w:r w:rsidR="00B734A0">
        <w:rPr>
          <w:b/>
          <w:lang w:val="ro-RO"/>
        </w:rPr>
        <w:t>pentru</w:t>
      </w:r>
      <w:r>
        <w:rPr>
          <w:b/>
          <w:lang w:val="ro-RO"/>
        </w:rPr>
        <w:t xml:space="preserve"> transportul public în comun</w:t>
      </w:r>
    </w:p>
    <w:p w14:paraId="4D49D752" w14:textId="2233F165" w:rsidR="009D18BD" w:rsidRDefault="001B24AD" w:rsidP="00F52AA6">
      <w:pPr>
        <w:ind w:left="284" w:right="-900"/>
        <w:jc w:val="center"/>
        <w:rPr>
          <w:b/>
          <w:lang w:val="ro-RO"/>
        </w:rPr>
      </w:pPr>
      <w:r>
        <w:rPr>
          <w:b/>
          <w:lang w:val="ro-RO"/>
        </w:rPr>
        <w:t xml:space="preserve">în </w:t>
      </w:r>
      <w:r w:rsidR="00F52AA6">
        <w:rPr>
          <w:b/>
          <w:lang w:val="ro-RO"/>
        </w:rPr>
        <w:t xml:space="preserve">municipiul </w:t>
      </w:r>
      <w:r>
        <w:rPr>
          <w:b/>
          <w:lang w:val="ro-RO"/>
        </w:rPr>
        <w:t>Târgu Mureș</w:t>
      </w:r>
    </w:p>
    <w:p w14:paraId="280D8601" w14:textId="77777777" w:rsidR="006D6281" w:rsidRDefault="006D6281" w:rsidP="0099657B">
      <w:pPr>
        <w:ind w:right="-900"/>
        <w:rPr>
          <w:lang w:val="ro-RO"/>
        </w:rPr>
      </w:pPr>
    </w:p>
    <w:p w14:paraId="29DA95DA" w14:textId="77777777" w:rsidR="00D23FE4" w:rsidRPr="00592987" w:rsidRDefault="00D23FE4" w:rsidP="0099657B">
      <w:pPr>
        <w:ind w:right="-900"/>
        <w:rPr>
          <w:lang w:val="ro-RO"/>
        </w:rPr>
      </w:pPr>
    </w:p>
    <w:p w14:paraId="41B39C98" w14:textId="77777777" w:rsidR="00993258" w:rsidRDefault="00A37047" w:rsidP="006D6281">
      <w:pPr>
        <w:spacing w:line="276" w:lineRule="auto"/>
        <w:ind w:left="284" w:right="-284" w:firstLine="424"/>
        <w:jc w:val="both"/>
        <w:rPr>
          <w:lang w:val="ro-RO"/>
        </w:rPr>
      </w:pPr>
      <w:r w:rsidRPr="00592987">
        <w:rPr>
          <w:lang w:val="ro-RO"/>
        </w:rPr>
        <w:t xml:space="preserve"> </w:t>
      </w:r>
      <w:r w:rsidRPr="009B22B0">
        <w:rPr>
          <w:lang w:val="ro-RO"/>
        </w:rPr>
        <w:t xml:space="preserve">Având în vedere </w:t>
      </w:r>
      <w:r w:rsidR="00E73837" w:rsidRPr="009B22B0">
        <w:rPr>
          <w:lang w:val="ro-RO"/>
        </w:rPr>
        <w:t>obligativitatea asumată de autoritatea locală de îndeplinire a serviciului de transport public pe</w:t>
      </w:r>
      <w:r w:rsidR="005956FD" w:rsidRPr="009B22B0">
        <w:rPr>
          <w:lang w:val="ro-RO"/>
        </w:rPr>
        <w:t xml:space="preserve"> raza Municipiul Târgu Mureș, </w:t>
      </w:r>
      <w:r w:rsidR="00E73837" w:rsidRPr="009B22B0">
        <w:rPr>
          <w:lang w:val="ro-RO"/>
        </w:rPr>
        <w:t>furnizarea de servicii de transport pentru toate categoriile sociale de călători,</w:t>
      </w:r>
      <w:r w:rsidR="002E5375" w:rsidRPr="009B22B0">
        <w:rPr>
          <w:lang w:val="ro-RO"/>
        </w:rPr>
        <w:t xml:space="preserve"> care</w:t>
      </w:r>
      <w:r w:rsidR="005956FD" w:rsidRPr="009B22B0">
        <w:rPr>
          <w:lang w:val="ro-RO"/>
        </w:rPr>
        <w:t xml:space="preserve"> se realizează</w:t>
      </w:r>
      <w:r w:rsidR="00E73837" w:rsidRPr="009B22B0">
        <w:rPr>
          <w:lang w:val="ro-RO"/>
        </w:rPr>
        <w:t xml:space="preserve"> prin </w:t>
      </w:r>
      <w:r w:rsidR="005956FD" w:rsidRPr="009B22B0">
        <w:rPr>
          <w:lang w:val="ro-RO"/>
        </w:rPr>
        <w:t xml:space="preserve">Contractul de delegare a gestiunii serviciului de transport public local cu nr. 75072/2019 aprobat prin </w:t>
      </w:r>
      <w:r w:rsidR="00E73837" w:rsidRPr="009B22B0">
        <w:rPr>
          <w:lang w:val="ro-RO"/>
        </w:rPr>
        <w:t>H</w:t>
      </w:r>
      <w:r w:rsidR="005956FD" w:rsidRPr="009B22B0">
        <w:rPr>
          <w:lang w:val="ro-RO"/>
        </w:rPr>
        <w:t xml:space="preserve">otărârea </w:t>
      </w:r>
      <w:r w:rsidR="00E73837" w:rsidRPr="009B22B0">
        <w:rPr>
          <w:lang w:val="ro-RO"/>
        </w:rPr>
        <w:t>C</w:t>
      </w:r>
      <w:r w:rsidR="005956FD" w:rsidRPr="009B22B0">
        <w:rPr>
          <w:lang w:val="ro-RO"/>
        </w:rPr>
        <w:t xml:space="preserve">onsiliului </w:t>
      </w:r>
      <w:r w:rsidR="00E73837" w:rsidRPr="009B22B0">
        <w:rPr>
          <w:lang w:val="ro-RO"/>
        </w:rPr>
        <w:t>L</w:t>
      </w:r>
      <w:r w:rsidR="005956FD" w:rsidRPr="009B22B0">
        <w:rPr>
          <w:lang w:val="ro-RO"/>
        </w:rPr>
        <w:t>ocal nr. 330 din 2019.</w:t>
      </w:r>
    </w:p>
    <w:p w14:paraId="228B493D" w14:textId="77777777" w:rsidR="006D6281" w:rsidRPr="009B22B0" w:rsidRDefault="006D6281" w:rsidP="006D6281">
      <w:pPr>
        <w:spacing w:line="276" w:lineRule="auto"/>
        <w:ind w:left="284" w:right="-284" w:firstLine="424"/>
        <w:jc w:val="both"/>
        <w:rPr>
          <w:lang w:val="ro-RO"/>
        </w:rPr>
      </w:pPr>
    </w:p>
    <w:p w14:paraId="548570B7" w14:textId="77777777" w:rsidR="005956FD" w:rsidRDefault="005956FD" w:rsidP="006D6281">
      <w:pPr>
        <w:spacing w:line="276" w:lineRule="auto"/>
        <w:ind w:left="284" w:right="-284" w:firstLine="424"/>
        <w:jc w:val="both"/>
        <w:rPr>
          <w:rStyle w:val="slitbdy"/>
          <w:color w:val="000000"/>
          <w:bdr w:val="none" w:sz="0" w:space="0" w:color="auto" w:frame="1"/>
        </w:rPr>
      </w:pPr>
      <w:r w:rsidRPr="009B22B0">
        <w:rPr>
          <w:lang w:val="ro-RO"/>
        </w:rPr>
        <w:t xml:space="preserve">Potrivit </w:t>
      </w:r>
      <w:r w:rsidR="00B00109" w:rsidRPr="009B22B0">
        <w:rPr>
          <w:lang w:val="ro-RO"/>
        </w:rPr>
        <w:t>prevederilor Legii nr. 92 din 10.04.</w:t>
      </w:r>
      <w:r w:rsidRPr="009B22B0">
        <w:rPr>
          <w:lang w:val="ro-RO"/>
        </w:rPr>
        <w:t xml:space="preserve">2007 privind serviciile </w:t>
      </w:r>
      <w:r w:rsidR="00B00109" w:rsidRPr="009B22B0">
        <w:rPr>
          <w:lang w:val="ro-RO"/>
        </w:rPr>
        <w:t>publice de transport persoane în unitățile administrativ teritoriale, cu modificările și completările ulterioare, precizează la art. 17</w:t>
      </w:r>
      <w:r w:rsidR="005F4686" w:rsidRPr="009B22B0">
        <w:rPr>
          <w:lang w:val="ro-RO"/>
        </w:rPr>
        <w:t>, lit. m</w:t>
      </w:r>
      <w:r w:rsidR="00D57168" w:rsidRPr="009B22B0">
        <w:rPr>
          <w:lang w:val="ro-RO"/>
        </w:rPr>
        <w:t>. atribuțiile consiliilor locale privind</w:t>
      </w:r>
      <w:r w:rsidR="005F4686" w:rsidRPr="009B22B0">
        <w:rPr>
          <w:lang w:val="ro-RO"/>
        </w:rPr>
        <w:t xml:space="preserve"> ”</w:t>
      </w:r>
      <w:r w:rsidR="005F4686" w:rsidRPr="009B22B0">
        <w:rPr>
          <w:rStyle w:val="BodyText3Char"/>
          <w:b/>
          <w:bCs/>
          <w:color w:val="8B0000"/>
          <w:sz w:val="24"/>
          <w:bdr w:val="none" w:sz="0" w:space="0" w:color="auto" w:frame="1"/>
        </w:rPr>
        <w:t xml:space="preserve"> </w:t>
      </w:r>
      <w:proofErr w:type="spellStart"/>
      <w:r w:rsidR="002E5375" w:rsidRPr="009B22B0">
        <w:rPr>
          <w:rStyle w:val="slitbdy"/>
          <w:color w:val="000000"/>
          <w:bdr w:val="none" w:sz="0" w:space="0" w:color="auto" w:frame="1"/>
        </w:rPr>
        <w:t>stabilirea</w:t>
      </w:r>
      <w:proofErr w:type="spellEnd"/>
      <w:r w:rsidR="002E5375" w:rsidRPr="009B22B0">
        <w:rPr>
          <w:rStyle w:val="slitbdy"/>
          <w:color w:val="000000"/>
          <w:bdr w:val="none" w:sz="0" w:space="0" w:color="auto" w:frame="1"/>
        </w:rPr>
        <w:t xml:space="preserve">, </w:t>
      </w:r>
      <w:proofErr w:type="spellStart"/>
      <w:r w:rsidR="002E5375" w:rsidRPr="009B22B0">
        <w:rPr>
          <w:rStyle w:val="slitbdy"/>
          <w:color w:val="000000"/>
          <w:bdr w:val="none" w:sz="0" w:space="0" w:color="auto" w:frame="1"/>
        </w:rPr>
        <w:t>ajustarea</w:t>
      </w:r>
      <w:proofErr w:type="spellEnd"/>
      <w:r w:rsidR="002E5375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2E5375" w:rsidRPr="009B22B0">
        <w:rPr>
          <w:rStyle w:val="slitbdy"/>
          <w:color w:val="000000"/>
          <w:bdr w:val="none" w:sz="0" w:space="0" w:color="auto" w:frame="1"/>
        </w:rPr>
        <w:t>ș</w:t>
      </w:r>
      <w:r w:rsidR="005F4686" w:rsidRPr="009B22B0">
        <w:rPr>
          <w:rStyle w:val="slitbdy"/>
          <w:color w:val="000000"/>
          <w:bdr w:val="none" w:sz="0" w:space="0" w:color="auto" w:frame="1"/>
        </w:rPr>
        <w:t>i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modificarea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tarifelor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călătorie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pentru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serviciul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public de transport local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și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județean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persoane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, cu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respectarea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prevederilor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legale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privind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modalitatea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gestionare</w:t>
      </w:r>
      <w:proofErr w:type="spellEnd"/>
      <w:r w:rsidR="005F4686" w:rsidRPr="009B22B0">
        <w:rPr>
          <w:rStyle w:val="slitbdy"/>
          <w:color w:val="000000"/>
          <w:bdr w:val="none" w:sz="0" w:space="0" w:color="auto" w:frame="1"/>
        </w:rPr>
        <w:t xml:space="preserve"> a </w:t>
      </w:r>
      <w:proofErr w:type="spellStart"/>
      <w:r w:rsidR="005F4686" w:rsidRPr="009B22B0">
        <w:rPr>
          <w:rStyle w:val="slitbdy"/>
          <w:color w:val="000000"/>
          <w:bdr w:val="none" w:sz="0" w:space="0" w:color="auto" w:frame="1"/>
        </w:rPr>
        <w:t>serviciului</w:t>
      </w:r>
      <w:proofErr w:type="spellEnd"/>
      <w:r w:rsidR="00D57168" w:rsidRPr="009B22B0">
        <w:rPr>
          <w:rStyle w:val="slitbdy"/>
          <w:color w:val="000000"/>
          <w:bdr w:val="none" w:sz="0" w:space="0" w:color="auto" w:frame="1"/>
        </w:rPr>
        <w:t>.”</w:t>
      </w:r>
    </w:p>
    <w:p w14:paraId="1E42083B" w14:textId="77777777" w:rsidR="006D6281" w:rsidRPr="009B22B0" w:rsidRDefault="006D6281" w:rsidP="006D6281">
      <w:pPr>
        <w:spacing w:line="276" w:lineRule="auto"/>
        <w:ind w:left="284" w:right="-284" w:firstLine="424"/>
        <w:jc w:val="both"/>
        <w:rPr>
          <w:rStyle w:val="slitbdy"/>
          <w:color w:val="000000"/>
          <w:bdr w:val="none" w:sz="0" w:space="0" w:color="auto" w:frame="1"/>
        </w:rPr>
      </w:pPr>
    </w:p>
    <w:p w14:paraId="66427A8D" w14:textId="77777777" w:rsidR="002E5375" w:rsidRDefault="002E5375" w:rsidP="006D6281">
      <w:pPr>
        <w:spacing w:line="276" w:lineRule="auto"/>
        <w:ind w:left="284" w:right="-284" w:firstLine="424"/>
        <w:jc w:val="both"/>
        <w:rPr>
          <w:rStyle w:val="slitbdy"/>
          <w:color w:val="000000"/>
          <w:bdr w:val="none" w:sz="0" w:space="0" w:color="auto" w:frame="1"/>
        </w:rPr>
      </w:pPr>
      <w:proofErr w:type="spellStart"/>
      <w:r w:rsidRPr="009B22B0">
        <w:rPr>
          <w:rStyle w:val="slitbdy"/>
          <w:color w:val="000000"/>
          <w:bdr w:val="none" w:sz="0" w:space="0" w:color="auto" w:frame="1"/>
        </w:rPr>
        <w:t>Normele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cadru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privind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stabilirea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ajustarea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și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modificarea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tarifelor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pentru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serviciile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transport,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în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conformitate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cu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Ordinul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perședintelui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A.N.R.S.C. cu nr. 272 din 2007,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reglementează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faptul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ajustarea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sau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modificarea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tarifelor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călătorie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se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realizează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la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solicitarea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operatorului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transport,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către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autoritatea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contractantă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adică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Municipiul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Târgu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Mureș. În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acest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9B22B0">
        <w:rPr>
          <w:rStyle w:val="slitbdy"/>
          <w:color w:val="000000"/>
          <w:bdr w:val="none" w:sz="0" w:space="0" w:color="auto" w:frame="1"/>
        </w:rPr>
        <w:t>sens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tarifele</w:t>
      </w:r>
      <w:proofErr w:type="spellEnd"/>
      <w:proofErr w:type="gramEnd"/>
      <w:r w:rsidRPr="009B22B0">
        <w:rPr>
          <w:rStyle w:val="slitbdy"/>
          <w:color w:val="000000"/>
          <w:bdr w:val="none" w:sz="0" w:space="0" w:color="auto" w:frame="1"/>
        </w:rPr>
        <w:t xml:space="preserve"> pot fi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ajustate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periodic,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în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baza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creșterii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indicelui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prețului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consum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față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nivelul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existent la data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precedentei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ajustări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>.</w:t>
      </w:r>
    </w:p>
    <w:p w14:paraId="1F645921" w14:textId="77777777" w:rsidR="006D6281" w:rsidRPr="009B22B0" w:rsidRDefault="006D6281" w:rsidP="006D6281">
      <w:pPr>
        <w:spacing w:line="276" w:lineRule="auto"/>
        <w:ind w:left="284" w:right="-284" w:firstLine="424"/>
        <w:jc w:val="both"/>
        <w:rPr>
          <w:rStyle w:val="slitbdy"/>
          <w:color w:val="000000"/>
          <w:bdr w:val="none" w:sz="0" w:space="0" w:color="auto" w:frame="1"/>
        </w:rPr>
      </w:pPr>
    </w:p>
    <w:p w14:paraId="31B276D6" w14:textId="18D67328" w:rsidR="006D6281" w:rsidRPr="009B22B0" w:rsidRDefault="000028FA" w:rsidP="00F52AA6">
      <w:pPr>
        <w:spacing w:line="276" w:lineRule="auto"/>
        <w:ind w:left="284" w:right="-284" w:firstLine="424"/>
        <w:jc w:val="both"/>
        <w:rPr>
          <w:rStyle w:val="slitbdy"/>
          <w:color w:val="000000"/>
          <w:bdr w:val="none" w:sz="0" w:space="0" w:color="auto" w:frame="1"/>
        </w:rPr>
      </w:pPr>
      <w:r w:rsidRPr="009B22B0">
        <w:rPr>
          <w:rStyle w:val="slitbdy"/>
          <w:color w:val="000000"/>
          <w:bdr w:val="none" w:sz="0" w:space="0" w:color="auto" w:frame="1"/>
        </w:rPr>
        <w:t xml:space="preserve">Precedenta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ajustare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tarifului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călătorie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pentru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transportul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public local s-a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realizat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prin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Hotărârea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Consiliului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Local nr. 257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în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anul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2011,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când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pentru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călătorie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fost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majorat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la 1,50 lei la 2,00 lei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călătoria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>.</w:t>
      </w:r>
    </w:p>
    <w:p w14:paraId="2685AD8F" w14:textId="77777777" w:rsidR="000028FA" w:rsidRPr="009B22B0" w:rsidRDefault="000028FA" w:rsidP="006D6281">
      <w:pPr>
        <w:spacing w:line="276" w:lineRule="auto"/>
        <w:ind w:left="284" w:right="-284" w:firstLine="424"/>
        <w:jc w:val="both"/>
        <w:rPr>
          <w:lang w:val="ro-RO"/>
        </w:rPr>
      </w:pPr>
      <w:proofErr w:type="spellStart"/>
      <w:r w:rsidRPr="009B22B0">
        <w:rPr>
          <w:rStyle w:val="slitbdy"/>
          <w:color w:val="000000"/>
          <w:bdr w:val="none" w:sz="0" w:space="0" w:color="auto" w:frame="1"/>
        </w:rPr>
        <w:t>Ajustarea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tarifului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călătorie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are la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bază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Nota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fundamentare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din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partea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operatorului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transport S.C. Transport Local S.A., cu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fișa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fundamentare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ajustare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tarifului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respectiv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calculele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privind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modificarea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compensației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pe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anul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2025,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după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majorarea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tarifelor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titlurilor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de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călătorie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anexate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 xml:space="preserve"> la </w:t>
      </w:r>
      <w:proofErr w:type="spellStart"/>
      <w:r w:rsidRPr="009B22B0">
        <w:rPr>
          <w:rStyle w:val="slitbdy"/>
          <w:color w:val="000000"/>
          <w:bdr w:val="none" w:sz="0" w:space="0" w:color="auto" w:frame="1"/>
        </w:rPr>
        <w:t>prezenta</w:t>
      </w:r>
      <w:proofErr w:type="spellEnd"/>
      <w:r w:rsidRPr="009B22B0">
        <w:rPr>
          <w:rStyle w:val="slitbdy"/>
          <w:color w:val="000000"/>
          <w:bdr w:val="none" w:sz="0" w:space="0" w:color="auto" w:frame="1"/>
        </w:rPr>
        <w:t>.</w:t>
      </w:r>
    </w:p>
    <w:p w14:paraId="71601B2A" w14:textId="77777777" w:rsidR="006D6281" w:rsidRDefault="006D6281" w:rsidP="006D6281">
      <w:pPr>
        <w:spacing w:line="276" w:lineRule="auto"/>
        <w:ind w:left="284" w:right="-284" w:firstLine="424"/>
        <w:jc w:val="both"/>
        <w:rPr>
          <w:lang w:val="ro-RO"/>
        </w:rPr>
      </w:pPr>
    </w:p>
    <w:p w14:paraId="0EFF20C2" w14:textId="77777777" w:rsidR="00BE05B3" w:rsidRDefault="00550536" w:rsidP="006D6281">
      <w:pPr>
        <w:spacing w:line="276" w:lineRule="auto"/>
        <w:ind w:left="284" w:right="-284" w:firstLine="424"/>
        <w:jc w:val="both"/>
        <w:rPr>
          <w:lang w:val="ro-RO"/>
        </w:rPr>
      </w:pPr>
      <w:r w:rsidRPr="009B22B0">
        <w:rPr>
          <w:lang w:val="ro-RO"/>
        </w:rPr>
        <w:t xml:space="preserve"> </w:t>
      </w:r>
      <w:r w:rsidR="007E5907" w:rsidRPr="009B22B0">
        <w:rPr>
          <w:lang w:val="ro-RO"/>
        </w:rPr>
        <w:t>Ținând cont de impactul social cauzat de majorarea tarifelor de călătorie, propunerea operatorului este după cum urmează:</w:t>
      </w:r>
    </w:p>
    <w:p w14:paraId="6C9867C0" w14:textId="77777777" w:rsidR="006D6281" w:rsidRPr="009B22B0" w:rsidRDefault="006D6281" w:rsidP="006D6281">
      <w:pPr>
        <w:spacing w:line="276" w:lineRule="auto"/>
        <w:ind w:left="284" w:right="-284" w:firstLine="424"/>
        <w:jc w:val="both"/>
        <w:rPr>
          <w:lang w:val="ro-RO"/>
        </w:rPr>
      </w:pPr>
    </w:p>
    <w:p w14:paraId="2DD11036" w14:textId="77777777" w:rsidR="006D6281" w:rsidRPr="006D6281" w:rsidRDefault="007E5907" w:rsidP="006D6281">
      <w:pPr>
        <w:pStyle w:val="ListParagraph"/>
        <w:numPr>
          <w:ilvl w:val="0"/>
          <w:numId w:val="18"/>
        </w:numPr>
        <w:spacing w:line="276" w:lineRule="auto"/>
        <w:ind w:right="-284"/>
        <w:jc w:val="both"/>
        <w:rPr>
          <w:lang w:val="ro-RO"/>
        </w:rPr>
      </w:pPr>
      <w:r w:rsidRPr="009B22B0">
        <w:rPr>
          <w:lang w:val="ro-RO"/>
        </w:rPr>
        <w:t>Ajustarea tarifelor conform tabelul de mai jos</w:t>
      </w:r>
    </w:p>
    <w:p w14:paraId="4867AAFA" w14:textId="77777777" w:rsidR="007E5907" w:rsidRDefault="007E5907" w:rsidP="006D6281">
      <w:pPr>
        <w:pStyle w:val="ListParagraph"/>
        <w:numPr>
          <w:ilvl w:val="0"/>
          <w:numId w:val="18"/>
        </w:numPr>
        <w:spacing w:line="276" w:lineRule="auto"/>
        <w:ind w:right="-284"/>
        <w:jc w:val="both"/>
        <w:rPr>
          <w:lang w:val="ro-RO"/>
        </w:rPr>
      </w:pPr>
      <w:r w:rsidRPr="009B22B0">
        <w:rPr>
          <w:lang w:val="ro-RO"/>
        </w:rPr>
        <w:t>Eliminarea abonamentelor de 1 linie/ 1 lună, respectiv 1 linie pentru ½ lună</w:t>
      </w:r>
    </w:p>
    <w:p w14:paraId="4C171DF9" w14:textId="77777777" w:rsidR="006D6281" w:rsidRDefault="006D6281" w:rsidP="006D6281">
      <w:pPr>
        <w:spacing w:line="276" w:lineRule="auto"/>
        <w:ind w:right="-284"/>
        <w:jc w:val="both"/>
        <w:rPr>
          <w:lang w:val="ro-RO"/>
        </w:rPr>
      </w:pPr>
    </w:p>
    <w:p w14:paraId="21790B33" w14:textId="77777777" w:rsidR="00F52AA6" w:rsidRPr="006D6281" w:rsidRDefault="00F52AA6" w:rsidP="006D6281">
      <w:pPr>
        <w:spacing w:line="276" w:lineRule="auto"/>
        <w:ind w:right="-284"/>
        <w:jc w:val="both"/>
        <w:rPr>
          <w:lang w:val="ro-RO"/>
        </w:rPr>
      </w:pPr>
    </w:p>
    <w:p w14:paraId="2DE5BB8A" w14:textId="77777777" w:rsidR="007E5907" w:rsidRDefault="007E5907" w:rsidP="006D6281">
      <w:pPr>
        <w:pStyle w:val="ListParagraph"/>
        <w:spacing w:line="276" w:lineRule="auto"/>
        <w:ind w:left="284" w:right="-284" w:firstLine="425"/>
        <w:jc w:val="both"/>
        <w:rPr>
          <w:lang w:val="ro-RO"/>
        </w:rPr>
      </w:pPr>
    </w:p>
    <w:p w14:paraId="61586E0E" w14:textId="77777777" w:rsidR="006D6281" w:rsidRDefault="006D6281" w:rsidP="006D6281">
      <w:pPr>
        <w:pStyle w:val="ListParagraph"/>
        <w:spacing w:line="276" w:lineRule="auto"/>
        <w:ind w:left="284" w:right="-284" w:firstLine="425"/>
        <w:jc w:val="both"/>
        <w:rPr>
          <w:lang w:val="ro-RO"/>
        </w:rPr>
      </w:pPr>
    </w:p>
    <w:p w14:paraId="1882EF85" w14:textId="77777777" w:rsidR="006D6281" w:rsidRPr="009B22B0" w:rsidRDefault="006D6281" w:rsidP="006D6281">
      <w:pPr>
        <w:pStyle w:val="ListParagraph"/>
        <w:spacing w:line="276" w:lineRule="auto"/>
        <w:ind w:left="284" w:right="-284" w:firstLine="425"/>
        <w:jc w:val="both"/>
        <w:rPr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99"/>
        <w:gridCol w:w="2713"/>
        <w:gridCol w:w="2001"/>
      </w:tblGrid>
      <w:tr w:rsidR="007E5907" w:rsidRPr="009B22B0" w14:paraId="6258BB87" w14:textId="77777777" w:rsidTr="007E5907">
        <w:tc>
          <w:tcPr>
            <w:tcW w:w="5211" w:type="dxa"/>
          </w:tcPr>
          <w:p w14:paraId="722B9263" w14:textId="77777777" w:rsidR="007E5907" w:rsidRPr="009B22B0" w:rsidRDefault="007E5907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Tip titlu călătorie</w:t>
            </w:r>
          </w:p>
        </w:tc>
        <w:tc>
          <w:tcPr>
            <w:tcW w:w="2835" w:type="dxa"/>
          </w:tcPr>
          <w:p w14:paraId="0C9BCE56" w14:textId="77777777" w:rsidR="007E5907" w:rsidRPr="009B22B0" w:rsidRDefault="007E5907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Preț vechi</w:t>
            </w:r>
          </w:p>
        </w:tc>
        <w:tc>
          <w:tcPr>
            <w:tcW w:w="2092" w:type="dxa"/>
          </w:tcPr>
          <w:p w14:paraId="50478226" w14:textId="77777777" w:rsidR="007E5907" w:rsidRPr="009B22B0" w:rsidRDefault="007E5907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Preț nou</w:t>
            </w:r>
          </w:p>
        </w:tc>
      </w:tr>
      <w:tr w:rsidR="007E5907" w:rsidRPr="009B22B0" w14:paraId="22A18618" w14:textId="77777777" w:rsidTr="007E5907">
        <w:tc>
          <w:tcPr>
            <w:tcW w:w="5211" w:type="dxa"/>
          </w:tcPr>
          <w:p w14:paraId="011F0E14" w14:textId="77777777" w:rsidR="007E5907" w:rsidRPr="009B22B0" w:rsidRDefault="007E5907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 xml:space="preserve">1 bilet </w:t>
            </w:r>
          </w:p>
        </w:tc>
        <w:tc>
          <w:tcPr>
            <w:tcW w:w="2835" w:type="dxa"/>
          </w:tcPr>
          <w:p w14:paraId="1F6BB530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2 lei</w:t>
            </w:r>
          </w:p>
        </w:tc>
        <w:tc>
          <w:tcPr>
            <w:tcW w:w="2092" w:type="dxa"/>
          </w:tcPr>
          <w:p w14:paraId="0212B474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5 lei</w:t>
            </w:r>
          </w:p>
        </w:tc>
      </w:tr>
      <w:tr w:rsidR="007E5907" w:rsidRPr="009B22B0" w14:paraId="3EE43A06" w14:textId="77777777" w:rsidTr="007E5907">
        <w:tc>
          <w:tcPr>
            <w:tcW w:w="5211" w:type="dxa"/>
          </w:tcPr>
          <w:p w14:paraId="29A20E8B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Abonament 1 zi</w:t>
            </w:r>
          </w:p>
        </w:tc>
        <w:tc>
          <w:tcPr>
            <w:tcW w:w="2835" w:type="dxa"/>
          </w:tcPr>
          <w:p w14:paraId="4914A5BA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5 lei</w:t>
            </w:r>
          </w:p>
        </w:tc>
        <w:tc>
          <w:tcPr>
            <w:tcW w:w="2092" w:type="dxa"/>
          </w:tcPr>
          <w:p w14:paraId="3826ADBF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15 lei</w:t>
            </w:r>
          </w:p>
        </w:tc>
      </w:tr>
      <w:tr w:rsidR="007E5907" w:rsidRPr="009B22B0" w14:paraId="4D2109DD" w14:textId="77777777" w:rsidTr="007E5907">
        <w:tc>
          <w:tcPr>
            <w:tcW w:w="5211" w:type="dxa"/>
          </w:tcPr>
          <w:p w14:paraId="5492D683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 xml:space="preserve">Abonament pe toate liniile / ½ lună </w:t>
            </w:r>
          </w:p>
        </w:tc>
        <w:tc>
          <w:tcPr>
            <w:tcW w:w="2835" w:type="dxa"/>
          </w:tcPr>
          <w:p w14:paraId="203C53BB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50 lei</w:t>
            </w:r>
          </w:p>
        </w:tc>
        <w:tc>
          <w:tcPr>
            <w:tcW w:w="2092" w:type="dxa"/>
          </w:tcPr>
          <w:p w14:paraId="4564F53D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90 lei</w:t>
            </w:r>
          </w:p>
        </w:tc>
      </w:tr>
      <w:tr w:rsidR="007E5907" w:rsidRPr="009B22B0" w14:paraId="7FF77A46" w14:textId="77777777" w:rsidTr="007E5907">
        <w:tc>
          <w:tcPr>
            <w:tcW w:w="5211" w:type="dxa"/>
          </w:tcPr>
          <w:p w14:paraId="078441EC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Abonament toate liniile / 1 lună persoane fizice</w:t>
            </w:r>
          </w:p>
        </w:tc>
        <w:tc>
          <w:tcPr>
            <w:tcW w:w="2835" w:type="dxa"/>
          </w:tcPr>
          <w:p w14:paraId="77E1BE04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80 lei</w:t>
            </w:r>
          </w:p>
        </w:tc>
        <w:tc>
          <w:tcPr>
            <w:tcW w:w="2092" w:type="dxa"/>
          </w:tcPr>
          <w:p w14:paraId="2A43A401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150 lei</w:t>
            </w:r>
          </w:p>
        </w:tc>
      </w:tr>
      <w:tr w:rsidR="007E5907" w:rsidRPr="009B22B0" w14:paraId="4132237B" w14:textId="77777777" w:rsidTr="007E5907">
        <w:tc>
          <w:tcPr>
            <w:tcW w:w="5211" w:type="dxa"/>
          </w:tcPr>
          <w:p w14:paraId="541ACD4F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Abonament toate liniile/ 1 lună persoane juridice</w:t>
            </w:r>
          </w:p>
        </w:tc>
        <w:tc>
          <w:tcPr>
            <w:tcW w:w="2835" w:type="dxa"/>
          </w:tcPr>
          <w:p w14:paraId="23432F89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100 lei</w:t>
            </w:r>
          </w:p>
        </w:tc>
        <w:tc>
          <w:tcPr>
            <w:tcW w:w="2092" w:type="dxa"/>
          </w:tcPr>
          <w:p w14:paraId="63835A75" w14:textId="77777777" w:rsidR="007E5907" w:rsidRPr="009B22B0" w:rsidRDefault="009B22B0" w:rsidP="006D6281">
            <w:pPr>
              <w:pStyle w:val="ListParagraph"/>
              <w:spacing w:line="276" w:lineRule="auto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180 lei</w:t>
            </w:r>
          </w:p>
        </w:tc>
      </w:tr>
    </w:tbl>
    <w:p w14:paraId="3B87EB84" w14:textId="77777777" w:rsidR="00444D92" w:rsidRPr="009B22B0" w:rsidRDefault="00444D92" w:rsidP="006D6281">
      <w:pPr>
        <w:spacing w:line="276" w:lineRule="auto"/>
        <w:ind w:right="-284"/>
        <w:jc w:val="both"/>
        <w:rPr>
          <w:i/>
        </w:rPr>
      </w:pPr>
    </w:p>
    <w:p w14:paraId="68630BE1" w14:textId="77777777" w:rsidR="002844D7" w:rsidRPr="009B22B0" w:rsidRDefault="00BE05B3" w:rsidP="006D6281">
      <w:pPr>
        <w:spacing w:line="276" w:lineRule="auto"/>
        <w:ind w:right="-284"/>
        <w:jc w:val="both"/>
        <w:rPr>
          <w:lang w:val="ro-RO"/>
        </w:rPr>
      </w:pPr>
      <w:r w:rsidRPr="009B22B0">
        <w:rPr>
          <w:lang w:val="ro-RO"/>
        </w:rPr>
        <w:t>Î</w:t>
      </w:r>
      <w:r w:rsidR="002D09C0" w:rsidRPr="009B22B0">
        <w:rPr>
          <w:lang w:val="ro-RO"/>
        </w:rPr>
        <w:t xml:space="preserve">n contextul celor menționate </w:t>
      </w:r>
      <w:r w:rsidR="005F2512" w:rsidRPr="009B22B0">
        <w:rPr>
          <w:lang w:val="ro-RO"/>
        </w:rPr>
        <w:t>supunem aprobării Consiliului Local proiectul de hotărâre anexat</w:t>
      </w:r>
      <w:r w:rsidR="002D3F33" w:rsidRPr="009B22B0">
        <w:rPr>
          <w:lang w:val="ro-RO"/>
        </w:rPr>
        <w:t>.</w:t>
      </w:r>
    </w:p>
    <w:p w14:paraId="3ACBAA47" w14:textId="77777777" w:rsidR="00BE05B3" w:rsidRDefault="00BE05B3" w:rsidP="006D6281">
      <w:pPr>
        <w:spacing w:line="276" w:lineRule="auto"/>
        <w:ind w:right="-900"/>
        <w:rPr>
          <w:b/>
          <w:lang w:val="ro-RO"/>
        </w:rPr>
      </w:pPr>
    </w:p>
    <w:p w14:paraId="32504314" w14:textId="77777777" w:rsidR="006D6281" w:rsidRDefault="006D6281" w:rsidP="006D6281">
      <w:pPr>
        <w:spacing w:line="276" w:lineRule="auto"/>
        <w:ind w:right="-900"/>
        <w:rPr>
          <w:b/>
          <w:lang w:val="ro-RO"/>
        </w:rPr>
      </w:pPr>
    </w:p>
    <w:p w14:paraId="529DBC88" w14:textId="77777777" w:rsidR="00F52AA6" w:rsidRPr="009B22B0" w:rsidRDefault="00F52AA6" w:rsidP="006D6281">
      <w:pPr>
        <w:spacing w:line="276" w:lineRule="auto"/>
        <w:ind w:right="-900"/>
        <w:rPr>
          <w:b/>
          <w:lang w:val="ro-RO"/>
        </w:rPr>
      </w:pPr>
    </w:p>
    <w:p w14:paraId="4C2A3593" w14:textId="77777777" w:rsidR="00137989" w:rsidRPr="009B22B0" w:rsidRDefault="00137989" w:rsidP="009B22B0">
      <w:pPr>
        <w:ind w:left="284"/>
        <w:jc w:val="center"/>
        <w:rPr>
          <w:b/>
          <w:lang w:val="ro-RO"/>
        </w:rPr>
      </w:pPr>
      <w:r w:rsidRPr="009B22B0">
        <w:rPr>
          <w:b/>
          <w:lang w:val="ro-RO"/>
        </w:rPr>
        <w:t>Aviz favorabil al</w:t>
      </w:r>
    </w:p>
    <w:p w14:paraId="0A56240B" w14:textId="77777777" w:rsidR="00137989" w:rsidRPr="009B22B0" w:rsidRDefault="00137989" w:rsidP="009B22B0">
      <w:pPr>
        <w:ind w:left="284"/>
        <w:jc w:val="center"/>
        <w:rPr>
          <w:b/>
          <w:lang w:val="ro-RO"/>
        </w:rPr>
      </w:pPr>
      <w:r w:rsidRPr="009B22B0">
        <w:rPr>
          <w:b/>
          <w:lang w:val="ro-RO"/>
        </w:rPr>
        <w:t>Administraţiei Domeniului Public</w:t>
      </w:r>
    </w:p>
    <w:p w14:paraId="25B17318" w14:textId="77777777" w:rsidR="00D23FE4" w:rsidRPr="009B22B0" w:rsidRDefault="009B22B0" w:rsidP="009B22B0">
      <w:pPr>
        <w:jc w:val="center"/>
        <w:rPr>
          <w:b/>
          <w:lang w:val="ro-RO"/>
        </w:rPr>
      </w:pPr>
      <w:r w:rsidRPr="009B22B0">
        <w:rPr>
          <w:b/>
          <w:lang w:val="ro-RO"/>
        </w:rPr>
        <w:t>Ing. Florian Moldovan</w:t>
      </w:r>
    </w:p>
    <w:p w14:paraId="239922EE" w14:textId="77777777" w:rsidR="00D23FE4" w:rsidRDefault="00D23FE4" w:rsidP="00377E7F">
      <w:pPr>
        <w:jc w:val="both"/>
        <w:rPr>
          <w:b/>
          <w:sz w:val="16"/>
          <w:szCs w:val="16"/>
          <w:lang w:val="ro-RO" w:eastAsia="ro-RO"/>
        </w:rPr>
      </w:pPr>
    </w:p>
    <w:p w14:paraId="44DDDBAD" w14:textId="77777777" w:rsidR="00D23FE4" w:rsidRDefault="00D23FE4" w:rsidP="00377E7F">
      <w:pPr>
        <w:jc w:val="both"/>
        <w:rPr>
          <w:b/>
          <w:sz w:val="16"/>
          <w:szCs w:val="16"/>
          <w:lang w:val="ro-RO" w:eastAsia="ro-RO"/>
        </w:rPr>
      </w:pPr>
    </w:p>
    <w:p w14:paraId="0E41662D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7DF97627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636C401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5E0A54B8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4D61086F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1E8D7241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3364D89E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3ED6F74C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57D9E68A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5D6E245B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575AA4C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E130D62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BF55864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3E4CF4D5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295956A3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35D7B16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1447ECF6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265A5769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72D819E7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766AD0D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909A88E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329451D0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7F13668F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26527F86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45F31005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18BA6F94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4357397D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04453725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E614BE6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25A99F02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7745CB4B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4B94E598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2A38E10C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31E4141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1ABA47C9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7760B671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544417BE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534FB641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340FBA79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5A718C25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511A5FA0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47E2D16C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6388F147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179D10DB" w14:textId="77777777" w:rsidR="006D6281" w:rsidRDefault="006D6281" w:rsidP="00377E7F">
      <w:pPr>
        <w:jc w:val="both"/>
        <w:rPr>
          <w:b/>
          <w:sz w:val="16"/>
          <w:szCs w:val="16"/>
          <w:lang w:val="ro-RO" w:eastAsia="ro-RO"/>
        </w:rPr>
      </w:pPr>
    </w:p>
    <w:p w14:paraId="7F9C4FC9" w14:textId="77777777" w:rsidR="001B24AD" w:rsidRDefault="001B24AD" w:rsidP="00377E7F">
      <w:pPr>
        <w:jc w:val="both"/>
        <w:rPr>
          <w:b/>
          <w:sz w:val="16"/>
          <w:szCs w:val="16"/>
          <w:lang w:val="ro-RO" w:eastAsia="ro-RO"/>
        </w:rPr>
      </w:pPr>
    </w:p>
    <w:p w14:paraId="2AADD4FF" w14:textId="77777777" w:rsidR="001B24AD" w:rsidRDefault="001B24AD" w:rsidP="00377E7F">
      <w:pPr>
        <w:jc w:val="both"/>
        <w:rPr>
          <w:b/>
          <w:sz w:val="16"/>
          <w:szCs w:val="16"/>
          <w:lang w:val="ro-RO" w:eastAsia="ro-RO"/>
        </w:rPr>
      </w:pPr>
    </w:p>
    <w:p w14:paraId="69D10197" w14:textId="77777777" w:rsidR="006F4E32" w:rsidRDefault="006F4E32" w:rsidP="00377E7F">
      <w:pPr>
        <w:jc w:val="both"/>
        <w:rPr>
          <w:b/>
          <w:sz w:val="16"/>
          <w:szCs w:val="16"/>
          <w:lang w:val="ro-RO" w:eastAsia="ro-RO"/>
        </w:rPr>
      </w:pPr>
    </w:p>
    <w:p w14:paraId="1236FE96" w14:textId="77777777" w:rsidR="00377E7F" w:rsidRPr="00CD6B6E" w:rsidRDefault="00377E7F" w:rsidP="00377E7F">
      <w:pPr>
        <w:jc w:val="both"/>
        <w:rPr>
          <w:sz w:val="22"/>
          <w:szCs w:val="22"/>
          <w:lang w:val="ro-RO"/>
        </w:rPr>
      </w:pPr>
      <w:r w:rsidRPr="00276F5C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şi produc efecte juridice după îndeplinirea </w:t>
      </w:r>
      <w:proofErr w:type="spellStart"/>
      <w:r w:rsidRPr="00276F5C">
        <w:rPr>
          <w:b/>
          <w:sz w:val="16"/>
          <w:szCs w:val="16"/>
          <w:lang w:val="ro-RO" w:eastAsia="ro-RO"/>
        </w:rPr>
        <w:t>condiţiilor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p w14:paraId="62D17637" w14:textId="77777777" w:rsidR="00696950" w:rsidRDefault="00696950" w:rsidP="00377E7F">
      <w:pPr>
        <w:rPr>
          <w:lang w:val="ro-RO"/>
        </w:rPr>
      </w:pPr>
    </w:p>
    <w:p w14:paraId="18B0FEE3" w14:textId="77777777" w:rsidR="00830626" w:rsidRPr="007A045C" w:rsidRDefault="00083888" w:rsidP="00083888">
      <w:pPr>
        <w:ind w:left="1440"/>
        <w:jc w:val="right"/>
        <w:rPr>
          <w:rFonts w:eastAsia="Umbra BT"/>
          <w:b/>
          <w:lang w:val="fr-FR" w:eastAsia="ro-RO"/>
        </w:rPr>
      </w:pPr>
      <w:r w:rsidRPr="009841DC">
        <w:rPr>
          <w:lang w:val="ro-RO"/>
        </w:rPr>
        <w:lastRenderedPageBreak/>
        <w:t>(nu produce efecte juridice)</w:t>
      </w:r>
      <w:r w:rsidRPr="009841DC">
        <w:t>*</w:t>
      </w:r>
    </w:p>
    <w:p w14:paraId="592F1B50" w14:textId="77777777" w:rsidR="002C1359" w:rsidRPr="007A045C" w:rsidRDefault="002C1359" w:rsidP="002C1359">
      <w:pPr>
        <w:jc w:val="both"/>
        <w:rPr>
          <w:b/>
          <w:lang w:val="ro-RO" w:eastAsia="ro-RO"/>
        </w:rPr>
      </w:pPr>
      <w:r w:rsidRPr="007A045C">
        <w:rPr>
          <w:b/>
          <w:lang w:val="ro-RO" w:eastAsia="ro-RO"/>
        </w:rPr>
        <w:t xml:space="preserve">R O M Â N I A </w:t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="00444D92">
        <w:rPr>
          <w:b/>
          <w:lang w:val="ro-RO" w:eastAsia="ro-RO"/>
        </w:rPr>
        <w:t xml:space="preserve">                  </w:t>
      </w:r>
      <w:r w:rsidR="00F42198">
        <w:rPr>
          <w:b/>
          <w:lang w:val="ro-RO" w:eastAsia="ro-RO"/>
        </w:rPr>
        <w:t xml:space="preserve"> Iniţiator</w:t>
      </w:r>
    </w:p>
    <w:p w14:paraId="7F37A586" w14:textId="0102D38B" w:rsidR="002C1359" w:rsidRPr="007A045C" w:rsidRDefault="00F52AA6" w:rsidP="002C1359">
      <w:pPr>
        <w:jc w:val="both"/>
        <w:rPr>
          <w:b/>
          <w:lang w:val="ro-RO" w:eastAsia="ro-RO"/>
        </w:rPr>
      </w:pPr>
      <w:r>
        <w:rPr>
          <w:b/>
          <w:noProof/>
          <w:lang w:val="ro-RO" w:eastAsia="ro-RO"/>
        </w:rPr>
        <w:object w:dxaOrig="1440" w:dyaOrig="1440" w14:anchorId="29E96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90501504" r:id="rId6"/>
        </w:object>
      </w:r>
      <w:r w:rsidR="002C1359" w:rsidRPr="007A045C">
        <w:rPr>
          <w:b/>
          <w:lang w:val="ro-RO" w:eastAsia="ro-RO"/>
        </w:rPr>
        <w:t>JUDEŢUL MUREŞ</w:t>
      </w:r>
      <w:r w:rsidR="00083888">
        <w:rPr>
          <w:b/>
          <w:lang w:val="ro-RO" w:eastAsia="ro-RO"/>
        </w:rPr>
        <w:tab/>
      </w:r>
      <w:r w:rsidR="00083888">
        <w:rPr>
          <w:b/>
          <w:lang w:val="ro-RO" w:eastAsia="ro-RO"/>
        </w:rPr>
        <w:tab/>
      </w:r>
      <w:r w:rsidR="00083888">
        <w:rPr>
          <w:b/>
          <w:lang w:val="ro-RO" w:eastAsia="ro-RO"/>
        </w:rPr>
        <w:tab/>
      </w:r>
      <w:r w:rsidR="00083888">
        <w:rPr>
          <w:b/>
          <w:lang w:val="ro-RO" w:eastAsia="ro-RO"/>
        </w:rPr>
        <w:tab/>
      </w:r>
      <w:r w:rsidR="00083888">
        <w:rPr>
          <w:b/>
          <w:lang w:val="ro-RO" w:eastAsia="ro-RO"/>
        </w:rPr>
        <w:tab/>
      </w:r>
      <w:r w:rsidR="00083888">
        <w:rPr>
          <w:b/>
          <w:lang w:val="ro-RO" w:eastAsia="ro-RO"/>
        </w:rPr>
        <w:tab/>
      </w:r>
      <w:r w:rsidR="00083888">
        <w:rPr>
          <w:b/>
          <w:lang w:val="ro-RO" w:eastAsia="ro-RO"/>
        </w:rPr>
        <w:tab/>
      </w:r>
      <w:r w:rsidR="00083888">
        <w:rPr>
          <w:b/>
          <w:lang w:val="ro-RO" w:eastAsia="ro-RO"/>
        </w:rPr>
        <w:tab/>
      </w:r>
      <w:r w:rsidR="00444D92">
        <w:rPr>
          <w:b/>
          <w:lang w:val="ro-RO" w:eastAsia="ro-RO"/>
        </w:rPr>
        <w:t xml:space="preserve">        </w:t>
      </w:r>
      <w:r w:rsidR="00B415B2" w:rsidRPr="009841DC">
        <w:rPr>
          <w:b/>
          <w:lang w:val="ro-RO"/>
        </w:rPr>
        <w:t>Proie</w:t>
      </w:r>
      <w:r w:rsidR="00B415B2">
        <w:rPr>
          <w:b/>
          <w:lang w:val="ro-RO"/>
        </w:rPr>
        <w:t>c</w:t>
      </w:r>
      <w:r w:rsidR="00B415B2" w:rsidRPr="009841DC">
        <w:rPr>
          <w:b/>
          <w:lang w:val="ro-RO"/>
        </w:rPr>
        <w:t>t</w:t>
      </w:r>
      <w:r w:rsidR="00B415B2" w:rsidRPr="009841DC">
        <w:rPr>
          <w:lang w:val="ro-RO"/>
        </w:rPr>
        <w:tab/>
      </w:r>
    </w:p>
    <w:p w14:paraId="14D6013D" w14:textId="77777777" w:rsidR="00B415B2" w:rsidRPr="009841DC" w:rsidRDefault="0068695F" w:rsidP="00B415B2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MUNICIPAL TÂ</w:t>
      </w:r>
      <w:r w:rsidR="002C1359" w:rsidRPr="007A045C">
        <w:rPr>
          <w:b/>
          <w:lang w:val="ro-RO" w:eastAsia="ro-RO"/>
        </w:rPr>
        <w:t>RGU MUREŞ</w:t>
      </w:r>
    </w:p>
    <w:p w14:paraId="70FA48DD" w14:textId="77777777" w:rsidR="00B415B2" w:rsidRDefault="00B415B2" w:rsidP="00B415B2">
      <w:pPr>
        <w:jc w:val="both"/>
        <w:rPr>
          <w:b/>
          <w:lang w:val="ro-RO"/>
        </w:rPr>
      </w:pPr>
    </w:p>
    <w:p w14:paraId="4CCA3FF8" w14:textId="77777777" w:rsidR="00B415B2" w:rsidRPr="009841DC" w:rsidRDefault="00B415B2" w:rsidP="00083888">
      <w:pPr>
        <w:ind w:left="8496"/>
        <w:jc w:val="both"/>
        <w:rPr>
          <w:lang w:val="ro-RO"/>
        </w:rPr>
      </w:pPr>
      <w:r w:rsidRPr="00871906">
        <w:rPr>
          <w:b/>
          <w:lang w:val="ro-RO"/>
        </w:rPr>
        <w:t>PRIMAR</w:t>
      </w:r>
    </w:p>
    <w:p w14:paraId="05053189" w14:textId="6C8506A6" w:rsidR="00377E7F" w:rsidRDefault="00377E7F" w:rsidP="008F2B9F">
      <w:pPr>
        <w:ind w:left="7364" w:firstLine="424"/>
        <w:jc w:val="center"/>
        <w:rPr>
          <w:b/>
          <w:lang w:val="ro-RO"/>
        </w:rPr>
      </w:pPr>
      <w:r>
        <w:rPr>
          <w:b/>
          <w:lang w:val="ro-RO"/>
        </w:rPr>
        <w:t xml:space="preserve">Soós Zoltán                </w:t>
      </w:r>
    </w:p>
    <w:p w14:paraId="334A0267" w14:textId="647A1A71" w:rsidR="00377E7F" w:rsidRDefault="00FD42FA" w:rsidP="00DF1C9D">
      <w:pPr>
        <w:ind w:left="284"/>
        <w:jc w:val="center"/>
        <w:rPr>
          <w:b/>
          <w:lang w:val="ro-RO"/>
        </w:rPr>
      </w:pPr>
      <w:r w:rsidRPr="009841DC">
        <w:rPr>
          <w:b/>
          <w:lang w:val="ro-RO"/>
        </w:rPr>
        <w:t>HOTĂRÂREA</w:t>
      </w:r>
      <w:r w:rsidR="008F2B9F">
        <w:rPr>
          <w:b/>
          <w:lang w:val="ro-RO"/>
        </w:rPr>
        <w:t xml:space="preserve"> </w:t>
      </w:r>
      <w:r w:rsidRPr="009841DC">
        <w:rPr>
          <w:b/>
          <w:lang w:val="ro-RO"/>
        </w:rPr>
        <w:t xml:space="preserve"> nr. ______</w:t>
      </w:r>
    </w:p>
    <w:p w14:paraId="394AF4A6" w14:textId="1916A795" w:rsidR="00FD42FA" w:rsidRPr="009841DC" w:rsidRDefault="008F2B9F" w:rsidP="008F2B9F">
      <w:pPr>
        <w:ind w:left="284"/>
        <w:jc w:val="center"/>
        <w:rPr>
          <w:b/>
          <w:lang w:val="ro-RO"/>
        </w:rPr>
      </w:pPr>
      <w:r>
        <w:rPr>
          <w:b/>
          <w:lang w:val="ro-RO"/>
        </w:rPr>
        <w:t>Din _______________ 2024</w:t>
      </w:r>
    </w:p>
    <w:p w14:paraId="661E3B30" w14:textId="77777777" w:rsidR="008F2B9F" w:rsidRDefault="009B22B0" w:rsidP="00645A4E">
      <w:pPr>
        <w:ind w:left="284" w:right="-900"/>
        <w:jc w:val="center"/>
        <w:rPr>
          <w:b/>
          <w:lang w:val="ro-RO"/>
        </w:rPr>
      </w:pPr>
      <w:r>
        <w:rPr>
          <w:b/>
          <w:lang w:val="ro-RO"/>
        </w:rPr>
        <w:t xml:space="preserve">privind actualizarea tarifului de călătorie pentru transportul public în comun </w:t>
      </w:r>
    </w:p>
    <w:p w14:paraId="0B9845DF" w14:textId="2C809448" w:rsidR="00645A4E" w:rsidRDefault="009B22B0" w:rsidP="008F2B9F">
      <w:pPr>
        <w:ind w:left="284" w:right="-900"/>
        <w:jc w:val="center"/>
        <w:rPr>
          <w:b/>
          <w:lang w:val="ro-RO"/>
        </w:rPr>
      </w:pPr>
      <w:r>
        <w:rPr>
          <w:b/>
          <w:lang w:val="ro-RO"/>
        </w:rPr>
        <w:t xml:space="preserve">în </w:t>
      </w:r>
      <w:r w:rsidR="008F2B9F">
        <w:rPr>
          <w:b/>
          <w:lang w:val="ro-RO"/>
        </w:rPr>
        <w:t xml:space="preserve">municipiul  </w:t>
      </w:r>
      <w:r>
        <w:rPr>
          <w:b/>
          <w:lang w:val="ro-RO"/>
        </w:rPr>
        <w:t>Târgu Mureș</w:t>
      </w:r>
    </w:p>
    <w:p w14:paraId="14EDCD52" w14:textId="77777777" w:rsidR="008F2B9F" w:rsidRDefault="008F2B9F" w:rsidP="00DF1C9D">
      <w:pPr>
        <w:jc w:val="both"/>
        <w:rPr>
          <w:b/>
          <w:i/>
          <w:lang w:val="ro-RO"/>
        </w:rPr>
      </w:pPr>
    </w:p>
    <w:p w14:paraId="419D78B4" w14:textId="01C7E8C9" w:rsidR="0068695F" w:rsidRDefault="0068695F" w:rsidP="008F2B9F">
      <w:pPr>
        <w:ind w:firstLine="993"/>
        <w:jc w:val="both"/>
        <w:rPr>
          <w:i/>
          <w:lang w:val="ro-RO"/>
        </w:rPr>
      </w:pPr>
      <w:r>
        <w:rPr>
          <w:b/>
          <w:i/>
          <w:lang w:val="ro-RO"/>
        </w:rPr>
        <w:t>Consiliul local municipal Tâ</w:t>
      </w:r>
      <w:r w:rsidR="00FD42FA" w:rsidRPr="00526A44">
        <w:rPr>
          <w:b/>
          <w:i/>
          <w:lang w:val="ro-RO"/>
        </w:rPr>
        <w:t xml:space="preserve">rgu Mures, întrunit în </w:t>
      </w:r>
      <w:proofErr w:type="spellStart"/>
      <w:r w:rsidR="00FD42FA" w:rsidRPr="00526A44">
        <w:rPr>
          <w:b/>
          <w:i/>
          <w:lang w:val="ro-RO"/>
        </w:rPr>
        <w:t>şedinţă</w:t>
      </w:r>
      <w:proofErr w:type="spellEnd"/>
      <w:r w:rsidR="00FD42FA" w:rsidRPr="00526A44">
        <w:rPr>
          <w:b/>
          <w:i/>
          <w:lang w:val="ro-RO"/>
        </w:rPr>
        <w:t xml:space="preserve"> ordinară de lucru</w:t>
      </w:r>
      <w:r w:rsidR="00FD42FA" w:rsidRPr="00526A44">
        <w:rPr>
          <w:i/>
          <w:lang w:val="ro-RO"/>
        </w:rPr>
        <w:t>,</w:t>
      </w:r>
    </w:p>
    <w:p w14:paraId="512C5A38" w14:textId="77777777" w:rsidR="00CB53C0" w:rsidRPr="00526A44" w:rsidRDefault="00CB53C0" w:rsidP="00DF1C9D">
      <w:pPr>
        <w:jc w:val="both"/>
        <w:rPr>
          <w:i/>
          <w:lang w:val="ro-RO"/>
        </w:rPr>
      </w:pPr>
    </w:p>
    <w:p w14:paraId="2D8E0577" w14:textId="77777777" w:rsidR="0068695F" w:rsidRPr="00A43FAA" w:rsidRDefault="0068695F" w:rsidP="00DF1C9D">
      <w:pPr>
        <w:spacing w:line="360" w:lineRule="auto"/>
        <w:rPr>
          <w:b/>
          <w:i/>
        </w:rPr>
      </w:pPr>
      <w:r w:rsidRPr="00664680">
        <w:rPr>
          <w:b/>
        </w:rPr>
        <w:t>Av</w:t>
      </w:r>
      <w:proofErr w:type="spellStart"/>
      <w:r w:rsidRPr="00664680">
        <w:rPr>
          <w:b/>
          <w:lang w:val="ro-RO"/>
        </w:rPr>
        <w:t>ând</w:t>
      </w:r>
      <w:proofErr w:type="spellEnd"/>
      <w:r w:rsidRPr="00664680">
        <w:rPr>
          <w:b/>
          <w:lang w:val="ro-RO"/>
        </w:rPr>
        <w:t xml:space="preserve"> în vedere</w:t>
      </w:r>
      <w:r w:rsidRPr="00664680">
        <w:rPr>
          <w:b/>
        </w:rPr>
        <w:t>:</w:t>
      </w:r>
    </w:p>
    <w:p w14:paraId="3C746805" w14:textId="2395A581" w:rsidR="001B24AD" w:rsidRPr="00645A4E" w:rsidRDefault="0068695F" w:rsidP="00444D92">
      <w:pPr>
        <w:pStyle w:val="ListParagraph"/>
        <w:numPr>
          <w:ilvl w:val="0"/>
          <w:numId w:val="15"/>
        </w:numPr>
        <w:ind w:left="426" w:right="-142" w:hanging="284"/>
        <w:jc w:val="both"/>
        <w:rPr>
          <w:lang w:val="ro-RO"/>
        </w:rPr>
      </w:pPr>
      <w:r w:rsidRPr="00645A4E">
        <w:rPr>
          <w:lang w:val="ro-RO"/>
        </w:rPr>
        <w:t>Referatul de Aprobare nr.</w:t>
      </w:r>
      <w:r w:rsidR="0051176E">
        <w:rPr>
          <w:lang w:val="ro-RO"/>
        </w:rPr>
        <w:t xml:space="preserve"> 54.898/15.10.2024</w:t>
      </w:r>
      <w:r w:rsidR="003B1932">
        <w:rPr>
          <w:lang w:val="ro-RO"/>
        </w:rPr>
        <w:t xml:space="preserve"> </w:t>
      </w:r>
      <w:r w:rsidRPr="00645A4E">
        <w:rPr>
          <w:lang w:val="ro-RO"/>
        </w:rPr>
        <w:t xml:space="preserve">iniţiat de Primar prin Serviciul Public Administraţia Domeniului Public </w:t>
      </w:r>
      <w:r w:rsidR="00444D92">
        <w:rPr>
          <w:lang w:val="ro-RO"/>
        </w:rPr>
        <w:t>–</w:t>
      </w:r>
      <w:r w:rsidR="009B22B0">
        <w:rPr>
          <w:lang w:val="ro-RO"/>
        </w:rPr>
        <w:t>Co</w:t>
      </w:r>
      <w:r w:rsidR="0051176E">
        <w:rPr>
          <w:lang w:val="ro-RO"/>
        </w:rPr>
        <w:t>m</w:t>
      </w:r>
      <w:r w:rsidR="009B22B0">
        <w:rPr>
          <w:lang w:val="ro-RO"/>
        </w:rPr>
        <w:t>partiment coordinare transport public</w:t>
      </w:r>
      <w:r w:rsidR="00444D92">
        <w:rPr>
          <w:lang w:val="ro-RO"/>
        </w:rPr>
        <w:t xml:space="preserve">, </w:t>
      </w:r>
      <w:r w:rsidR="00645A4E" w:rsidRPr="00645A4E">
        <w:rPr>
          <w:lang w:val="ro-RO"/>
        </w:rPr>
        <w:t>privind</w:t>
      </w:r>
      <w:r w:rsidR="005766DC">
        <w:rPr>
          <w:b/>
          <w:lang w:val="ro-RO"/>
        </w:rPr>
        <w:t xml:space="preserve"> </w:t>
      </w:r>
      <w:r w:rsidR="005766DC" w:rsidRPr="005766DC">
        <w:rPr>
          <w:lang w:val="ro-RO"/>
        </w:rPr>
        <w:t xml:space="preserve">actualizarea tarifului de călătorie pentru transportul public în comun în </w:t>
      </w:r>
      <w:r w:rsidR="00F52AA6">
        <w:rPr>
          <w:lang w:val="ro-RO"/>
        </w:rPr>
        <w:t xml:space="preserve">municipiul </w:t>
      </w:r>
      <w:r w:rsidR="005766DC" w:rsidRPr="005766DC">
        <w:rPr>
          <w:lang w:val="ro-RO"/>
        </w:rPr>
        <w:t>Târgu Mureș</w:t>
      </w:r>
      <w:r w:rsidR="00F52AA6">
        <w:rPr>
          <w:lang w:val="ro-RO"/>
        </w:rPr>
        <w:t>,</w:t>
      </w:r>
      <w:r w:rsidR="005766DC">
        <w:rPr>
          <w:b/>
          <w:lang w:val="ro-RO"/>
        </w:rPr>
        <w:t xml:space="preserve"> </w:t>
      </w:r>
      <w:r w:rsidR="00645A4E" w:rsidRPr="00645A4E">
        <w:rPr>
          <w:lang w:val="ro-RO"/>
        </w:rPr>
        <w:t xml:space="preserve"> </w:t>
      </w:r>
    </w:p>
    <w:p w14:paraId="58C74DB9" w14:textId="77777777" w:rsidR="0010476D" w:rsidRDefault="0010476D" w:rsidP="00444D92">
      <w:pPr>
        <w:numPr>
          <w:ilvl w:val="0"/>
          <w:numId w:val="11"/>
        </w:numPr>
        <w:ind w:left="426" w:right="-142" w:hanging="284"/>
        <w:jc w:val="both"/>
        <w:rPr>
          <w:bCs/>
        </w:rPr>
      </w:pPr>
      <w:proofErr w:type="spellStart"/>
      <w:r w:rsidRPr="00CA0EAF">
        <w:rPr>
          <w:bCs/>
        </w:rPr>
        <w:t>Raportul</w:t>
      </w:r>
      <w:proofErr w:type="spellEnd"/>
      <w:r w:rsidRPr="00CA0EAF">
        <w:rPr>
          <w:bCs/>
        </w:rPr>
        <w:t xml:space="preserve"> de </w:t>
      </w:r>
      <w:proofErr w:type="spellStart"/>
      <w:r w:rsidRPr="00CA0EAF">
        <w:rPr>
          <w:bCs/>
        </w:rPr>
        <w:t>specialitate</w:t>
      </w:r>
      <w:proofErr w:type="spellEnd"/>
      <w:r w:rsidRPr="00CA0EAF">
        <w:rPr>
          <w:bCs/>
        </w:rPr>
        <w:t xml:space="preserve">  al </w:t>
      </w:r>
      <w:proofErr w:type="spellStart"/>
      <w:r w:rsidRPr="00CA0EAF">
        <w:rPr>
          <w:bCs/>
        </w:rPr>
        <w:t>Direcției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juridice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contencios</w:t>
      </w:r>
      <w:proofErr w:type="spellEnd"/>
      <w:r w:rsidRPr="00CA0EAF">
        <w:rPr>
          <w:bCs/>
        </w:rPr>
        <w:t xml:space="preserve"> administrativ </w:t>
      </w:r>
      <w:proofErr w:type="spellStart"/>
      <w:r w:rsidRPr="00CA0EAF">
        <w:rPr>
          <w:bCs/>
        </w:rPr>
        <w:t>și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administrație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publică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locală</w:t>
      </w:r>
      <w:proofErr w:type="spellEnd"/>
      <w:r w:rsidRPr="00CA0EAF">
        <w:rPr>
          <w:bCs/>
        </w:rPr>
        <w:t>;</w:t>
      </w:r>
    </w:p>
    <w:p w14:paraId="70FD9E1A" w14:textId="77777777" w:rsidR="00AC5766" w:rsidRDefault="00AC5766" w:rsidP="00444D92">
      <w:pPr>
        <w:numPr>
          <w:ilvl w:val="0"/>
          <w:numId w:val="11"/>
        </w:numPr>
        <w:ind w:left="426" w:right="-142" w:hanging="284"/>
        <w:jc w:val="both"/>
        <w:rPr>
          <w:bCs/>
        </w:rPr>
      </w:pPr>
      <w:proofErr w:type="spellStart"/>
      <w:r w:rsidRPr="00CA0EAF">
        <w:rPr>
          <w:bCs/>
        </w:rPr>
        <w:t>Raportul</w:t>
      </w:r>
      <w:proofErr w:type="spellEnd"/>
      <w:r w:rsidRPr="00CA0EAF">
        <w:rPr>
          <w:bCs/>
        </w:rPr>
        <w:t xml:space="preserve"> de </w:t>
      </w:r>
      <w:proofErr w:type="spellStart"/>
      <w:r w:rsidRPr="00CA0EAF">
        <w:rPr>
          <w:bCs/>
        </w:rPr>
        <w:t>specialitate</w:t>
      </w:r>
      <w:proofErr w:type="spellEnd"/>
      <w:r w:rsidRPr="00CA0EAF">
        <w:rPr>
          <w:bCs/>
        </w:rPr>
        <w:t xml:space="preserve">  al </w:t>
      </w:r>
      <w:proofErr w:type="spellStart"/>
      <w:r w:rsidRPr="00CA0EAF">
        <w:rPr>
          <w:bCs/>
        </w:rPr>
        <w:t>Direcției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Economice</w:t>
      </w:r>
      <w:proofErr w:type="spellEnd"/>
      <w:r>
        <w:rPr>
          <w:bCs/>
        </w:rPr>
        <w:t>;</w:t>
      </w:r>
    </w:p>
    <w:p w14:paraId="4CA73ADD" w14:textId="77777777" w:rsidR="0010476D" w:rsidRPr="0010476D" w:rsidRDefault="0010476D" w:rsidP="00444D92">
      <w:pPr>
        <w:numPr>
          <w:ilvl w:val="0"/>
          <w:numId w:val="11"/>
        </w:numPr>
        <w:ind w:left="426" w:right="-142" w:hanging="284"/>
        <w:jc w:val="both"/>
        <w:rPr>
          <w:bCs/>
        </w:rPr>
      </w:pPr>
      <w:r w:rsidRPr="0010476D">
        <w:rPr>
          <w:bCs/>
          <w:iCs/>
          <w:lang w:val="ro-RO"/>
        </w:rPr>
        <w:t>Raportul comisiilor de specialitate din cadrul Consiliului local municipal Târgu Mureș;</w:t>
      </w:r>
    </w:p>
    <w:p w14:paraId="468A0E05" w14:textId="77777777" w:rsidR="001B24AD" w:rsidRPr="009D18BD" w:rsidRDefault="001B24AD" w:rsidP="00444D92">
      <w:pPr>
        <w:ind w:left="284" w:right="-142"/>
        <w:jc w:val="both"/>
        <w:rPr>
          <w:b/>
          <w:lang w:val="ro-RO"/>
        </w:rPr>
      </w:pPr>
    </w:p>
    <w:p w14:paraId="3948B893" w14:textId="77777777" w:rsidR="00527C42" w:rsidRPr="00F0017A" w:rsidRDefault="0068695F" w:rsidP="00444D92">
      <w:pPr>
        <w:ind w:right="-142" w:firstLine="170"/>
        <w:jc w:val="both"/>
        <w:rPr>
          <w:b/>
          <w:iCs/>
          <w:lang w:val="ro-RO"/>
        </w:rPr>
      </w:pPr>
      <w:r w:rsidRPr="00CB53C0">
        <w:rPr>
          <w:b/>
          <w:iCs/>
          <w:lang w:val="ro-RO"/>
        </w:rPr>
        <w:t>În conformitate cu prevederile:</w:t>
      </w:r>
    </w:p>
    <w:p w14:paraId="35DDA250" w14:textId="77777777" w:rsidR="0010476D" w:rsidRPr="0010476D" w:rsidRDefault="00CB53C0" w:rsidP="00444D92">
      <w:pPr>
        <w:numPr>
          <w:ilvl w:val="0"/>
          <w:numId w:val="12"/>
        </w:numPr>
        <w:ind w:left="426" w:right="-142" w:hanging="284"/>
        <w:jc w:val="both"/>
        <w:rPr>
          <w:b/>
        </w:rPr>
      </w:pPr>
      <w:r>
        <w:rPr>
          <w:bCs/>
        </w:rPr>
        <w:t xml:space="preserve">art. 3. din </w:t>
      </w:r>
      <w:proofErr w:type="spellStart"/>
      <w:r w:rsidR="0010476D">
        <w:rPr>
          <w:bCs/>
        </w:rPr>
        <w:t>Regulamantul</w:t>
      </w:r>
      <w:proofErr w:type="spellEnd"/>
      <w:r w:rsidR="0010476D">
        <w:rPr>
          <w:bCs/>
        </w:rPr>
        <w:t xml:space="preserve"> (CE) nr. 1370/2007 al </w:t>
      </w:r>
      <w:proofErr w:type="spellStart"/>
      <w:r w:rsidR="0010476D">
        <w:rPr>
          <w:bCs/>
        </w:rPr>
        <w:t>parlamentului</w:t>
      </w:r>
      <w:proofErr w:type="spellEnd"/>
      <w:r w:rsidR="0010476D">
        <w:rPr>
          <w:bCs/>
        </w:rPr>
        <w:t xml:space="preserve"> European </w:t>
      </w:r>
      <w:proofErr w:type="spellStart"/>
      <w:r w:rsidR="0010476D">
        <w:rPr>
          <w:bCs/>
        </w:rPr>
        <w:t>și</w:t>
      </w:r>
      <w:proofErr w:type="spellEnd"/>
      <w:r w:rsidR="0010476D">
        <w:rPr>
          <w:bCs/>
        </w:rPr>
        <w:t xml:space="preserve"> al </w:t>
      </w:r>
      <w:proofErr w:type="spellStart"/>
      <w:r w:rsidR="0010476D">
        <w:rPr>
          <w:bCs/>
        </w:rPr>
        <w:t>Consiliului</w:t>
      </w:r>
      <w:proofErr w:type="spellEnd"/>
      <w:r w:rsidR="0010476D">
        <w:rPr>
          <w:bCs/>
        </w:rPr>
        <w:t xml:space="preserve"> din 23 </w:t>
      </w:r>
      <w:proofErr w:type="spellStart"/>
      <w:r w:rsidR="0010476D">
        <w:rPr>
          <w:bCs/>
        </w:rPr>
        <w:t>octombrie</w:t>
      </w:r>
      <w:proofErr w:type="spellEnd"/>
      <w:r w:rsidR="0010476D">
        <w:rPr>
          <w:bCs/>
        </w:rPr>
        <w:t xml:space="preserve"> 2007, </w:t>
      </w:r>
      <w:proofErr w:type="spellStart"/>
      <w:r w:rsidR="0010476D">
        <w:rPr>
          <w:bCs/>
        </w:rPr>
        <w:t>privind</w:t>
      </w:r>
      <w:proofErr w:type="spellEnd"/>
      <w:r w:rsidR="0010476D">
        <w:rPr>
          <w:bCs/>
        </w:rPr>
        <w:t xml:space="preserve"> </w:t>
      </w:r>
      <w:proofErr w:type="spellStart"/>
      <w:r w:rsidR="0010476D">
        <w:rPr>
          <w:bCs/>
        </w:rPr>
        <w:t>serviciile</w:t>
      </w:r>
      <w:proofErr w:type="spellEnd"/>
      <w:r w:rsidR="0010476D">
        <w:rPr>
          <w:bCs/>
        </w:rPr>
        <w:t xml:space="preserve"> </w:t>
      </w:r>
      <w:proofErr w:type="spellStart"/>
      <w:r w:rsidR="0010476D">
        <w:rPr>
          <w:bCs/>
        </w:rPr>
        <w:t>publice</w:t>
      </w:r>
      <w:proofErr w:type="spellEnd"/>
      <w:r w:rsidR="0010476D">
        <w:rPr>
          <w:bCs/>
        </w:rPr>
        <w:t xml:space="preserve"> de transport </w:t>
      </w:r>
      <w:proofErr w:type="spellStart"/>
      <w:r w:rsidR="0010476D">
        <w:rPr>
          <w:bCs/>
        </w:rPr>
        <w:t>feroviar</w:t>
      </w:r>
      <w:proofErr w:type="spellEnd"/>
      <w:r w:rsidR="0010476D">
        <w:rPr>
          <w:bCs/>
        </w:rPr>
        <w:t xml:space="preserve"> </w:t>
      </w:r>
      <w:proofErr w:type="spellStart"/>
      <w:r w:rsidR="0010476D">
        <w:rPr>
          <w:bCs/>
        </w:rPr>
        <w:t>și</w:t>
      </w:r>
      <w:proofErr w:type="spellEnd"/>
      <w:r w:rsidR="0010476D">
        <w:rPr>
          <w:bCs/>
        </w:rPr>
        <w:t xml:space="preserve"> </w:t>
      </w:r>
      <w:proofErr w:type="spellStart"/>
      <w:r w:rsidR="0010476D">
        <w:rPr>
          <w:bCs/>
        </w:rPr>
        <w:t>rutier</w:t>
      </w:r>
      <w:proofErr w:type="spellEnd"/>
      <w:r w:rsidR="0010476D">
        <w:rPr>
          <w:bCs/>
        </w:rPr>
        <w:t xml:space="preserve"> de </w:t>
      </w:r>
      <w:proofErr w:type="spellStart"/>
      <w:r w:rsidR="0010476D">
        <w:rPr>
          <w:bCs/>
        </w:rPr>
        <w:t>călători</w:t>
      </w:r>
      <w:proofErr w:type="spellEnd"/>
      <w:r w:rsidR="0010476D">
        <w:rPr>
          <w:bCs/>
        </w:rPr>
        <w:t xml:space="preserve">, </w:t>
      </w:r>
    </w:p>
    <w:p w14:paraId="12A8B8C6" w14:textId="77777777" w:rsidR="00F82B5F" w:rsidRPr="00A666EC" w:rsidRDefault="005766DC" w:rsidP="00444D92">
      <w:pPr>
        <w:numPr>
          <w:ilvl w:val="0"/>
          <w:numId w:val="12"/>
        </w:numPr>
        <w:ind w:left="426" w:right="-142" w:hanging="284"/>
        <w:jc w:val="both"/>
        <w:rPr>
          <w:b/>
        </w:rPr>
      </w:pPr>
      <w:r>
        <w:rPr>
          <w:bCs/>
          <w:lang w:val="ro-RO"/>
        </w:rPr>
        <w:t>art.17, art.20, art.22 și art. 24</w:t>
      </w:r>
      <w:r w:rsidR="009D4341">
        <w:rPr>
          <w:bCs/>
          <w:lang w:val="ro-RO"/>
        </w:rPr>
        <w:t xml:space="preserve"> din </w:t>
      </w:r>
      <w:r w:rsidR="00F82B5F">
        <w:rPr>
          <w:bCs/>
          <w:lang w:val="ro-RO"/>
        </w:rPr>
        <w:t xml:space="preserve">Legea nr. 92/2007 a serviciilor publice de transport persoane în unitățile administrativ-teritoriale, cu modificările și completările ulterioare; </w:t>
      </w:r>
    </w:p>
    <w:p w14:paraId="6DC53202" w14:textId="77777777" w:rsidR="00F82B5F" w:rsidRDefault="00CB53C0" w:rsidP="00444D92">
      <w:pPr>
        <w:numPr>
          <w:ilvl w:val="0"/>
          <w:numId w:val="12"/>
        </w:numPr>
        <w:ind w:left="426" w:right="-142" w:hanging="284"/>
        <w:jc w:val="both"/>
        <w:rPr>
          <w:b/>
        </w:rPr>
      </w:pPr>
      <w:r>
        <w:rPr>
          <w:bCs/>
          <w:iCs/>
          <w:lang w:val="ro-RO"/>
        </w:rPr>
        <w:t xml:space="preserve">art.1, art.2 al </w:t>
      </w:r>
      <w:r w:rsidR="00696950" w:rsidRPr="00F82B5F">
        <w:rPr>
          <w:bCs/>
          <w:iCs/>
          <w:lang w:val="ro-RO"/>
        </w:rPr>
        <w:t>Legii nr.</w:t>
      </w:r>
      <w:r w:rsidR="0068695F" w:rsidRPr="00F82B5F">
        <w:rPr>
          <w:bCs/>
          <w:iCs/>
          <w:lang w:val="ro-RO"/>
        </w:rPr>
        <w:t>52/2003 privind transparenţa decizională în administraţia publică, republicată, cu modificările şi completările ulterioare</w:t>
      </w:r>
      <w:r w:rsidR="002A4EDD" w:rsidRPr="00F82B5F">
        <w:rPr>
          <w:bCs/>
          <w:iCs/>
          <w:lang w:val="ro-RO"/>
        </w:rPr>
        <w:t>;</w:t>
      </w:r>
    </w:p>
    <w:p w14:paraId="411C6BC4" w14:textId="77777777" w:rsidR="00F82B5F" w:rsidRPr="00D23FE4" w:rsidRDefault="002A4EDD" w:rsidP="00444D92">
      <w:pPr>
        <w:numPr>
          <w:ilvl w:val="0"/>
          <w:numId w:val="12"/>
        </w:numPr>
        <w:ind w:left="426" w:right="-142" w:hanging="284"/>
        <w:jc w:val="both"/>
        <w:rPr>
          <w:b/>
        </w:rPr>
      </w:pPr>
      <w:proofErr w:type="spellStart"/>
      <w:r>
        <w:t>Ordinul</w:t>
      </w:r>
      <w:proofErr w:type="spellEnd"/>
      <w:r>
        <w:t xml:space="preserve"> nr. 272/2007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preşedintele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Utilităţi</w:t>
      </w:r>
      <w:proofErr w:type="spellEnd"/>
      <w:r>
        <w:t xml:space="preserve"> Public</w:t>
      </w:r>
      <w:r w:rsidR="00F82B5F" w:rsidRPr="00F82B5F">
        <w:rPr>
          <w:bCs/>
          <w:iCs/>
          <w:lang w:val="ro-RO"/>
        </w:rPr>
        <w:t xml:space="preserve"> republicată, cu modificările şi completările ulterioare;</w:t>
      </w:r>
    </w:p>
    <w:p w14:paraId="7A5F0D8D" w14:textId="77777777" w:rsidR="00CB53C0" w:rsidRDefault="00CB53C0" w:rsidP="00444D92">
      <w:pPr>
        <w:ind w:left="170" w:right="-142"/>
        <w:jc w:val="both"/>
        <w:rPr>
          <w:b/>
        </w:rPr>
      </w:pPr>
    </w:p>
    <w:p w14:paraId="2B97C1C6" w14:textId="2425EE24" w:rsidR="0068695F" w:rsidRPr="008F2B9F" w:rsidRDefault="0068695F" w:rsidP="00444D92">
      <w:pPr>
        <w:ind w:left="170" w:right="-142"/>
        <w:jc w:val="both"/>
        <w:rPr>
          <w:lang w:val="ro-RO"/>
        </w:rPr>
      </w:pPr>
      <w:r w:rsidRPr="0000137D">
        <w:rPr>
          <w:b/>
          <w:lang w:val="ro-RO"/>
        </w:rPr>
        <w:t>În temeiul</w:t>
      </w:r>
      <w:r w:rsidRPr="00F82B5F">
        <w:rPr>
          <w:lang w:val="ro-RO"/>
        </w:rPr>
        <w:t xml:space="preserve"> art. </w:t>
      </w:r>
      <w:r w:rsidR="00542E72" w:rsidRPr="00F82B5F">
        <w:rPr>
          <w:lang w:val="ro-RO"/>
        </w:rPr>
        <w:t xml:space="preserve">129 alin.1, alin.2 lit. b, </w:t>
      </w:r>
      <w:proofErr w:type="spellStart"/>
      <w:r w:rsidR="00542E72" w:rsidRPr="00F82B5F">
        <w:rPr>
          <w:lang w:val="ro-RO"/>
        </w:rPr>
        <w:t>şi</w:t>
      </w:r>
      <w:proofErr w:type="spellEnd"/>
      <w:r w:rsidR="00542E72" w:rsidRPr="00F82B5F">
        <w:rPr>
          <w:lang w:val="ro-RO"/>
        </w:rPr>
        <w:t xml:space="preserve"> alin.7 </w:t>
      </w:r>
      <w:proofErr w:type="spellStart"/>
      <w:r w:rsidR="00542E72" w:rsidRPr="00F82B5F">
        <w:rPr>
          <w:lang w:val="ro-RO"/>
        </w:rPr>
        <w:t>lit.n</w:t>
      </w:r>
      <w:proofErr w:type="spellEnd"/>
      <w:r w:rsidR="00542E72" w:rsidRPr="00F82B5F">
        <w:rPr>
          <w:lang w:val="ro-RO"/>
        </w:rPr>
        <w:t xml:space="preserve"> ale art. 139 alin.1 </w:t>
      </w:r>
      <w:r w:rsidRPr="00F82B5F">
        <w:rPr>
          <w:lang w:val="ro-RO"/>
        </w:rPr>
        <w:t>, art. 196 alin.</w:t>
      </w:r>
      <w:r w:rsidR="00592987" w:rsidRPr="00F82B5F">
        <w:rPr>
          <w:lang w:val="ro-RO"/>
        </w:rPr>
        <w:t xml:space="preserve"> 1 lit. a, </w:t>
      </w:r>
      <w:r w:rsidRPr="00F82B5F">
        <w:rPr>
          <w:lang w:val="ro-RO"/>
        </w:rPr>
        <w:t xml:space="preserve"> din O.U.G. nr. 57</w:t>
      </w:r>
      <w:r>
        <w:t>/2</w:t>
      </w:r>
      <w:r w:rsidR="0000137D">
        <w:t xml:space="preserve">019 </w:t>
      </w:r>
      <w:proofErr w:type="spellStart"/>
      <w:r w:rsidR="0000137D">
        <w:t>privind</w:t>
      </w:r>
      <w:proofErr w:type="spellEnd"/>
      <w:r w:rsidR="0000137D">
        <w:t xml:space="preserve"> </w:t>
      </w:r>
      <w:proofErr w:type="spellStart"/>
      <w:r w:rsidR="0000137D">
        <w:t>Codul</w:t>
      </w:r>
      <w:proofErr w:type="spellEnd"/>
      <w:r w:rsidR="0000137D">
        <w:t xml:space="preserve"> Administrativ</w:t>
      </w:r>
      <w:r w:rsidR="005F1381">
        <w:t>,</w:t>
      </w:r>
      <w:r w:rsidR="008F2B9F">
        <w:t xml:space="preserve"> cu </w:t>
      </w:r>
      <w:proofErr w:type="spellStart"/>
      <w:r w:rsidR="008F2B9F">
        <w:t>modificările</w:t>
      </w:r>
      <w:proofErr w:type="spellEnd"/>
      <w:r w:rsidR="008F2B9F">
        <w:t xml:space="preserve"> </w:t>
      </w:r>
      <w:proofErr w:type="spellStart"/>
      <w:r w:rsidR="008F2B9F">
        <w:t>și</w:t>
      </w:r>
      <w:proofErr w:type="spellEnd"/>
      <w:r w:rsidR="008F2B9F">
        <w:t xml:space="preserve"> </w:t>
      </w:r>
      <w:proofErr w:type="spellStart"/>
      <w:r w:rsidR="008F2B9F">
        <w:t>completările</w:t>
      </w:r>
      <w:proofErr w:type="spellEnd"/>
      <w:r w:rsidR="008F2B9F">
        <w:t xml:space="preserve"> </w:t>
      </w:r>
      <w:r w:rsidR="008F2B9F">
        <w:rPr>
          <w:lang w:val="ro-RO"/>
        </w:rPr>
        <w:t>ulterioare,</w:t>
      </w:r>
    </w:p>
    <w:p w14:paraId="0ECD70A0" w14:textId="77777777" w:rsidR="005F1381" w:rsidRPr="00F82B5F" w:rsidRDefault="005F1381" w:rsidP="00444D92">
      <w:pPr>
        <w:ind w:left="170" w:right="-142"/>
        <w:jc w:val="both"/>
        <w:rPr>
          <w:b/>
        </w:rPr>
      </w:pPr>
    </w:p>
    <w:p w14:paraId="0C2C2F2C" w14:textId="6A094861" w:rsidR="001B24AD" w:rsidRPr="005976C0" w:rsidRDefault="005976C0" w:rsidP="005F1381">
      <w:pPr>
        <w:spacing w:line="276" w:lineRule="auto"/>
        <w:ind w:left="284" w:right="-142"/>
        <w:jc w:val="center"/>
        <w:rPr>
          <w:b/>
        </w:rPr>
      </w:pPr>
      <w:r>
        <w:rPr>
          <w:b/>
        </w:rPr>
        <w:t>H o t ă r ă ş t e</w:t>
      </w:r>
    </w:p>
    <w:p w14:paraId="161A68F4" w14:textId="77777777" w:rsidR="00E90834" w:rsidRDefault="00D34F1C" w:rsidP="00444D92">
      <w:pPr>
        <w:spacing w:line="276" w:lineRule="auto"/>
        <w:ind w:right="-142"/>
        <w:jc w:val="both"/>
        <w:rPr>
          <w:b/>
          <w:lang w:val="ro-RO"/>
        </w:rPr>
      </w:pPr>
      <w:r w:rsidRPr="003F12BC">
        <w:rPr>
          <w:b/>
          <w:lang w:val="ro-RO"/>
        </w:rPr>
        <w:t>Art.1.</w:t>
      </w:r>
    </w:p>
    <w:p w14:paraId="3ED1BE37" w14:textId="21A62693" w:rsidR="0000137D" w:rsidRPr="008F2B9F" w:rsidRDefault="00D34F1C" w:rsidP="008F2B9F">
      <w:pPr>
        <w:pStyle w:val="ListParagraph"/>
        <w:numPr>
          <w:ilvl w:val="0"/>
          <w:numId w:val="16"/>
        </w:numPr>
        <w:spacing w:line="276" w:lineRule="auto"/>
        <w:ind w:left="426" w:right="-142" w:hanging="568"/>
        <w:jc w:val="both"/>
        <w:rPr>
          <w:lang w:val="ro-RO"/>
        </w:rPr>
      </w:pPr>
      <w:r w:rsidRPr="00E90834">
        <w:rPr>
          <w:lang w:val="ro-RO"/>
        </w:rPr>
        <w:t xml:space="preserve">Se </w:t>
      </w:r>
      <w:r w:rsidR="00B16350" w:rsidRPr="00E90834">
        <w:rPr>
          <w:lang w:val="ro-RO"/>
        </w:rPr>
        <w:t>aprobă</w:t>
      </w:r>
      <w:r w:rsidR="00BE05B3" w:rsidRPr="00E90834">
        <w:rPr>
          <w:lang w:val="ro-RO"/>
        </w:rPr>
        <w:t xml:space="preserve"> </w:t>
      </w:r>
      <w:r w:rsidR="005766DC" w:rsidRPr="005766DC">
        <w:rPr>
          <w:lang w:val="ro-RO"/>
        </w:rPr>
        <w:t xml:space="preserve">actualizarea tarifului de călătorie pentru transportul public în comun în </w:t>
      </w:r>
      <w:r w:rsidR="008F2B9F">
        <w:rPr>
          <w:lang w:val="ro-RO"/>
        </w:rPr>
        <w:t xml:space="preserve">municipiul </w:t>
      </w:r>
      <w:r w:rsidR="005766DC" w:rsidRPr="005766DC">
        <w:rPr>
          <w:lang w:val="ro-RO"/>
        </w:rPr>
        <w:t>Târgu Mureș</w:t>
      </w:r>
      <w:r w:rsidR="008F2B9F">
        <w:rPr>
          <w:b/>
          <w:lang w:val="ro-RO"/>
        </w:rPr>
        <w:t xml:space="preserve">,  </w:t>
      </w:r>
      <w:r w:rsidR="001B24AD" w:rsidRPr="008F2B9F">
        <w:rPr>
          <w:lang w:val="ro-RO"/>
        </w:rPr>
        <w:t>după cum urmează:</w:t>
      </w:r>
    </w:p>
    <w:p w14:paraId="0F7B204C" w14:textId="77777777" w:rsidR="005766DC" w:rsidRPr="009B22B0" w:rsidRDefault="005766DC" w:rsidP="005766DC">
      <w:pPr>
        <w:pStyle w:val="ListParagraph"/>
        <w:numPr>
          <w:ilvl w:val="0"/>
          <w:numId w:val="18"/>
        </w:numPr>
        <w:ind w:right="-284"/>
        <w:jc w:val="both"/>
        <w:rPr>
          <w:lang w:val="ro-RO"/>
        </w:rPr>
      </w:pPr>
      <w:r w:rsidRPr="009B22B0">
        <w:rPr>
          <w:lang w:val="ro-RO"/>
        </w:rPr>
        <w:t>Ajustarea tarifelor conform tabelul de mai jos</w:t>
      </w:r>
    </w:p>
    <w:p w14:paraId="0192AEB3" w14:textId="4B482441" w:rsidR="005766DC" w:rsidRDefault="005766DC" w:rsidP="005766DC">
      <w:pPr>
        <w:pStyle w:val="ListParagraph"/>
        <w:numPr>
          <w:ilvl w:val="0"/>
          <w:numId w:val="18"/>
        </w:numPr>
        <w:ind w:right="-284"/>
        <w:jc w:val="both"/>
        <w:rPr>
          <w:lang w:val="ro-RO"/>
        </w:rPr>
      </w:pPr>
      <w:r w:rsidRPr="009B22B0">
        <w:rPr>
          <w:lang w:val="ro-RO"/>
        </w:rPr>
        <w:t>Eliminarea abonamentelor de 1 linie/ 1 lună, respectiv 1 linie pentru ½ lună</w:t>
      </w:r>
      <w:r w:rsidR="005F1381">
        <w:rPr>
          <w:lang w:val="ro-RO"/>
        </w:rPr>
        <w:t>.</w:t>
      </w:r>
    </w:p>
    <w:p w14:paraId="7344A725" w14:textId="77777777" w:rsidR="005766DC" w:rsidRPr="008F2B9F" w:rsidRDefault="005766DC" w:rsidP="008F2B9F">
      <w:pPr>
        <w:ind w:right="-284"/>
        <w:jc w:val="both"/>
        <w:rPr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999"/>
        <w:gridCol w:w="2713"/>
        <w:gridCol w:w="2001"/>
      </w:tblGrid>
      <w:tr w:rsidR="005766DC" w:rsidRPr="009B22B0" w14:paraId="2F7C740E" w14:textId="77777777" w:rsidTr="008660BC">
        <w:tc>
          <w:tcPr>
            <w:tcW w:w="5211" w:type="dxa"/>
          </w:tcPr>
          <w:p w14:paraId="2BCD3765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Tip titlu călătorie</w:t>
            </w:r>
          </w:p>
        </w:tc>
        <w:tc>
          <w:tcPr>
            <w:tcW w:w="2835" w:type="dxa"/>
          </w:tcPr>
          <w:p w14:paraId="7AD2F3EE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Preț vechi</w:t>
            </w:r>
          </w:p>
        </w:tc>
        <w:tc>
          <w:tcPr>
            <w:tcW w:w="2092" w:type="dxa"/>
          </w:tcPr>
          <w:p w14:paraId="09E4F44A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Preț nou</w:t>
            </w:r>
          </w:p>
        </w:tc>
      </w:tr>
      <w:tr w:rsidR="005766DC" w:rsidRPr="009B22B0" w14:paraId="06915BDB" w14:textId="77777777" w:rsidTr="008660BC">
        <w:tc>
          <w:tcPr>
            <w:tcW w:w="5211" w:type="dxa"/>
          </w:tcPr>
          <w:p w14:paraId="547D0744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 xml:space="preserve">1 bilet </w:t>
            </w:r>
          </w:p>
        </w:tc>
        <w:tc>
          <w:tcPr>
            <w:tcW w:w="2835" w:type="dxa"/>
          </w:tcPr>
          <w:p w14:paraId="5B8C8ECC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2 lei</w:t>
            </w:r>
          </w:p>
        </w:tc>
        <w:tc>
          <w:tcPr>
            <w:tcW w:w="2092" w:type="dxa"/>
          </w:tcPr>
          <w:p w14:paraId="3A4F12CF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5 lei</w:t>
            </w:r>
          </w:p>
        </w:tc>
      </w:tr>
      <w:tr w:rsidR="005766DC" w:rsidRPr="009B22B0" w14:paraId="05FA04EC" w14:textId="77777777" w:rsidTr="008660BC">
        <w:tc>
          <w:tcPr>
            <w:tcW w:w="5211" w:type="dxa"/>
          </w:tcPr>
          <w:p w14:paraId="117D8D12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Abonament 1 zi</w:t>
            </w:r>
          </w:p>
        </w:tc>
        <w:tc>
          <w:tcPr>
            <w:tcW w:w="2835" w:type="dxa"/>
          </w:tcPr>
          <w:p w14:paraId="18999AF9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5 lei</w:t>
            </w:r>
          </w:p>
        </w:tc>
        <w:tc>
          <w:tcPr>
            <w:tcW w:w="2092" w:type="dxa"/>
          </w:tcPr>
          <w:p w14:paraId="57DAF51C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15 lei</w:t>
            </w:r>
          </w:p>
        </w:tc>
      </w:tr>
      <w:tr w:rsidR="005766DC" w:rsidRPr="009B22B0" w14:paraId="3ABA474C" w14:textId="77777777" w:rsidTr="008660BC">
        <w:tc>
          <w:tcPr>
            <w:tcW w:w="5211" w:type="dxa"/>
          </w:tcPr>
          <w:p w14:paraId="639B8BBA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 xml:space="preserve">Abonament pe toate liniile / ½ lună </w:t>
            </w:r>
          </w:p>
        </w:tc>
        <w:tc>
          <w:tcPr>
            <w:tcW w:w="2835" w:type="dxa"/>
          </w:tcPr>
          <w:p w14:paraId="614C4F09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50 lei</w:t>
            </w:r>
          </w:p>
        </w:tc>
        <w:tc>
          <w:tcPr>
            <w:tcW w:w="2092" w:type="dxa"/>
          </w:tcPr>
          <w:p w14:paraId="4780FEC3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90 lei</w:t>
            </w:r>
          </w:p>
        </w:tc>
      </w:tr>
      <w:tr w:rsidR="005766DC" w:rsidRPr="009B22B0" w14:paraId="47218925" w14:textId="77777777" w:rsidTr="008660BC">
        <w:tc>
          <w:tcPr>
            <w:tcW w:w="5211" w:type="dxa"/>
          </w:tcPr>
          <w:p w14:paraId="174DFAE4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Abonament toate liniile / 1 lună persoane fizice</w:t>
            </w:r>
          </w:p>
        </w:tc>
        <w:tc>
          <w:tcPr>
            <w:tcW w:w="2835" w:type="dxa"/>
          </w:tcPr>
          <w:p w14:paraId="259EACDC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80 lei</w:t>
            </w:r>
          </w:p>
        </w:tc>
        <w:tc>
          <w:tcPr>
            <w:tcW w:w="2092" w:type="dxa"/>
          </w:tcPr>
          <w:p w14:paraId="535A37F5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150 lei</w:t>
            </w:r>
          </w:p>
        </w:tc>
      </w:tr>
      <w:tr w:rsidR="005766DC" w:rsidRPr="009B22B0" w14:paraId="6A5FF8B3" w14:textId="77777777" w:rsidTr="008660BC">
        <w:tc>
          <w:tcPr>
            <w:tcW w:w="5211" w:type="dxa"/>
          </w:tcPr>
          <w:p w14:paraId="6C9733CB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Abonament toate liniile/ 1 lună persoane juridice</w:t>
            </w:r>
          </w:p>
        </w:tc>
        <w:tc>
          <w:tcPr>
            <w:tcW w:w="2835" w:type="dxa"/>
          </w:tcPr>
          <w:p w14:paraId="7FAAED66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100 lei</w:t>
            </w:r>
          </w:p>
        </w:tc>
        <w:tc>
          <w:tcPr>
            <w:tcW w:w="2092" w:type="dxa"/>
          </w:tcPr>
          <w:p w14:paraId="5B626F98" w14:textId="77777777" w:rsidR="005766DC" w:rsidRPr="009B22B0" w:rsidRDefault="005766DC" w:rsidP="008660BC">
            <w:pPr>
              <w:pStyle w:val="ListParagraph"/>
              <w:ind w:left="0" w:right="-284"/>
              <w:jc w:val="both"/>
              <w:rPr>
                <w:lang w:val="ro-RO"/>
              </w:rPr>
            </w:pPr>
            <w:r w:rsidRPr="009B22B0">
              <w:rPr>
                <w:lang w:val="ro-RO"/>
              </w:rPr>
              <w:t>180 lei</w:t>
            </w:r>
          </w:p>
        </w:tc>
      </w:tr>
    </w:tbl>
    <w:p w14:paraId="32FDE7D0" w14:textId="77777777" w:rsidR="008F2B9F" w:rsidRDefault="008F2B9F" w:rsidP="00444D92">
      <w:pPr>
        <w:pStyle w:val="BodyText3"/>
        <w:spacing w:line="276" w:lineRule="auto"/>
        <w:ind w:right="-142"/>
        <w:jc w:val="both"/>
        <w:rPr>
          <w:b/>
          <w:sz w:val="24"/>
          <w:szCs w:val="24"/>
          <w:lang w:val="ro-RO"/>
        </w:rPr>
      </w:pPr>
    </w:p>
    <w:p w14:paraId="0991248B" w14:textId="1527CD5B" w:rsidR="00EF1576" w:rsidRDefault="00EF1576" w:rsidP="00444D92">
      <w:pPr>
        <w:pStyle w:val="BodyText3"/>
        <w:spacing w:line="276" w:lineRule="auto"/>
        <w:ind w:right="-142"/>
        <w:jc w:val="both"/>
        <w:rPr>
          <w:sz w:val="24"/>
          <w:szCs w:val="24"/>
          <w:lang w:val="ro-RO"/>
        </w:rPr>
      </w:pPr>
      <w:r w:rsidRPr="005F1381">
        <w:rPr>
          <w:b/>
          <w:sz w:val="24"/>
          <w:szCs w:val="24"/>
          <w:lang w:val="ro-RO"/>
        </w:rPr>
        <w:t xml:space="preserve">Art. </w:t>
      </w:r>
      <w:r w:rsidR="00E90834" w:rsidRPr="005F1381">
        <w:rPr>
          <w:b/>
          <w:sz w:val="24"/>
          <w:szCs w:val="24"/>
          <w:lang w:val="ro-RO"/>
        </w:rPr>
        <w:t>2</w:t>
      </w:r>
      <w:r w:rsidR="00E867E9" w:rsidRPr="005F1381">
        <w:rPr>
          <w:b/>
          <w:sz w:val="24"/>
          <w:szCs w:val="24"/>
          <w:lang w:val="ro-RO"/>
        </w:rPr>
        <w:t>.</w:t>
      </w:r>
      <w:r w:rsidR="005766DC">
        <w:rPr>
          <w:b/>
          <w:sz w:val="26"/>
          <w:szCs w:val="26"/>
          <w:lang w:val="ro-RO"/>
        </w:rPr>
        <w:t xml:space="preserve"> </w:t>
      </w:r>
      <w:r w:rsidRPr="00EF1576">
        <w:rPr>
          <w:sz w:val="24"/>
          <w:szCs w:val="24"/>
          <w:lang w:val="ro-RO"/>
        </w:rPr>
        <w:t xml:space="preserve">Se </w:t>
      </w:r>
      <w:r w:rsidR="005766DC">
        <w:rPr>
          <w:sz w:val="24"/>
          <w:szCs w:val="24"/>
          <w:lang w:val="ro-RO"/>
        </w:rPr>
        <w:t>aprobă actualizarea tarifului de călători cu aplicabilitate din 1 ianuarie 2025</w:t>
      </w:r>
      <w:r w:rsidR="005F1381">
        <w:rPr>
          <w:sz w:val="24"/>
          <w:szCs w:val="24"/>
          <w:lang w:val="ro-RO"/>
        </w:rPr>
        <w:t>.</w:t>
      </w:r>
      <w:r w:rsidRPr="00EF1576">
        <w:rPr>
          <w:sz w:val="24"/>
          <w:szCs w:val="24"/>
          <w:lang w:val="ro-RO"/>
        </w:rPr>
        <w:t xml:space="preserve"> </w:t>
      </w:r>
    </w:p>
    <w:p w14:paraId="2033A0B2" w14:textId="77777777" w:rsidR="00EF1576" w:rsidRDefault="00EF1576" w:rsidP="00444D92">
      <w:pPr>
        <w:pStyle w:val="BodyText3"/>
        <w:spacing w:line="276" w:lineRule="auto"/>
        <w:ind w:right="-142"/>
        <w:jc w:val="both"/>
        <w:rPr>
          <w:sz w:val="24"/>
          <w:szCs w:val="24"/>
          <w:lang w:val="ro-RO"/>
        </w:rPr>
      </w:pPr>
    </w:p>
    <w:p w14:paraId="16C8C44E" w14:textId="77777777" w:rsidR="008F2B9F" w:rsidRDefault="008F2B9F" w:rsidP="00444D92">
      <w:pPr>
        <w:pStyle w:val="BodyText3"/>
        <w:spacing w:line="276" w:lineRule="auto"/>
        <w:ind w:right="-142"/>
        <w:jc w:val="both"/>
        <w:rPr>
          <w:b/>
          <w:color w:val="2F2F34"/>
          <w:sz w:val="24"/>
          <w:szCs w:val="24"/>
        </w:rPr>
      </w:pPr>
    </w:p>
    <w:p w14:paraId="292BB86B" w14:textId="77777777" w:rsidR="008F2B9F" w:rsidRDefault="008F2B9F" w:rsidP="00444D92">
      <w:pPr>
        <w:pStyle w:val="BodyText3"/>
        <w:spacing w:line="276" w:lineRule="auto"/>
        <w:ind w:right="-142"/>
        <w:jc w:val="both"/>
        <w:rPr>
          <w:b/>
          <w:color w:val="2F2F34"/>
          <w:sz w:val="24"/>
          <w:szCs w:val="24"/>
        </w:rPr>
      </w:pPr>
    </w:p>
    <w:p w14:paraId="77A888FA" w14:textId="281E3032" w:rsidR="008E1515" w:rsidRDefault="00EF1576" w:rsidP="00444D92">
      <w:pPr>
        <w:pStyle w:val="BodyText3"/>
        <w:spacing w:line="276" w:lineRule="auto"/>
        <w:ind w:right="-142"/>
        <w:jc w:val="both"/>
        <w:rPr>
          <w:color w:val="2F2F34"/>
          <w:sz w:val="24"/>
        </w:rPr>
      </w:pPr>
      <w:r w:rsidRPr="00EF1576">
        <w:rPr>
          <w:b/>
          <w:color w:val="2F2F34"/>
          <w:sz w:val="24"/>
          <w:szCs w:val="24"/>
        </w:rPr>
        <w:t xml:space="preserve">Art. </w:t>
      </w:r>
      <w:r w:rsidR="00E90834">
        <w:rPr>
          <w:b/>
          <w:color w:val="2F2F34"/>
          <w:sz w:val="24"/>
          <w:szCs w:val="24"/>
        </w:rPr>
        <w:t>3</w:t>
      </w:r>
      <w:r w:rsidRPr="00EF1576">
        <w:rPr>
          <w:b/>
          <w:color w:val="2F2F34"/>
          <w:sz w:val="24"/>
          <w:szCs w:val="24"/>
        </w:rPr>
        <w:t>.</w:t>
      </w:r>
      <w:r w:rsidR="005F1381">
        <w:rPr>
          <w:b/>
          <w:color w:val="2F2F34"/>
          <w:sz w:val="24"/>
          <w:szCs w:val="24"/>
        </w:rPr>
        <w:t xml:space="preserve"> </w:t>
      </w:r>
      <w:r w:rsidR="00493480" w:rsidRPr="00EF1576">
        <w:rPr>
          <w:color w:val="2F2F34"/>
          <w:sz w:val="24"/>
          <w:szCs w:val="24"/>
        </w:rPr>
        <w:t>Cu</w:t>
      </w:r>
      <w:r w:rsidR="00493480">
        <w:rPr>
          <w:color w:val="2F2F34"/>
          <w:sz w:val="24"/>
        </w:rPr>
        <w:t xml:space="preserve"> data </w:t>
      </w:r>
      <w:proofErr w:type="spellStart"/>
      <w:r w:rsidR="00493480">
        <w:rPr>
          <w:color w:val="2F2F34"/>
          <w:sz w:val="24"/>
        </w:rPr>
        <w:t>intrării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în</w:t>
      </w:r>
      <w:proofErr w:type="spellEnd"/>
      <w:r w:rsidR="00444D92">
        <w:rPr>
          <w:color w:val="2F2F34"/>
          <w:sz w:val="24"/>
        </w:rPr>
        <w:t xml:space="preserve"> </w:t>
      </w:r>
      <w:proofErr w:type="spellStart"/>
      <w:r w:rsidR="00444D92">
        <w:rPr>
          <w:color w:val="2F2F34"/>
          <w:sz w:val="24"/>
        </w:rPr>
        <w:t>vigoare</w:t>
      </w:r>
      <w:proofErr w:type="spellEnd"/>
      <w:r w:rsidR="00444D92">
        <w:rPr>
          <w:color w:val="2F2F34"/>
          <w:sz w:val="24"/>
        </w:rPr>
        <w:t xml:space="preserve"> a </w:t>
      </w:r>
      <w:proofErr w:type="spellStart"/>
      <w:r w:rsidR="00444D92">
        <w:rPr>
          <w:color w:val="2F2F34"/>
          <w:sz w:val="24"/>
        </w:rPr>
        <w:t>prezentei</w:t>
      </w:r>
      <w:proofErr w:type="spellEnd"/>
      <w:r w:rsidR="00444D92">
        <w:rPr>
          <w:color w:val="2F2F34"/>
          <w:sz w:val="24"/>
        </w:rPr>
        <w:t xml:space="preserve"> </w:t>
      </w:r>
      <w:proofErr w:type="spellStart"/>
      <w:r w:rsidR="00444D92">
        <w:rPr>
          <w:color w:val="2F2F34"/>
          <w:sz w:val="24"/>
        </w:rPr>
        <w:t>hotărâri</w:t>
      </w:r>
      <w:proofErr w:type="spellEnd"/>
      <w:r w:rsidR="008F2B9F">
        <w:rPr>
          <w:color w:val="2F2F34"/>
          <w:sz w:val="24"/>
        </w:rPr>
        <w:t>,</w:t>
      </w:r>
      <w:r w:rsidR="00444D92">
        <w:rPr>
          <w:color w:val="2F2F34"/>
          <w:sz w:val="24"/>
        </w:rPr>
        <w:t xml:space="preserve"> </w:t>
      </w:r>
      <w:proofErr w:type="spellStart"/>
      <w:r w:rsidR="00444D92">
        <w:rPr>
          <w:color w:val="2F2F34"/>
          <w:sz w:val="24"/>
        </w:rPr>
        <w:t>îș</w:t>
      </w:r>
      <w:r w:rsidR="00493480">
        <w:rPr>
          <w:color w:val="2F2F34"/>
          <w:sz w:val="24"/>
        </w:rPr>
        <w:t>i</w:t>
      </w:r>
      <w:proofErr w:type="spellEnd"/>
      <w:r w:rsidR="00D23FE4">
        <w:rPr>
          <w:color w:val="2F2F34"/>
          <w:sz w:val="24"/>
        </w:rPr>
        <w:t xml:space="preserve"> </w:t>
      </w:r>
      <w:proofErr w:type="spellStart"/>
      <w:r w:rsidR="00D23FE4">
        <w:rPr>
          <w:color w:val="2F2F34"/>
          <w:sz w:val="24"/>
        </w:rPr>
        <w:t>încetează</w:t>
      </w:r>
      <w:proofErr w:type="spellEnd"/>
      <w:r w:rsidR="00D23FE4">
        <w:rPr>
          <w:color w:val="2F2F34"/>
          <w:sz w:val="24"/>
        </w:rPr>
        <w:t xml:space="preserve"> </w:t>
      </w:r>
      <w:proofErr w:type="spellStart"/>
      <w:r w:rsidR="009D18BD">
        <w:rPr>
          <w:color w:val="2F2F34"/>
          <w:sz w:val="24"/>
        </w:rPr>
        <w:t>aplicabilita</w:t>
      </w:r>
      <w:r w:rsidR="00493480">
        <w:rPr>
          <w:color w:val="2F2F34"/>
          <w:sz w:val="24"/>
        </w:rPr>
        <w:t>tea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orice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dispoziții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493480">
        <w:rPr>
          <w:color w:val="2F2F34"/>
          <w:sz w:val="24"/>
        </w:rPr>
        <w:t>contrare</w:t>
      </w:r>
      <w:proofErr w:type="spellEnd"/>
      <w:r w:rsidR="00493480">
        <w:rPr>
          <w:color w:val="2F2F34"/>
          <w:sz w:val="24"/>
        </w:rPr>
        <w:t xml:space="preserve"> </w:t>
      </w:r>
      <w:proofErr w:type="spellStart"/>
      <w:r w:rsidR="005F1381">
        <w:rPr>
          <w:color w:val="2F2F34"/>
          <w:sz w:val="24"/>
        </w:rPr>
        <w:t>acesteia</w:t>
      </w:r>
      <w:proofErr w:type="spellEnd"/>
      <w:r w:rsidR="005F1381">
        <w:rPr>
          <w:color w:val="2F2F34"/>
          <w:sz w:val="24"/>
        </w:rPr>
        <w:t>.</w:t>
      </w:r>
    </w:p>
    <w:p w14:paraId="179BE77E" w14:textId="77777777" w:rsidR="0000137D" w:rsidRDefault="0000137D" w:rsidP="00444D92">
      <w:pPr>
        <w:pStyle w:val="BodyText3"/>
        <w:spacing w:line="276" w:lineRule="auto"/>
        <w:ind w:right="-142" w:firstLine="720"/>
        <w:jc w:val="both"/>
        <w:rPr>
          <w:color w:val="2F2F34"/>
          <w:sz w:val="24"/>
        </w:rPr>
      </w:pPr>
    </w:p>
    <w:p w14:paraId="530C8C3D" w14:textId="4DAFF274" w:rsidR="009841DC" w:rsidRPr="006D6281" w:rsidRDefault="00EF1576" w:rsidP="006D6281">
      <w:pPr>
        <w:pStyle w:val="BodyText3"/>
        <w:spacing w:line="276" w:lineRule="auto"/>
        <w:ind w:right="-142"/>
        <w:jc w:val="both"/>
        <w:rPr>
          <w:b/>
          <w:bCs/>
          <w:color w:val="2F2F34"/>
          <w:sz w:val="24"/>
          <w:szCs w:val="24"/>
        </w:rPr>
      </w:pPr>
      <w:r>
        <w:rPr>
          <w:b/>
          <w:bCs/>
          <w:color w:val="2F2F34"/>
          <w:sz w:val="24"/>
          <w:szCs w:val="24"/>
        </w:rPr>
        <w:t xml:space="preserve">Art. </w:t>
      </w:r>
      <w:r w:rsidR="00E90834">
        <w:rPr>
          <w:b/>
          <w:bCs/>
          <w:color w:val="2F2F34"/>
          <w:sz w:val="24"/>
          <w:szCs w:val="24"/>
        </w:rPr>
        <w:t>4</w:t>
      </w:r>
      <w:r w:rsidR="009178BF" w:rsidRPr="00CB53C0">
        <w:rPr>
          <w:b/>
          <w:bCs/>
          <w:color w:val="2F2F34"/>
          <w:sz w:val="24"/>
          <w:szCs w:val="24"/>
        </w:rPr>
        <w:t>.</w:t>
      </w:r>
      <w:r w:rsidR="00E867E9">
        <w:rPr>
          <w:b/>
          <w:sz w:val="26"/>
          <w:szCs w:val="26"/>
          <w:lang w:val="ro-RO"/>
        </w:rPr>
        <w:t xml:space="preserve"> </w:t>
      </w:r>
      <w:r w:rsidR="009841DC" w:rsidRPr="006D6281">
        <w:rPr>
          <w:sz w:val="24"/>
          <w:szCs w:val="24"/>
          <w:lang w:val="ro-RO"/>
        </w:rPr>
        <w:t xml:space="preserve">Cu aducerea la îndeplinire a prevederilor prezentei hotărâri, se încredinţează </w:t>
      </w:r>
      <w:r w:rsidR="000A76DB" w:rsidRPr="006D6281">
        <w:rPr>
          <w:sz w:val="24"/>
          <w:szCs w:val="24"/>
          <w:lang w:val="ro-RO"/>
        </w:rPr>
        <w:t>Executivul  Municipiului Tâ</w:t>
      </w:r>
      <w:r w:rsidR="00D01D66" w:rsidRPr="006D6281">
        <w:rPr>
          <w:sz w:val="24"/>
          <w:szCs w:val="24"/>
          <w:lang w:val="ro-RO"/>
        </w:rPr>
        <w:t xml:space="preserve">rgu </w:t>
      </w:r>
      <w:proofErr w:type="spellStart"/>
      <w:r w:rsidR="00D01D66" w:rsidRPr="006D6281">
        <w:rPr>
          <w:sz w:val="24"/>
          <w:szCs w:val="24"/>
          <w:lang w:val="ro-RO"/>
        </w:rPr>
        <w:t>Mureş</w:t>
      </w:r>
      <w:proofErr w:type="spellEnd"/>
      <w:r w:rsidR="00D01D66" w:rsidRPr="006D6281">
        <w:rPr>
          <w:sz w:val="24"/>
          <w:szCs w:val="24"/>
          <w:lang w:val="ro-RO"/>
        </w:rPr>
        <w:t xml:space="preserve"> prin</w:t>
      </w:r>
      <w:r w:rsidR="00A541B6" w:rsidRPr="006D6281">
        <w:rPr>
          <w:sz w:val="24"/>
          <w:szCs w:val="24"/>
          <w:lang w:val="ro-RO"/>
        </w:rPr>
        <w:t xml:space="preserve"> Serviciul</w:t>
      </w:r>
      <w:r w:rsidR="005F1381">
        <w:rPr>
          <w:sz w:val="24"/>
          <w:szCs w:val="24"/>
          <w:lang w:val="ro-RO"/>
        </w:rPr>
        <w:t xml:space="preserve"> </w:t>
      </w:r>
      <w:r w:rsidR="00662F40" w:rsidRPr="006D6281">
        <w:rPr>
          <w:sz w:val="24"/>
          <w:szCs w:val="24"/>
          <w:lang w:val="ro-RO"/>
        </w:rPr>
        <w:t xml:space="preserve">Public </w:t>
      </w:r>
      <w:proofErr w:type="spellStart"/>
      <w:r w:rsidR="009841DC" w:rsidRPr="006D6281">
        <w:rPr>
          <w:sz w:val="24"/>
          <w:szCs w:val="24"/>
          <w:lang w:val="ro-RO"/>
        </w:rPr>
        <w:t>Administraţia</w:t>
      </w:r>
      <w:proofErr w:type="spellEnd"/>
      <w:r w:rsidR="009841DC" w:rsidRPr="006D6281">
        <w:rPr>
          <w:sz w:val="24"/>
          <w:szCs w:val="24"/>
          <w:lang w:val="ro-RO"/>
        </w:rPr>
        <w:t xml:space="preserve"> Domeniului P</w:t>
      </w:r>
      <w:r w:rsidR="00665F09" w:rsidRPr="006D6281">
        <w:rPr>
          <w:sz w:val="24"/>
          <w:szCs w:val="24"/>
          <w:lang w:val="ro-RO"/>
        </w:rPr>
        <w:t>ublic,</w:t>
      </w:r>
      <w:r w:rsidR="008E1515" w:rsidRPr="006D6281">
        <w:rPr>
          <w:sz w:val="24"/>
          <w:szCs w:val="24"/>
          <w:lang w:val="ro-RO"/>
        </w:rPr>
        <w:t xml:space="preserve"> Directia Economic</w:t>
      </w:r>
      <w:r w:rsidR="00665F09" w:rsidRPr="006D6281">
        <w:rPr>
          <w:sz w:val="24"/>
          <w:szCs w:val="24"/>
          <w:lang w:val="ro-RO"/>
        </w:rPr>
        <w:t>ă si</w:t>
      </w:r>
      <w:r w:rsidR="0099657B" w:rsidRPr="006D6281">
        <w:rPr>
          <w:sz w:val="24"/>
          <w:szCs w:val="24"/>
          <w:lang w:val="ro-RO"/>
        </w:rPr>
        <w:t xml:space="preserve"> S</w:t>
      </w:r>
      <w:r w:rsidR="006D6281">
        <w:rPr>
          <w:sz w:val="24"/>
          <w:szCs w:val="24"/>
          <w:lang w:val="ro-RO"/>
        </w:rPr>
        <w:t>.</w:t>
      </w:r>
      <w:r w:rsidR="0099657B" w:rsidRPr="006D6281">
        <w:rPr>
          <w:sz w:val="24"/>
          <w:szCs w:val="24"/>
          <w:lang w:val="ro-RO"/>
        </w:rPr>
        <w:t>C</w:t>
      </w:r>
      <w:r w:rsidR="006D6281">
        <w:rPr>
          <w:sz w:val="24"/>
          <w:szCs w:val="24"/>
          <w:lang w:val="ro-RO"/>
        </w:rPr>
        <w:t>.</w:t>
      </w:r>
      <w:r w:rsidR="0099657B" w:rsidRPr="006D6281">
        <w:rPr>
          <w:sz w:val="24"/>
          <w:szCs w:val="24"/>
          <w:lang w:val="ro-RO"/>
        </w:rPr>
        <w:t xml:space="preserve"> Transport Local S</w:t>
      </w:r>
      <w:r w:rsidR="006D6281">
        <w:rPr>
          <w:sz w:val="24"/>
          <w:szCs w:val="24"/>
          <w:lang w:val="ro-RO"/>
        </w:rPr>
        <w:t>.</w:t>
      </w:r>
      <w:r w:rsidR="0099657B" w:rsidRPr="006D6281">
        <w:rPr>
          <w:sz w:val="24"/>
          <w:szCs w:val="24"/>
          <w:lang w:val="ro-RO"/>
        </w:rPr>
        <w:t>A.</w:t>
      </w:r>
    </w:p>
    <w:p w14:paraId="236CD43B" w14:textId="77777777" w:rsidR="0000137D" w:rsidRPr="00E87072" w:rsidRDefault="0000137D" w:rsidP="00444D92">
      <w:pPr>
        <w:spacing w:line="276" w:lineRule="auto"/>
        <w:ind w:right="-142" w:firstLine="284"/>
        <w:jc w:val="both"/>
        <w:rPr>
          <w:lang w:val="ro-RO"/>
        </w:rPr>
      </w:pPr>
    </w:p>
    <w:p w14:paraId="2116ADA2" w14:textId="65CFF391" w:rsidR="0000137D" w:rsidRDefault="00E867E9" w:rsidP="00444D92">
      <w:pPr>
        <w:spacing w:line="276" w:lineRule="auto"/>
        <w:ind w:right="-142"/>
        <w:jc w:val="both"/>
        <w:rPr>
          <w:b/>
        </w:rPr>
      </w:pPr>
      <w:r>
        <w:rPr>
          <w:b/>
        </w:rPr>
        <w:t xml:space="preserve">Art. </w:t>
      </w:r>
      <w:r w:rsidR="005F1381">
        <w:rPr>
          <w:b/>
        </w:rPr>
        <w:t>5</w:t>
      </w:r>
      <w:r>
        <w:rPr>
          <w:b/>
        </w:rPr>
        <w:t xml:space="preserve">. </w:t>
      </w:r>
      <w:r w:rsidR="0068695F">
        <w:t xml:space="preserve">În </w:t>
      </w:r>
      <w:proofErr w:type="spellStart"/>
      <w:r w:rsidR="0068695F">
        <w:t>conformitate</w:t>
      </w:r>
      <w:proofErr w:type="spellEnd"/>
      <w:r w:rsidR="0068695F">
        <w:t xml:space="preserve"> cu </w:t>
      </w:r>
      <w:proofErr w:type="spellStart"/>
      <w:r w:rsidR="0068695F">
        <w:t>prevederile</w:t>
      </w:r>
      <w:proofErr w:type="spellEnd"/>
      <w:r w:rsidR="0068695F">
        <w:t xml:space="preserve"> art. 252, alin. (1), lit. c) </w:t>
      </w:r>
      <w:proofErr w:type="spellStart"/>
      <w:r w:rsidR="0068695F">
        <w:t>şi</w:t>
      </w:r>
      <w:proofErr w:type="spellEnd"/>
      <w:r w:rsidR="0068695F">
        <w:t xml:space="preserve"> art. 255 </w:t>
      </w:r>
      <w:proofErr w:type="gramStart"/>
      <w:r w:rsidR="0068695F">
        <w:t>din</w:t>
      </w:r>
      <w:proofErr w:type="gramEnd"/>
      <w:r w:rsidR="0068695F">
        <w:t xml:space="preserve"> O.U.G. nr. 57/2019 </w:t>
      </w:r>
      <w:proofErr w:type="spellStart"/>
      <w:r w:rsidR="0068695F">
        <w:t>privind</w:t>
      </w:r>
      <w:proofErr w:type="spellEnd"/>
      <w:r w:rsidR="0068695F">
        <w:t xml:space="preserve"> </w:t>
      </w:r>
      <w:proofErr w:type="spellStart"/>
      <w:r w:rsidR="0068695F">
        <w:t>Codul</w:t>
      </w:r>
      <w:proofErr w:type="spellEnd"/>
      <w:r w:rsidR="0068695F">
        <w:t xml:space="preserve"> Administrativ, precum </w:t>
      </w:r>
      <w:r w:rsidR="0068695F">
        <w:rPr>
          <w:lang w:val="ro-RO"/>
        </w:rPr>
        <w:t xml:space="preserve">şi ale </w:t>
      </w:r>
      <w:r w:rsidR="0068695F">
        <w:t xml:space="preserve">art. 3 alin.1 din </w:t>
      </w:r>
      <w:proofErr w:type="spellStart"/>
      <w:r w:rsidR="0068695F">
        <w:t>Legea</w:t>
      </w:r>
      <w:proofErr w:type="spellEnd"/>
      <w:r w:rsidR="0068695F">
        <w:t xml:space="preserve"> 554/2004 </w:t>
      </w:r>
      <w:proofErr w:type="spellStart"/>
      <w:r w:rsidR="0068695F">
        <w:t>Legea</w:t>
      </w:r>
      <w:proofErr w:type="spellEnd"/>
      <w:r w:rsidR="0068695F">
        <w:t xml:space="preserve"> </w:t>
      </w:r>
      <w:proofErr w:type="spellStart"/>
      <w:r w:rsidR="0068695F">
        <w:t>contenciosului</w:t>
      </w:r>
      <w:proofErr w:type="spellEnd"/>
      <w:r w:rsidR="0068695F">
        <w:t xml:space="preserve"> administrativ, </w:t>
      </w:r>
      <w:proofErr w:type="spellStart"/>
      <w:r w:rsidR="0068695F">
        <w:t>prezenta</w:t>
      </w:r>
      <w:proofErr w:type="spellEnd"/>
      <w:r w:rsidR="0068695F">
        <w:t xml:space="preserve"> </w:t>
      </w:r>
      <w:proofErr w:type="spellStart"/>
      <w:r w:rsidR="0068695F">
        <w:t>Hotărâre</w:t>
      </w:r>
      <w:proofErr w:type="spellEnd"/>
      <w:r w:rsidR="0068695F">
        <w:t xml:space="preserve"> se </w:t>
      </w:r>
      <w:proofErr w:type="spellStart"/>
      <w:r w:rsidR="0068695F">
        <w:t>înaintează</w:t>
      </w:r>
      <w:proofErr w:type="spellEnd"/>
      <w:r w:rsidR="0068695F">
        <w:t xml:space="preserve"> </w:t>
      </w:r>
      <w:proofErr w:type="spellStart"/>
      <w:r w:rsidR="0068695F">
        <w:t>Prefectului</w:t>
      </w:r>
      <w:proofErr w:type="spellEnd"/>
      <w:r w:rsidR="0068695F">
        <w:t xml:space="preserve"> </w:t>
      </w:r>
      <w:proofErr w:type="spellStart"/>
      <w:r w:rsidR="0068695F">
        <w:t>jude</w:t>
      </w:r>
      <w:r w:rsidR="0068695F">
        <w:rPr>
          <w:lang w:val="ro-RO"/>
        </w:rPr>
        <w:t>ţului</w:t>
      </w:r>
      <w:proofErr w:type="spellEnd"/>
      <w:r w:rsidR="0068695F">
        <w:t xml:space="preserve"> </w:t>
      </w:r>
      <w:proofErr w:type="spellStart"/>
      <w:r w:rsidR="0068695F">
        <w:t>Mureş</w:t>
      </w:r>
      <w:proofErr w:type="spellEnd"/>
      <w:r w:rsidR="0068695F">
        <w:t xml:space="preserve"> </w:t>
      </w:r>
      <w:proofErr w:type="spellStart"/>
      <w:r w:rsidR="0068695F">
        <w:t>pentru</w:t>
      </w:r>
      <w:proofErr w:type="spellEnd"/>
      <w:r w:rsidR="0068695F">
        <w:t xml:space="preserve"> </w:t>
      </w:r>
      <w:proofErr w:type="spellStart"/>
      <w:r w:rsidR="0068695F">
        <w:t>exercitarea</w:t>
      </w:r>
      <w:proofErr w:type="spellEnd"/>
      <w:r w:rsidR="0068695F">
        <w:t xml:space="preserve"> </w:t>
      </w:r>
      <w:proofErr w:type="spellStart"/>
      <w:r w:rsidR="0068695F">
        <w:t>controlului</w:t>
      </w:r>
      <w:proofErr w:type="spellEnd"/>
      <w:r w:rsidR="0068695F">
        <w:t xml:space="preserve"> de </w:t>
      </w:r>
      <w:proofErr w:type="spellStart"/>
      <w:r w:rsidR="0068695F">
        <w:t>legalitate</w:t>
      </w:r>
      <w:proofErr w:type="spellEnd"/>
      <w:r w:rsidR="0068695F">
        <w:t>.</w:t>
      </w:r>
    </w:p>
    <w:p w14:paraId="7E0FDD4A" w14:textId="77777777" w:rsidR="00CB53C0" w:rsidRDefault="00CB53C0" w:rsidP="00444D92">
      <w:pPr>
        <w:spacing w:line="276" w:lineRule="auto"/>
        <w:ind w:right="-142"/>
        <w:jc w:val="both"/>
        <w:rPr>
          <w:b/>
        </w:rPr>
      </w:pPr>
    </w:p>
    <w:p w14:paraId="41A95DFD" w14:textId="60D8B4A2" w:rsidR="0068695F" w:rsidRDefault="00E867E9" w:rsidP="00444D92">
      <w:pPr>
        <w:spacing w:line="276" w:lineRule="auto"/>
        <w:ind w:right="-142"/>
        <w:jc w:val="both"/>
        <w:rPr>
          <w:lang w:val="ro-RO"/>
        </w:rPr>
      </w:pPr>
      <w:r w:rsidRPr="00E867E9">
        <w:rPr>
          <w:b/>
        </w:rPr>
        <w:t>Art.</w:t>
      </w:r>
      <w:r w:rsidR="00E90834">
        <w:rPr>
          <w:b/>
        </w:rPr>
        <w:t xml:space="preserve"> </w:t>
      </w:r>
      <w:r w:rsidR="005F1381">
        <w:rPr>
          <w:b/>
        </w:rPr>
        <w:t>6</w:t>
      </w:r>
      <w:r w:rsidR="0068695F" w:rsidRPr="00B03FAC">
        <w:rPr>
          <w:b/>
        </w:rPr>
        <w:t>.</w:t>
      </w:r>
      <w:r w:rsidR="0068695F">
        <w:t xml:space="preserve"> </w:t>
      </w:r>
      <w:proofErr w:type="spellStart"/>
      <w:r w:rsidR="0068695F">
        <w:t>Prezenta</w:t>
      </w:r>
      <w:proofErr w:type="spellEnd"/>
      <w:r w:rsidR="0068695F">
        <w:t xml:space="preserve"> </w:t>
      </w:r>
      <w:proofErr w:type="spellStart"/>
      <w:r w:rsidR="0068695F">
        <w:t>hotărâre</w:t>
      </w:r>
      <w:proofErr w:type="spellEnd"/>
      <w:r w:rsidR="0068695F">
        <w:t xml:space="preserve"> se </w:t>
      </w:r>
      <w:proofErr w:type="spellStart"/>
      <w:proofErr w:type="gramStart"/>
      <w:r w:rsidR="0068695F">
        <w:t>comunică</w:t>
      </w:r>
      <w:proofErr w:type="spellEnd"/>
      <w:r w:rsidR="0068695F">
        <w:t xml:space="preserve"> </w:t>
      </w:r>
      <w:r w:rsidR="00662F40">
        <w:t xml:space="preserve"> </w:t>
      </w:r>
      <w:proofErr w:type="spellStart"/>
      <w:r w:rsidR="00662F40">
        <w:t>Serviciului</w:t>
      </w:r>
      <w:proofErr w:type="spellEnd"/>
      <w:proofErr w:type="gramEnd"/>
      <w:r w:rsidR="00662F40">
        <w:t xml:space="preserve"> Public </w:t>
      </w:r>
      <w:proofErr w:type="spellStart"/>
      <w:r w:rsidR="00662F40">
        <w:rPr>
          <w:lang w:val="ro-RO"/>
        </w:rPr>
        <w:t>Administraţia</w:t>
      </w:r>
      <w:proofErr w:type="spellEnd"/>
      <w:r w:rsidR="0068695F" w:rsidRPr="00517472">
        <w:rPr>
          <w:lang w:val="ro-RO"/>
        </w:rPr>
        <w:t xml:space="preserve"> Domeniului Public</w:t>
      </w:r>
      <w:r w:rsidR="00F42198">
        <w:rPr>
          <w:lang w:val="ro-RO"/>
        </w:rPr>
        <w:t xml:space="preserve">, </w:t>
      </w:r>
      <w:proofErr w:type="spellStart"/>
      <w:r w:rsidR="00F42198">
        <w:rPr>
          <w:lang w:val="ro-RO"/>
        </w:rPr>
        <w:t>Directiei</w:t>
      </w:r>
      <w:proofErr w:type="spellEnd"/>
      <w:r w:rsidR="008E1515">
        <w:rPr>
          <w:lang w:val="ro-RO"/>
        </w:rPr>
        <w:t xml:space="preserve"> Economic</w:t>
      </w:r>
      <w:r w:rsidR="00F42198">
        <w:rPr>
          <w:lang w:val="ro-RO"/>
        </w:rPr>
        <w:t>e</w:t>
      </w:r>
      <w:r w:rsidR="0099657B">
        <w:rPr>
          <w:lang w:val="ro-RO"/>
        </w:rPr>
        <w:t>, S</w:t>
      </w:r>
      <w:r w:rsidR="006D6281">
        <w:rPr>
          <w:lang w:val="ro-RO"/>
        </w:rPr>
        <w:t>.</w:t>
      </w:r>
      <w:r w:rsidR="0099657B">
        <w:rPr>
          <w:lang w:val="ro-RO"/>
        </w:rPr>
        <w:t>C</w:t>
      </w:r>
      <w:r w:rsidR="006D6281">
        <w:rPr>
          <w:lang w:val="ro-RO"/>
        </w:rPr>
        <w:t>.</w:t>
      </w:r>
      <w:r w:rsidR="0099657B">
        <w:rPr>
          <w:lang w:val="ro-RO"/>
        </w:rPr>
        <w:t xml:space="preserve"> Transport Local S</w:t>
      </w:r>
      <w:r w:rsidR="006D6281">
        <w:rPr>
          <w:lang w:val="ro-RO"/>
        </w:rPr>
        <w:t>.</w:t>
      </w:r>
      <w:r w:rsidR="0099657B">
        <w:rPr>
          <w:lang w:val="ro-RO"/>
        </w:rPr>
        <w:t>A.</w:t>
      </w:r>
    </w:p>
    <w:p w14:paraId="1987815D" w14:textId="77777777" w:rsidR="0000137D" w:rsidRDefault="0000137D" w:rsidP="00444D92">
      <w:pPr>
        <w:spacing w:line="276" w:lineRule="auto"/>
        <w:ind w:right="-142"/>
        <w:jc w:val="both"/>
        <w:rPr>
          <w:lang w:val="ro-RO"/>
        </w:rPr>
      </w:pPr>
    </w:p>
    <w:p w14:paraId="7E7A8713" w14:textId="77777777" w:rsidR="0000137D" w:rsidRDefault="0000137D" w:rsidP="00444D92">
      <w:pPr>
        <w:spacing w:line="276" w:lineRule="auto"/>
        <w:ind w:right="-142"/>
        <w:jc w:val="both"/>
        <w:rPr>
          <w:b/>
          <w:lang w:val="ro-RO"/>
        </w:rPr>
      </w:pPr>
    </w:p>
    <w:p w14:paraId="3D9CF03E" w14:textId="77777777" w:rsidR="00665F09" w:rsidRPr="00A377EC" w:rsidRDefault="00665F09" w:rsidP="00DF1C9D">
      <w:pPr>
        <w:ind w:left="284"/>
        <w:jc w:val="center"/>
        <w:rPr>
          <w:b/>
          <w:lang w:val="ro-RO"/>
        </w:rPr>
      </w:pPr>
      <w:r w:rsidRPr="00A377EC">
        <w:rPr>
          <w:b/>
          <w:lang w:val="ro-RO"/>
        </w:rPr>
        <w:t>Viza de legalitate</w:t>
      </w:r>
    </w:p>
    <w:p w14:paraId="48B95C9B" w14:textId="77777777" w:rsidR="00665F09" w:rsidRPr="00A377EC" w:rsidRDefault="00665F09" w:rsidP="00DF1C9D">
      <w:pPr>
        <w:suppressAutoHyphens w:val="0"/>
        <w:jc w:val="center"/>
        <w:rPr>
          <w:b/>
          <w:lang w:val="ro-RO" w:eastAsia="en-US"/>
        </w:rPr>
      </w:pPr>
      <w:r w:rsidRPr="00A377EC">
        <w:rPr>
          <w:b/>
          <w:lang w:val="ro-RO" w:eastAsia="en-US"/>
        </w:rPr>
        <w:t>Secretar</w:t>
      </w:r>
      <w:r>
        <w:rPr>
          <w:b/>
          <w:lang w:val="ro-RO" w:eastAsia="en-US"/>
        </w:rPr>
        <w:t>ul</w:t>
      </w:r>
      <w:r w:rsidRPr="00A377EC">
        <w:rPr>
          <w:b/>
          <w:lang w:val="ro-RO" w:eastAsia="en-US"/>
        </w:rPr>
        <w:t xml:space="preserve">  General al Municipiului  Târgu Mureş,</w:t>
      </w:r>
    </w:p>
    <w:p w14:paraId="0A22773C" w14:textId="77777777" w:rsidR="005F54DA" w:rsidRDefault="00665F09" w:rsidP="00DF1C9D">
      <w:pPr>
        <w:ind w:left="284"/>
        <w:jc w:val="both"/>
        <w:rPr>
          <w:b/>
          <w:lang w:val="ro-RO" w:eastAsia="ro-RO"/>
        </w:rPr>
      </w:pPr>
      <w:r>
        <w:rPr>
          <w:b/>
          <w:lang w:val="ro-RO" w:eastAsia="en-US"/>
        </w:rPr>
        <w:t xml:space="preserve">                                                            </w:t>
      </w:r>
      <w:r w:rsidR="006D6281">
        <w:rPr>
          <w:b/>
          <w:lang w:val="ro-RO" w:eastAsia="en-US"/>
        </w:rPr>
        <w:t xml:space="preserve">          </w:t>
      </w:r>
      <w:r>
        <w:rPr>
          <w:b/>
          <w:lang w:val="ro-RO" w:eastAsia="en-US"/>
        </w:rPr>
        <w:t xml:space="preserve"> </w:t>
      </w:r>
      <w:r w:rsidR="006D6281">
        <w:rPr>
          <w:b/>
          <w:lang w:val="ro-RO" w:eastAsia="en-US"/>
        </w:rPr>
        <w:t xml:space="preserve">  </w:t>
      </w:r>
      <w:proofErr w:type="spellStart"/>
      <w:r w:rsidR="006D6281">
        <w:rPr>
          <w:b/>
          <w:lang w:val="ro-RO" w:eastAsia="en-US"/>
        </w:rPr>
        <w:t>Bordi</w:t>
      </w:r>
      <w:proofErr w:type="spellEnd"/>
      <w:r w:rsidR="006D6281">
        <w:rPr>
          <w:b/>
          <w:lang w:val="ro-RO" w:eastAsia="en-US"/>
        </w:rPr>
        <w:t xml:space="preserve"> Kinga</w:t>
      </w:r>
      <w:r w:rsidR="00D97516">
        <w:rPr>
          <w:b/>
          <w:lang w:val="ro-RO" w:eastAsia="ro-RO"/>
        </w:rPr>
        <w:tab/>
      </w:r>
    </w:p>
    <w:p w14:paraId="6744F2DD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5B25FFB8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5BD02436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5B0A1ACF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2DB36652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56691993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190708AD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3DE49A62" w14:textId="77777777" w:rsidR="00E867E9" w:rsidRDefault="00E867E9" w:rsidP="00444D92">
      <w:pPr>
        <w:jc w:val="both"/>
        <w:rPr>
          <w:b/>
          <w:lang w:val="ro-RO" w:eastAsia="ro-RO"/>
        </w:rPr>
      </w:pPr>
    </w:p>
    <w:p w14:paraId="06036AA9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4C1F8CB1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71653E16" w14:textId="77777777" w:rsidR="00E867E9" w:rsidRDefault="00E867E9" w:rsidP="00DF1C9D">
      <w:pPr>
        <w:jc w:val="both"/>
        <w:rPr>
          <w:b/>
          <w:lang w:val="ro-RO" w:eastAsia="ro-RO"/>
        </w:rPr>
      </w:pPr>
    </w:p>
    <w:p w14:paraId="540BBF63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61BA1A4C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3B8FAD93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0F19DDE7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6E62ABC6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5A64C85C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67674DF5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0126965C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4062FF8B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30F25336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5B6F0A25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4DE50AE0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66DF209E" w14:textId="77777777" w:rsidR="006D6281" w:rsidRDefault="006D6281" w:rsidP="00DF1C9D">
      <w:pPr>
        <w:jc w:val="both"/>
        <w:rPr>
          <w:b/>
          <w:lang w:val="ro-RO" w:eastAsia="ro-RO"/>
        </w:rPr>
      </w:pPr>
    </w:p>
    <w:p w14:paraId="18F34729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47FDA9BD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69659A30" w14:textId="77777777" w:rsidR="00E867E9" w:rsidRDefault="00E867E9" w:rsidP="00DF1C9D">
      <w:pPr>
        <w:ind w:left="284"/>
        <w:jc w:val="both"/>
        <w:rPr>
          <w:b/>
          <w:lang w:val="ro-RO" w:eastAsia="ro-RO"/>
        </w:rPr>
      </w:pPr>
    </w:p>
    <w:p w14:paraId="79D91E2B" w14:textId="77777777" w:rsidR="00E867E9" w:rsidRDefault="00E867E9" w:rsidP="00DF1C9D">
      <w:pPr>
        <w:jc w:val="both"/>
        <w:rPr>
          <w:b/>
          <w:lang w:val="ro-RO" w:eastAsia="en-US"/>
        </w:rPr>
      </w:pPr>
    </w:p>
    <w:p w14:paraId="196745B2" w14:textId="77777777" w:rsidR="00696950" w:rsidRPr="00696950" w:rsidRDefault="0068695F" w:rsidP="00DF1C9D">
      <w:pPr>
        <w:jc w:val="both"/>
        <w:rPr>
          <w:b/>
          <w:lang w:val="ro-RO"/>
        </w:rPr>
      </w:pPr>
      <w:r w:rsidRPr="00276F5C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şi produc efecte juridice după îndeplinirea </w:t>
      </w:r>
      <w:proofErr w:type="spellStart"/>
      <w:r w:rsidRPr="00276F5C">
        <w:rPr>
          <w:b/>
          <w:sz w:val="16"/>
          <w:szCs w:val="16"/>
          <w:lang w:val="ro-RO" w:eastAsia="ro-RO"/>
        </w:rPr>
        <w:t>condiţiilor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129, </w:t>
      </w:r>
      <w:proofErr w:type="spellStart"/>
      <w:r w:rsidRPr="00276F5C">
        <w:rPr>
          <w:b/>
          <w:sz w:val="16"/>
          <w:szCs w:val="16"/>
          <w:lang w:val="ro-RO" w:eastAsia="ro-RO"/>
        </w:rPr>
        <w:t>art</w:t>
      </w:r>
      <w:proofErr w:type="spellEnd"/>
      <w:r w:rsidRPr="00276F5C">
        <w:rPr>
          <w:b/>
          <w:sz w:val="16"/>
          <w:szCs w:val="16"/>
          <w:lang w:val="ro-RO" w:eastAsia="ro-RO"/>
        </w:rPr>
        <w:t xml:space="preserve"> 139  OUG Codul administrativ</w:t>
      </w:r>
    </w:p>
    <w:sectPr w:rsidR="00696950" w:rsidRPr="00696950" w:rsidSect="008F2B9F">
      <w:footnotePr>
        <w:pos w:val="beneathText"/>
      </w:footnotePr>
      <w:pgSz w:w="12240" w:h="15840"/>
      <w:pgMar w:top="567" w:right="1183" w:bottom="2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10E8"/>
    <w:multiLevelType w:val="hybridMultilevel"/>
    <w:tmpl w:val="DE38AE82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32C8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D77E4"/>
    <w:multiLevelType w:val="multilevel"/>
    <w:tmpl w:val="8EAC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F3F93"/>
    <w:multiLevelType w:val="multilevel"/>
    <w:tmpl w:val="4CD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1297"/>
    <w:multiLevelType w:val="hybridMultilevel"/>
    <w:tmpl w:val="2B748BF8"/>
    <w:lvl w:ilvl="0" w:tplc="F13AD9FC">
      <w:start w:val="1"/>
      <w:numFmt w:val="decimal"/>
      <w:lvlText w:val="(%1)"/>
      <w:lvlJc w:val="left"/>
      <w:pPr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71D6"/>
    <w:multiLevelType w:val="hybridMultilevel"/>
    <w:tmpl w:val="01D21A8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94036D"/>
    <w:multiLevelType w:val="multilevel"/>
    <w:tmpl w:val="18AE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927C7"/>
    <w:multiLevelType w:val="multilevel"/>
    <w:tmpl w:val="916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86DC2"/>
    <w:multiLevelType w:val="hybridMultilevel"/>
    <w:tmpl w:val="FD0AED1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D72DA"/>
    <w:multiLevelType w:val="hybridMultilevel"/>
    <w:tmpl w:val="472AA8A6"/>
    <w:lvl w:ilvl="0" w:tplc="701E96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761C4"/>
    <w:multiLevelType w:val="hybridMultilevel"/>
    <w:tmpl w:val="888032F6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6102728"/>
    <w:multiLevelType w:val="hybridMultilevel"/>
    <w:tmpl w:val="B9E87350"/>
    <w:lvl w:ilvl="0" w:tplc="8E5E58C4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1" w15:restartNumberingAfterBreak="0">
    <w:nsid w:val="4A5C6FE7"/>
    <w:multiLevelType w:val="multilevel"/>
    <w:tmpl w:val="5EA8CB8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C476D"/>
    <w:multiLevelType w:val="multilevel"/>
    <w:tmpl w:val="AFF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5051C"/>
    <w:multiLevelType w:val="hybridMultilevel"/>
    <w:tmpl w:val="4B14CD1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DB100AA"/>
    <w:multiLevelType w:val="hybridMultilevel"/>
    <w:tmpl w:val="0608CBCC"/>
    <w:lvl w:ilvl="0" w:tplc="0418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FB30617"/>
    <w:multiLevelType w:val="multilevel"/>
    <w:tmpl w:val="AFC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C5E76"/>
    <w:multiLevelType w:val="hybridMultilevel"/>
    <w:tmpl w:val="28300AC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15171E"/>
    <w:multiLevelType w:val="multilevel"/>
    <w:tmpl w:val="0A1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013071">
    <w:abstractNumId w:val="7"/>
  </w:num>
  <w:num w:numId="2" w16cid:durableId="467480121">
    <w:abstractNumId w:val="10"/>
  </w:num>
  <w:num w:numId="3" w16cid:durableId="626282068">
    <w:abstractNumId w:val="12"/>
  </w:num>
  <w:num w:numId="4" w16cid:durableId="684751216">
    <w:abstractNumId w:val="11"/>
  </w:num>
  <w:num w:numId="5" w16cid:durableId="1937058170">
    <w:abstractNumId w:val="15"/>
  </w:num>
  <w:num w:numId="6" w16cid:durableId="648631593">
    <w:abstractNumId w:val="5"/>
  </w:num>
  <w:num w:numId="7" w16cid:durableId="1626034092">
    <w:abstractNumId w:val="1"/>
  </w:num>
  <w:num w:numId="8" w16cid:durableId="2056469155">
    <w:abstractNumId w:val="17"/>
  </w:num>
  <w:num w:numId="9" w16cid:durableId="1687631221">
    <w:abstractNumId w:val="2"/>
  </w:num>
  <w:num w:numId="10" w16cid:durableId="2088262601">
    <w:abstractNumId w:val="6"/>
  </w:num>
  <w:num w:numId="11" w16cid:durableId="149173880">
    <w:abstractNumId w:val="9"/>
  </w:num>
  <w:num w:numId="12" w16cid:durableId="1017316831">
    <w:abstractNumId w:val="13"/>
  </w:num>
  <w:num w:numId="13" w16cid:durableId="84109343">
    <w:abstractNumId w:val="0"/>
  </w:num>
  <w:num w:numId="14" w16cid:durableId="1435980062">
    <w:abstractNumId w:val="3"/>
  </w:num>
  <w:num w:numId="15" w16cid:durableId="592280829">
    <w:abstractNumId w:val="16"/>
  </w:num>
  <w:num w:numId="16" w16cid:durableId="96364355">
    <w:abstractNumId w:val="8"/>
  </w:num>
  <w:num w:numId="17" w16cid:durableId="1691373008">
    <w:abstractNumId w:val="4"/>
  </w:num>
  <w:num w:numId="18" w16cid:durableId="559947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2FA"/>
    <w:rsid w:val="0000137D"/>
    <w:rsid w:val="000028FA"/>
    <w:rsid w:val="000115FB"/>
    <w:rsid w:val="00034EB7"/>
    <w:rsid w:val="00037215"/>
    <w:rsid w:val="00051DCC"/>
    <w:rsid w:val="00055A92"/>
    <w:rsid w:val="00060974"/>
    <w:rsid w:val="000822FB"/>
    <w:rsid w:val="00083888"/>
    <w:rsid w:val="000A76DB"/>
    <w:rsid w:val="000B1261"/>
    <w:rsid w:val="000C5870"/>
    <w:rsid w:val="000E6F05"/>
    <w:rsid w:val="0010476D"/>
    <w:rsid w:val="00111B74"/>
    <w:rsid w:val="00137989"/>
    <w:rsid w:val="001478E8"/>
    <w:rsid w:val="00152C09"/>
    <w:rsid w:val="0016073C"/>
    <w:rsid w:val="00175331"/>
    <w:rsid w:val="00190BB8"/>
    <w:rsid w:val="001A1039"/>
    <w:rsid w:val="001A42E9"/>
    <w:rsid w:val="001A579A"/>
    <w:rsid w:val="001B24AD"/>
    <w:rsid w:val="001C4EC1"/>
    <w:rsid w:val="001D67E6"/>
    <w:rsid w:val="002018DB"/>
    <w:rsid w:val="00215F19"/>
    <w:rsid w:val="002164CE"/>
    <w:rsid w:val="00217E1C"/>
    <w:rsid w:val="00241A8B"/>
    <w:rsid w:val="0024591E"/>
    <w:rsid w:val="00252D62"/>
    <w:rsid w:val="0025406B"/>
    <w:rsid w:val="00256917"/>
    <w:rsid w:val="0026287A"/>
    <w:rsid w:val="00270612"/>
    <w:rsid w:val="002735C9"/>
    <w:rsid w:val="00281856"/>
    <w:rsid w:val="002844D7"/>
    <w:rsid w:val="00284A36"/>
    <w:rsid w:val="002A4ED8"/>
    <w:rsid w:val="002A4EDD"/>
    <w:rsid w:val="002B4E2B"/>
    <w:rsid w:val="002C1359"/>
    <w:rsid w:val="002D09C0"/>
    <w:rsid w:val="002D2379"/>
    <w:rsid w:val="002D2B32"/>
    <w:rsid w:val="002D3F33"/>
    <w:rsid w:val="002E2D2C"/>
    <w:rsid w:val="002E5375"/>
    <w:rsid w:val="002E56BE"/>
    <w:rsid w:val="002F6414"/>
    <w:rsid w:val="0032283F"/>
    <w:rsid w:val="003320ED"/>
    <w:rsid w:val="00332C9F"/>
    <w:rsid w:val="0033620D"/>
    <w:rsid w:val="00350108"/>
    <w:rsid w:val="0035195C"/>
    <w:rsid w:val="00376E23"/>
    <w:rsid w:val="00377E7F"/>
    <w:rsid w:val="00384C3E"/>
    <w:rsid w:val="00385617"/>
    <w:rsid w:val="003858CB"/>
    <w:rsid w:val="00386234"/>
    <w:rsid w:val="003935D8"/>
    <w:rsid w:val="003B1932"/>
    <w:rsid w:val="003B78E1"/>
    <w:rsid w:val="00433D6F"/>
    <w:rsid w:val="00444D92"/>
    <w:rsid w:val="00470707"/>
    <w:rsid w:val="00487BC5"/>
    <w:rsid w:val="00493480"/>
    <w:rsid w:val="00494C44"/>
    <w:rsid w:val="004B2760"/>
    <w:rsid w:val="004E108F"/>
    <w:rsid w:val="004F0938"/>
    <w:rsid w:val="004F17A7"/>
    <w:rsid w:val="0051176E"/>
    <w:rsid w:val="00526A44"/>
    <w:rsid w:val="00527C42"/>
    <w:rsid w:val="00531086"/>
    <w:rsid w:val="00533B59"/>
    <w:rsid w:val="00537DD5"/>
    <w:rsid w:val="00542E72"/>
    <w:rsid w:val="00544D3D"/>
    <w:rsid w:val="00550536"/>
    <w:rsid w:val="005766DC"/>
    <w:rsid w:val="0058425E"/>
    <w:rsid w:val="005863EE"/>
    <w:rsid w:val="00586D8A"/>
    <w:rsid w:val="00592987"/>
    <w:rsid w:val="00594856"/>
    <w:rsid w:val="005956FD"/>
    <w:rsid w:val="005976C0"/>
    <w:rsid w:val="005A0E7E"/>
    <w:rsid w:val="005B0378"/>
    <w:rsid w:val="005B41E5"/>
    <w:rsid w:val="005B5060"/>
    <w:rsid w:val="005C09BB"/>
    <w:rsid w:val="005C31DF"/>
    <w:rsid w:val="005D667C"/>
    <w:rsid w:val="005F1381"/>
    <w:rsid w:val="005F2512"/>
    <w:rsid w:val="005F4686"/>
    <w:rsid w:val="005F54DA"/>
    <w:rsid w:val="0063338F"/>
    <w:rsid w:val="00635523"/>
    <w:rsid w:val="00645A4E"/>
    <w:rsid w:val="00646338"/>
    <w:rsid w:val="00652BF7"/>
    <w:rsid w:val="00662447"/>
    <w:rsid w:val="00662F40"/>
    <w:rsid w:val="00665F09"/>
    <w:rsid w:val="0067383A"/>
    <w:rsid w:val="0068695F"/>
    <w:rsid w:val="00696950"/>
    <w:rsid w:val="006A6871"/>
    <w:rsid w:val="006C20D4"/>
    <w:rsid w:val="006C42CB"/>
    <w:rsid w:val="006D6281"/>
    <w:rsid w:val="006D706C"/>
    <w:rsid w:val="006D77AC"/>
    <w:rsid w:val="006E4731"/>
    <w:rsid w:val="006F4E32"/>
    <w:rsid w:val="006F519A"/>
    <w:rsid w:val="006F53A7"/>
    <w:rsid w:val="006F599E"/>
    <w:rsid w:val="006F7850"/>
    <w:rsid w:val="0070311F"/>
    <w:rsid w:val="007139AD"/>
    <w:rsid w:val="007175C4"/>
    <w:rsid w:val="007207ED"/>
    <w:rsid w:val="0074104E"/>
    <w:rsid w:val="00743795"/>
    <w:rsid w:val="00772FDD"/>
    <w:rsid w:val="007818EF"/>
    <w:rsid w:val="00792826"/>
    <w:rsid w:val="007A55A3"/>
    <w:rsid w:val="007A6C33"/>
    <w:rsid w:val="007B2347"/>
    <w:rsid w:val="007B246A"/>
    <w:rsid w:val="007D33C3"/>
    <w:rsid w:val="007D3AFE"/>
    <w:rsid w:val="007E47C2"/>
    <w:rsid w:val="007E5907"/>
    <w:rsid w:val="007F1561"/>
    <w:rsid w:val="007F1A98"/>
    <w:rsid w:val="007F7DC1"/>
    <w:rsid w:val="00800729"/>
    <w:rsid w:val="008254DD"/>
    <w:rsid w:val="00826A7B"/>
    <w:rsid w:val="00830626"/>
    <w:rsid w:val="008360C7"/>
    <w:rsid w:val="00860198"/>
    <w:rsid w:val="0086105D"/>
    <w:rsid w:val="008646D6"/>
    <w:rsid w:val="00885737"/>
    <w:rsid w:val="00892E16"/>
    <w:rsid w:val="00894852"/>
    <w:rsid w:val="008A0550"/>
    <w:rsid w:val="008B5339"/>
    <w:rsid w:val="008B6213"/>
    <w:rsid w:val="008C2ACF"/>
    <w:rsid w:val="008E0573"/>
    <w:rsid w:val="008E1515"/>
    <w:rsid w:val="008E2D64"/>
    <w:rsid w:val="008F2A3F"/>
    <w:rsid w:val="008F2B9F"/>
    <w:rsid w:val="00900637"/>
    <w:rsid w:val="00907E5B"/>
    <w:rsid w:val="009178BF"/>
    <w:rsid w:val="00933FD7"/>
    <w:rsid w:val="009523E5"/>
    <w:rsid w:val="00954E04"/>
    <w:rsid w:val="00963E60"/>
    <w:rsid w:val="009841DC"/>
    <w:rsid w:val="00984ABB"/>
    <w:rsid w:val="00986CC6"/>
    <w:rsid w:val="009914EE"/>
    <w:rsid w:val="00993258"/>
    <w:rsid w:val="0099657B"/>
    <w:rsid w:val="009A48B2"/>
    <w:rsid w:val="009A4FD6"/>
    <w:rsid w:val="009B22B0"/>
    <w:rsid w:val="009B2F3D"/>
    <w:rsid w:val="009C0EEC"/>
    <w:rsid w:val="009D1079"/>
    <w:rsid w:val="009D1084"/>
    <w:rsid w:val="009D18BD"/>
    <w:rsid w:val="009D4341"/>
    <w:rsid w:val="009D6530"/>
    <w:rsid w:val="009E0CD3"/>
    <w:rsid w:val="009E4C25"/>
    <w:rsid w:val="009E562C"/>
    <w:rsid w:val="009E5669"/>
    <w:rsid w:val="00A00A4F"/>
    <w:rsid w:val="00A07FD1"/>
    <w:rsid w:val="00A11BB6"/>
    <w:rsid w:val="00A26394"/>
    <w:rsid w:val="00A37047"/>
    <w:rsid w:val="00A44452"/>
    <w:rsid w:val="00A5067A"/>
    <w:rsid w:val="00A5184A"/>
    <w:rsid w:val="00A541B6"/>
    <w:rsid w:val="00A811F2"/>
    <w:rsid w:val="00A86549"/>
    <w:rsid w:val="00A866B0"/>
    <w:rsid w:val="00A94748"/>
    <w:rsid w:val="00AA4D0A"/>
    <w:rsid w:val="00AC2294"/>
    <w:rsid w:val="00AC5766"/>
    <w:rsid w:val="00AD3B23"/>
    <w:rsid w:val="00AF15BD"/>
    <w:rsid w:val="00AF30DC"/>
    <w:rsid w:val="00B00109"/>
    <w:rsid w:val="00B02443"/>
    <w:rsid w:val="00B02E7B"/>
    <w:rsid w:val="00B16350"/>
    <w:rsid w:val="00B415B2"/>
    <w:rsid w:val="00B55DD7"/>
    <w:rsid w:val="00B5773C"/>
    <w:rsid w:val="00B61C9B"/>
    <w:rsid w:val="00B64EE9"/>
    <w:rsid w:val="00B734A0"/>
    <w:rsid w:val="00BA4AF9"/>
    <w:rsid w:val="00BC411C"/>
    <w:rsid w:val="00BC4299"/>
    <w:rsid w:val="00BE05B3"/>
    <w:rsid w:val="00C32BB5"/>
    <w:rsid w:val="00C741E9"/>
    <w:rsid w:val="00C875B7"/>
    <w:rsid w:val="00C96E70"/>
    <w:rsid w:val="00CA4852"/>
    <w:rsid w:val="00CB53C0"/>
    <w:rsid w:val="00CD276B"/>
    <w:rsid w:val="00CE3292"/>
    <w:rsid w:val="00CE7C1F"/>
    <w:rsid w:val="00D01D66"/>
    <w:rsid w:val="00D0459E"/>
    <w:rsid w:val="00D12171"/>
    <w:rsid w:val="00D20E53"/>
    <w:rsid w:val="00D221F1"/>
    <w:rsid w:val="00D23FE4"/>
    <w:rsid w:val="00D2483E"/>
    <w:rsid w:val="00D34F1C"/>
    <w:rsid w:val="00D35B75"/>
    <w:rsid w:val="00D40141"/>
    <w:rsid w:val="00D52223"/>
    <w:rsid w:val="00D5300D"/>
    <w:rsid w:val="00D56C8A"/>
    <w:rsid w:val="00D57168"/>
    <w:rsid w:val="00D66F75"/>
    <w:rsid w:val="00D71574"/>
    <w:rsid w:val="00D97367"/>
    <w:rsid w:val="00D97516"/>
    <w:rsid w:val="00DA50DB"/>
    <w:rsid w:val="00DB4D55"/>
    <w:rsid w:val="00DC1BEA"/>
    <w:rsid w:val="00DD150E"/>
    <w:rsid w:val="00DF1C9D"/>
    <w:rsid w:val="00E32B0E"/>
    <w:rsid w:val="00E52CA0"/>
    <w:rsid w:val="00E53BEC"/>
    <w:rsid w:val="00E6312D"/>
    <w:rsid w:val="00E73837"/>
    <w:rsid w:val="00E74228"/>
    <w:rsid w:val="00E7636C"/>
    <w:rsid w:val="00E867E9"/>
    <w:rsid w:val="00E90655"/>
    <w:rsid w:val="00E90834"/>
    <w:rsid w:val="00E96BA8"/>
    <w:rsid w:val="00EA3740"/>
    <w:rsid w:val="00EB1FD1"/>
    <w:rsid w:val="00ED1A64"/>
    <w:rsid w:val="00ED3C79"/>
    <w:rsid w:val="00EF0FFF"/>
    <w:rsid w:val="00EF1576"/>
    <w:rsid w:val="00F0017A"/>
    <w:rsid w:val="00F10306"/>
    <w:rsid w:val="00F1165F"/>
    <w:rsid w:val="00F2147F"/>
    <w:rsid w:val="00F22C27"/>
    <w:rsid w:val="00F23D57"/>
    <w:rsid w:val="00F3513D"/>
    <w:rsid w:val="00F37CB1"/>
    <w:rsid w:val="00F42198"/>
    <w:rsid w:val="00F43624"/>
    <w:rsid w:val="00F52AA6"/>
    <w:rsid w:val="00F7254A"/>
    <w:rsid w:val="00F7652C"/>
    <w:rsid w:val="00F82B5F"/>
    <w:rsid w:val="00F95636"/>
    <w:rsid w:val="00FD360E"/>
    <w:rsid w:val="00FD42FA"/>
    <w:rsid w:val="00FF0BCB"/>
    <w:rsid w:val="00FF6101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5D5157"/>
  <w15:docId w15:val="{28FCB28C-E203-4ADE-9E2F-7CA9901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2F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F2512"/>
    <w:pPr>
      <w:suppressAutoHyphens w:val="0"/>
    </w:pPr>
    <w:rPr>
      <w:sz w:val="28"/>
      <w:szCs w:val="20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F2512"/>
    <w:rPr>
      <w:sz w:val="28"/>
      <w:lang w:val="en-AU"/>
    </w:rPr>
  </w:style>
  <w:style w:type="paragraph" w:styleId="NormalWeb">
    <w:name w:val="Normal (Web)"/>
    <w:basedOn w:val="Normal"/>
    <w:uiPriority w:val="99"/>
    <w:unhideWhenUsed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customStyle="1" w:styleId="font1">
    <w:name w:val="font1"/>
    <w:basedOn w:val="DefaultParagraphFont"/>
    <w:rsid w:val="00696950"/>
  </w:style>
  <w:style w:type="character" w:customStyle="1" w:styleId="font0">
    <w:name w:val="font0"/>
    <w:basedOn w:val="DefaultParagraphFont"/>
    <w:rsid w:val="00696950"/>
  </w:style>
  <w:style w:type="paragraph" w:customStyle="1" w:styleId="font11">
    <w:name w:val="font11"/>
    <w:basedOn w:val="Normal"/>
    <w:rsid w:val="00696950"/>
    <w:pPr>
      <w:suppressAutoHyphens w:val="0"/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10476D"/>
    <w:pPr>
      <w:ind w:left="720"/>
      <w:contextualSpacing/>
    </w:pPr>
  </w:style>
  <w:style w:type="character" w:customStyle="1" w:styleId="slit">
    <w:name w:val="s_lit"/>
    <w:basedOn w:val="DefaultParagraphFont"/>
    <w:rsid w:val="005F4686"/>
  </w:style>
  <w:style w:type="character" w:customStyle="1" w:styleId="slitttl">
    <w:name w:val="s_lit_ttl"/>
    <w:basedOn w:val="DefaultParagraphFont"/>
    <w:rsid w:val="005F4686"/>
  </w:style>
  <w:style w:type="character" w:customStyle="1" w:styleId="slitbdy">
    <w:name w:val="s_lit_bdy"/>
    <w:basedOn w:val="DefaultParagraphFont"/>
    <w:rsid w:val="005F4686"/>
  </w:style>
  <w:style w:type="table" w:styleId="TableGrid">
    <w:name w:val="Table Grid"/>
    <w:basedOn w:val="TableNormal"/>
    <w:unhideWhenUsed/>
    <w:rsid w:val="007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1036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User</dc:creator>
  <cp:lastModifiedBy>HP</cp:lastModifiedBy>
  <cp:revision>5</cp:revision>
  <cp:lastPrinted>2024-10-15T09:41:00Z</cp:lastPrinted>
  <dcterms:created xsi:type="dcterms:W3CDTF">2024-10-15T05:46:00Z</dcterms:created>
  <dcterms:modified xsi:type="dcterms:W3CDTF">2024-10-15T09:45:00Z</dcterms:modified>
</cp:coreProperties>
</file>