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5399" w14:textId="77777777" w:rsidR="007D38FB" w:rsidRPr="007D38FB" w:rsidRDefault="007D38FB" w:rsidP="007D38FB">
      <w:pPr>
        <w:spacing w:after="0" w:line="36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D38FB">
        <w:rPr>
          <w:rFonts w:ascii="Times New Roman" w:hAnsi="Times New Roman" w:cs="Times New Roman"/>
          <w:b/>
          <w:noProof/>
          <w:spacing w:val="30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5040168E" wp14:editId="45AE2306">
            <wp:simplePos x="0" y="0"/>
            <wp:positionH relativeFrom="column">
              <wp:posOffset>-100965</wp:posOffset>
            </wp:positionH>
            <wp:positionV relativeFrom="paragraph">
              <wp:posOffset>-330835</wp:posOffset>
            </wp:positionV>
            <wp:extent cx="914400" cy="1219200"/>
            <wp:effectExtent l="19050" t="0" r="0" b="0"/>
            <wp:wrapTight wrapText="bothSides">
              <wp:wrapPolygon edited="0">
                <wp:start x="-450" y="0"/>
                <wp:lineTo x="-450" y="21263"/>
                <wp:lineTo x="21600" y="21263"/>
                <wp:lineTo x="21600" y="0"/>
                <wp:lineTo x="-45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8FB">
        <w:rPr>
          <w:rFonts w:ascii="Times New Roman" w:hAnsi="Times New Roman" w:cs="Times New Roman"/>
          <w:b/>
          <w:spacing w:val="30"/>
          <w:sz w:val="24"/>
          <w:szCs w:val="24"/>
        </w:rPr>
        <w:t>MUNICIPIUL TÂRGU MUREȘ</w:t>
      </w:r>
    </w:p>
    <w:p w14:paraId="6BB9BC4B" w14:textId="77777777" w:rsidR="007D38FB" w:rsidRPr="007D38FB" w:rsidRDefault="007D38FB" w:rsidP="007D38FB">
      <w:pPr>
        <w:spacing w:after="0" w:line="360" w:lineRule="auto"/>
        <w:jc w:val="center"/>
        <w:rPr>
          <w:rFonts w:ascii="Times New Roman" w:hAnsi="Times New Roman" w:cs="Times New Roman"/>
          <w:b/>
          <w:noProof/>
          <w:spacing w:val="30"/>
          <w:sz w:val="24"/>
          <w:szCs w:val="24"/>
        </w:rPr>
      </w:pPr>
      <w:r w:rsidRPr="007D38FB">
        <w:rPr>
          <w:rFonts w:ascii="Times New Roman" w:hAnsi="Times New Roman" w:cs="Times New Roman"/>
          <w:b/>
          <w:noProof/>
          <w:spacing w:val="30"/>
          <w:sz w:val="24"/>
          <w:szCs w:val="24"/>
        </w:rPr>
        <w:t>DIRECȚIA FISCALĂ LOCALĂ TÂRGU MUREȘ</w:t>
      </w:r>
    </w:p>
    <w:p w14:paraId="0067C2E5" w14:textId="5827A942" w:rsidR="007D38FB" w:rsidRPr="007D38FB" w:rsidRDefault="007D38FB" w:rsidP="007D38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8FB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70280">
        <w:rPr>
          <w:rFonts w:ascii="Times New Roman" w:hAnsi="Times New Roman" w:cs="Times New Roman"/>
          <w:b/>
          <w:sz w:val="24"/>
          <w:szCs w:val="24"/>
        </w:rPr>
        <w:t>178.250</w:t>
      </w:r>
      <w:r w:rsidRPr="007D38FB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FE6906">
        <w:rPr>
          <w:rFonts w:ascii="Times New Roman" w:hAnsi="Times New Roman" w:cs="Times New Roman"/>
          <w:b/>
          <w:sz w:val="24"/>
          <w:szCs w:val="24"/>
        </w:rPr>
        <w:t>1</w:t>
      </w:r>
      <w:r w:rsidR="00870280">
        <w:rPr>
          <w:rFonts w:ascii="Times New Roman" w:hAnsi="Times New Roman" w:cs="Times New Roman"/>
          <w:b/>
          <w:sz w:val="24"/>
          <w:szCs w:val="24"/>
        </w:rPr>
        <w:t>6</w:t>
      </w:r>
      <w:r w:rsidR="00FE6906">
        <w:rPr>
          <w:rFonts w:ascii="Times New Roman" w:hAnsi="Times New Roman" w:cs="Times New Roman"/>
          <w:b/>
          <w:sz w:val="24"/>
          <w:szCs w:val="24"/>
        </w:rPr>
        <w:t>.</w:t>
      </w:r>
      <w:r w:rsidR="001A2DCB">
        <w:rPr>
          <w:rFonts w:ascii="Times New Roman" w:hAnsi="Times New Roman" w:cs="Times New Roman"/>
          <w:b/>
          <w:sz w:val="24"/>
          <w:szCs w:val="24"/>
        </w:rPr>
        <w:t>12</w:t>
      </w:r>
      <w:r w:rsidRPr="007D38FB">
        <w:rPr>
          <w:rFonts w:ascii="Times New Roman" w:hAnsi="Times New Roman" w:cs="Times New Roman"/>
          <w:b/>
          <w:sz w:val="24"/>
          <w:szCs w:val="24"/>
        </w:rPr>
        <w:t>.202</w:t>
      </w:r>
      <w:r w:rsidR="001A2DCB">
        <w:rPr>
          <w:rFonts w:ascii="Times New Roman" w:hAnsi="Times New Roman" w:cs="Times New Roman"/>
          <w:b/>
          <w:sz w:val="24"/>
          <w:szCs w:val="24"/>
        </w:rPr>
        <w:t>5</w:t>
      </w:r>
    </w:p>
    <w:p w14:paraId="27AC8BEE" w14:textId="77777777" w:rsidR="007D38FB" w:rsidRDefault="007D38FB" w:rsidP="007D38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705DE" w14:textId="77777777" w:rsidR="002E6866" w:rsidRPr="007D38FB" w:rsidRDefault="002E6866" w:rsidP="007D38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100E8" w14:textId="1D5B82CB" w:rsidR="007D38FB" w:rsidRPr="00F6503D" w:rsidRDefault="007D38FB" w:rsidP="00F65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03D">
        <w:rPr>
          <w:rFonts w:ascii="Times New Roman" w:hAnsi="Times New Roman" w:cs="Times New Roman"/>
          <w:b/>
          <w:sz w:val="24"/>
          <w:szCs w:val="24"/>
        </w:rPr>
        <w:t>REFERAT</w:t>
      </w:r>
    </w:p>
    <w:p w14:paraId="7C7DCDAD" w14:textId="3C515307" w:rsidR="008E1599" w:rsidRPr="00F6503D" w:rsidRDefault="007D38FB" w:rsidP="00F6503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03D">
        <w:rPr>
          <w:rFonts w:ascii="Times New Roman" w:hAnsi="Times New Roman" w:cs="Times New Roman"/>
          <w:bCs/>
          <w:sz w:val="24"/>
          <w:szCs w:val="24"/>
        </w:rPr>
        <w:t>Privind introducerea în regim de urgență, în ședința ordinară</w:t>
      </w:r>
      <w:r w:rsidR="005D7CA4">
        <w:rPr>
          <w:rFonts w:ascii="Times New Roman" w:hAnsi="Times New Roman" w:cs="Times New Roman"/>
          <w:bCs/>
          <w:sz w:val="24"/>
          <w:szCs w:val="24"/>
        </w:rPr>
        <w:t>/extraordinară</w:t>
      </w:r>
      <w:r w:rsidRPr="00F6503D">
        <w:rPr>
          <w:rFonts w:ascii="Times New Roman" w:hAnsi="Times New Roman" w:cs="Times New Roman"/>
          <w:bCs/>
          <w:sz w:val="24"/>
          <w:szCs w:val="24"/>
        </w:rPr>
        <w:t xml:space="preserve"> din luna </w:t>
      </w:r>
      <w:r w:rsidR="001A2DCB" w:rsidRPr="00F6503D">
        <w:rPr>
          <w:rFonts w:ascii="Times New Roman" w:hAnsi="Times New Roman" w:cs="Times New Roman"/>
          <w:bCs/>
          <w:sz w:val="24"/>
          <w:szCs w:val="24"/>
        </w:rPr>
        <w:t>decembrie</w:t>
      </w:r>
      <w:r w:rsidRPr="00F6503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A2DCB" w:rsidRPr="00F6503D">
        <w:rPr>
          <w:rFonts w:ascii="Times New Roman" w:hAnsi="Times New Roman" w:cs="Times New Roman"/>
          <w:bCs/>
          <w:sz w:val="24"/>
          <w:szCs w:val="24"/>
        </w:rPr>
        <w:t>5</w:t>
      </w:r>
      <w:r w:rsidRPr="00F6503D">
        <w:rPr>
          <w:rFonts w:ascii="Times New Roman" w:hAnsi="Times New Roman" w:cs="Times New Roman"/>
          <w:bCs/>
          <w:sz w:val="24"/>
          <w:szCs w:val="24"/>
        </w:rPr>
        <w:t>,</w:t>
      </w:r>
      <w:r w:rsidR="005D7C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503D">
        <w:rPr>
          <w:rFonts w:ascii="Times New Roman" w:hAnsi="Times New Roman" w:cs="Times New Roman"/>
          <w:bCs/>
          <w:sz w:val="24"/>
          <w:szCs w:val="24"/>
        </w:rPr>
        <w:t>a</w:t>
      </w:r>
      <w:r w:rsidRPr="00F6503D">
        <w:rPr>
          <w:rFonts w:ascii="Times New Roman" w:hAnsi="Times New Roman" w:cs="Times New Roman"/>
          <w:b/>
          <w:sz w:val="24"/>
          <w:szCs w:val="24"/>
        </w:rPr>
        <w:t xml:space="preserve"> Proiectului de hotărâre </w:t>
      </w:r>
      <w:bookmarkStart w:id="0" w:name="_Hlk34649140"/>
      <w:r w:rsidR="008E1599" w:rsidRPr="00F65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privind impozitele și taxele locale pe anul 2026</w:t>
      </w:r>
    </w:p>
    <w:bookmarkEnd w:id="0"/>
    <w:p w14:paraId="145DA801" w14:textId="7CAAD4AA" w:rsidR="007D38FB" w:rsidRPr="00F6503D" w:rsidRDefault="007D38FB" w:rsidP="00F650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56AA4" w14:textId="77777777" w:rsidR="00973CF1" w:rsidRPr="00F6503D" w:rsidRDefault="00973CF1" w:rsidP="00F650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DBE4E" w14:textId="4EC4F2B2" w:rsidR="009129A9" w:rsidRPr="00FE6906" w:rsidRDefault="007D38FB" w:rsidP="00F6503D">
      <w:pPr>
        <w:pStyle w:val="Default"/>
        <w:ind w:firstLine="708"/>
        <w:jc w:val="both"/>
        <w:rPr>
          <w:lang w:val="ro-RO"/>
        </w:rPr>
      </w:pPr>
      <w:r w:rsidRPr="00F6503D">
        <w:rPr>
          <w:lang w:val="ro-RO"/>
        </w:rPr>
        <w:t>Având în vedere</w:t>
      </w:r>
      <w:r w:rsidR="00973CF1" w:rsidRPr="00F6503D">
        <w:rPr>
          <w:lang w:val="ro-RO"/>
        </w:rPr>
        <w:t xml:space="preserve"> </w:t>
      </w:r>
      <w:r w:rsidR="009129A9" w:rsidRPr="00F6503D">
        <w:rPr>
          <w:lang w:val="ro-RO"/>
        </w:rPr>
        <w:t>adoptarea</w:t>
      </w:r>
      <w:r w:rsidR="00973CF1" w:rsidRPr="00F6503D">
        <w:rPr>
          <w:lang w:val="ro-RO"/>
        </w:rPr>
        <w:t xml:space="preserve"> întârziată</w:t>
      </w:r>
      <w:r w:rsidR="00E05E97" w:rsidRPr="00F6503D">
        <w:rPr>
          <w:lang w:val="ro-RO"/>
        </w:rPr>
        <w:t xml:space="preserve">*) </w:t>
      </w:r>
      <w:r w:rsidR="00973CF1" w:rsidRPr="00F6503D">
        <w:rPr>
          <w:lang w:val="ro-RO"/>
        </w:rPr>
        <w:t>a</w:t>
      </w:r>
      <w:r w:rsidR="009129A9" w:rsidRPr="00F6503D">
        <w:rPr>
          <w:lang w:val="ro-RO"/>
        </w:rPr>
        <w:t xml:space="preserve"> Legii nr. </w:t>
      </w:r>
      <w:r w:rsidR="00FE6906">
        <w:rPr>
          <w:lang w:val="ro-RO"/>
        </w:rPr>
        <w:t>239</w:t>
      </w:r>
      <w:r w:rsidR="009129A9" w:rsidRPr="00FE6906">
        <w:rPr>
          <w:lang w:val="ro-RO"/>
        </w:rPr>
        <w:t xml:space="preserve"> din </w:t>
      </w:r>
      <w:r w:rsidR="00FE6906">
        <w:rPr>
          <w:lang w:val="ro-RO"/>
        </w:rPr>
        <w:t>15.12.2025</w:t>
      </w:r>
      <w:r w:rsidR="009129A9" w:rsidRPr="00FE6906">
        <w:rPr>
          <w:lang w:val="ro-RO"/>
        </w:rPr>
        <w:t xml:space="preserve"> </w:t>
      </w:r>
      <w:r w:rsidR="009129A9" w:rsidRPr="00F6503D">
        <w:rPr>
          <w:lang w:val="ro-RO"/>
        </w:rPr>
        <w:t>privind stabilirea unor măsuri de redresare și eficientizare a resurselor publice și pentru modificarea și completarea unor acte normative</w:t>
      </w:r>
      <w:r w:rsidR="009129A9" w:rsidRPr="00FE6906">
        <w:rPr>
          <w:lang w:val="ro-RO"/>
        </w:rPr>
        <w:t xml:space="preserve">, publicată în Monitorul Oficial nr. </w:t>
      </w:r>
      <w:r w:rsidR="00FE6906">
        <w:rPr>
          <w:lang w:val="ro-RO"/>
        </w:rPr>
        <w:t>1160</w:t>
      </w:r>
      <w:r w:rsidR="009129A9" w:rsidRPr="00FE6906">
        <w:rPr>
          <w:lang w:val="ro-RO"/>
        </w:rPr>
        <w:t xml:space="preserve"> din </w:t>
      </w:r>
      <w:r w:rsidR="00FE6906">
        <w:rPr>
          <w:lang w:val="ro-RO"/>
        </w:rPr>
        <w:t>15.12.2025</w:t>
      </w:r>
      <w:r w:rsidR="009129A9" w:rsidRPr="00FE6906">
        <w:rPr>
          <w:lang w:val="ro-RO"/>
        </w:rPr>
        <w:t xml:space="preserve"> conform căreia, se modifică </w:t>
      </w:r>
      <w:r w:rsidR="00973CF1" w:rsidRPr="00FE6906">
        <w:rPr>
          <w:lang w:val="ro-RO"/>
        </w:rPr>
        <w:t xml:space="preserve">substanțial </w:t>
      </w:r>
      <w:r w:rsidR="009129A9" w:rsidRPr="00FE6906">
        <w:rPr>
          <w:lang w:val="ro-RO"/>
        </w:rPr>
        <w:t xml:space="preserve">cuantumurile </w:t>
      </w:r>
      <w:r w:rsidR="00973CF1" w:rsidRPr="00FE6906">
        <w:rPr>
          <w:lang w:val="ro-RO"/>
        </w:rPr>
        <w:t xml:space="preserve">și modalitatea de calcul în cazul unor </w:t>
      </w:r>
      <w:r w:rsidR="009129A9" w:rsidRPr="00FE6906">
        <w:rPr>
          <w:lang w:val="ro-RO"/>
        </w:rPr>
        <w:t xml:space="preserve">impozite și taxe locale începând cu anul 2026, </w:t>
      </w:r>
    </w:p>
    <w:p w14:paraId="5B950ECD" w14:textId="77777777" w:rsidR="00F6503D" w:rsidRPr="00FE6906" w:rsidRDefault="00F6503D" w:rsidP="00F6503D">
      <w:pPr>
        <w:pStyle w:val="Default"/>
        <w:ind w:firstLine="708"/>
        <w:jc w:val="both"/>
        <w:rPr>
          <w:lang w:val="ro-RO"/>
        </w:rPr>
      </w:pPr>
    </w:p>
    <w:p w14:paraId="33886FCA" w14:textId="14C68053" w:rsidR="009129A9" w:rsidRPr="00FE6906" w:rsidRDefault="009129A9" w:rsidP="00F6503D">
      <w:pPr>
        <w:pStyle w:val="Default"/>
        <w:ind w:firstLine="708"/>
        <w:jc w:val="both"/>
        <w:rPr>
          <w:lang w:val="ro-RO"/>
        </w:rPr>
      </w:pPr>
      <w:r w:rsidRPr="00FE6906">
        <w:rPr>
          <w:lang w:val="ro-RO"/>
        </w:rPr>
        <w:t xml:space="preserve">Ținând cont de prevederile </w:t>
      </w:r>
      <w:r w:rsidR="007D38FB" w:rsidRPr="00FE6906">
        <w:rPr>
          <w:lang w:val="ro-RO"/>
        </w:rPr>
        <w:t>art. 49</w:t>
      </w:r>
      <w:r w:rsidR="008E1599" w:rsidRPr="00FE6906">
        <w:rPr>
          <w:lang w:val="ro-RO"/>
        </w:rPr>
        <w:t>1</w:t>
      </w:r>
      <w:r w:rsidR="007D38FB" w:rsidRPr="00FE6906">
        <w:rPr>
          <w:lang w:val="ro-RO"/>
        </w:rPr>
        <w:t xml:space="preserve"> alin. </w:t>
      </w:r>
      <w:r w:rsidRPr="00FE6906">
        <w:rPr>
          <w:lang w:val="ro-RO"/>
        </w:rPr>
        <w:t xml:space="preserve">(1) </w:t>
      </w:r>
      <w:r w:rsidRPr="00F6503D">
        <w:rPr>
          <w:lang w:val="ro-RO"/>
        </w:rPr>
        <w:t xml:space="preserve">și </w:t>
      </w:r>
      <w:r w:rsidR="007D38FB" w:rsidRPr="00FE6906">
        <w:rPr>
          <w:lang w:val="ro-RO"/>
        </w:rPr>
        <w:t>(</w:t>
      </w:r>
      <w:r w:rsidR="008E1599" w:rsidRPr="00FE6906">
        <w:rPr>
          <w:lang w:val="ro-RO"/>
        </w:rPr>
        <w:t>4</w:t>
      </w:r>
      <w:r w:rsidR="007D38FB" w:rsidRPr="00FE6906">
        <w:rPr>
          <w:lang w:val="ro-RO"/>
        </w:rPr>
        <w:t xml:space="preserve">) din Legea nr. 227/2015 privind Codul fiscal, </w:t>
      </w:r>
      <w:r w:rsidRPr="00FE6906">
        <w:rPr>
          <w:lang w:val="ro-RO"/>
        </w:rPr>
        <w:t xml:space="preserve">modificat prin legea mai sus invocată, </w:t>
      </w:r>
      <w:r w:rsidR="007D38FB" w:rsidRPr="00FE6906">
        <w:rPr>
          <w:lang w:val="ro-RO"/>
        </w:rPr>
        <w:t>conform căr</w:t>
      </w:r>
      <w:r w:rsidRPr="00FE6906">
        <w:rPr>
          <w:lang w:val="ro-RO"/>
        </w:rPr>
        <w:t>ora:</w:t>
      </w:r>
    </w:p>
    <w:p w14:paraId="2183F4A9" w14:textId="59EB2030" w:rsidR="009129A9" w:rsidRPr="00FE6906" w:rsidRDefault="009129A9" w:rsidP="00F6503D">
      <w:pPr>
        <w:pStyle w:val="Default"/>
        <w:numPr>
          <w:ilvl w:val="0"/>
          <w:numId w:val="1"/>
        </w:numPr>
        <w:jc w:val="both"/>
        <w:rPr>
          <w:lang w:val="ro-RO"/>
        </w:rPr>
      </w:pPr>
      <w:r w:rsidRPr="00FE6906">
        <w:rPr>
          <w:lang w:val="ro-RO"/>
        </w:rPr>
        <w:t>”</w:t>
      </w:r>
      <w:r w:rsidRPr="00FE6906">
        <w:rPr>
          <w:b/>
          <w:bCs/>
          <w:lang w:val="ro-RO"/>
        </w:rPr>
        <w:t>În anul fiscal 2026</w:t>
      </w:r>
      <w:r w:rsidRPr="00FE6906">
        <w:rPr>
          <w:lang w:val="ro-RO"/>
        </w:rPr>
        <w:t xml:space="preserve">, pentru impozitele și taxele locale care constau într-o anumită sumă în lei sau care sunt stabilite pe baza unei anumite sume în lei, se aplică nivelurile prevăzute în mod distinct pentru fiecare impozit/taxă în parte, în cadrul prezentului titlu. </w:t>
      </w:r>
    </w:p>
    <w:p w14:paraId="6C599F67" w14:textId="4F0C0C45" w:rsidR="008E1599" w:rsidRPr="00FE6906" w:rsidRDefault="009129A9" w:rsidP="00F6503D">
      <w:pPr>
        <w:pStyle w:val="Default"/>
        <w:ind w:firstLine="360"/>
        <w:jc w:val="both"/>
        <w:rPr>
          <w:lang w:val="ro-RO"/>
        </w:rPr>
      </w:pPr>
      <w:r w:rsidRPr="00FE6906">
        <w:rPr>
          <w:lang w:val="ro-RO"/>
        </w:rPr>
        <w:t>(4)</w:t>
      </w:r>
      <w:r w:rsidR="007D38FB" w:rsidRPr="00FE6906">
        <w:rPr>
          <w:lang w:val="ro-RO"/>
        </w:rPr>
        <w:t xml:space="preserve"> </w:t>
      </w:r>
      <w:r w:rsidR="008E1599" w:rsidRPr="00FE6906">
        <w:rPr>
          <w:lang w:val="ro-RO"/>
        </w:rPr>
        <w:t xml:space="preserve">Hotărârea consiliului local se adoptă cu cel puțin 3 zile lucrătoare înainte de expirarea exercițiului bugetar, pentru anul fiscal următor.” </w:t>
      </w:r>
    </w:p>
    <w:p w14:paraId="15D73ED6" w14:textId="2A4E7F9C" w:rsidR="000A234F" w:rsidRDefault="000A234F" w:rsidP="000A234F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E6906">
        <w:rPr>
          <w:rFonts w:ascii="Times New Roman" w:hAnsi="Times New Roman" w:cs="Times New Roman"/>
          <w:sz w:val="24"/>
          <w:szCs w:val="24"/>
        </w:rPr>
        <w:t xml:space="preserve">Dat fiind motivarea prezentată, proiectul nu a putut fi supus dezbaterii publice, conform </w:t>
      </w:r>
      <w:r w:rsidRPr="000A234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art. 7 alin. (2) din Legea nr. 52/2003 privind transparenţa decizională în administraţia publică, republicată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3C4555FD" w14:textId="77777777" w:rsidR="000A234F" w:rsidRDefault="000A234F" w:rsidP="000A234F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050475B" w14:textId="77777777" w:rsidR="000A234F" w:rsidRPr="000A234F" w:rsidRDefault="000A234F" w:rsidP="000A234F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21C01" w14:textId="0CEF1589" w:rsidR="008E1599" w:rsidRPr="00F6503D" w:rsidRDefault="000A234F" w:rsidP="000A234F">
      <w:pPr>
        <w:pStyle w:val="Default"/>
        <w:ind w:firstLine="360"/>
        <w:jc w:val="both"/>
        <w:rPr>
          <w:b/>
          <w:color w:val="000000" w:themeColor="text1"/>
          <w:lang w:val="ro-RO"/>
        </w:rPr>
      </w:pPr>
      <w:r w:rsidRPr="000A234F">
        <w:rPr>
          <w:lang w:val="ro-RO"/>
        </w:rPr>
        <w:t>Prin urmare, s</w:t>
      </w:r>
      <w:r w:rsidR="007D38FB" w:rsidRPr="000A234F">
        <w:rPr>
          <w:lang w:val="ro-RO"/>
        </w:rPr>
        <w:t xml:space="preserve">olicităm introducerea în regim de urgență, pe ordinea de zi, a ședinței din </w:t>
      </w:r>
      <w:r w:rsidR="007D38FB" w:rsidRPr="000A234F">
        <w:rPr>
          <w:b/>
          <w:bCs/>
          <w:u w:val="single"/>
          <w:lang w:val="ro-RO"/>
        </w:rPr>
        <w:t xml:space="preserve">luna </w:t>
      </w:r>
      <w:r w:rsidR="001A2DCB" w:rsidRPr="000A234F">
        <w:rPr>
          <w:b/>
          <w:bCs/>
          <w:u w:val="single"/>
          <w:lang w:val="ro-RO"/>
        </w:rPr>
        <w:t>decembrie</w:t>
      </w:r>
      <w:r w:rsidR="007D38FB" w:rsidRPr="000A234F">
        <w:rPr>
          <w:b/>
          <w:bCs/>
          <w:u w:val="single"/>
          <w:lang w:val="ro-RO"/>
        </w:rPr>
        <w:t xml:space="preserve"> 202</w:t>
      </w:r>
      <w:r w:rsidR="001A2DCB" w:rsidRPr="000A234F">
        <w:rPr>
          <w:b/>
          <w:bCs/>
          <w:u w:val="single"/>
          <w:lang w:val="ro-RO"/>
        </w:rPr>
        <w:t>5</w:t>
      </w:r>
      <w:r w:rsidR="007D38FB" w:rsidRPr="000A234F">
        <w:rPr>
          <w:lang w:val="ro-RO"/>
        </w:rPr>
        <w:t xml:space="preserve">, a Proiectului de hotărâre </w:t>
      </w:r>
      <w:r w:rsidR="007D38FB" w:rsidRPr="000A234F">
        <w:rPr>
          <w:b/>
          <w:bCs/>
          <w:i/>
          <w:iCs/>
          <w:lang w:val="ro-RO"/>
        </w:rPr>
        <w:t xml:space="preserve">privind </w:t>
      </w:r>
      <w:r w:rsidR="008E1599" w:rsidRPr="005D7CA4">
        <w:rPr>
          <w:b/>
          <w:bCs/>
          <w:i/>
          <w:iCs/>
          <w:color w:val="000000" w:themeColor="text1"/>
          <w:lang w:val="ro-RO"/>
        </w:rPr>
        <w:t>impozitele și taxele locale pe anul 2026</w:t>
      </w:r>
      <w:r w:rsidR="009129A9" w:rsidRPr="000A234F">
        <w:rPr>
          <w:bCs/>
          <w:i/>
          <w:iCs/>
          <w:color w:val="000000" w:themeColor="text1"/>
          <w:lang w:val="ro-RO"/>
        </w:rPr>
        <w:t>.</w:t>
      </w:r>
    </w:p>
    <w:p w14:paraId="7413B4DD" w14:textId="6CD91CEA" w:rsidR="007D38FB" w:rsidRPr="000A234F" w:rsidRDefault="007D38FB" w:rsidP="00F6503D">
      <w:pPr>
        <w:ind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3CE8CEE5" w14:textId="77777777" w:rsidR="00F6503D" w:rsidRPr="000A234F" w:rsidRDefault="00E05E97" w:rsidP="005D7CA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A234F">
        <w:rPr>
          <w:rFonts w:ascii="Times New Roman" w:hAnsi="Times New Roman" w:cs="Times New Roman"/>
          <w:i/>
          <w:iCs/>
          <w:color w:val="000000"/>
          <w:sz w:val="18"/>
          <w:szCs w:val="18"/>
        </w:rPr>
        <w:t>*) P</w:t>
      </w:r>
      <w:r w:rsidRPr="000A234F">
        <w:rPr>
          <w:rFonts w:ascii="Times New Roman" w:hAnsi="Times New Roman" w:cs="Times New Roman"/>
          <w:i/>
          <w:iCs/>
          <w:sz w:val="18"/>
          <w:szCs w:val="18"/>
        </w:rPr>
        <w:t xml:space="preserve">roiectul de Lege a fost supus analizei Curții Constituționale de două ori, ultima oara fiind analizat în data de 10.12.2025, iar procesul legislativ de adoptare a fost unul complex, fapt ce a condus la temporizarea aplicării legii, și implicit a demersurilor care trebuiau întreprinse de consiliile locale dacă proiectul de act normativ ar fi intrat în vigoare în termenul urmărit de legiuitor. </w:t>
      </w:r>
    </w:p>
    <w:p w14:paraId="009D1090" w14:textId="7ABFCF38" w:rsidR="00E4615F" w:rsidRPr="000A234F" w:rsidRDefault="00E05E97" w:rsidP="005D7CA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A234F">
        <w:rPr>
          <w:rFonts w:ascii="Times New Roman" w:hAnsi="Times New Roman" w:cs="Times New Roman"/>
          <w:i/>
          <w:iCs/>
          <w:sz w:val="18"/>
          <w:szCs w:val="18"/>
        </w:rPr>
        <w:t xml:space="preserve">Publicarea motivării Curții Constituționale </w:t>
      </w:r>
      <w:r w:rsidR="005D7CA4" w:rsidRPr="000A234F">
        <w:rPr>
          <w:rFonts w:ascii="Times New Roman" w:hAnsi="Times New Roman" w:cs="Times New Roman"/>
          <w:i/>
          <w:iCs/>
          <w:sz w:val="18"/>
          <w:szCs w:val="18"/>
        </w:rPr>
        <w:t xml:space="preserve">asupra legii </w:t>
      </w:r>
      <w:r w:rsidRPr="000A234F">
        <w:rPr>
          <w:rFonts w:ascii="Times New Roman" w:hAnsi="Times New Roman" w:cs="Times New Roman"/>
          <w:i/>
          <w:iCs/>
          <w:sz w:val="18"/>
          <w:szCs w:val="18"/>
        </w:rPr>
        <w:t>s-a făcut în Monitorul Oficial nr.</w:t>
      </w:r>
      <w:r w:rsidR="00F6503D" w:rsidRPr="000A234F">
        <w:rPr>
          <w:rFonts w:ascii="Times New Roman" w:hAnsi="Times New Roman" w:cs="Times New Roman"/>
          <w:i/>
          <w:iCs/>
          <w:sz w:val="18"/>
          <w:szCs w:val="18"/>
        </w:rPr>
        <w:t>1156</w:t>
      </w:r>
      <w:r w:rsidRPr="000A234F">
        <w:rPr>
          <w:rFonts w:ascii="Times New Roman" w:hAnsi="Times New Roman" w:cs="Times New Roman"/>
          <w:i/>
          <w:iCs/>
          <w:sz w:val="18"/>
          <w:szCs w:val="18"/>
        </w:rPr>
        <w:t xml:space="preserve"> din </w:t>
      </w:r>
      <w:r w:rsidR="005D7CA4" w:rsidRPr="000A234F">
        <w:rPr>
          <w:rFonts w:ascii="Times New Roman" w:hAnsi="Times New Roman" w:cs="Times New Roman"/>
          <w:i/>
          <w:iCs/>
          <w:sz w:val="18"/>
          <w:szCs w:val="18"/>
        </w:rPr>
        <w:t xml:space="preserve">data de </w:t>
      </w:r>
      <w:r w:rsidRPr="000A234F">
        <w:rPr>
          <w:rFonts w:ascii="Times New Roman" w:hAnsi="Times New Roman" w:cs="Times New Roman"/>
          <w:i/>
          <w:iCs/>
          <w:sz w:val="18"/>
          <w:szCs w:val="18"/>
        </w:rPr>
        <w:t>12.12.2025</w:t>
      </w:r>
      <w:r w:rsidR="00F6503D" w:rsidRPr="000A234F">
        <w:rPr>
          <w:rFonts w:ascii="Times New Roman" w:hAnsi="Times New Roman" w:cs="Times New Roman"/>
          <w:i/>
          <w:iCs/>
          <w:sz w:val="18"/>
          <w:szCs w:val="18"/>
        </w:rPr>
        <w:t xml:space="preserve">, prin Decizia nr. 739/10.12.2025, când legea a fost </w:t>
      </w:r>
      <w:r w:rsidR="00F6503D" w:rsidRPr="000A234F">
        <w:rPr>
          <w:rFonts w:ascii="Times New Roman" w:hAnsi="Times New Roman" w:cs="Times New Roman"/>
          <w:b/>
          <w:bCs/>
          <w:i/>
          <w:iCs/>
          <w:sz w:val="18"/>
          <w:szCs w:val="18"/>
        </w:rPr>
        <w:t>declarată constituțională</w:t>
      </w:r>
      <w:r w:rsidR="00F6503D" w:rsidRPr="000A234F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4909CEC9" w14:textId="77777777" w:rsidR="00E05E97" w:rsidRPr="005D7CA4" w:rsidRDefault="00E05E97" w:rsidP="008127D3">
      <w:pPr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5ED8E9A" w14:textId="77777777" w:rsidR="00E05E97" w:rsidRPr="00E05E97" w:rsidRDefault="00E05E97" w:rsidP="008127D3">
      <w:pPr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1B342A4" w14:textId="77777777" w:rsidR="007D38FB" w:rsidRPr="007D38FB" w:rsidRDefault="007D38FB" w:rsidP="007D38FB">
      <w:pPr>
        <w:ind w:firstLine="708"/>
        <w:rPr>
          <w:rFonts w:ascii="Times New Roman" w:hAnsi="Times New Roman"/>
          <w:sz w:val="24"/>
          <w:szCs w:val="24"/>
        </w:rPr>
      </w:pPr>
      <w:r w:rsidRPr="007D38FB">
        <w:rPr>
          <w:rFonts w:ascii="Times New Roman" w:hAnsi="Times New Roman"/>
          <w:b/>
          <w:sz w:val="24"/>
          <w:szCs w:val="24"/>
        </w:rPr>
        <w:t xml:space="preserve">PRIMAR, </w:t>
      </w:r>
      <w:r w:rsidRPr="007D38FB">
        <w:rPr>
          <w:rFonts w:ascii="Times New Roman" w:hAnsi="Times New Roman"/>
          <w:b/>
          <w:sz w:val="24"/>
          <w:szCs w:val="24"/>
        </w:rPr>
        <w:tab/>
      </w:r>
      <w:r w:rsidRPr="007D38FB">
        <w:rPr>
          <w:rFonts w:ascii="Times New Roman" w:hAnsi="Times New Roman"/>
          <w:b/>
          <w:sz w:val="24"/>
          <w:szCs w:val="24"/>
        </w:rPr>
        <w:tab/>
      </w:r>
      <w:r w:rsidRPr="007D38FB">
        <w:rPr>
          <w:rFonts w:ascii="Times New Roman" w:hAnsi="Times New Roman"/>
          <w:b/>
          <w:sz w:val="24"/>
          <w:szCs w:val="24"/>
        </w:rPr>
        <w:tab/>
      </w:r>
      <w:r w:rsidRPr="007D38FB">
        <w:rPr>
          <w:rFonts w:ascii="Times New Roman" w:hAnsi="Times New Roman"/>
          <w:b/>
          <w:sz w:val="24"/>
          <w:szCs w:val="24"/>
        </w:rPr>
        <w:tab/>
      </w:r>
      <w:r w:rsidRPr="007D38FB">
        <w:rPr>
          <w:rFonts w:ascii="Times New Roman" w:hAnsi="Times New Roman"/>
          <w:b/>
          <w:sz w:val="24"/>
          <w:szCs w:val="24"/>
        </w:rPr>
        <w:tab/>
        <w:t>DIRECTOR EXECUTIV DFL,</w:t>
      </w:r>
      <w:r w:rsidRPr="007D38FB">
        <w:rPr>
          <w:rFonts w:ascii="Times New Roman" w:hAnsi="Times New Roman"/>
          <w:b/>
          <w:sz w:val="24"/>
          <w:szCs w:val="24"/>
        </w:rPr>
        <w:tab/>
      </w:r>
      <w:r w:rsidRPr="007D38FB">
        <w:rPr>
          <w:rFonts w:ascii="Times New Roman" w:hAnsi="Times New Roman"/>
          <w:b/>
          <w:sz w:val="24"/>
          <w:szCs w:val="24"/>
        </w:rPr>
        <w:tab/>
      </w:r>
      <w:r w:rsidRPr="007D38FB">
        <w:rPr>
          <w:rFonts w:ascii="Times New Roman" w:hAnsi="Times New Roman"/>
          <w:b/>
          <w:sz w:val="24"/>
          <w:szCs w:val="24"/>
        </w:rPr>
        <w:tab/>
      </w:r>
      <w:r w:rsidRPr="007D38FB">
        <w:rPr>
          <w:rFonts w:ascii="Times New Roman" w:hAnsi="Times New Roman"/>
          <w:sz w:val="24"/>
          <w:szCs w:val="24"/>
          <w:lang w:val="hu-HU"/>
        </w:rPr>
        <w:t>Soós Zoltán</w:t>
      </w:r>
      <w:r w:rsidRPr="007D38FB">
        <w:rPr>
          <w:rFonts w:ascii="Times New Roman" w:hAnsi="Times New Roman"/>
          <w:sz w:val="24"/>
          <w:szCs w:val="24"/>
          <w:lang w:val="hu-HU"/>
        </w:rPr>
        <w:tab/>
      </w:r>
      <w:r w:rsidRPr="007D38FB">
        <w:rPr>
          <w:rFonts w:ascii="Times New Roman" w:hAnsi="Times New Roman"/>
          <w:sz w:val="24"/>
          <w:szCs w:val="24"/>
          <w:lang w:val="hu-HU"/>
        </w:rPr>
        <w:tab/>
      </w:r>
      <w:r w:rsidRPr="007D38FB">
        <w:rPr>
          <w:rFonts w:ascii="Times New Roman" w:hAnsi="Times New Roman"/>
          <w:sz w:val="24"/>
          <w:szCs w:val="24"/>
          <w:lang w:val="hu-HU"/>
        </w:rPr>
        <w:tab/>
      </w:r>
      <w:r w:rsidRPr="007D38FB">
        <w:rPr>
          <w:rFonts w:ascii="Times New Roman" w:hAnsi="Times New Roman"/>
          <w:sz w:val="24"/>
          <w:szCs w:val="24"/>
          <w:lang w:val="hu-HU"/>
        </w:rPr>
        <w:tab/>
      </w:r>
      <w:r w:rsidRPr="007D38FB">
        <w:rPr>
          <w:rFonts w:ascii="Times New Roman" w:hAnsi="Times New Roman"/>
          <w:sz w:val="24"/>
          <w:szCs w:val="24"/>
          <w:lang w:val="hu-HU"/>
        </w:rPr>
        <w:tab/>
      </w:r>
      <w:r w:rsidRPr="007D38FB">
        <w:rPr>
          <w:rFonts w:ascii="Times New Roman" w:hAnsi="Times New Roman"/>
          <w:sz w:val="24"/>
          <w:szCs w:val="24"/>
        </w:rPr>
        <w:t xml:space="preserve">          </w:t>
      </w:r>
      <w:r w:rsidRPr="007D38FB">
        <w:rPr>
          <w:rFonts w:ascii="Times New Roman" w:hAnsi="Times New Roman"/>
          <w:bCs/>
          <w:color w:val="0D0D0D"/>
          <w:sz w:val="24"/>
          <w:szCs w:val="24"/>
        </w:rPr>
        <w:t>Szövérfi László</w:t>
      </w:r>
      <w:r w:rsidRPr="007D38FB">
        <w:rPr>
          <w:rFonts w:ascii="Times New Roman" w:hAnsi="Times New Roman"/>
          <w:sz w:val="24"/>
          <w:szCs w:val="24"/>
        </w:rPr>
        <w:t xml:space="preserve">    </w:t>
      </w:r>
      <w:r w:rsidRPr="007D38FB">
        <w:rPr>
          <w:rFonts w:ascii="Times New Roman" w:hAnsi="Times New Roman"/>
          <w:sz w:val="24"/>
          <w:szCs w:val="24"/>
        </w:rPr>
        <w:tab/>
      </w:r>
      <w:r w:rsidRPr="007D38FB">
        <w:rPr>
          <w:rFonts w:ascii="Times New Roman" w:hAnsi="Times New Roman"/>
          <w:sz w:val="24"/>
          <w:szCs w:val="24"/>
        </w:rPr>
        <w:tab/>
      </w:r>
      <w:r w:rsidRPr="007D38FB">
        <w:rPr>
          <w:rFonts w:ascii="Times New Roman" w:hAnsi="Times New Roman"/>
          <w:sz w:val="24"/>
          <w:szCs w:val="24"/>
        </w:rPr>
        <w:tab/>
      </w:r>
      <w:r w:rsidRPr="007D38FB">
        <w:rPr>
          <w:rFonts w:ascii="Times New Roman" w:hAnsi="Times New Roman"/>
          <w:sz w:val="24"/>
          <w:szCs w:val="24"/>
        </w:rPr>
        <w:tab/>
        <w:t xml:space="preserve"> </w:t>
      </w:r>
    </w:p>
    <w:p w14:paraId="6E2746DD" w14:textId="77777777" w:rsidR="007D38FB" w:rsidRPr="007D38FB" w:rsidRDefault="007D38FB" w:rsidP="007D38FB">
      <w:pPr>
        <w:ind w:firstLine="708"/>
        <w:rPr>
          <w:rFonts w:ascii="Times New Roman" w:hAnsi="Times New Roman"/>
          <w:sz w:val="24"/>
          <w:szCs w:val="24"/>
        </w:rPr>
      </w:pPr>
    </w:p>
    <w:p w14:paraId="0B8BAA65" w14:textId="4EB1AFD4" w:rsidR="004611C8" w:rsidRPr="007D38FB" w:rsidRDefault="004611C8" w:rsidP="007D38FB">
      <w:pPr>
        <w:ind w:left="2880" w:firstLine="720"/>
        <w:rPr>
          <w:rFonts w:ascii="Times New Roman" w:hAnsi="Times New Roman"/>
          <w:sz w:val="24"/>
          <w:szCs w:val="24"/>
        </w:rPr>
      </w:pPr>
    </w:p>
    <w:sectPr w:rsidR="004611C8" w:rsidRPr="007D38FB" w:rsidSect="00FB7034">
      <w:footerReference w:type="default" r:id="rId8"/>
      <w:pgSz w:w="11906" w:h="16838"/>
      <w:pgMar w:top="851" w:right="128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7F14" w14:textId="77777777" w:rsidR="00AC50A2" w:rsidRDefault="00AC50A2">
      <w:pPr>
        <w:spacing w:after="0" w:line="240" w:lineRule="auto"/>
      </w:pPr>
      <w:r>
        <w:separator/>
      </w:r>
    </w:p>
  </w:endnote>
  <w:endnote w:type="continuationSeparator" w:id="0">
    <w:p w14:paraId="1040BE76" w14:textId="77777777" w:rsidR="00AC50A2" w:rsidRDefault="00AC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6CDE" w14:textId="0C57195D" w:rsidR="00536547" w:rsidRPr="001E23D7" w:rsidRDefault="004611C8" w:rsidP="0021216D">
    <w:pPr>
      <w:pStyle w:val="Footer"/>
      <w:jc w:val="center"/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</w:t>
    </w:r>
    <w:bookmarkStart w:id="1" w:name="_Hlk89955502"/>
    <w:bookmarkStart w:id="2" w:name="_Hlk89955503"/>
    <w:r>
      <w:rPr>
        <w:rFonts w:ascii="Times New Roman" w:hAnsi="Times New Roman" w:cs="Times New Roman"/>
        <w:sz w:val="16"/>
        <w:szCs w:val="16"/>
      </w:rPr>
      <w:t xml:space="preserve">                    Direcția F</w:t>
    </w:r>
    <w:r w:rsidRPr="001E23D7">
      <w:rPr>
        <w:rFonts w:ascii="Times New Roman" w:hAnsi="Times New Roman" w:cs="Times New Roman"/>
        <w:sz w:val="16"/>
        <w:szCs w:val="16"/>
      </w:rPr>
      <w:t xml:space="preserve">iscală </w:t>
    </w:r>
    <w:r>
      <w:rPr>
        <w:rFonts w:ascii="Times New Roman" w:hAnsi="Times New Roman" w:cs="Times New Roman"/>
        <w:sz w:val="16"/>
        <w:szCs w:val="16"/>
      </w:rPr>
      <w:t>L</w:t>
    </w:r>
    <w:r w:rsidRPr="001E23D7">
      <w:rPr>
        <w:rFonts w:ascii="Times New Roman" w:hAnsi="Times New Roman" w:cs="Times New Roman"/>
        <w:sz w:val="16"/>
        <w:szCs w:val="16"/>
      </w:rPr>
      <w:t>ocală Târgu Mureș</w:t>
    </w:r>
  </w:p>
  <w:p w14:paraId="2B3D54A5" w14:textId="0CDC135E" w:rsidR="00536547" w:rsidRPr="001E23D7" w:rsidRDefault="004611C8" w:rsidP="0021216D">
    <w:pPr>
      <w:pStyle w:val="Footer"/>
      <w:jc w:val="center"/>
      <w:rPr>
        <w:rFonts w:ascii="Times New Roman" w:hAnsi="Times New Roman" w:cs="Times New Roman"/>
        <w:noProof/>
        <w:sz w:val="16"/>
        <w:szCs w:val="16"/>
      </w:rPr>
    </w:pPr>
    <w:r w:rsidRPr="001E23D7">
      <w:rPr>
        <w:rFonts w:ascii="Times New Roman" w:hAnsi="Times New Roman" w:cs="Times New Roman"/>
        <w:noProof/>
        <w:sz w:val="16"/>
        <w:szCs w:val="16"/>
      </w:rPr>
      <w:t xml:space="preserve">Adresa:Târgu Mureș </w:t>
    </w:r>
    <w:r w:rsidR="0021216D">
      <w:rPr>
        <w:rFonts w:ascii="Times New Roman" w:hAnsi="Times New Roman" w:cs="Times New Roman"/>
        <w:noProof/>
        <w:sz w:val="16"/>
        <w:szCs w:val="16"/>
      </w:rPr>
      <w:t>str. Furnicilor</w:t>
    </w:r>
    <w:r w:rsidRPr="001E23D7">
      <w:rPr>
        <w:rFonts w:ascii="Times New Roman" w:hAnsi="Times New Roman" w:cs="Times New Roman"/>
        <w:noProof/>
        <w:sz w:val="16"/>
        <w:szCs w:val="16"/>
      </w:rPr>
      <w:t xml:space="preserve"> nr.</w:t>
    </w:r>
    <w:r w:rsidR="0021216D">
      <w:rPr>
        <w:rFonts w:ascii="Times New Roman" w:hAnsi="Times New Roman" w:cs="Times New Roman"/>
        <w:noProof/>
        <w:sz w:val="16"/>
        <w:szCs w:val="16"/>
      </w:rPr>
      <w:t>2</w:t>
    </w:r>
    <w:r w:rsidRPr="001E23D7">
      <w:rPr>
        <w:rFonts w:ascii="Times New Roman" w:hAnsi="Times New Roman" w:cs="Times New Roman"/>
        <w:noProof/>
        <w:sz w:val="16"/>
        <w:szCs w:val="16"/>
      </w:rPr>
      <w:t xml:space="preserve"> , jud.Mureș</w:t>
    </w:r>
  </w:p>
  <w:p w14:paraId="6AE5092B" w14:textId="2F299839" w:rsidR="00536547" w:rsidRPr="001E23D7" w:rsidRDefault="0021216D" w:rsidP="0021216D">
    <w:pPr>
      <w:pStyle w:val="Footer"/>
      <w:jc w:val="center"/>
      <w:rPr>
        <w:rFonts w:ascii="Times New Roman" w:hAnsi="Times New Roman" w:cs="Times New Roman"/>
        <w:noProof/>
        <w:sz w:val="16"/>
        <w:szCs w:val="16"/>
      </w:rPr>
    </w:pPr>
    <w:hyperlink r:id="rId1" w:history="1">
      <w:r w:rsidRPr="002C5F25">
        <w:rPr>
          <w:rStyle w:val="Hyperlink"/>
          <w:rFonts w:ascii="Times New Roman" w:hAnsi="Times New Roman" w:cs="Times New Roman"/>
          <w:noProof/>
          <w:sz w:val="16"/>
          <w:szCs w:val="16"/>
        </w:rPr>
        <w:t>www.dfltgm.ro</w:t>
      </w:r>
    </w:hyperlink>
    <w:r w:rsidR="004611C8" w:rsidRPr="001E23D7">
      <w:rPr>
        <w:rFonts w:ascii="Times New Roman" w:hAnsi="Times New Roman" w:cs="Times New Roman"/>
        <w:noProof/>
        <w:sz w:val="16"/>
        <w:szCs w:val="16"/>
      </w:rPr>
      <w:t>; e-mail: directiafiscalalocala@</w:t>
    </w:r>
    <w:r>
      <w:rPr>
        <w:rFonts w:ascii="Times New Roman" w:hAnsi="Times New Roman" w:cs="Times New Roman"/>
        <w:noProof/>
        <w:sz w:val="16"/>
        <w:szCs w:val="16"/>
      </w:rPr>
      <w:t>dfltgm.ro</w:t>
    </w:r>
  </w:p>
  <w:p w14:paraId="6F9D9E8B" w14:textId="5F47ED6F" w:rsidR="00536547" w:rsidRPr="001E23D7" w:rsidRDefault="0021216D" w:rsidP="0021216D">
    <w:pPr>
      <w:pStyle w:val="Footer"/>
      <w:jc w:val="center"/>
      <w:rPr>
        <w:rFonts w:ascii="Times New Roman" w:hAnsi="Times New Roman" w:cs="Times New Roman"/>
        <w:sz w:val="16"/>
        <w:szCs w:val="16"/>
      </w:rPr>
    </w:pPr>
    <w:hyperlink r:id="rId2" w:history="1">
      <w:r w:rsidRPr="002C5F25">
        <w:rPr>
          <w:rStyle w:val="Hyperlink"/>
          <w:rFonts w:ascii="Times New Roman" w:hAnsi="Times New Roman" w:cs="Times New Roman"/>
          <w:noProof/>
          <w:sz w:val="16"/>
          <w:szCs w:val="16"/>
        </w:rPr>
        <w:t>Tel:0365/45020</w:t>
      </w:r>
    </w:hyperlink>
    <w:r w:rsidRPr="0021216D">
      <w:rPr>
        <w:rFonts w:ascii="Times New Roman" w:hAnsi="Times New Roman" w:cs="Times New Roman"/>
        <w:noProof/>
        <w:color w:val="0070C0"/>
        <w:sz w:val="16"/>
        <w:szCs w:val="16"/>
        <w:u w:val="single"/>
      </w:rPr>
      <w:t>6</w:t>
    </w:r>
  </w:p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67F5" w14:textId="77777777" w:rsidR="00AC50A2" w:rsidRDefault="00AC50A2">
      <w:pPr>
        <w:spacing w:after="0" w:line="240" w:lineRule="auto"/>
      </w:pPr>
      <w:r>
        <w:separator/>
      </w:r>
    </w:p>
  </w:footnote>
  <w:footnote w:type="continuationSeparator" w:id="0">
    <w:p w14:paraId="0071F87E" w14:textId="77777777" w:rsidR="00AC50A2" w:rsidRDefault="00AC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534"/>
    <w:multiLevelType w:val="hybridMultilevel"/>
    <w:tmpl w:val="6188F412"/>
    <w:lvl w:ilvl="0" w:tplc="E8C805A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1099"/>
    <w:multiLevelType w:val="hybridMultilevel"/>
    <w:tmpl w:val="E6ACF17E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40465627">
    <w:abstractNumId w:val="0"/>
  </w:num>
  <w:num w:numId="2" w16cid:durableId="139835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C8"/>
    <w:rsid w:val="00001B7D"/>
    <w:rsid w:val="00097417"/>
    <w:rsid w:val="000A234F"/>
    <w:rsid w:val="00103323"/>
    <w:rsid w:val="00132631"/>
    <w:rsid w:val="00155A27"/>
    <w:rsid w:val="001931AA"/>
    <w:rsid w:val="001A2DCB"/>
    <w:rsid w:val="0021216D"/>
    <w:rsid w:val="002E6866"/>
    <w:rsid w:val="00341A24"/>
    <w:rsid w:val="00345DDB"/>
    <w:rsid w:val="003E5940"/>
    <w:rsid w:val="004611C8"/>
    <w:rsid w:val="004C1CA2"/>
    <w:rsid w:val="005076CF"/>
    <w:rsid w:val="00536547"/>
    <w:rsid w:val="005D7CA4"/>
    <w:rsid w:val="0063710D"/>
    <w:rsid w:val="006B667B"/>
    <w:rsid w:val="00740B3D"/>
    <w:rsid w:val="007D38FB"/>
    <w:rsid w:val="008127D3"/>
    <w:rsid w:val="008138F8"/>
    <w:rsid w:val="00870280"/>
    <w:rsid w:val="008E1599"/>
    <w:rsid w:val="009129A9"/>
    <w:rsid w:val="00973CF1"/>
    <w:rsid w:val="009A0A5A"/>
    <w:rsid w:val="009E04CA"/>
    <w:rsid w:val="00AC50A2"/>
    <w:rsid w:val="00B047B0"/>
    <w:rsid w:val="00B1564F"/>
    <w:rsid w:val="00B90E1D"/>
    <w:rsid w:val="00CA79AF"/>
    <w:rsid w:val="00CE4898"/>
    <w:rsid w:val="00D93633"/>
    <w:rsid w:val="00E05E97"/>
    <w:rsid w:val="00E4615F"/>
    <w:rsid w:val="00EF47A8"/>
    <w:rsid w:val="00F6503D"/>
    <w:rsid w:val="00FB703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9046"/>
  <w15:chartTrackingRefBased/>
  <w15:docId w15:val="{E1542498-F2EB-4BBC-A285-0C75F347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6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C8"/>
  </w:style>
  <w:style w:type="character" w:styleId="Hyperlink">
    <w:name w:val="Hyperlink"/>
    <w:basedOn w:val="DefaultParagraphFont"/>
    <w:uiPriority w:val="99"/>
    <w:unhideWhenUsed/>
    <w:rsid w:val="004611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D3"/>
  </w:style>
  <w:style w:type="character" w:styleId="UnresolvedMention">
    <w:name w:val="Unresolved Mention"/>
    <w:basedOn w:val="DefaultParagraphFont"/>
    <w:uiPriority w:val="99"/>
    <w:semiHidden/>
    <w:unhideWhenUsed/>
    <w:rsid w:val="0021216D"/>
    <w:rPr>
      <w:color w:val="605E5C"/>
      <w:shd w:val="clear" w:color="auto" w:fill="E1DFDD"/>
    </w:rPr>
  </w:style>
  <w:style w:type="paragraph" w:customStyle="1" w:styleId="Default">
    <w:name w:val="Default"/>
    <w:rsid w:val="008E1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0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0365/45020" TargetMode="External"/><Relationship Id="rId1" Type="http://schemas.openxmlformats.org/officeDocument/2006/relationships/hyperlink" Target="http://www.dfltg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Directia Fiscala</cp:lastModifiedBy>
  <cp:revision>13</cp:revision>
  <cp:lastPrinted>2024-04-18T12:23:00Z</cp:lastPrinted>
  <dcterms:created xsi:type="dcterms:W3CDTF">2025-12-15T06:04:00Z</dcterms:created>
  <dcterms:modified xsi:type="dcterms:W3CDTF">2025-12-16T06:33:00Z</dcterms:modified>
</cp:coreProperties>
</file>