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851C" w14:textId="7A2739F9" w:rsidR="00CA6C73" w:rsidRDefault="00F4777C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E80762" wp14:editId="597013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4635" cy="989965"/>
            <wp:effectExtent l="0" t="0" r="1270" b="635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4635" cy="9899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0D3CB1" w14:textId="77777777" w:rsidR="00F75191" w:rsidRPr="001F7190" w:rsidRDefault="00F75191" w:rsidP="00B37A91">
      <w:pPr>
        <w:spacing w:line="276" w:lineRule="auto"/>
        <w:rPr>
          <w:rFonts w:eastAsia="Times New Roman"/>
          <w:bCs/>
          <w:color w:val="000000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4247"/>
        <w:gridCol w:w="431"/>
        <w:gridCol w:w="3816"/>
      </w:tblGrid>
      <w:tr w:rsidR="00CA6C73" w:rsidRPr="001F7190" w14:paraId="3A24DA6C" w14:textId="77777777" w:rsidTr="003C2764">
        <w:trPr>
          <w:trHeight w:val="1283"/>
        </w:trPr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D2A" w14:textId="6633862D" w:rsidR="00CA6C73" w:rsidRPr="001F7190" w:rsidRDefault="00CA6C73" w:rsidP="00CA6C73">
            <w:pPr>
              <w:tabs>
                <w:tab w:val="center" w:pos="4680"/>
                <w:tab w:val="right" w:pos="9360"/>
              </w:tabs>
              <w:suppressAutoHyphens/>
              <w:autoSpaceDN w:val="0"/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5138" w14:textId="7ACEAF99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EA3E" w14:textId="70154395" w:rsidR="00CA6C73" w:rsidRPr="001F7190" w:rsidRDefault="00CA6C73" w:rsidP="00CA6C73">
            <w:pPr>
              <w:suppressAutoHyphens/>
              <w:autoSpaceDN w:val="0"/>
              <w:jc w:val="right"/>
              <w:textAlignment w:val="baseline"/>
              <w:rPr>
                <w:rFonts w:ascii="Segoe UI" w:eastAsia="Calibri" w:hAnsi="Segoe UI" w:cs="Segoe UI"/>
                <w:b/>
                <w:iCs/>
                <w:sz w:val="16"/>
                <w:szCs w:val="16"/>
              </w:rPr>
            </w:pPr>
          </w:p>
        </w:tc>
        <w:tc>
          <w:tcPr>
            <w:tcW w:w="381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C41" w14:textId="3DD3594A" w:rsidR="00CA6C73" w:rsidRPr="001F7190" w:rsidRDefault="00CA6C73" w:rsidP="00CA6C73">
            <w:pPr>
              <w:suppressAutoHyphens/>
              <w:autoSpaceDN w:val="0"/>
              <w:textAlignment w:val="baseline"/>
              <w:rPr>
                <w:rFonts w:ascii="Segoe UI" w:eastAsia="Calibri" w:hAnsi="Segoe UI" w:cs="Segoe UI"/>
                <w:bCs/>
                <w:iCs/>
                <w:sz w:val="16"/>
                <w:szCs w:val="16"/>
              </w:rPr>
            </w:pPr>
          </w:p>
        </w:tc>
      </w:tr>
    </w:tbl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61312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 xml:space="preserve">ROMÂNIA – 540026 Târgu </w:t>
      </w:r>
      <w:proofErr w:type="spellStart"/>
      <w:r w:rsidRPr="00204410">
        <w:rPr>
          <w:b/>
        </w:rPr>
        <w:t>Mureş</w:t>
      </w:r>
      <w:proofErr w:type="spellEnd"/>
      <w:r w:rsidRPr="00204410">
        <w:rPr>
          <w:b/>
        </w:rPr>
        <w:t xml:space="preserve">, </w:t>
      </w:r>
      <w:proofErr w:type="spellStart"/>
      <w:r w:rsidRPr="00204410">
        <w:rPr>
          <w:b/>
        </w:rPr>
        <w:t>Piaţa</w:t>
      </w:r>
      <w:proofErr w:type="spellEnd"/>
      <w:r w:rsidRPr="00204410">
        <w:rPr>
          <w:b/>
        </w:rPr>
        <w:t xml:space="preserve">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0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1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A46777B" w14:textId="3F621D82" w:rsidR="00126934" w:rsidRPr="00204410" w:rsidRDefault="00126934" w:rsidP="00126934">
      <w:pPr>
        <w:rPr>
          <w:b/>
        </w:rPr>
      </w:pPr>
      <w:r w:rsidRPr="00204410">
        <w:rPr>
          <w:b/>
        </w:rPr>
        <w:t>Nr. ___________ din ___________________ 202</w:t>
      </w:r>
      <w:r w:rsidR="007F6DD5">
        <w:rPr>
          <w:b/>
        </w:rPr>
        <w:t>5</w:t>
      </w:r>
    </w:p>
    <w:p w14:paraId="5C62828C" w14:textId="77777777" w:rsidR="00126934" w:rsidRPr="00204410" w:rsidRDefault="00126934" w:rsidP="00126934"/>
    <w:p w14:paraId="5E0D23E0" w14:textId="6D4FA209" w:rsidR="00217146" w:rsidRPr="00217146" w:rsidRDefault="00217146" w:rsidP="00217146">
      <w:pPr>
        <w:spacing w:line="259" w:lineRule="auto"/>
        <w:jc w:val="both"/>
        <w:rPr>
          <w:b/>
          <w:bCs/>
        </w:rPr>
      </w:pP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7C4AAD">
        <w:rPr>
          <w:rFonts w:eastAsia="Times New Roman"/>
          <w:b/>
        </w:rPr>
        <w:tab/>
      </w:r>
      <w:r w:rsidRPr="00217146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 xml:space="preserve">                          </w:t>
      </w:r>
      <w:r w:rsidRPr="00217146">
        <w:rPr>
          <w:rFonts w:eastAsia="Times New Roman"/>
          <w:b/>
        </w:rPr>
        <w:t xml:space="preserve">   </w:t>
      </w:r>
      <w:r w:rsidRPr="00217146">
        <w:rPr>
          <w:rFonts w:eastAsia="Times New Roman"/>
          <w:b/>
          <w:bCs/>
        </w:rPr>
        <w:t>PROIECT</w:t>
      </w: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7C4AAD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7C4AAD">
        <w:rPr>
          <w:b/>
        </w:rPr>
        <w:t>Primar</w:t>
      </w:r>
    </w:p>
    <w:p w14:paraId="16AF6F83" w14:textId="4F668E5F" w:rsidR="00126934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7C4AAD">
        <w:rPr>
          <w:b/>
        </w:rPr>
        <w:t xml:space="preserve">   </w:t>
      </w:r>
      <w:r w:rsidRPr="007C4AAD">
        <w:rPr>
          <w:b/>
        </w:rPr>
        <w:tab/>
        <w:t xml:space="preserve">     </w:t>
      </w:r>
      <w:r>
        <w:rPr>
          <w:b/>
        </w:rPr>
        <w:t xml:space="preserve">    </w:t>
      </w:r>
      <w:r w:rsidRPr="007C4AAD">
        <w:rPr>
          <w:rFonts w:eastAsia="Times New Roman"/>
          <w:b/>
        </w:rPr>
        <w:t>Soós Zoltán</w:t>
      </w:r>
    </w:p>
    <w:p w14:paraId="2C70A2FC" w14:textId="77777777" w:rsidR="0029571F" w:rsidRPr="0029571F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49D12B87" w14:textId="4AF45CE2" w:rsidR="00B37A91" w:rsidRPr="007F6DD5" w:rsidRDefault="00B37A91" w:rsidP="00126934">
      <w:pPr>
        <w:jc w:val="center"/>
        <w:rPr>
          <w:b/>
          <w:bCs/>
        </w:rPr>
      </w:pPr>
      <w:r w:rsidRPr="007F6DD5">
        <w:rPr>
          <w:b/>
          <w:bCs/>
        </w:rPr>
        <w:t>Referat de aprobare</w:t>
      </w:r>
    </w:p>
    <w:p w14:paraId="1B9C1F39" w14:textId="77777777" w:rsidR="0029571F" w:rsidRPr="007F6DD5" w:rsidRDefault="0029571F" w:rsidP="00126934">
      <w:pPr>
        <w:jc w:val="center"/>
        <w:rPr>
          <w:b/>
          <w:bCs/>
        </w:rPr>
      </w:pPr>
    </w:p>
    <w:p w14:paraId="05D3C53C" w14:textId="77777777" w:rsidR="00A34F0B" w:rsidRPr="007F6DD5" w:rsidRDefault="00A34F0B" w:rsidP="004716B0">
      <w:pPr>
        <w:rPr>
          <w:b/>
          <w:bCs/>
        </w:rPr>
      </w:pPr>
      <w:bookmarkStart w:id="0" w:name="_Hlk103677538"/>
    </w:p>
    <w:p w14:paraId="63611B4A" w14:textId="1B08CAE4" w:rsidR="005B7ED9" w:rsidRPr="007F6DD5" w:rsidRDefault="007C4AAD" w:rsidP="00126934">
      <w:pPr>
        <w:jc w:val="center"/>
        <w:rPr>
          <w:b/>
          <w:bCs/>
          <w:u w:val="single"/>
        </w:rPr>
      </w:pPr>
      <w:r w:rsidRPr="007F6DD5">
        <w:rPr>
          <w:b/>
        </w:rPr>
        <w:t>privind aprobarea taxelor speciale percepute</w:t>
      </w:r>
      <w:r w:rsidR="00622E79" w:rsidRPr="007F6DD5">
        <w:rPr>
          <w:b/>
        </w:rPr>
        <w:t xml:space="preserve"> în anul 202</w:t>
      </w:r>
      <w:r w:rsidR="007F6DD5" w:rsidRPr="007F6DD5">
        <w:rPr>
          <w:b/>
        </w:rPr>
        <w:t>6</w:t>
      </w:r>
      <w:r w:rsidRPr="007F6DD5">
        <w:rPr>
          <w:b/>
        </w:rPr>
        <w:t xml:space="preserve"> de către Clubul Sportiv Municipal Târgu Mureș</w:t>
      </w:r>
      <w:r w:rsidR="00F4777C" w:rsidRPr="007F6DD5">
        <w:rPr>
          <w:b/>
        </w:rPr>
        <w:t xml:space="preserve">- </w:t>
      </w:r>
      <w:proofErr w:type="spellStart"/>
      <w:r w:rsidR="00F4777C" w:rsidRPr="007F6DD5">
        <w:rPr>
          <w:b/>
        </w:rPr>
        <w:t>Marosvásárhelyi</w:t>
      </w:r>
      <w:proofErr w:type="spellEnd"/>
      <w:r w:rsidR="00F4777C" w:rsidRPr="007F6DD5">
        <w:rPr>
          <w:b/>
        </w:rPr>
        <w:t xml:space="preserve"> </w:t>
      </w:r>
      <w:proofErr w:type="spellStart"/>
      <w:r w:rsidR="00F4777C" w:rsidRPr="007F6DD5">
        <w:rPr>
          <w:b/>
        </w:rPr>
        <w:t>Városi</w:t>
      </w:r>
      <w:proofErr w:type="spellEnd"/>
      <w:r w:rsidR="00F4777C" w:rsidRPr="007F6DD5">
        <w:rPr>
          <w:b/>
        </w:rPr>
        <w:t xml:space="preserve"> </w:t>
      </w:r>
      <w:proofErr w:type="spellStart"/>
      <w:r w:rsidR="00F4777C" w:rsidRPr="007F6DD5">
        <w:rPr>
          <w:b/>
        </w:rPr>
        <w:t>Sportklub</w:t>
      </w:r>
      <w:proofErr w:type="spellEnd"/>
      <w:r w:rsidR="005B7ED9" w:rsidRPr="007F6DD5">
        <w:rPr>
          <w:b/>
        </w:rPr>
        <w:t xml:space="preserve"> </w:t>
      </w:r>
      <w:proofErr w:type="spellStart"/>
      <w:r w:rsidR="005B7ED9" w:rsidRPr="007F6DD5">
        <w:rPr>
          <w:b/>
        </w:rPr>
        <w:t>şi</w:t>
      </w:r>
      <w:proofErr w:type="spellEnd"/>
      <w:r w:rsidR="005B7ED9" w:rsidRPr="007F6DD5">
        <w:rPr>
          <w:b/>
        </w:rPr>
        <w:t xml:space="preserve"> a </w:t>
      </w:r>
      <w:r w:rsidR="005B7ED9" w:rsidRPr="007F6DD5">
        <w:rPr>
          <w:b/>
          <w:bCs/>
        </w:rPr>
        <w:t>criteri</w:t>
      </w:r>
      <w:r w:rsidR="00F6386B" w:rsidRPr="007F6DD5">
        <w:rPr>
          <w:b/>
          <w:bCs/>
        </w:rPr>
        <w:t>i</w:t>
      </w:r>
      <w:r w:rsidR="005B7ED9" w:rsidRPr="007F6DD5">
        <w:rPr>
          <w:b/>
          <w:bCs/>
        </w:rPr>
        <w:t xml:space="preserve">lor de departajare pentru închirierea </w:t>
      </w:r>
      <w:r w:rsidR="00F6386B" w:rsidRPr="007F6DD5">
        <w:rPr>
          <w:b/>
          <w:bCs/>
        </w:rPr>
        <w:t>bazelor sportive primite în administrare</w:t>
      </w:r>
    </w:p>
    <w:p w14:paraId="6AE8050D" w14:textId="77777777" w:rsidR="0092204E" w:rsidRPr="007F6DD5" w:rsidRDefault="0092204E" w:rsidP="00217146">
      <w:pPr>
        <w:rPr>
          <w:b/>
        </w:rPr>
      </w:pPr>
    </w:p>
    <w:bookmarkEnd w:id="0"/>
    <w:p w14:paraId="7DE3B5FF" w14:textId="77777777" w:rsidR="00B37A91" w:rsidRPr="007F6DD5" w:rsidRDefault="00B37A91" w:rsidP="000F70C1"/>
    <w:p w14:paraId="2430F6F0" w14:textId="4C64909B" w:rsidR="00DD5123" w:rsidRPr="007F6DD5" w:rsidRDefault="00C65F5D" w:rsidP="007C4AAD">
      <w:pPr>
        <w:ind w:firstLine="900"/>
        <w:jc w:val="both"/>
      </w:pPr>
      <w:r w:rsidRPr="007F6DD5">
        <w:t xml:space="preserve">Conform </w:t>
      </w:r>
      <w:bookmarkStart w:id="1" w:name="_Hlk103686455"/>
      <w:r w:rsidR="007A7C84" w:rsidRPr="007F6DD5">
        <w:t xml:space="preserve">Hotărârii Consiliului Local </w:t>
      </w:r>
      <w:bookmarkEnd w:id="1"/>
      <w:r w:rsidRPr="007F6DD5">
        <w:t>nr.126 din 22 aprilie 2021 privind darea în administrare a unor terenuri și baze sportive aflate în proprietatea Municipiului Târgu Mureș c</w:t>
      </w:r>
      <w:r w:rsidR="000F70C1" w:rsidRPr="007F6DD5">
        <w:t>ă</w:t>
      </w:r>
      <w:r w:rsidRPr="007F6DD5">
        <w:t xml:space="preserve">tre Clubul Sportiv Municipal și </w:t>
      </w:r>
      <w:bookmarkStart w:id="2" w:name="_Hlk103686498"/>
      <w:r w:rsidR="007A7C84" w:rsidRPr="007F6DD5">
        <w:t xml:space="preserve">Hotărârii Consiliului Local </w:t>
      </w:r>
      <w:bookmarkEnd w:id="2"/>
      <w:r w:rsidRPr="007F6DD5">
        <w:t xml:space="preserve">nr.242 din 29 iulie 2021 privind modificarea anexei nr.1 la </w:t>
      </w:r>
      <w:r w:rsidR="007A7C84" w:rsidRPr="007F6DD5">
        <w:t>Hotărârii Consiliului Local nr.</w:t>
      </w:r>
      <w:r w:rsidRPr="007F6DD5">
        <w:t xml:space="preserve"> 126 din 22.04.2021, privind darea în administrare</w:t>
      </w:r>
      <w:r w:rsidR="000F70C1" w:rsidRPr="007F6DD5">
        <w:t xml:space="preserve"> a unor terenuri și baze sportive aflate în proprietatea Municipiului Târgu Mureș către Clubul Sportiv Municipal.</w:t>
      </w:r>
      <w:r w:rsidRPr="007F6DD5">
        <w:t xml:space="preserve"> </w:t>
      </w:r>
    </w:p>
    <w:p w14:paraId="0248E175" w14:textId="68122581" w:rsidR="00DD5123" w:rsidRPr="007F6DD5" w:rsidRDefault="00DD5123" w:rsidP="007C4AAD">
      <w:pPr>
        <w:ind w:firstLine="993"/>
        <w:jc w:val="both"/>
        <w:rPr>
          <w:rFonts w:eastAsia="Times New Roman"/>
        </w:rPr>
      </w:pPr>
      <w:r w:rsidRPr="007F6DD5">
        <w:rPr>
          <w:rFonts w:eastAsia="Times New Roman"/>
        </w:rPr>
        <w:t xml:space="preserve">Conform prevederilor art. 484 din Legea nr. 227/2015 privind Codul fiscal,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în</w:t>
      </w:r>
      <w:r w:rsidR="007C4AAD" w:rsidRPr="007F6DD5">
        <w:rPr>
          <w:rFonts w:eastAsia="Times New Roman"/>
        </w:rPr>
        <w:t xml:space="preserve"> </w:t>
      </w:r>
      <w:r w:rsidRPr="007F6DD5">
        <w:rPr>
          <w:rFonts w:eastAsia="Times New Roman"/>
        </w:rPr>
        <w:t xml:space="preserve">conformitate cu art. 30, alin. 1 din Legea nr. 273/2006 privind </w:t>
      </w:r>
      <w:proofErr w:type="spellStart"/>
      <w:r w:rsidRPr="007F6DD5">
        <w:rPr>
          <w:rFonts w:eastAsia="Times New Roman"/>
        </w:rPr>
        <w:t>finanţele</w:t>
      </w:r>
      <w:proofErr w:type="spellEnd"/>
      <w:r w:rsidRPr="007F6DD5">
        <w:rPr>
          <w:rFonts w:eastAsia="Times New Roman"/>
        </w:rPr>
        <w:t xml:space="preserve"> publice locale, cu modificările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completările ulterioare, pentru </w:t>
      </w:r>
      <w:r w:rsidR="001F7190" w:rsidRPr="007F6DD5">
        <w:rPr>
          <w:rFonts w:eastAsia="Times New Roman"/>
        </w:rPr>
        <w:t>funcționarea</w:t>
      </w:r>
      <w:r w:rsidRPr="007F6DD5">
        <w:rPr>
          <w:rFonts w:eastAsia="Times New Roman"/>
        </w:rPr>
        <w:t xml:space="preserve"> unor servicii publice locale create în interesul persoanelor fizice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juridice, consiliile locale aprobă tarife pentru prestarea unor servicii.</w:t>
      </w:r>
    </w:p>
    <w:p w14:paraId="0ED10A9A" w14:textId="77777777" w:rsidR="00836623" w:rsidRPr="007F6DD5" w:rsidRDefault="00DD5123" w:rsidP="007C4AAD">
      <w:pPr>
        <w:ind w:firstLine="993"/>
        <w:jc w:val="both"/>
        <w:rPr>
          <w:rFonts w:eastAsia="Times New Roman"/>
        </w:rPr>
      </w:pPr>
      <w:r w:rsidRPr="007F6DD5">
        <w:rPr>
          <w:rFonts w:eastAsia="Times New Roman"/>
        </w:rPr>
        <w:t>În baza alineatului 2 al art. 30 din Legea nr. 273/2006, cuantumul tarifelor se stabile</w:t>
      </w:r>
      <w:r w:rsidR="003C7789" w:rsidRPr="007F6DD5">
        <w:rPr>
          <w:rFonts w:eastAsia="Times New Roman"/>
        </w:rPr>
        <w:t>ș</w:t>
      </w:r>
      <w:r w:rsidR="0085255C" w:rsidRPr="007F6DD5">
        <w:rPr>
          <w:rFonts w:eastAsia="Times New Roman"/>
        </w:rPr>
        <w:t>te</w:t>
      </w:r>
      <w:r w:rsidRPr="007F6DD5">
        <w:rPr>
          <w:rFonts w:eastAsia="Times New Roman"/>
        </w:rPr>
        <w:t xml:space="preserve"> </w:t>
      </w:r>
    </w:p>
    <w:p w14:paraId="40FE039F" w14:textId="510E757F" w:rsidR="00DD5123" w:rsidRPr="007F6DD5" w:rsidRDefault="00DD5123" w:rsidP="007C4AAD">
      <w:pPr>
        <w:ind w:firstLine="993"/>
        <w:jc w:val="both"/>
        <w:rPr>
          <w:rFonts w:eastAsia="Times New Roman"/>
        </w:rPr>
      </w:pPr>
      <w:r w:rsidRPr="007F6DD5">
        <w:rPr>
          <w:rFonts w:eastAsia="Times New Roman"/>
        </w:rPr>
        <w:t xml:space="preserve">anual, iar veniturile </w:t>
      </w:r>
      <w:proofErr w:type="spellStart"/>
      <w:r w:rsidRPr="007F6DD5">
        <w:rPr>
          <w:rFonts w:eastAsia="Times New Roman"/>
        </w:rPr>
        <w:t>obţinute</w:t>
      </w:r>
      <w:proofErr w:type="spellEnd"/>
      <w:r w:rsidRPr="007F6DD5">
        <w:rPr>
          <w:rFonts w:eastAsia="Times New Roman"/>
        </w:rPr>
        <w:t xml:space="preserve"> din acestea se utilizează integral pentru acoperirea cheltuielilor pentru </w:t>
      </w:r>
      <w:proofErr w:type="spellStart"/>
      <w:r w:rsidRPr="007F6DD5">
        <w:rPr>
          <w:rFonts w:eastAsia="Times New Roman"/>
        </w:rPr>
        <w:t>înfiinţarea</w:t>
      </w:r>
      <w:proofErr w:type="spellEnd"/>
      <w:r w:rsidRPr="007F6DD5">
        <w:rPr>
          <w:rFonts w:eastAsia="Times New Roman"/>
        </w:rPr>
        <w:t xml:space="preserve"> serviciilor publice locale, precum </w:t>
      </w:r>
      <w:r w:rsidR="003C7789" w:rsidRPr="007F6DD5">
        <w:rPr>
          <w:rFonts w:eastAsia="Times New Roman"/>
        </w:rPr>
        <w:t>ș</w:t>
      </w:r>
      <w:r w:rsidRPr="007F6DD5">
        <w:rPr>
          <w:rFonts w:eastAsia="Times New Roman"/>
        </w:rPr>
        <w:t xml:space="preserve">i pentru </w:t>
      </w:r>
      <w:r w:rsidR="001F7190" w:rsidRPr="007F6DD5">
        <w:rPr>
          <w:rFonts w:eastAsia="Times New Roman"/>
        </w:rPr>
        <w:t>finanțarea</w:t>
      </w:r>
      <w:r w:rsidRPr="007F6DD5">
        <w:rPr>
          <w:rFonts w:eastAsia="Times New Roman"/>
        </w:rPr>
        <w:t xml:space="preserve"> cheltuielilor de între</w:t>
      </w:r>
      <w:r w:rsidR="003C7789" w:rsidRPr="007F6DD5">
        <w:rPr>
          <w:rFonts w:eastAsia="Times New Roman"/>
        </w:rPr>
        <w:t>ț</w:t>
      </w:r>
      <w:r w:rsidRPr="007F6DD5">
        <w:rPr>
          <w:rFonts w:eastAsia="Times New Roman"/>
        </w:rPr>
        <w:t xml:space="preserve">inere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</w:t>
      </w:r>
      <w:proofErr w:type="spellStart"/>
      <w:r w:rsidRPr="007F6DD5">
        <w:rPr>
          <w:rFonts w:eastAsia="Times New Roman"/>
        </w:rPr>
        <w:t>funcţionare</w:t>
      </w:r>
      <w:proofErr w:type="spellEnd"/>
      <w:r w:rsidRPr="007F6DD5">
        <w:rPr>
          <w:rFonts w:eastAsia="Times New Roman"/>
        </w:rPr>
        <w:t xml:space="preserve"> ale acestor servicii.</w:t>
      </w:r>
    </w:p>
    <w:p w14:paraId="32BE7842" w14:textId="15040A06" w:rsidR="00F6386B" w:rsidRPr="007F6DD5" w:rsidRDefault="00F6386B" w:rsidP="007C4AAD">
      <w:pPr>
        <w:ind w:firstLine="993"/>
        <w:jc w:val="both"/>
        <w:rPr>
          <w:bCs/>
        </w:rPr>
      </w:pPr>
      <w:bookmarkStart w:id="3" w:name="_Hlk120006553"/>
      <w:r w:rsidRPr="001E6C5C">
        <w:rPr>
          <w:rFonts w:eastAsia="Times New Roman"/>
          <w:color w:val="000000" w:themeColor="text1"/>
        </w:rPr>
        <w:t>În temeiul Hotărârii Comitetului Director nr.</w:t>
      </w:r>
      <w:r w:rsidR="00F74411" w:rsidRPr="001E6C5C">
        <w:rPr>
          <w:rFonts w:eastAsia="Times New Roman"/>
          <w:color w:val="000000" w:themeColor="text1"/>
        </w:rPr>
        <w:t>8</w:t>
      </w:r>
      <w:r w:rsidR="00E86B6A" w:rsidRPr="001E6C5C">
        <w:rPr>
          <w:rFonts w:eastAsia="Times New Roman"/>
          <w:color w:val="000000" w:themeColor="text1"/>
        </w:rPr>
        <w:t xml:space="preserve"> din </w:t>
      </w:r>
      <w:r w:rsidR="00115670" w:rsidRPr="001E6C5C">
        <w:rPr>
          <w:rFonts w:eastAsia="Times New Roman"/>
          <w:color w:val="000000" w:themeColor="text1"/>
        </w:rPr>
        <w:t>0</w:t>
      </w:r>
      <w:r w:rsidR="00F74411" w:rsidRPr="001E6C5C">
        <w:rPr>
          <w:rFonts w:eastAsia="Times New Roman"/>
          <w:color w:val="000000" w:themeColor="text1"/>
        </w:rPr>
        <w:t>6</w:t>
      </w:r>
      <w:r w:rsidR="00E86B6A" w:rsidRPr="001E6C5C">
        <w:rPr>
          <w:rFonts w:eastAsia="Times New Roman"/>
          <w:color w:val="000000" w:themeColor="text1"/>
        </w:rPr>
        <w:t>.</w:t>
      </w:r>
      <w:r w:rsidR="00115670" w:rsidRPr="001E6C5C">
        <w:rPr>
          <w:rFonts w:eastAsia="Times New Roman"/>
          <w:color w:val="000000" w:themeColor="text1"/>
        </w:rPr>
        <w:t>10</w:t>
      </w:r>
      <w:r w:rsidR="00E86B6A" w:rsidRPr="001E6C5C">
        <w:rPr>
          <w:rFonts w:eastAsia="Times New Roman"/>
          <w:color w:val="000000" w:themeColor="text1"/>
        </w:rPr>
        <w:t>.202</w:t>
      </w:r>
      <w:r w:rsidR="001E6C5C">
        <w:rPr>
          <w:rFonts w:eastAsia="Times New Roman"/>
          <w:color w:val="000000" w:themeColor="text1"/>
        </w:rPr>
        <w:t>5</w:t>
      </w:r>
      <w:r w:rsidRPr="007F6DD5">
        <w:rPr>
          <w:rFonts w:eastAsia="Times New Roman"/>
        </w:rPr>
        <w:t>, privind aprobarea taxelor speciale percepute de</w:t>
      </w:r>
      <w:r w:rsidR="005D7880" w:rsidRPr="007F6DD5">
        <w:rPr>
          <w:rFonts w:eastAsia="Times New Roman"/>
        </w:rPr>
        <w:t xml:space="preserve"> către</w:t>
      </w:r>
      <w:r w:rsidRPr="007F6DD5">
        <w:rPr>
          <w:rFonts w:eastAsia="Times New Roman"/>
        </w:rPr>
        <w:t xml:space="preserve"> </w:t>
      </w:r>
      <w:r w:rsidRPr="007F6DD5">
        <w:rPr>
          <w:color w:val="000000" w:themeColor="text1"/>
        </w:rPr>
        <w:t>Clubul Sportiv Municipal Târgu Mureș-</w:t>
      </w:r>
      <w:r w:rsidRPr="007F6DD5">
        <w:rPr>
          <w:b/>
        </w:rPr>
        <w:t xml:space="preserve"> </w:t>
      </w:r>
      <w:proofErr w:type="spellStart"/>
      <w:r w:rsidRPr="007F6DD5">
        <w:rPr>
          <w:bCs/>
        </w:rPr>
        <w:t>Marosvásárhelyi</w:t>
      </w:r>
      <w:proofErr w:type="spellEnd"/>
      <w:r w:rsidRPr="007F6DD5">
        <w:rPr>
          <w:bCs/>
        </w:rPr>
        <w:t xml:space="preserve"> </w:t>
      </w:r>
      <w:proofErr w:type="spellStart"/>
      <w:r w:rsidRPr="007F6DD5">
        <w:rPr>
          <w:bCs/>
        </w:rPr>
        <w:t>Városi</w:t>
      </w:r>
      <w:proofErr w:type="spellEnd"/>
      <w:r w:rsidRPr="007F6DD5">
        <w:rPr>
          <w:bCs/>
        </w:rPr>
        <w:t xml:space="preserve"> </w:t>
      </w:r>
      <w:proofErr w:type="spellStart"/>
      <w:r w:rsidRPr="007F6DD5">
        <w:rPr>
          <w:bCs/>
        </w:rPr>
        <w:t>Sportklub</w:t>
      </w:r>
      <w:proofErr w:type="spellEnd"/>
      <w:r w:rsidRPr="007F6DD5">
        <w:rPr>
          <w:bCs/>
        </w:rPr>
        <w:t xml:space="preserve"> pentru anul 202</w:t>
      </w:r>
      <w:r w:rsidR="001E6C5C">
        <w:rPr>
          <w:bCs/>
        </w:rPr>
        <w:t>6</w:t>
      </w:r>
      <w:r w:rsidR="00AD5635" w:rsidRPr="007F6DD5">
        <w:rPr>
          <w:bCs/>
        </w:rPr>
        <w:t>, conform anexei nr.1, care face parte integrantă din prezentul proiect de hotărâre</w:t>
      </w:r>
      <w:r w:rsidRPr="007F6DD5">
        <w:rPr>
          <w:bCs/>
        </w:rPr>
        <w:t xml:space="preserve"> și criteriile de departajare pentru închirierea bazelor sportive primite în administrare conform anexe</w:t>
      </w:r>
      <w:r w:rsidR="00AD5635" w:rsidRPr="007F6DD5">
        <w:rPr>
          <w:bCs/>
        </w:rPr>
        <w:t>i nr.</w:t>
      </w:r>
      <w:r w:rsidRPr="007F6DD5">
        <w:rPr>
          <w:bCs/>
        </w:rPr>
        <w:t xml:space="preserve"> 2, care fac</w:t>
      </w:r>
      <w:r w:rsidR="00AD5635" w:rsidRPr="007F6DD5">
        <w:rPr>
          <w:bCs/>
        </w:rPr>
        <w:t>e</w:t>
      </w:r>
      <w:r w:rsidRPr="007F6DD5">
        <w:rPr>
          <w:bCs/>
        </w:rPr>
        <w:t xml:space="preserve"> parte integrantă din prezentul proiect de hotărâre</w:t>
      </w:r>
      <w:bookmarkEnd w:id="3"/>
      <w:r w:rsidRPr="007F6DD5">
        <w:rPr>
          <w:bCs/>
        </w:rPr>
        <w:t>.</w:t>
      </w:r>
    </w:p>
    <w:p w14:paraId="7D1DEC08" w14:textId="5E2ED505" w:rsidR="0029571F" w:rsidRPr="007F6DD5" w:rsidRDefault="00DD5123" w:rsidP="00115670">
      <w:pPr>
        <w:ind w:firstLine="993"/>
        <w:jc w:val="both"/>
        <w:rPr>
          <w:color w:val="000000" w:themeColor="text1"/>
        </w:rPr>
      </w:pPr>
      <w:r w:rsidRPr="007F6DD5">
        <w:rPr>
          <w:rFonts w:eastAsia="Times New Roman"/>
        </w:rPr>
        <w:t xml:space="preserve">Având în vedere textele legale </w:t>
      </w:r>
      <w:proofErr w:type="spellStart"/>
      <w:r w:rsidRPr="007F6DD5">
        <w:rPr>
          <w:rFonts w:eastAsia="Times New Roman"/>
        </w:rPr>
        <w:t>menţionate</w:t>
      </w:r>
      <w:proofErr w:type="spellEnd"/>
      <w:r w:rsidRPr="007F6DD5">
        <w:rPr>
          <w:rFonts w:eastAsia="Times New Roman"/>
        </w:rPr>
        <w:t xml:space="preserve"> mai sus, în vederea acoperirii sumelor investite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a cheltuielilor curente de </w:t>
      </w:r>
      <w:proofErr w:type="spellStart"/>
      <w:r w:rsidRPr="007F6DD5">
        <w:rPr>
          <w:rFonts w:eastAsia="Times New Roman"/>
        </w:rPr>
        <w:t>întreţinere</w:t>
      </w:r>
      <w:proofErr w:type="spellEnd"/>
      <w:r w:rsidRPr="007F6DD5">
        <w:rPr>
          <w:rFonts w:eastAsia="Times New Roman"/>
        </w:rPr>
        <w:t xml:space="preserve"> </w:t>
      </w:r>
      <w:proofErr w:type="spellStart"/>
      <w:r w:rsidRPr="007F6DD5">
        <w:rPr>
          <w:rFonts w:eastAsia="Times New Roman"/>
        </w:rPr>
        <w:t>şi</w:t>
      </w:r>
      <w:proofErr w:type="spellEnd"/>
      <w:r w:rsidRPr="007F6DD5">
        <w:rPr>
          <w:rFonts w:eastAsia="Times New Roman"/>
        </w:rPr>
        <w:t xml:space="preserve"> </w:t>
      </w:r>
      <w:proofErr w:type="spellStart"/>
      <w:r w:rsidRPr="007F6DD5">
        <w:rPr>
          <w:rFonts w:eastAsia="Times New Roman"/>
        </w:rPr>
        <w:t>funcţionare</w:t>
      </w:r>
      <w:proofErr w:type="spellEnd"/>
      <w:r w:rsidRPr="007F6DD5">
        <w:rPr>
          <w:rFonts w:eastAsia="Times New Roman"/>
        </w:rPr>
        <w:t xml:space="preserve"> a acestor servicii propunem a se aproba cuantumul </w:t>
      </w:r>
      <w:r w:rsidR="003C7789" w:rsidRPr="007F6DD5">
        <w:rPr>
          <w:rFonts w:eastAsia="Times New Roman"/>
        </w:rPr>
        <w:t>t</w:t>
      </w:r>
      <w:r w:rsidR="00A34F0B" w:rsidRPr="007F6DD5">
        <w:rPr>
          <w:rFonts w:eastAsia="Times New Roman"/>
        </w:rPr>
        <w:t>a</w:t>
      </w:r>
      <w:r w:rsidR="003C7789" w:rsidRPr="007F6DD5">
        <w:rPr>
          <w:rFonts w:eastAsia="Times New Roman"/>
        </w:rPr>
        <w:t xml:space="preserve">xelor </w:t>
      </w:r>
      <w:r w:rsidRPr="007F6DD5">
        <w:rPr>
          <w:rFonts w:eastAsia="Times New Roman"/>
        </w:rPr>
        <w:t xml:space="preserve">aprobate </w:t>
      </w:r>
      <w:r w:rsidR="00A34F0B" w:rsidRPr="007F6DD5">
        <w:rPr>
          <w:rFonts w:eastAsia="Times New Roman"/>
        </w:rPr>
        <w:t xml:space="preserve">de </w:t>
      </w:r>
      <w:r w:rsidR="00F75A6F" w:rsidRPr="007F6DD5">
        <w:rPr>
          <w:rFonts w:eastAsia="Times New Roman"/>
          <w:color w:val="000000" w:themeColor="text1"/>
        </w:rPr>
        <w:t>Comitetul Director</w:t>
      </w:r>
      <w:r w:rsidR="008C63A7" w:rsidRPr="007F6DD5">
        <w:rPr>
          <w:rFonts w:eastAsia="Times New Roman"/>
          <w:color w:val="000000" w:themeColor="text1"/>
        </w:rPr>
        <w:t xml:space="preserve"> </w:t>
      </w:r>
      <w:r w:rsidR="00A34F0B" w:rsidRPr="007F6DD5">
        <w:rPr>
          <w:rFonts w:eastAsia="Times New Roman"/>
          <w:color w:val="000000" w:themeColor="text1"/>
        </w:rPr>
        <w:t xml:space="preserve">a </w:t>
      </w:r>
      <w:r w:rsidRPr="007F6DD5">
        <w:rPr>
          <w:color w:val="000000" w:themeColor="text1"/>
        </w:rPr>
        <w:t>Clubul</w:t>
      </w:r>
      <w:r w:rsidR="00A34F0B" w:rsidRPr="007F6DD5">
        <w:rPr>
          <w:color w:val="000000" w:themeColor="text1"/>
        </w:rPr>
        <w:t>ui</w:t>
      </w:r>
      <w:r w:rsidRPr="007F6DD5">
        <w:rPr>
          <w:color w:val="000000" w:themeColor="text1"/>
        </w:rPr>
        <w:t xml:space="preserve"> Sportiv Municipal</w:t>
      </w:r>
      <w:r w:rsidR="006404E1" w:rsidRPr="007F6DD5">
        <w:rPr>
          <w:b/>
        </w:rPr>
        <w:t xml:space="preserve"> -</w:t>
      </w:r>
      <w:proofErr w:type="spellStart"/>
      <w:r w:rsidR="006404E1" w:rsidRPr="007F6DD5">
        <w:rPr>
          <w:bCs/>
        </w:rPr>
        <w:t>Marosvásárhelyi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Városi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Sportklub</w:t>
      </w:r>
      <w:proofErr w:type="spellEnd"/>
      <w:r w:rsidR="00A34F0B" w:rsidRPr="007F6DD5">
        <w:rPr>
          <w:bCs/>
          <w:color w:val="000000" w:themeColor="text1"/>
        </w:rPr>
        <w:t>,</w:t>
      </w:r>
      <w:r w:rsidR="00A34F0B" w:rsidRPr="007F6DD5">
        <w:rPr>
          <w:color w:val="000000" w:themeColor="text1"/>
        </w:rPr>
        <w:t xml:space="preserve"> conform anexei</w:t>
      </w:r>
      <w:r w:rsidR="000566A5" w:rsidRPr="007F6DD5">
        <w:rPr>
          <w:color w:val="000000" w:themeColor="text1"/>
        </w:rPr>
        <w:t xml:space="preserve"> nr.1</w:t>
      </w:r>
      <w:r w:rsidR="00347EF1" w:rsidRPr="007F6DD5">
        <w:rPr>
          <w:color w:val="000000" w:themeColor="text1"/>
        </w:rPr>
        <w:t>,</w:t>
      </w:r>
      <w:r w:rsidR="00471345" w:rsidRPr="007F6DD5">
        <w:rPr>
          <w:color w:val="000000" w:themeColor="text1"/>
        </w:rPr>
        <w:t xml:space="preserve"> parte integrantă a </w:t>
      </w:r>
      <w:r w:rsidR="00A34F0B" w:rsidRPr="007F6DD5">
        <w:rPr>
          <w:color w:val="000000" w:themeColor="text1"/>
        </w:rPr>
        <w:t>p</w:t>
      </w:r>
      <w:r w:rsidR="00471345" w:rsidRPr="007F6DD5">
        <w:rPr>
          <w:color w:val="000000" w:themeColor="text1"/>
        </w:rPr>
        <w:t>roi</w:t>
      </w:r>
      <w:r w:rsidR="00A34F0B" w:rsidRPr="007F6DD5">
        <w:rPr>
          <w:color w:val="000000" w:themeColor="text1"/>
        </w:rPr>
        <w:t>ectului de hotărâre</w:t>
      </w:r>
      <w:r w:rsidR="000566A5" w:rsidRPr="007F6DD5">
        <w:rPr>
          <w:color w:val="000000" w:themeColor="text1"/>
        </w:rPr>
        <w:t xml:space="preserve"> și</w:t>
      </w:r>
      <w:r w:rsidR="000566A5" w:rsidRPr="007F6DD5">
        <w:rPr>
          <w:i/>
          <w:iCs/>
          <w:color w:val="000000" w:themeColor="text1"/>
        </w:rPr>
        <w:t xml:space="preserve"> </w:t>
      </w:r>
      <w:r w:rsidR="0061239D" w:rsidRPr="007F6DD5">
        <w:t>aprobarea c</w:t>
      </w:r>
      <w:r w:rsidR="009B5B14" w:rsidRPr="007F6DD5">
        <w:t>riteriilor</w:t>
      </w:r>
      <w:r w:rsidR="0061239D" w:rsidRPr="007F6DD5">
        <w:t xml:space="preserve"> de depar</w:t>
      </w:r>
      <w:r w:rsidR="009B5B14" w:rsidRPr="007F6DD5">
        <w:t>tajare</w:t>
      </w:r>
      <w:r w:rsidR="0061239D" w:rsidRPr="007F6DD5">
        <w:t xml:space="preserve"> p</w:t>
      </w:r>
      <w:r w:rsidR="009B5B14" w:rsidRPr="007F6DD5">
        <w:t>rivind</w:t>
      </w:r>
      <w:r w:rsidR="0061239D" w:rsidRPr="007F6DD5">
        <w:t xml:space="preserve"> închirierea </w:t>
      </w:r>
      <w:r w:rsidR="00B30016" w:rsidRPr="007F6DD5">
        <w:t xml:space="preserve">bazelor sportive primite în administrare, </w:t>
      </w:r>
      <w:r w:rsidR="000566A5" w:rsidRPr="007F6DD5">
        <w:t>care</w:t>
      </w:r>
      <w:r w:rsidR="0029571F" w:rsidRPr="007F6DD5">
        <w:t xml:space="preserve"> se închiriază doar cluburilor sportive pe baza unor cereri și </w:t>
      </w:r>
      <w:r w:rsidR="00EA78E6" w:rsidRPr="007F6DD5">
        <w:t>s</w:t>
      </w:r>
      <w:r w:rsidR="00347EF1" w:rsidRPr="007F6DD5">
        <w:t>e soluționează</w:t>
      </w:r>
      <w:r w:rsidR="0029571F" w:rsidRPr="007F6DD5">
        <w:t xml:space="preserve"> pe baza  unui criteriu de departajare aprobat de Comitetul Director al Clubului Sportiv Municipal Târgu Mureș</w:t>
      </w:r>
      <w:r w:rsidR="006404E1" w:rsidRPr="007F6DD5">
        <w:t>-</w:t>
      </w:r>
      <w:proofErr w:type="spellStart"/>
      <w:r w:rsidR="006404E1" w:rsidRPr="007F6DD5">
        <w:rPr>
          <w:bCs/>
        </w:rPr>
        <w:t>Marosvásárhelyi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Városi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Sportklub</w:t>
      </w:r>
      <w:proofErr w:type="spellEnd"/>
      <w:r w:rsidR="0029571F" w:rsidRPr="007F6DD5">
        <w:t xml:space="preserve">, conform anexei nr.2, parte integrantă </w:t>
      </w:r>
      <w:r w:rsidR="00347EF1" w:rsidRPr="007F6DD5">
        <w:t>a</w:t>
      </w:r>
      <w:r w:rsidR="0029571F" w:rsidRPr="007F6DD5">
        <w:t xml:space="preserve"> p</w:t>
      </w:r>
      <w:r w:rsidR="00347EF1" w:rsidRPr="007F6DD5">
        <w:t>roiectul</w:t>
      </w:r>
      <w:r w:rsidR="006404E1" w:rsidRPr="007F6DD5">
        <w:t>ui</w:t>
      </w:r>
      <w:r w:rsidR="00347EF1" w:rsidRPr="007F6DD5">
        <w:t xml:space="preserve"> de</w:t>
      </w:r>
      <w:r w:rsidR="0029571F" w:rsidRPr="007F6DD5">
        <w:t xml:space="preserve"> hotărâre</w:t>
      </w:r>
      <w:r w:rsidR="00EA78E6" w:rsidRPr="007F6DD5">
        <w:t xml:space="preserve">, </w:t>
      </w:r>
      <w:r w:rsidR="000566A5" w:rsidRPr="007F6DD5">
        <w:rPr>
          <w:color w:val="000000" w:themeColor="text1"/>
        </w:rPr>
        <w:t>cu mențiunea că accesul sportivilor legitimați în cadrul C</w:t>
      </w:r>
      <w:r w:rsidR="00EA78E6" w:rsidRPr="007F6DD5">
        <w:rPr>
          <w:color w:val="000000" w:themeColor="text1"/>
        </w:rPr>
        <w:t>lubul Sportiv Municipal</w:t>
      </w:r>
      <w:r w:rsidR="000566A5" w:rsidRPr="007F6DD5">
        <w:rPr>
          <w:color w:val="000000" w:themeColor="text1"/>
        </w:rPr>
        <w:t xml:space="preserve"> Târgu Mureș</w:t>
      </w:r>
      <w:r w:rsidR="006404E1" w:rsidRPr="007F6DD5">
        <w:rPr>
          <w:color w:val="000000" w:themeColor="text1"/>
        </w:rPr>
        <w:t>-</w:t>
      </w:r>
      <w:r w:rsidR="006404E1" w:rsidRPr="007F6DD5">
        <w:rPr>
          <w:b/>
        </w:rPr>
        <w:t xml:space="preserve"> </w:t>
      </w:r>
      <w:proofErr w:type="spellStart"/>
      <w:r w:rsidR="006404E1" w:rsidRPr="007F6DD5">
        <w:rPr>
          <w:bCs/>
        </w:rPr>
        <w:lastRenderedPageBreak/>
        <w:t>Marosvásárhelyi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Városi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Sportklub</w:t>
      </w:r>
      <w:proofErr w:type="spellEnd"/>
      <w:r w:rsidR="000566A5" w:rsidRPr="007F6DD5">
        <w:rPr>
          <w:color w:val="000000" w:themeColor="text1"/>
        </w:rPr>
        <w:t>, va fi gratuit la serviciile pentru care se solicită prezenta aprobare.</w:t>
      </w:r>
    </w:p>
    <w:p w14:paraId="085EFC79" w14:textId="672A6EBE" w:rsidR="00A34F0B" w:rsidRPr="007F6DD5" w:rsidRDefault="008C63A7" w:rsidP="00A34F0B">
      <w:pPr>
        <w:ind w:firstLine="993"/>
        <w:jc w:val="both"/>
        <w:rPr>
          <w:bCs/>
        </w:rPr>
      </w:pPr>
      <w:r w:rsidRPr="007F6DD5">
        <w:t>Față de cele de mai sus supunem spre aprobare Consiliului Local al Municipiului Târgu Mureș Proiectul de hotărâre privind</w:t>
      </w:r>
      <w:r w:rsidRPr="007F6DD5">
        <w:rPr>
          <w:i/>
          <w:iCs/>
        </w:rPr>
        <w:t xml:space="preserve"> </w:t>
      </w:r>
      <w:r w:rsidR="00A34F0B" w:rsidRPr="007F6DD5">
        <w:rPr>
          <w:bCs/>
        </w:rPr>
        <w:t>aprobarea taxelor speciale percepute de către Clubul Sportiv Municipal Târgu Mureș</w:t>
      </w:r>
      <w:r w:rsidR="006404E1" w:rsidRPr="007F6DD5">
        <w:rPr>
          <w:b/>
        </w:rPr>
        <w:t>-</w:t>
      </w:r>
      <w:proofErr w:type="spellStart"/>
      <w:r w:rsidR="006404E1" w:rsidRPr="007F6DD5">
        <w:rPr>
          <w:bCs/>
        </w:rPr>
        <w:t>Marosvásárhelyi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Városi</w:t>
      </w:r>
      <w:proofErr w:type="spellEnd"/>
      <w:r w:rsidR="006404E1" w:rsidRPr="007F6DD5">
        <w:rPr>
          <w:bCs/>
        </w:rPr>
        <w:t xml:space="preserve"> </w:t>
      </w:r>
      <w:proofErr w:type="spellStart"/>
      <w:r w:rsidR="006404E1" w:rsidRPr="007F6DD5">
        <w:rPr>
          <w:bCs/>
        </w:rPr>
        <w:t>Sportklub</w:t>
      </w:r>
      <w:proofErr w:type="spellEnd"/>
      <w:r w:rsidR="00EA78E6" w:rsidRPr="007F6DD5">
        <w:rPr>
          <w:bCs/>
        </w:rPr>
        <w:t>,</w:t>
      </w:r>
      <w:r w:rsidR="006404E1" w:rsidRPr="007F6DD5">
        <w:rPr>
          <w:bCs/>
        </w:rPr>
        <w:t xml:space="preserve"> </w:t>
      </w:r>
      <w:r w:rsidR="00EA78E6" w:rsidRPr="007F6DD5">
        <w:rPr>
          <w:bCs/>
        </w:rPr>
        <w:t>conform anexei nr.1, parte integrantă</w:t>
      </w:r>
      <w:r w:rsidR="00347EF1" w:rsidRPr="007F6DD5">
        <w:rPr>
          <w:bCs/>
        </w:rPr>
        <w:t xml:space="preserve"> a proiectului de</w:t>
      </w:r>
      <w:r w:rsidR="00EA78E6" w:rsidRPr="007F6DD5">
        <w:rPr>
          <w:bCs/>
        </w:rPr>
        <w:t xml:space="preserve"> hotărâre</w:t>
      </w:r>
      <w:r w:rsidR="000566A5" w:rsidRPr="007F6DD5">
        <w:rPr>
          <w:bCs/>
        </w:rPr>
        <w:t xml:space="preserve"> și a c</w:t>
      </w:r>
      <w:r w:rsidR="00EA78E6" w:rsidRPr="007F6DD5">
        <w:rPr>
          <w:bCs/>
        </w:rPr>
        <w:t>r</w:t>
      </w:r>
      <w:r w:rsidR="000566A5" w:rsidRPr="007F6DD5">
        <w:rPr>
          <w:bCs/>
        </w:rPr>
        <w:t>iteriilor de departajare c</w:t>
      </w:r>
      <w:r w:rsidR="00B47914" w:rsidRPr="007F6DD5">
        <w:rPr>
          <w:bCs/>
        </w:rPr>
        <w:t>onform</w:t>
      </w:r>
      <w:r w:rsidR="000566A5" w:rsidRPr="007F6DD5">
        <w:rPr>
          <w:bCs/>
        </w:rPr>
        <w:t xml:space="preserve"> anex</w:t>
      </w:r>
      <w:r w:rsidR="00B47914" w:rsidRPr="007F6DD5">
        <w:rPr>
          <w:bCs/>
        </w:rPr>
        <w:t>ei</w:t>
      </w:r>
      <w:r w:rsidR="000566A5" w:rsidRPr="007F6DD5">
        <w:rPr>
          <w:bCs/>
        </w:rPr>
        <w:t xml:space="preserve"> nr.</w:t>
      </w:r>
      <w:r w:rsidR="00EA78E6" w:rsidRPr="007F6DD5">
        <w:rPr>
          <w:bCs/>
        </w:rPr>
        <w:t xml:space="preserve">2, parte integrantă </w:t>
      </w:r>
      <w:r w:rsidR="00347EF1" w:rsidRPr="007F6DD5">
        <w:rPr>
          <w:bCs/>
        </w:rPr>
        <w:t>a proiectului de ho</w:t>
      </w:r>
      <w:r w:rsidR="006404E1" w:rsidRPr="007F6DD5">
        <w:rPr>
          <w:bCs/>
        </w:rPr>
        <w:t>t</w:t>
      </w:r>
      <w:r w:rsidR="00347EF1" w:rsidRPr="007F6DD5">
        <w:rPr>
          <w:bCs/>
        </w:rPr>
        <w:t>ărâre</w:t>
      </w:r>
      <w:r w:rsidR="00B30016" w:rsidRPr="007F6DD5">
        <w:rPr>
          <w:bCs/>
        </w:rPr>
        <w:t>, pentru anul 202</w:t>
      </w:r>
      <w:r w:rsidR="00F74411">
        <w:rPr>
          <w:bCs/>
        </w:rPr>
        <w:t>6</w:t>
      </w:r>
      <w:r w:rsidR="00B30016" w:rsidRPr="007F6DD5">
        <w:rPr>
          <w:bCs/>
        </w:rPr>
        <w:t>.</w:t>
      </w:r>
    </w:p>
    <w:p w14:paraId="1436BD50" w14:textId="77777777" w:rsidR="00A6285A" w:rsidRPr="007F6DD5" w:rsidRDefault="00A6285A" w:rsidP="00A34F0B">
      <w:pPr>
        <w:ind w:firstLine="993"/>
        <w:jc w:val="both"/>
        <w:rPr>
          <w:bCs/>
        </w:rPr>
      </w:pPr>
    </w:p>
    <w:p w14:paraId="3E1D724B" w14:textId="77777777" w:rsidR="00471345" w:rsidRPr="007F6DD5" w:rsidRDefault="00A34F0B" w:rsidP="00471345">
      <w:pPr>
        <w:jc w:val="both"/>
        <w:rPr>
          <w:bCs/>
        </w:rPr>
      </w:pPr>
      <w:r w:rsidRPr="007F6DD5">
        <w:rPr>
          <w:bCs/>
        </w:rPr>
        <w:t xml:space="preserve">Anexăm: </w:t>
      </w:r>
    </w:p>
    <w:p w14:paraId="0A1D111B" w14:textId="549BB11F" w:rsidR="00471345" w:rsidRPr="001E6C5C" w:rsidRDefault="007A7C84" w:rsidP="00471345">
      <w:pPr>
        <w:jc w:val="both"/>
        <w:rPr>
          <w:bCs/>
          <w:color w:val="000000" w:themeColor="text1"/>
        </w:rPr>
      </w:pPr>
      <w:r w:rsidRPr="001E6C5C">
        <w:rPr>
          <w:bCs/>
          <w:color w:val="000000" w:themeColor="text1"/>
        </w:rPr>
        <w:t>Hotărârea Comitetului Director nr.</w:t>
      </w:r>
      <w:r w:rsidR="00F74411" w:rsidRPr="001E6C5C">
        <w:rPr>
          <w:bCs/>
          <w:color w:val="000000" w:themeColor="text1"/>
        </w:rPr>
        <w:t>8</w:t>
      </w:r>
      <w:r w:rsidR="00471345" w:rsidRPr="001E6C5C">
        <w:rPr>
          <w:bCs/>
          <w:color w:val="000000" w:themeColor="text1"/>
        </w:rPr>
        <w:t xml:space="preserve"> din </w:t>
      </w:r>
      <w:r w:rsidR="00F74411" w:rsidRPr="001E6C5C">
        <w:rPr>
          <w:bCs/>
          <w:color w:val="000000" w:themeColor="text1"/>
        </w:rPr>
        <w:t>06</w:t>
      </w:r>
      <w:r w:rsidR="00471345" w:rsidRPr="001E6C5C">
        <w:rPr>
          <w:bCs/>
          <w:color w:val="000000" w:themeColor="text1"/>
        </w:rPr>
        <w:t>.</w:t>
      </w:r>
      <w:r w:rsidR="00115670" w:rsidRPr="001E6C5C">
        <w:rPr>
          <w:bCs/>
          <w:color w:val="000000" w:themeColor="text1"/>
        </w:rPr>
        <w:t>10</w:t>
      </w:r>
      <w:r w:rsidR="00471345" w:rsidRPr="001E6C5C">
        <w:rPr>
          <w:bCs/>
          <w:color w:val="000000" w:themeColor="text1"/>
        </w:rPr>
        <w:t>.202</w:t>
      </w:r>
      <w:r w:rsidR="001E6C5C">
        <w:rPr>
          <w:bCs/>
          <w:color w:val="000000" w:themeColor="text1"/>
        </w:rPr>
        <w:t>5</w:t>
      </w:r>
      <w:r w:rsidR="00471345" w:rsidRPr="001E6C5C">
        <w:rPr>
          <w:bCs/>
          <w:color w:val="000000" w:themeColor="text1"/>
        </w:rPr>
        <w:t>;</w:t>
      </w:r>
    </w:p>
    <w:p w14:paraId="2309C65B" w14:textId="70D3BA71" w:rsidR="00EA78E6" w:rsidRPr="007F6DD5" w:rsidRDefault="00AD5635" w:rsidP="00471345">
      <w:pPr>
        <w:jc w:val="both"/>
        <w:rPr>
          <w:bCs/>
        </w:rPr>
      </w:pPr>
      <w:r w:rsidRPr="007F6DD5">
        <w:rPr>
          <w:bCs/>
        </w:rPr>
        <w:t>Anexa nr.1;</w:t>
      </w:r>
    </w:p>
    <w:p w14:paraId="05A47831" w14:textId="6CA4475E" w:rsidR="00AD5635" w:rsidRPr="007F6DD5" w:rsidRDefault="00AD5635" w:rsidP="00471345">
      <w:pPr>
        <w:jc w:val="both"/>
        <w:rPr>
          <w:bCs/>
        </w:rPr>
      </w:pPr>
      <w:r w:rsidRPr="007F6DD5">
        <w:rPr>
          <w:bCs/>
        </w:rPr>
        <w:t>Anexa nr.2.</w:t>
      </w:r>
    </w:p>
    <w:p w14:paraId="52F76EEB" w14:textId="79671FA2" w:rsidR="00EA78E6" w:rsidRPr="007F6DD5" w:rsidRDefault="00EA78E6" w:rsidP="00471345">
      <w:pPr>
        <w:jc w:val="both"/>
        <w:rPr>
          <w:bCs/>
        </w:rPr>
      </w:pPr>
    </w:p>
    <w:p w14:paraId="04358A22" w14:textId="1500ECA2" w:rsidR="00EA78E6" w:rsidRPr="007F6DD5" w:rsidRDefault="00EA78E6" w:rsidP="00471345">
      <w:pPr>
        <w:jc w:val="both"/>
        <w:rPr>
          <w:bCs/>
        </w:rPr>
      </w:pPr>
    </w:p>
    <w:p w14:paraId="5F82B1C1" w14:textId="33EA2E14" w:rsidR="00EA78E6" w:rsidRPr="007F6DD5" w:rsidRDefault="00EA78E6" w:rsidP="00471345">
      <w:pPr>
        <w:jc w:val="both"/>
        <w:rPr>
          <w:bCs/>
        </w:rPr>
      </w:pPr>
    </w:p>
    <w:p w14:paraId="39F67D7F" w14:textId="77777777" w:rsidR="00EA78E6" w:rsidRPr="007F6DD5" w:rsidRDefault="00EA78E6" w:rsidP="00471345">
      <w:pPr>
        <w:jc w:val="both"/>
        <w:rPr>
          <w:bCs/>
        </w:rPr>
      </w:pPr>
    </w:p>
    <w:p w14:paraId="688646D4" w14:textId="3F8035E0" w:rsidR="00A34F0B" w:rsidRPr="007F6DD5" w:rsidRDefault="00471345" w:rsidP="00217146">
      <w:pPr>
        <w:ind w:firstLine="993"/>
        <w:jc w:val="both"/>
        <w:rPr>
          <w:bCs/>
        </w:rPr>
      </w:pPr>
      <w:r w:rsidRPr="007F6DD5">
        <w:rPr>
          <w:bCs/>
        </w:rPr>
        <w:t xml:space="preserve"> </w:t>
      </w:r>
    </w:p>
    <w:p w14:paraId="212E0698" w14:textId="1A8B0D4B" w:rsidR="00126934" w:rsidRPr="007F6DD5" w:rsidRDefault="00126934" w:rsidP="006404E1">
      <w:pPr>
        <w:jc w:val="center"/>
        <w:rPr>
          <w:b/>
        </w:rPr>
      </w:pPr>
      <w:r w:rsidRPr="007F6DD5">
        <w:rPr>
          <w:b/>
        </w:rPr>
        <w:t>Aviz favorabil al Clubul</w:t>
      </w:r>
      <w:r w:rsidR="006404E1" w:rsidRPr="007F6DD5">
        <w:rPr>
          <w:b/>
        </w:rPr>
        <w:t>ui</w:t>
      </w:r>
      <w:r w:rsidRPr="007F6DD5">
        <w:rPr>
          <w:b/>
        </w:rPr>
        <w:t xml:space="preserve"> Sportiv Municipal Târgu Mureș</w:t>
      </w:r>
      <w:r w:rsidR="006404E1" w:rsidRPr="007F6DD5">
        <w:rPr>
          <w:b/>
        </w:rPr>
        <w:t xml:space="preserve">- </w:t>
      </w:r>
      <w:proofErr w:type="spellStart"/>
      <w:r w:rsidR="006404E1" w:rsidRPr="007F6DD5">
        <w:rPr>
          <w:b/>
        </w:rPr>
        <w:t>Marosvásárhelyi</w:t>
      </w:r>
      <w:proofErr w:type="spellEnd"/>
      <w:r w:rsidR="006404E1" w:rsidRPr="007F6DD5">
        <w:rPr>
          <w:b/>
        </w:rPr>
        <w:t xml:space="preserve"> </w:t>
      </w:r>
      <w:proofErr w:type="spellStart"/>
      <w:r w:rsidR="006404E1" w:rsidRPr="007F6DD5">
        <w:rPr>
          <w:b/>
        </w:rPr>
        <w:t>Városi</w:t>
      </w:r>
      <w:proofErr w:type="spellEnd"/>
      <w:r w:rsidR="006404E1" w:rsidRPr="007F6DD5">
        <w:rPr>
          <w:b/>
        </w:rPr>
        <w:t xml:space="preserve"> </w:t>
      </w:r>
      <w:proofErr w:type="spellStart"/>
      <w:r w:rsidR="006404E1" w:rsidRPr="007F6DD5">
        <w:rPr>
          <w:b/>
        </w:rPr>
        <w:t>Sportklub</w:t>
      </w:r>
      <w:proofErr w:type="spellEnd"/>
    </w:p>
    <w:p w14:paraId="380D1977" w14:textId="77777777" w:rsidR="00B37A91" w:rsidRPr="007F6DD5" w:rsidRDefault="00B37A91" w:rsidP="006404E1">
      <w:pPr>
        <w:jc w:val="center"/>
        <w:rPr>
          <w:b/>
        </w:rPr>
      </w:pPr>
      <w:r w:rsidRPr="007F6DD5">
        <w:rPr>
          <w:b/>
        </w:rPr>
        <w:t>Director</w:t>
      </w:r>
    </w:p>
    <w:p w14:paraId="3F49D603" w14:textId="77777777" w:rsidR="006404E1" w:rsidRPr="007F6DD5" w:rsidRDefault="006404E1" w:rsidP="006404E1">
      <w:pPr>
        <w:spacing w:line="360" w:lineRule="auto"/>
        <w:jc w:val="center"/>
        <w:rPr>
          <w:b/>
          <w:bCs/>
        </w:rPr>
      </w:pPr>
      <w:bookmarkStart w:id="4" w:name="_Hlk119922117"/>
      <w:r w:rsidRPr="007F6DD5">
        <w:rPr>
          <w:b/>
          <w:bCs/>
        </w:rPr>
        <w:t xml:space="preserve">dl. </w:t>
      </w:r>
      <w:proofErr w:type="spellStart"/>
      <w:r w:rsidRPr="007F6DD5">
        <w:rPr>
          <w:b/>
          <w:bCs/>
          <w:i/>
          <w:iCs/>
        </w:rPr>
        <w:t>Szászgáspár</w:t>
      </w:r>
      <w:proofErr w:type="spellEnd"/>
      <w:r w:rsidRPr="007F6DD5">
        <w:rPr>
          <w:b/>
          <w:bCs/>
          <w:i/>
          <w:iCs/>
        </w:rPr>
        <w:t xml:space="preserve"> Barnabás</w:t>
      </w:r>
    </w:p>
    <w:bookmarkEnd w:id="4"/>
    <w:p w14:paraId="64C82C59" w14:textId="7F9952EA" w:rsidR="000566A5" w:rsidRPr="007F6DD5" w:rsidRDefault="000566A5" w:rsidP="00126934">
      <w:pPr>
        <w:jc w:val="center"/>
        <w:rPr>
          <w:bCs/>
        </w:rPr>
      </w:pPr>
    </w:p>
    <w:p w14:paraId="380EC9E7" w14:textId="77777777" w:rsidR="00CB41C1" w:rsidRPr="007F6DD5" w:rsidRDefault="00CB41C1" w:rsidP="00126934">
      <w:pPr>
        <w:jc w:val="center"/>
        <w:rPr>
          <w:bCs/>
        </w:rPr>
      </w:pPr>
    </w:p>
    <w:p w14:paraId="72F5FB12" w14:textId="61ADD587" w:rsidR="000566A5" w:rsidRPr="007F6DD5" w:rsidRDefault="000566A5" w:rsidP="00126934">
      <w:pPr>
        <w:jc w:val="center"/>
        <w:rPr>
          <w:b/>
        </w:rPr>
      </w:pPr>
    </w:p>
    <w:p w14:paraId="64E57CC6" w14:textId="52F0A4E0" w:rsidR="000566A5" w:rsidRPr="007F6DD5" w:rsidRDefault="000566A5" w:rsidP="00126934">
      <w:pPr>
        <w:jc w:val="center"/>
        <w:rPr>
          <w:b/>
        </w:rPr>
      </w:pPr>
    </w:p>
    <w:p w14:paraId="74F20342" w14:textId="0373EBAC" w:rsidR="000566A5" w:rsidRPr="007F6DD5" w:rsidRDefault="000566A5" w:rsidP="00126934">
      <w:pPr>
        <w:jc w:val="center"/>
        <w:rPr>
          <w:b/>
        </w:rPr>
      </w:pPr>
    </w:p>
    <w:p w14:paraId="1124E028" w14:textId="4EB81AA0" w:rsidR="000566A5" w:rsidRPr="007F6DD5" w:rsidRDefault="000566A5" w:rsidP="00126934">
      <w:pPr>
        <w:jc w:val="center"/>
        <w:rPr>
          <w:b/>
        </w:rPr>
      </w:pPr>
    </w:p>
    <w:p w14:paraId="07E23988" w14:textId="0CC5BBE0" w:rsidR="000566A5" w:rsidRPr="007F6DD5" w:rsidRDefault="000566A5" w:rsidP="00126934">
      <w:pPr>
        <w:jc w:val="center"/>
        <w:rPr>
          <w:b/>
        </w:rPr>
      </w:pPr>
    </w:p>
    <w:p w14:paraId="18C52CF6" w14:textId="5F5A8FC3" w:rsidR="000566A5" w:rsidRPr="007F6DD5" w:rsidRDefault="000566A5" w:rsidP="00126934">
      <w:pPr>
        <w:jc w:val="center"/>
        <w:rPr>
          <w:b/>
        </w:rPr>
      </w:pPr>
    </w:p>
    <w:p w14:paraId="304A2719" w14:textId="27CABC35" w:rsidR="000566A5" w:rsidRPr="007F6DD5" w:rsidRDefault="000566A5" w:rsidP="00126934">
      <w:pPr>
        <w:jc w:val="center"/>
        <w:rPr>
          <w:b/>
        </w:rPr>
      </w:pPr>
    </w:p>
    <w:p w14:paraId="27A2F3BB" w14:textId="316D026F" w:rsidR="000566A5" w:rsidRPr="007F6DD5" w:rsidRDefault="000566A5" w:rsidP="00126934">
      <w:pPr>
        <w:jc w:val="center"/>
        <w:rPr>
          <w:b/>
        </w:rPr>
      </w:pPr>
    </w:p>
    <w:p w14:paraId="3E032A53" w14:textId="1A7B8F5E" w:rsidR="000566A5" w:rsidRPr="007F6DD5" w:rsidRDefault="000566A5" w:rsidP="00126934">
      <w:pPr>
        <w:jc w:val="center"/>
        <w:rPr>
          <w:b/>
        </w:rPr>
      </w:pPr>
    </w:p>
    <w:p w14:paraId="1137BB21" w14:textId="22129A63" w:rsidR="000566A5" w:rsidRPr="007F6DD5" w:rsidRDefault="000566A5" w:rsidP="00126934">
      <w:pPr>
        <w:jc w:val="center"/>
        <w:rPr>
          <w:b/>
        </w:rPr>
      </w:pPr>
    </w:p>
    <w:p w14:paraId="3EB980B0" w14:textId="6D8AA6AB" w:rsidR="000566A5" w:rsidRPr="007F6DD5" w:rsidRDefault="000566A5" w:rsidP="00126934">
      <w:pPr>
        <w:jc w:val="center"/>
        <w:rPr>
          <w:b/>
        </w:rPr>
      </w:pPr>
    </w:p>
    <w:p w14:paraId="7B28D9F1" w14:textId="693DDB13" w:rsidR="000566A5" w:rsidRPr="007F6DD5" w:rsidRDefault="000566A5" w:rsidP="00126934">
      <w:pPr>
        <w:jc w:val="center"/>
        <w:rPr>
          <w:b/>
        </w:rPr>
      </w:pPr>
    </w:p>
    <w:p w14:paraId="050A50BB" w14:textId="77C7CDD4" w:rsidR="000566A5" w:rsidRPr="007F6DD5" w:rsidRDefault="000566A5" w:rsidP="00126934">
      <w:pPr>
        <w:jc w:val="center"/>
        <w:rPr>
          <w:b/>
        </w:rPr>
      </w:pPr>
    </w:p>
    <w:p w14:paraId="47302B30" w14:textId="1DF59CF1" w:rsidR="000566A5" w:rsidRPr="007F6DD5" w:rsidRDefault="000566A5" w:rsidP="00126934">
      <w:pPr>
        <w:jc w:val="center"/>
        <w:rPr>
          <w:b/>
        </w:rPr>
      </w:pPr>
    </w:p>
    <w:p w14:paraId="72928E7B" w14:textId="7B710914" w:rsidR="000566A5" w:rsidRPr="007F6DD5" w:rsidRDefault="000566A5" w:rsidP="00126934">
      <w:pPr>
        <w:jc w:val="center"/>
        <w:rPr>
          <w:b/>
        </w:rPr>
      </w:pPr>
    </w:p>
    <w:p w14:paraId="3A7642F8" w14:textId="47FE7F7A" w:rsidR="000566A5" w:rsidRPr="007F6DD5" w:rsidRDefault="000566A5" w:rsidP="00126934">
      <w:pPr>
        <w:jc w:val="center"/>
        <w:rPr>
          <w:b/>
        </w:rPr>
      </w:pPr>
    </w:p>
    <w:p w14:paraId="096D4D1B" w14:textId="4133B9DC" w:rsidR="00EA78E6" w:rsidRPr="007F6DD5" w:rsidRDefault="00EA78E6" w:rsidP="00126934">
      <w:pPr>
        <w:jc w:val="center"/>
        <w:rPr>
          <w:b/>
        </w:rPr>
      </w:pPr>
    </w:p>
    <w:p w14:paraId="786DF779" w14:textId="2DBBD2E5" w:rsidR="00EA78E6" w:rsidRPr="007F6DD5" w:rsidRDefault="00EA78E6" w:rsidP="00126934">
      <w:pPr>
        <w:jc w:val="center"/>
        <w:rPr>
          <w:b/>
        </w:rPr>
      </w:pPr>
    </w:p>
    <w:p w14:paraId="19967170" w14:textId="3B8A8BC9" w:rsidR="00EA78E6" w:rsidRPr="007F6DD5" w:rsidRDefault="00EA78E6" w:rsidP="00126934">
      <w:pPr>
        <w:jc w:val="center"/>
        <w:rPr>
          <w:b/>
        </w:rPr>
      </w:pPr>
    </w:p>
    <w:p w14:paraId="4D217D67" w14:textId="18D4BB07" w:rsidR="00EA78E6" w:rsidRPr="007F6DD5" w:rsidRDefault="00EA78E6" w:rsidP="00126934">
      <w:pPr>
        <w:jc w:val="center"/>
        <w:rPr>
          <w:b/>
        </w:rPr>
      </w:pPr>
    </w:p>
    <w:p w14:paraId="3417B085" w14:textId="0BDBA1E8" w:rsidR="00EA78E6" w:rsidRPr="007F6DD5" w:rsidRDefault="00EA78E6" w:rsidP="00126934">
      <w:pPr>
        <w:jc w:val="center"/>
        <w:rPr>
          <w:b/>
        </w:rPr>
      </w:pPr>
    </w:p>
    <w:p w14:paraId="03DEEE9E" w14:textId="1A74D2C1" w:rsidR="00EA78E6" w:rsidRPr="007F6DD5" w:rsidRDefault="00EA78E6" w:rsidP="00126934">
      <w:pPr>
        <w:jc w:val="center"/>
        <w:rPr>
          <w:b/>
        </w:rPr>
      </w:pPr>
    </w:p>
    <w:p w14:paraId="0EC6082A" w14:textId="5E33E2C3" w:rsidR="00EA78E6" w:rsidRPr="007F6DD5" w:rsidRDefault="00EA78E6" w:rsidP="00126934">
      <w:pPr>
        <w:jc w:val="center"/>
        <w:rPr>
          <w:b/>
        </w:rPr>
      </w:pPr>
    </w:p>
    <w:p w14:paraId="078F32D4" w14:textId="1B9D9648" w:rsidR="00EA78E6" w:rsidRPr="007F6DD5" w:rsidRDefault="00EA78E6" w:rsidP="00126934">
      <w:pPr>
        <w:jc w:val="center"/>
        <w:rPr>
          <w:b/>
        </w:rPr>
      </w:pPr>
    </w:p>
    <w:p w14:paraId="079B0287" w14:textId="60BCBBA0" w:rsidR="00EA78E6" w:rsidRPr="007F6DD5" w:rsidRDefault="00EA78E6" w:rsidP="00126934">
      <w:pPr>
        <w:jc w:val="center"/>
        <w:rPr>
          <w:b/>
        </w:rPr>
      </w:pPr>
    </w:p>
    <w:p w14:paraId="4376C703" w14:textId="3EBD886B" w:rsidR="00EA78E6" w:rsidRPr="007F6DD5" w:rsidRDefault="00EA78E6" w:rsidP="00126934">
      <w:pPr>
        <w:jc w:val="center"/>
        <w:rPr>
          <w:b/>
        </w:rPr>
      </w:pPr>
    </w:p>
    <w:p w14:paraId="082751E8" w14:textId="677DED5F" w:rsidR="00EA78E6" w:rsidRDefault="00EA78E6" w:rsidP="00126934">
      <w:pPr>
        <w:jc w:val="center"/>
        <w:rPr>
          <w:b/>
        </w:rPr>
      </w:pPr>
    </w:p>
    <w:p w14:paraId="65084946" w14:textId="09EFF4A0" w:rsidR="00EA78E6" w:rsidRDefault="00EA78E6" w:rsidP="00126934">
      <w:pPr>
        <w:jc w:val="center"/>
        <w:rPr>
          <w:b/>
        </w:rPr>
      </w:pPr>
    </w:p>
    <w:p w14:paraId="4AEA0A3E" w14:textId="77777777" w:rsidR="00EA78E6" w:rsidRPr="0029571F" w:rsidRDefault="00EA78E6" w:rsidP="004D130F">
      <w:pPr>
        <w:rPr>
          <w:b/>
        </w:rPr>
      </w:pPr>
    </w:p>
    <w:p w14:paraId="37C39A8A" w14:textId="77777777" w:rsidR="006564F2" w:rsidRPr="0029571F" w:rsidRDefault="006564F2" w:rsidP="00B37A91">
      <w:pPr>
        <w:spacing w:line="259" w:lineRule="auto"/>
      </w:pPr>
    </w:p>
    <w:p w14:paraId="761D552B" w14:textId="77777777" w:rsidR="00A34F0B" w:rsidRPr="0029571F" w:rsidRDefault="00A34F0B" w:rsidP="00B37A91">
      <w:pPr>
        <w:spacing w:line="259" w:lineRule="auto"/>
        <w:jc w:val="both"/>
      </w:pPr>
    </w:p>
    <w:p w14:paraId="1F95E97F" w14:textId="55713CB3" w:rsidR="00B37A91" w:rsidRPr="0029571F" w:rsidRDefault="00B37A91" w:rsidP="00B37A91">
      <w:pPr>
        <w:spacing w:line="259" w:lineRule="auto"/>
        <w:jc w:val="both"/>
      </w:pPr>
      <w:r w:rsidRPr="0029571F">
        <w:rPr>
          <w:noProof/>
          <w:lang w:eastAsia="ro-RO"/>
        </w:rPr>
        <w:lastRenderedPageBreak/>
        <w:drawing>
          <wp:anchor distT="0" distB="0" distL="114300" distR="114300" simplePos="0" relativeHeight="251658240" behindDoc="1" locked="0" layoutInCell="0" allowOverlap="1" wp14:anchorId="2CCDC57B" wp14:editId="6D1DD061">
            <wp:simplePos x="0" y="0"/>
            <wp:positionH relativeFrom="column">
              <wp:posOffset>-363220</wp:posOffset>
            </wp:positionH>
            <wp:positionV relativeFrom="paragraph">
              <wp:posOffset>3175</wp:posOffset>
            </wp:positionV>
            <wp:extent cx="692785" cy="1073785"/>
            <wp:effectExtent l="0" t="0" r="0" b="0"/>
            <wp:wrapTight wrapText="bothSides">
              <wp:wrapPolygon edited="0">
                <wp:start x="0" y="0"/>
                <wp:lineTo x="0" y="21076"/>
                <wp:lineTo x="20788" y="21076"/>
                <wp:lineTo x="207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</w:p>
    <w:p w14:paraId="552B5F6A" w14:textId="170BA6D4" w:rsidR="00B37A91" w:rsidRPr="0029571F" w:rsidRDefault="00B37A91" w:rsidP="00B37A91">
      <w:pPr>
        <w:spacing w:line="259" w:lineRule="auto"/>
        <w:jc w:val="both"/>
        <w:rPr>
          <w:bCs/>
        </w:rPr>
      </w:pPr>
      <w:r w:rsidRPr="0029571F">
        <w:rPr>
          <w:rFonts w:eastAsia="Times New Roman"/>
          <w:b/>
        </w:rPr>
        <w:t>ROMÂNIA</w:t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Pr="0029571F">
        <w:rPr>
          <w:rFonts w:eastAsia="Times New Roman"/>
          <w:b/>
        </w:rPr>
        <w:tab/>
      </w:r>
      <w:r w:rsidR="009045BD" w:rsidRPr="0029571F">
        <w:rPr>
          <w:rFonts w:eastAsia="Times New Roman"/>
          <w:b/>
        </w:rPr>
        <w:t xml:space="preserve">     </w:t>
      </w:r>
      <w:r w:rsidRPr="0029571F">
        <w:rPr>
          <w:rFonts w:eastAsia="Times New Roman"/>
          <w:bCs/>
        </w:rPr>
        <w:t>PROIECT</w:t>
      </w:r>
    </w:p>
    <w:p w14:paraId="7BF83AC6" w14:textId="77777777" w:rsidR="00B37A91" w:rsidRPr="0029571F" w:rsidRDefault="00B37A91" w:rsidP="00B37A91">
      <w:pPr>
        <w:shd w:val="clear" w:color="auto" w:fill="FFFFFF"/>
        <w:jc w:val="both"/>
        <w:rPr>
          <w:rFonts w:eastAsia="Times New Roman"/>
          <w:b/>
        </w:rPr>
      </w:pPr>
      <w:r w:rsidRPr="0029571F">
        <w:rPr>
          <w:rFonts w:eastAsia="Times New Roman"/>
          <w:b/>
        </w:rPr>
        <w:t xml:space="preserve">JUDEȚUL MUREȘ                                                                                            </w:t>
      </w:r>
      <w:r w:rsidRPr="0029571F">
        <w:rPr>
          <w:b/>
        </w:rPr>
        <w:t>Inițiator,</w:t>
      </w:r>
    </w:p>
    <w:p w14:paraId="7CF3B2E4" w14:textId="508D0039" w:rsidR="00B37A91" w:rsidRPr="0029571F" w:rsidRDefault="00B37A91" w:rsidP="00B37A91">
      <w:pPr>
        <w:shd w:val="clear" w:color="auto" w:fill="FFFFFF"/>
        <w:jc w:val="both"/>
        <w:rPr>
          <w:rFonts w:eastAsiaTheme="minorEastAsia"/>
          <w:b/>
        </w:rPr>
      </w:pPr>
      <w:r w:rsidRPr="0029571F">
        <w:rPr>
          <w:rFonts w:eastAsia="Times New Roman"/>
          <w:b/>
        </w:rPr>
        <w:t xml:space="preserve">CONSILIUL LOCAL MUNICIPAL TÂRGU MUREȘ </w:t>
      </w:r>
      <w:r w:rsidR="00126934" w:rsidRPr="0029571F">
        <w:rPr>
          <w:rFonts w:eastAsia="Times New Roman"/>
          <w:b/>
        </w:rPr>
        <w:t xml:space="preserve">                               </w:t>
      </w:r>
      <w:r w:rsidRPr="0029571F">
        <w:rPr>
          <w:rFonts w:eastAsia="Times New Roman"/>
          <w:b/>
        </w:rPr>
        <w:t xml:space="preserve"> </w:t>
      </w:r>
      <w:r w:rsidRPr="0029571F">
        <w:rPr>
          <w:b/>
        </w:rPr>
        <w:t>Primar</w:t>
      </w:r>
    </w:p>
    <w:p w14:paraId="4CB2C3EA" w14:textId="4EA46EC8" w:rsidR="00B37A91" w:rsidRPr="0029571F" w:rsidRDefault="00B37A91" w:rsidP="000F2721">
      <w:pPr>
        <w:shd w:val="clear" w:color="auto" w:fill="FFFFFF"/>
        <w:tabs>
          <w:tab w:val="left" w:pos="6804"/>
        </w:tabs>
        <w:jc w:val="both"/>
        <w:rPr>
          <w:rFonts w:eastAsia="Times New Roman"/>
          <w:b/>
        </w:rPr>
      </w:pPr>
      <w:r w:rsidRPr="0029571F">
        <w:rPr>
          <w:b/>
        </w:rPr>
        <w:t xml:space="preserve">   </w:t>
      </w:r>
      <w:r w:rsidRPr="0029571F">
        <w:rPr>
          <w:b/>
        </w:rPr>
        <w:tab/>
        <w:t xml:space="preserve">     </w:t>
      </w:r>
      <w:r w:rsidR="00126934" w:rsidRPr="0029571F">
        <w:rPr>
          <w:b/>
        </w:rPr>
        <w:t xml:space="preserve">   </w:t>
      </w:r>
      <w:r w:rsidR="00C63B21">
        <w:rPr>
          <w:b/>
        </w:rPr>
        <w:t xml:space="preserve">            </w:t>
      </w:r>
      <w:r w:rsidR="00805AC8" w:rsidRPr="0029571F">
        <w:rPr>
          <w:b/>
        </w:rPr>
        <w:t xml:space="preserve"> </w:t>
      </w:r>
      <w:r w:rsidRPr="0029571F">
        <w:rPr>
          <w:rFonts w:eastAsia="Times New Roman"/>
          <w:b/>
        </w:rPr>
        <w:t>Soós Zoltán</w:t>
      </w:r>
    </w:p>
    <w:p w14:paraId="0112CD9D" w14:textId="77777777" w:rsidR="00B37A91" w:rsidRPr="0029571F" w:rsidRDefault="00B37A91" w:rsidP="00B37A91">
      <w:pPr>
        <w:spacing w:line="259" w:lineRule="auto"/>
        <w:jc w:val="both"/>
        <w:rPr>
          <w:rFonts w:eastAsiaTheme="minorEastAsia"/>
          <w:b/>
        </w:rPr>
      </w:pPr>
    </w:p>
    <w:p w14:paraId="4966BF33" w14:textId="77777777" w:rsidR="00B37A91" w:rsidRPr="0029571F" w:rsidRDefault="00B37A91" w:rsidP="00B37A91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29571F">
        <w:rPr>
          <w:rFonts w:eastAsia="Times New Roman"/>
          <w:b/>
          <w:bCs/>
          <w:lang w:eastAsia="ro-RO"/>
        </w:rPr>
        <w:t xml:space="preserve">      H O T Ă R Â R E A    Nr._______</w:t>
      </w:r>
    </w:p>
    <w:p w14:paraId="191CFDF7" w14:textId="43B2A725" w:rsidR="00FB5E51" w:rsidRPr="009E2734" w:rsidRDefault="00B37A9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  <w:r w:rsidRPr="009E2734">
        <w:rPr>
          <w:rFonts w:eastAsia="Times New Roman"/>
          <w:b/>
          <w:bCs/>
          <w:lang w:eastAsia="ro-RO"/>
        </w:rPr>
        <w:t>din______________________</w:t>
      </w:r>
      <w:r w:rsidR="00A34F0B" w:rsidRPr="009E2734">
        <w:rPr>
          <w:rFonts w:eastAsia="Times New Roman"/>
          <w:b/>
          <w:bCs/>
          <w:lang w:eastAsia="ro-RO"/>
        </w:rPr>
        <w:t>___</w:t>
      </w:r>
      <w:r w:rsidRPr="009E2734">
        <w:rPr>
          <w:rFonts w:eastAsia="Times New Roman"/>
          <w:b/>
          <w:bCs/>
          <w:lang w:eastAsia="ro-RO"/>
        </w:rPr>
        <w:t>202</w:t>
      </w:r>
      <w:r w:rsidR="00965125">
        <w:rPr>
          <w:rFonts w:eastAsia="Times New Roman"/>
          <w:b/>
          <w:bCs/>
          <w:lang w:eastAsia="ro-RO"/>
        </w:rPr>
        <w:t>5</w:t>
      </w:r>
    </w:p>
    <w:p w14:paraId="7D8F7D66" w14:textId="77777777" w:rsidR="000F2721" w:rsidRPr="009E2734" w:rsidRDefault="000F2721" w:rsidP="00A34F0B">
      <w:pPr>
        <w:keepNext/>
        <w:jc w:val="center"/>
        <w:outlineLvl w:val="3"/>
        <w:rPr>
          <w:rFonts w:eastAsia="Times New Roman"/>
          <w:b/>
          <w:bCs/>
          <w:lang w:eastAsia="ro-RO"/>
        </w:rPr>
      </w:pPr>
    </w:p>
    <w:p w14:paraId="24E89085" w14:textId="4F0A0636" w:rsidR="00AD5635" w:rsidRDefault="00AD5635" w:rsidP="00AF48EC">
      <w:pPr>
        <w:jc w:val="center"/>
        <w:rPr>
          <w:b/>
        </w:rPr>
      </w:pPr>
      <w:r w:rsidRPr="009E2734">
        <w:rPr>
          <w:b/>
        </w:rPr>
        <w:t xml:space="preserve">privind aprobarea taxelor speciale percepute </w:t>
      </w:r>
      <w:r w:rsidR="009D7E36">
        <w:rPr>
          <w:b/>
        </w:rPr>
        <w:t>în</w:t>
      </w:r>
      <w:r w:rsidR="005F778F">
        <w:rPr>
          <w:b/>
        </w:rPr>
        <w:t xml:space="preserve"> anul 202</w:t>
      </w:r>
      <w:r w:rsidR="00965125">
        <w:rPr>
          <w:b/>
        </w:rPr>
        <w:t>6</w:t>
      </w:r>
      <w:r w:rsidR="005F778F">
        <w:rPr>
          <w:b/>
        </w:rPr>
        <w:t xml:space="preserve">, </w:t>
      </w:r>
      <w:r w:rsidRPr="009E2734">
        <w:rPr>
          <w:b/>
        </w:rPr>
        <w:t xml:space="preserve">de către Clubul Sportiv Municipal Târgu Mureș- </w:t>
      </w:r>
      <w:proofErr w:type="spellStart"/>
      <w:r w:rsidRPr="009E2734">
        <w:rPr>
          <w:b/>
        </w:rPr>
        <w:t>Marosvásárhelyi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Városi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Sportklub</w:t>
      </w:r>
      <w:proofErr w:type="spellEnd"/>
      <w:r w:rsidRPr="009E2734">
        <w:rPr>
          <w:b/>
        </w:rPr>
        <w:t xml:space="preserve"> </w:t>
      </w:r>
      <w:proofErr w:type="spellStart"/>
      <w:r w:rsidRPr="009E2734">
        <w:rPr>
          <w:b/>
        </w:rPr>
        <w:t>şi</w:t>
      </w:r>
      <w:proofErr w:type="spellEnd"/>
      <w:r w:rsidRPr="009E2734">
        <w:rPr>
          <w:b/>
        </w:rPr>
        <w:t xml:space="preserve"> a </w:t>
      </w:r>
      <w:r w:rsidRPr="009E2734">
        <w:rPr>
          <w:b/>
          <w:bCs/>
        </w:rPr>
        <w:t>criteri</w:t>
      </w:r>
      <w:r>
        <w:rPr>
          <w:b/>
          <w:bCs/>
        </w:rPr>
        <w:t>i</w:t>
      </w:r>
      <w:r w:rsidRPr="009E2734">
        <w:rPr>
          <w:b/>
          <w:bCs/>
        </w:rPr>
        <w:t xml:space="preserve">lor de departajare pentru închirierea </w:t>
      </w:r>
      <w:r>
        <w:rPr>
          <w:b/>
          <w:bCs/>
        </w:rPr>
        <w:t>bazelor sportive primite în administrare</w:t>
      </w:r>
    </w:p>
    <w:p w14:paraId="6B870266" w14:textId="77777777" w:rsidR="00AD5635" w:rsidRDefault="00AD5635" w:rsidP="00AF48EC">
      <w:pPr>
        <w:jc w:val="center"/>
        <w:rPr>
          <w:b/>
        </w:rPr>
      </w:pPr>
    </w:p>
    <w:p w14:paraId="4B5F188E" w14:textId="77777777" w:rsidR="00B37A91" w:rsidRPr="009E2734" w:rsidRDefault="00B37A91" w:rsidP="00B37A91">
      <w:pPr>
        <w:spacing w:line="259" w:lineRule="auto"/>
        <w:jc w:val="center"/>
        <w:rPr>
          <w:b/>
        </w:rPr>
      </w:pPr>
    </w:p>
    <w:p w14:paraId="1A3DED95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  <w:r w:rsidRPr="009E2734">
        <w:rPr>
          <w:b/>
          <w:i/>
        </w:rPr>
        <w:t>Consiliul Local  Municipal Târgu Mureș, întrunit în ședință ordinară,</w:t>
      </w:r>
    </w:p>
    <w:p w14:paraId="54D0397B" w14:textId="77777777" w:rsidR="00B37A91" w:rsidRPr="009E2734" w:rsidRDefault="00B37A91" w:rsidP="00B37A91">
      <w:pPr>
        <w:spacing w:line="259" w:lineRule="auto"/>
        <w:ind w:firstLine="709"/>
        <w:jc w:val="both"/>
        <w:rPr>
          <w:b/>
          <w:i/>
        </w:rPr>
      </w:pPr>
    </w:p>
    <w:p w14:paraId="6437CE27" w14:textId="77777777" w:rsidR="00805AC8" w:rsidRPr="009E2734" w:rsidRDefault="00B37A91" w:rsidP="00805AC8">
      <w:pPr>
        <w:spacing w:line="259" w:lineRule="auto"/>
        <w:ind w:firstLine="709"/>
        <w:jc w:val="both"/>
        <w:rPr>
          <w:b/>
          <w:iCs/>
        </w:rPr>
      </w:pPr>
      <w:r w:rsidRPr="009E2734">
        <w:rPr>
          <w:b/>
          <w:iCs/>
        </w:rPr>
        <w:t>Având în vedere:</w:t>
      </w:r>
    </w:p>
    <w:p w14:paraId="59F0D57A" w14:textId="03620539" w:rsidR="00805AC8" w:rsidRPr="00F6386B" w:rsidRDefault="00B37A91" w:rsidP="0076712E">
      <w:pPr>
        <w:pStyle w:val="Listparagraf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 w:rsidRPr="009E2734">
        <w:rPr>
          <w:rFonts w:eastAsia="Calibri"/>
          <w:lang w:eastAsia="ro-RO"/>
        </w:rPr>
        <w:t xml:space="preserve">Referatul de </w:t>
      </w:r>
      <w:r w:rsidRPr="009E2734">
        <w:rPr>
          <w:rFonts w:eastAsiaTheme="minorEastAsia"/>
          <w:lang w:eastAsia="ro-RO"/>
        </w:rPr>
        <w:t>aprobare</w:t>
      </w:r>
      <w:r w:rsidRPr="009E2734">
        <w:rPr>
          <w:rFonts w:eastAsia="Calibri"/>
          <w:lang w:eastAsia="ro-RO"/>
        </w:rPr>
        <w:t xml:space="preserve"> </w:t>
      </w:r>
      <w:r w:rsidR="00911BE8">
        <w:rPr>
          <w:rFonts w:eastAsia="Calibri"/>
          <w:lang w:eastAsia="ro-RO"/>
        </w:rPr>
        <w:t xml:space="preserve">nr. </w:t>
      </w:r>
      <w:r w:rsidR="001E6C5C" w:rsidRPr="001E6C5C">
        <w:rPr>
          <w:rFonts w:eastAsia="Calibri"/>
          <w:color w:val="000000" w:themeColor="text1"/>
          <w:lang w:eastAsia="ro-RO"/>
        </w:rPr>
        <w:t>3098</w:t>
      </w:r>
      <w:r w:rsidR="00911BE8" w:rsidRPr="001E6C5C">
        <w:rPr>
          <w:rFonts w:eastAsia="Calibri"/>
          <w:color w:val="000000" w:themeColor="text1"/>
          <w:lang w:eastAsia="ro-RO"/>
        </w:rPr>
        <w:t xml:space="preserve"> din </w:t>
      </w:r>
      <w:r w:rsidR="004A3432" w:rsidRPr="001E6C5C">
        <w:rPr>
          <w:rFonts w:eastAsia="Calibri"/>
          <w:color w:val="000000" w:themeColor="text1"/>
          <w:lang w:eastAsia="ro-RO"/>
        </w:rPr>
        <w:t>0</w:t>
      </w:r>
      <w:r w:rsidR="00D016B9" w:rsidRPr="001E6C5C">
        <w:rPr>
          <w:rFonts w:eastAsia="Calibri"/>
          <w:color w:val="000000" w:themeColor="text1"/>
          <w:lang w:eastAsia="ro-RO"/>
        </w:rPr>
        <w:t>7</w:t>
      </w:r>
      <w:r w:rsidR="00911BE8" w:rsidRPr="001E6C5C">
        <w:rPr>
          <w:rFonts w:eastAsia="Calibri"/>
          <w:color w:val="000000" w:themeColor="text1"/>
          <w:lang w:eastAsia="ro-RO"/>
        </w:rPr>
        <w:t>.</w:t>
      </w:r>
      <w:r w:rsidR="004A3432" w:rsidRPr="001E6C5C">
        <w:rPr>
          <w:rFonts w:eastAsia="Calibri"/>
          <w:color w:val="000000" w:themeColor="text1"/>
          <w:lang w:eastAsia="ro-RO"/>
        </w:rPr>
        <w:t>10</w:t>
      </w:r>
      <w:r w:rsidR="00911BE8" w:rsidRPr="001E6C5C">
        <w:rPr>
          <w:rFonts w:eastAsia="Calibri"/>
          <w:color w:val="000000" w:themeColor="text1"/>
          <w:lang w:eastAsia="ro-RO"/>
        </w:rPr>
        <w:t>.202</w:t>
      </w:r>
      <w:r w:rsidR="00D016B9" w:rsidRPr="001E6C5C">
        <w:rPr>
          <w:rFonts w:eastAsia="Calibri"/>
          <w:color w:val="000000" w:themeColor="text1"/>
          <w:lang w:eastAsia="ro-RO"/>
        </w:rPr>
        <w:t>5</w:t>
      </w:r>
      <w:r w:rsidR="00911BE8">
        <w:rPr>
          <w:rFonts w:eastAsia="Calibri"/>
          <w:lang w:eastAsia="ro-RO"/>
        </w:rPr>
        <w:t xml:space="preserve">, </w:t>
      </w:r>
      <w:r w:rsidR="00805AC8" w:rsidRPr="009E2734">
        <w:rPr>
          <w:rFonts w:eastAsia="Calibri"/>
          <w:lang w:eastAsia="ro-RO"/>
        </w:rPr>
        <w:t xml:space="preserve">inițiat de Primar prin </w:t>
      </w:r>
      <w:r w:rsidR="00805AC8" w:rsidRPr="009E2734">
        <w:rPr>
          <w:bCs/>
        </w:rPr>
        <w:t>Clubul Sportiv Municipal Târgu Mureș</w:t>
      </w:r>
      <w:r w:rsidR="006404E1" w:rsidRPr="009E2734">
        <w:rPr>
          <w:bCs/>
        </w:rPr>
        <w:t>-</w:t>
      </w:r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6404E1" w:rsidRPr="009E2734">
        <w:rPr>
          <w:bCs/>
        </w:rPr>
        <w:t xml:space="preserve">, </w:t>
      </w:r>
      <w:r w:rsidR="0076712E" w:rsidRPr="009E2734">
        <w:rPr>
          <w:bCs/>
        </w:rPr>
        <w:t>privind aprobarea taxelor speciale percepute de către Clubul Sportiv Municipal Târgu Mure</w:t>
      </w:r>
      <w:r w:rsidR="006404E1" w:rsidRPr="009E2734">
        <w:rPr>
          <w:bCs/>
        </w:rPr>
        <w:t>ș-</w:t>
      </w:r>
      <w:r w:rsidR="006404E1" w:rsidRPr="009E2734">
        <w:rPr>
          <w:b/>
        </w:rPr>
        <w:t xml:space="preserve"> </w:t>
      </w:r>
      <w:proofErr w:type="spellStart"/>
      <w:r w:rsidR="006404E1" w:rsidRPr="009E2734">
        <w:rPr>
          <w:bCs/>
        </w:rPr>
        <w:t>Marosvásárhelyi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Városi</w:t>
      </w:r>
      <w:proofErr w:type="spellEnd"/>
      <w:r w:rsidR="006404E1" w:rsidRPr="009E2734">
        <w:rPr>
          <w:bCs/>
        </w:rPr>
        <w:t xml:space="preserve"> </w:t>
      </w:r>
      <w:proofErr w:type="spellStart"/>
      <w:r w:rsidR="006404E1" w:rsidRPr="009E2734">
        <w:rPr>
          <w:bCs/>
        </w:rPr>
        <w:t>Sportklub</w:t>
      </w:r>
      <w:proofErr w:type="spellEnd"/>
      <w:r w:rsidR="006404E1" w:rsidRPr="009E2734">
        <w:rPr>
          <w:bCs/>
        </w:rPr>
        <w:t xml:space="preserve"> </w:t>
      </w:r>
      <w:proofErr w:type="spellStart"/>
      <w:r w:rsidR="0076712E" w:rsidRPr="009E2734">
        <w:rPr>
          <w:bCs/>
        </w:rPr>
        <w:t>şi</w:t>
      </w:r>
      <w:proofErr w:type="spellEnd"/>
      <w:r w:rsidR="0076712E" w:rsidRPr="009E2734">
        <w:rPr>
          <w:bCs/>
        </w:rPr>
        <w:t xml:space="preserve"> a criteri</w:t>
      </w:r>
      <w:r w:rsidR="006404E1" w:rsidRPr="009E2734">
        <w:rPr>
          <w:bCs/>
        </w:rPr>
        <w:t>i</w:t>
      </w:r>
      <w:r w:rsidR="0076712E" w:rsidRPr="009E2734">
        <w:rPr>
          <w:bCs/>
        </w:rPr>
        <w:t xml:space="preserve">lor de departajare pentru închirierea </w:t>
      </w:r>
      <w:r w:rsidR="00F6386B">
        <w:rPr>
          <w:bCs/>
        </w:rPr>
        <w:t>bazelor sportive primite în administrare</w:t>
      </w:r>
      <w:r w:rsidR="005D7880">
        <w:rPr>
          <w:bCs/>
        </w:rPr>
        <w:t>, pentru anul 202</w:t>
      </w:r>
      <w:r w:rsidR="00D016B9">
        <w:rPr>
          <w:bCs/>
        </w:rPr>
        <w:t>6</w:t>
      </w:r>
      <w:r w:rsidR="00F6386B">
        <w:rPr>
          <w:bCs/>
        </w:rPr>
        <w:t>;</w:t>
      </w:r>
    </w:p>
    <w:p w14:paraId="7F8FD520" w14:textId="0ACB0174" w:rsidR="00F6386B" w:rsidRPr="009E2734" w:rsidRDefault="00F6386B" w:rsidP="0076712E">
      <w:pPr>
        <w:pStyle w:val="Listparagraf"/>
        <w:numPr>
          <w:ilvl w:val="0"/>
          <w:numId w:val="6"/>
        </w:numPr>
        <w:spacing w:line="259" w:lineRule="auto"/>
        <w:ind w:left="0" w:firstLine="709"/>
        <w:jc w:val="both"/>
        <w:rPr>
          <w:b/>
          <w:bCs/>
          <w:u w:val="single"/>
        </w:rPr>
      </w:pPr>
      <w:r>
        <w:rPr>
          <w:rFonts w:eastAsia="Times New Roman"/>
        </w:rPr>
        <w:t xml:space="preserve"> Hotărârea Comitetului Director</w:t>
      </w:r>
      <w:r w:rsidR="005F778F">
        <w:rPr>
          <w:rFonts w:eastAsia="Times New Roman"/>
        </w:rPr>
        <w:t xml:space="preserve"> </w:t>
      </w:r>
      <w:r>
        <w:rPr>
          <w:rFonts w:eastAsia="Times New Roman"/>
        </w:rPr>
        <w:t>nr.</w:t>
      </w:r>
      <w:r w:rsidR="000A4228">
        <w:rPr>
          <w:rFonts w:eastAsia="Times New Roman"/>
        </w:rPr>
        <w:t xml:space="preserve"> </w:t>
      </w:r>
      <w:r w:rsidR="00D016B9" w:rsidRPr="001E6C5C">
        <w:rPr>
          <w:rFonts w:eastAsia="Times New Roman"/>
          <w:color w:val="000000" w:themeColor="text1"/>
        </w:rPr>
        <w:t>8</w:t>
      </w:r>
      <w:r w:rsidR="00911BE8" w:rsidRPr="001E6C5C">
        <w:rPr>
          <w:rFonts w:eastAsia="Times New Roman"/>
          <w:color w:val="000000" w:themeColor="text1"/>
        </w:rPr>
        <w:t xml:space="preserve"> din </w:t>
      </w:r>
      <w:r w:rsidR="00115670" w:rsidRPr="001E6C5C">
        <w:rPr>
          <w:rFonts w:eastAsia="Times New Roman"/>
          <w:color w:val="000000" w:themeColor="text1"/>
        </w:rPr>
        <w:t>0</w:t>
      </w:r>
      <w:r w:rsidR="00D016B9" w:rsidRPr="001E6C5C">
        <w:rPr>
          <w:rFonts w:eastAsia="Times New Roman"/>
          <w:color w:val="000000" w:themeColor="text1"/>
        </w:rPr>
        <w:t>6</w:t>
      </w:r>
      <w:r w:rsidRPr="001E6C5C">
        <w:rPr>
          <w:rFonts w:eastAsia="Times New Roman"/>
          <w:color w:val="000000" w:themeColor="text1"/>
        </w:rPr>
        <w:t>.</w:t>
      </w:r>
      <w:r w:rsidR="00115670" w:rsidRPr="001E6C5C">
        <w:rPr>
          <w:rFonts w:eastAsia="Times New Roman"/>
          <w:color w:val="000000" w:themeColor="text1"/>
        </w:rPr>
        <w:t>10</w:t>
      </w:r>
      <w:r w:rsidRPr="001E6C5C">
        <w:rPr>
          <w:rFonts w:eastAsia="Times New Roman"/>
          <w:color w:val="000000" w:themeColor="text1"/>
        </w:rPr>
        <w:t>.202</w:t>
      </w:r>
      <w:r w:rsidR="00D016B9" w:rsidRPr="001E6C5C">
        <w:rPr>
          <w:rFonts w:eastAsia="Times New Roman"/>
          <w:color w:val="000000" w:themeColor="text1"/>
        </w:rPr>
        <w:t>5</w:t>
      </w:r>
      <w:r w:rsidRPr="004A3432">
        <w:rPr>
          <w:rFonts w:eastAsia="Times New Roman"/>
        </w:rPr>
        <w:t xml:space="preserve">, </w:t>
      </w:r>
      <w:r>
        <w:rPr>
          <w:rFonts w:eastAsia="Times New Roman"/>
        </w:rPr>
        <w:t xml:space="preserve">privind aprobarea taxelor speciale percepute de </w:t>
      </w:r>
      <w:r w:rsidR="005D7880">
        <w:rPr>
          <w:rFonts w:eastAsia="Times New Roman"/>
        </w:rPr>
        <w:t xml:space="preserve">către </w:t>
      </w:r>
      <w:r w:rsidRPr="009E2734">
        <w:rPr>
          <w:color w:val="000000" w:themeColor="text1"/>
        </w:rPr>
        <w:t>Clubul Sportiv Municipal Târgu Mureș-</w:t>
      </w:r>
      <w:r w:rsidRPr="009E2734">
        <w:rPr>
          <w:b/>
        </w:rPr>
        <w:t xml:space="preserve"> </w:t>
      </w:r>
      <w:proofErr w:type="spellStart"/>
      <w:r w:rsidRPr="009E2734">
        <w:rPr>
          <w:bCs/>
        </w:rPr>
        <w:t>Marosvásárhelyi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Városi</w:t>
      </w:r>
      <w:proofErr w:type="spellEnd"/>
      <w:r w:rsidRPr="009E2734">
        <w:rPr>
          <w:bCs/>
        </w:rPr>
        <w:t xml:space="preserve"> </w:t>
      </w:r>
      <w:proofErr w:type="spellStart"/>
      <w:r w:rsidRPr="009E2734">
        <w:rPr>
          <w:bCs/>
        </w:rPr>
        <w:t>Sportklub</w:t>
      </w:r>
      <w:proofErr w:type="spellEnd"/>
      <w:r>
        <w:rPr>
          <w:bCs/>
        </w:rPr>
        <w:t xml:space="preserve"> pentru anul 202</w:t>
      </w:r>
      <w:r w:rsidR="00965125">
        <w:rPr>
          <w:bCs/>
        </w:rPr>
        <w:t>6</w:t>
      </w:r>
      <w:r>
        <w:rPr>
          <w:bCs/>
        </w:rPr>
        <w:t xml:space="preserve"> și criteriile de departajare pentru închirierea bazelor sportive primite în administrare conform anexelor nr.1 și 2, care fac parte integrantă din prezentul proiect de hotărâre</w:t>
      </w:r>
      <w:r w:rsidR="009D7E36">
        <w:rPr>
          <w:bCs/>
        </w:rPr>
        <w:t>;</w:t>
      </w:r>
    </w:p>
    <w:p w14:paraId="4B1DE38E" w14:textId="77777777" w:rsidR="00805AC8" w:rsidRPr="009E2734" w:rsidRDefault="00B37A91" w:rsidP="00805AC8">
      <w:pPr>
        <w:pStyle w:val="Listparagraf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 xml:space="preserve">Raportul de specialitate nr. _________________ al </w:t>
      </w:r>
      <w:r w:rsidRPr="009E2734">
        <w:rPr>
          <w:rFonts w:eastAsiaTheme="minorEastAsia"/>
          <w:lang w:eastAsia="ro-RO"/>
        </w:rPr>
        <w:t>Direcției Juridică, Contencios Administrativ și Administrație Publică Locală;</w:t>
      </w:r>
    </w:p>
    <w:p w14:paraId="6F5D806E" w14:textId="7036A457" w:rsidR="00805AC8" w:rsidRPr="009D7E36" w:rsidRDefault="00B37A91" w:rsidP="009D7E36">
      <w:pPr>
        <w:pStyle w:val="Listparagraf"/>
        <w:numPr>
          <w:ilvl w:val="0"/>
          <w:numId w:val="6"/>
        </w:numPr>
        <w:ind w:left="0" w:firstLine="709"/>
        <w:jc w:val="both"/>
        <w:rPr>
          <w:b/>
        </w:rPr>
      </w:pPr>
      <w:r w:rsidRPr="009E2734">
        <w:rPr>
          <w:rFonts w:eastAsiaTheme="minorEastAsia"/>
          <w:shd w:val="clear" w:color="auto" w:fill="FFFFFF"/>
          <w:lang w:eastAsia="ro-RO"/>
        </w:rPr>
        <w:t xml:space="preserve">Raportul Comisiilor de specialitate din cadrul Consiliului Local Municipal Târgu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Mureş</w:t>
      </w:r>
      <w:proofErr w:type="spellEnd"/>
      <w:r w:rsidR="009D7E36">
        <w:rPr>
          <w:rFonts w:eastAsiaTheme="minorEastAsia"/>
          <w:shd w:val="clear" w:color="auto" w:fill="FFFFFF"/>
          <w:lang w:eastAsia="ro-RO"/>
        </w:rPr>
        <w:t>;</w:t>
      </w:r>
    </w:p>
    <w:p w14:paraId="055969E4" w14:textId="77777777" w:rsidR="00B37A91" w:rsidRPr="009E2734" w:rsidRDefault="00B37A91" w:rsidP="00805AC8">
      <w:pPr>
        <w:spacing w:line="259" w:lineRule="auto"/>
        <w:ind w:firstLine="709"/>
        <w:jc w:val="both"/>
        <w:rPr>
          <w:b/>
          <w:shd w:val="clear" w:color="auto" w:fill="FFFFFF"/>
        </w:rPr>
      </w:pPr>
      <w:r w:rsidRPr="009E2734">
        <w:rPr>
          <w:b/>
          <w:shd w:val="clear" w:color="auto" w:fill="FFFFFF"/>
        </w:rPr>
        <w:t>În conformitate cu prevederile:</w:t>
      </w:r>
    </w:p>
    <w:p w14:paraId="52400F37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 xml:space="preserve">art. 484 din Legea nr. 227/2015 privind Codul fiscal; </w:t>
      </w:r>
    </w:p>
    <w:p w14:paraId="7E94A471" w14:textId="77777777" w:rsidR="00B37A91" w:rsidRPr="009E2734" w:rsidRDefault="00B37A91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lang w:eastAsia="ro-RO"/>
        </w:rPr>
        <w:t xml:space="preserve">art. 30, alin. (1) și alin. (2) din Legea nr. 273/2006 privind </w:t>
      </w:r>
      <w:proofErr w:type="spellStart"/>
      <w:r w:rsidRPr="009E2734">
        <w:rPr>
          <w:rFonts w:eastAsiaTheme="minorEastAsia"/>
          <w:lang w:eastAsia="ro-RO"/>
        </w:rPr>
        <w:t>finanţele</w:t>
      </w:r>
      <w:proofErr w:type="spellEnd"/>
      <w:r w:rsidRPr="009E2734">
        <w:rPr>
          <w:rFonts w:eastAsiaTheme="minorEastAsia"/>
          <w:lang w:eastAsia="ro-RO"/>
        </w:rPr>
        <w:t xml:space="preserve"> publice locale, cu modificările </w:t>
      </w:r>
      <w:proofErr w:type="spellStart"/>
      <w:r w:rsidRPr="009E2734">
        <w:rPr>
          <w:rFonts w:eastAsiaTheme="minorEastAsia"/>
          <w:lang w:eastAsia="ro-RO"/>
        </w:rPr>
        <w:t>şi</w:t>
      </w:r>
      <w:proofErr w:type="spellEnd"/>
      <w:r w:rsidRPr="009E2734">
        <w:rPr>
          <w:rFonts w:eastAsiaTheme="minorEastAsia"/>
          <w:lang w:eastAsia="ro-RO"/>
        </w:rPr>
        <w:t xml:space="preserve"> completările ulterioare,</w:t>
      </w:r>
    </w:p>
    <w:p w14:paraId="27757FBC" w14:textId="22A795D6" w:rsidR="00B37A91" w:rsidRPr="009E2734" w:rsidRDefault="00662F74" w:rsidP="00805AC8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321BAF">
        <w:rPr>
          <w:rFonts w:eastAsiaTheme="minorEastAsia"/>
          <w:shd w:val="clear" w:color="auto" w:fill="FFFFFF"/>
          <w:lang w:eastAsia="ro-RO"/>
        </w:rPr>
        <w:t>a</w:t>
      </w:r>
      <w:r w:rsidR="00A62E15" w:rsidRPr="00321BAF">
        <w:rPr>
          <w:rFonts w:eastAsiaTheme="minorEastAsia"/>
          <w:shd w:val="clear" w:color="auto" w:fill="FFFFFF"/>
          <w:lang w:eastAsia="ro-RO"/>
        </w:rPr>
        <w:t>rt.</w:t>
      </w:r>
      <w:r w:rsidR="00B37A91" w:rsidRPr="00321BAF">
        <w:rPr>
          <w:rFonts w:eastAsiaTheme="minorEastAsia"/>
          <w:shd w:val="clear" w:color="auto" w:fill="FFFFFF"/>
          <w:lang w:eastAsia="ro-RO"/>
        </w:rPr>
        <w:t xml:space="preserve"> 80 </w:t>
      </w:r>
      <w:r w:rsidR="00B37A91" w:rsidRPr="009E2734">
        <w:rPr>
          <w:rFonts w:eastAsiaTheme="minorEastAsia"/>
          <w:shd w:val="clear" w:color="auto" w:fill="FFFFFF"/>
          <w:lang w:eastAsia="ro-RO"/>
        </w:rPr>
        <w:t xml:space="preserve">și  art. 81 din Legea nr. 24/2000 privind normele de tehnică legislativă pentru elaborarea actelor normative, republicată; </w:t>
      </w:r>
    </w:p>
    <w:p w14:paraId="4CD88BE7" w14:textId="4FA133E3" w:rsidR="00805AC8" w:rsidRPr="00321BAF" w:rsidRDefault="00B37A91" w:rsidP="00321BAF">
      <w:pPr>
        <w:numPr>
          <w:ilvl w:val="0"/>
          <w:numId w:val="2"/>
        </w:numPr>
        <w:spacing w:after="160" w:line="276" w:lineRule="auto"/>
        <w:ind w:left="0" w:firstLine="810"/>
        <w:contextualSpacing/>
        <w:jc w:val="both"/>
        <w:rPr>
          <w:rFonts w:eastAsiaTheme="minorEastAsia"/>
          <w:shd w:val="clear" w:color="auto" w:fill="FFFFFF"/>
          <w:lang w:eastAsia="ro-RO"/>
        </w:rPr>
      </w:pPr>
      <w:r w:rsidRPr="009E2734">
        <w:rPr>
          <w:rFonts w:eastAsiaTheme="minorEastAsia"/>
          <w:shd w:val="clear" w:color="auto" w:fill="FFFFFF"/>
          <w:lang w:eastAsia="ro-RO"/>
        </w:rPr>
        <w:t>art.7</w:t>
      </w:r>
      <w:r w:rsidR="00321BAF">
        <w:rPr>
          <w:rFonts w:eastAsiaTheme="minorEastAsia"/>
          <w:shd w:val="clear" w:color="auto" w:fill="FFFFFF"/>
          <w:lang w:eastAsia="ro-RO"/>
        </w:rPr>
        <w:t xml:space="preserve"> </w:t>
      </w:r>
      <w:r w:rsidRPr="009E2734">
        <w:rPr>
          <w:rFonts w:eastAsiaTheme="minorEastAsia"/>
          <w:shd w:val="clear" w:color="auto" w:fill="FFFFFF"/>
          <w:lang w:eastAsia="ro-RO"/>
        </w:rPr>
        <w:t>alin.(1</w:t>
      </w:r>
      <w:r w:rsidR="00321BAF">
        <w:rPr>
          <w:rFonts w:eastAsiaTheme="minorEastAsia"/>
          <w:shd w:val="clear" w:color="auto" w:fill="FFFFFF"/>
          <w:lang w:eastAsia="ro-RO"/>
        </w:rPr>
        <w:t>3</w:t>
      </w:r>
      <w:r w:rsidRPr="009E2734">
        <w:rPr>
          <w:rFonts w:eastAsiaTheme="minorEastAsia"/>
          <w:shd w:val="clear" w:color="auto" w:fill="FFFFFF"/>
          <w:lang w:eastAsia="ro-RO"/>
        </w:rPr>
        <w:t>)</w:t>
      </w:r>
      <w:r w:rsidR="00321BAF">
        <w:rPr>
          <w:rFonts w:eastAsiaTheme="minorEastAsia"/>
          <w:shd w:val="clear" w:color="auto" w:fill="FFFFFF"/>
          <w:lang w:eastAsia="ro-RO"/>
        </w:rPr>
        <w:t xml:space="preserve"> </w:t>
      </w:r>
      <w:r w:rsidRPr="009E2734">
        <w:rPr>
          <w:rFonts w:eastAsiaTheme="minorEastAsia"/>
          <w:shd w:val="clear" w:color="auto" w:fill="FFFFFF"/>
          <w:lang w:eastAsia="ro-RO"/>
        </w:rPr>
        <w:t xml:space="preserve">din Legea nr. 52/2003 privind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transparenţa</w:t>
      </w:r>
      <w:proofErr w:type="spellEnd"/>
      <w:r w:rsidRPr="009E2734">
        <w:rPr>
          <w:rFonts w:eastAsiaTheme="minorEastAsia"/>
          <w:shd w:val="clear" w:color="auto" w:fill="FFFFFF"/>
          <w:lang w:eastAsia="ro-RO"/>
        </w:rPr>
        <w:t xml:space="preserve"> decizională în </w:t>
      </w:r>
      <w:proofErr w:type="spellStart"/>
      <w:r w:rsidRPr="009E2734">
        <w:rPr>
          <w:rFonts w:eastAsiaTheme="minorEastAsia"/>
          <w:shd w:val="clear" w:color="auto" w:fill="FFFFFF"/>
          <w:lang w:eastAsia="ro-RO"/>
        </w:rPr>
        <w:t>administraţia</w:t>
      </w:r>
      <w:proofErr w:type="spellEnd"/>
      <w:r w:rsidRPr="009E2734">
        <w:rPr>
          <w:rFonts w:eastAsiaTheme="minorEastAsia"/>
          <w:shd w:val="clear" w:color="auto" w:fill="FFFFFF"/>
          <w:lang w:eastAsia="ro-RO"/>
        </w:rPr>
        <w:t xml:space="preserve"> publică, republicată;</w:t>
      </w:r>
    </w:p>
    <w:p w14:paraId="082C136D" w14:textId="6E2CDE24" w:rsidR="00B37A91" w:rsidRDefault="00B37A91" w:rsidP="00B37A91">
      <w:pPr>
        <w:spacing w:line="259" w:lineRule="auto"/>
        <w:ind w:firstLine="720"/>
        <w:jc w:val="both"/>
      </w:pPr>
      <w:r w:rsidRPr="009E2734">
        <w:rPr>
          <w:b/>
          <w:bCs/>
        </w:rPr>
        <w:t>În temeiul prevederilor</w:t>
      </w:r>
      <w:r w:rsidRPr="009E2734">
        <w:t xml:space="preserve"> art. 129 alin. (1), alin. (4)</w:t>
      </w:r>
      <w:r w:rsidR="002B3DB6" w:rsidRPr="009E2734">
        <w:t xml:space="preserve"> lit. ”c”,</w:t>
      </w:r>
      <w:r w:rsidRPr="009E2734">
        <w:t xml:space="preserve"> art. 136 alin. (1), art. 139 alin. (1), art. 196 alin. (1) lit. „a” și ale art. 243. alin (1) lit. „a” din OUG nr. 57/2019 privind Codul administrativ, cu modificările și completările ulterioare,</w:t>
      </w:r>
    </w:p>
    <w:p w14:paraId="64E76255" w14:textId="77777777" w:rsidR="00B37A91" w:rsidRPr="009E2734" w:rsidRDefault="00B37A91" w:rsidP="009D7E36">
      <w:pPr>
        <w:spacing w:line="259" w:lineRule="auto"/>
        <w:jc w:val="both"/>
        <w:rPr>
          <w:shd w:val="clear" w:color="auto" w:fill="FFFFFF"/>
        </w:rPr>
      </w:pPr>
    </w:p>
    <w:p w14:paraId="73DFE76C" w14:textId="1E9E83C6" w:rsidR="009D7E36" w:rsidRDefault="00B37A91" w:rsidP="009D7E36">
      <w:pPr>
        <w:spacing w:line="259" w:lineRule="auto"/>
        <w:ind w:firstLine="709"/>
        <w:jc w:val="center"/>
        <w:rPr>
          <w:b/>
        </w:rPr>
      </w:pPr>
      <w:r w:rsidRPr="009E2734">
        <w:rPr>
          <w:b/>
        </w:rPr>
        <w:t>H O T Ă R Ă Ș T E :</w:t>
      </w:r>
    </w:p>
    <w:p w14:paraId="42320863" w14:textId="77777777" w:rsidR="009D7E36" w:rsidRPr="009E2734" w:rsidRDefault="009D7E36" w:rsidP="009D7E36">
      <w:pPr>
        <w:spacing w:line="259" w:lineRule="auto"/>
        <w:ind w:firstLine="709"/>
        <w:jc w:val="center"/>
        <w:rPr>
          <w:b/>
        </w:rPr>
      </w:pPr>
    </w:p>
    <w:p w14:paraId="107A8C9C" w14:textId="07CF31D6" w:rsidR="00EF4396" w:rsidRPr="009E2734" w:rsidRDefault="00F709D1" w:rsidP="00F709D1">
      <w:pPr>
        <w:jc w:val="both"/>
        <w:rPr>
          <w:bCs/>
        </w:rPr>
      </w:pPr>
      <w:r w:rsidRPr="009E2734">
        <w:rPr>
          <w:b/>
        </w:rPr>
        <w:t xml:space="preserve">          </w:t>
      </w:r>
      <w:r w:rsidR="00B37A91" w:rsidRPr="009E2734">
        <w:rPr>
          <w:b/>
        </w:rPr>
        <w:t>Art.</w:t>
      </w:r>
      <w:r w:rsidR="00941213" w:rsidRPr="009E2734">
        <w:rPr>
          <w:b/>
          <w:color w:val="000000" w:themeColor="text1"/>
        </w:rPr>
        <w:t>1</w:t>
      </w:r>
      <w:r w:rsidR="00B37A91" w:rsidRPr="009E2734">
        <w:rPr>
          <w:b/>
          <w:color w:val="000000" w:themeColor="text1"/>
        </w:rPr>
        <w:t>.</w:t>
      </w:r>
      <w:r w:rsidR="00B37A91" w:rsidRPr="009E2734">
        <w:rPr>
          <w:color w:val="000000" w:themeColor="text1"/>
        </w:rPr>
        <w:t>Se aprobă</w:t>
      </w:r>
      <w:r w:rsidR="00941213" w:rsidRPr="009E2734">
        <w:rPr>
          <w:color w:val="000000" w:themeColor="text1"/>
        </w:rPr>
        <w:t xml:space="preserve"> taxele</w:t>
      </w:r>
      <w:r w:rsidR="00ED6F41" w:rsidRPr="009E2734">
        <w:rPr>
          <w:color w:val="000000" w:themeColor="text1"/>
        </w:rPr>
        <w:t xml:space="preserve"> </w:t>
      </w:r>
      <w:r w:rsidR="00941213" w:rsidRPr="009E2734">
        <w:rPr>
          <w:bCs/>
        </w:rPr>
        <w:t>speciale percepute de către Clubul Sportiv Municipal Târgu Mureș</w:t>
      </w:r>
      <w:r w:rsidR="009E2734" w:rsidRPr="009E2734">
        <w:rPr>
          <w:bCs/>
        </w:rPr>
        <w:t>-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41213" w:rsidRPr="009E2734">
        <w:rPr>
          <w:bCs/>
        </w:rPr>
        <w:t>, conform Anexei</w:t>
      </w:r>
      <w:r w:rsidR="00EF4396" w:rsidRPr="009E2734">
        <w:rPr>
          <w:bCs/>
        </w:rPr>
        <w:t xml:space="preserve"> </w:t>
      </w:r>
      <w:r w:rsidR="005D7880">
        <w:rPr>
          <w:bCs/>
        </w:rPr>
        <w:t>nr.</w:t>
      </w:r>
      <w:r w:rsidR="00EF4396" w:rsidRPr="009E2734">
        <w:rPr>
          <w:bCs/>
        </w:rPr>
        <w:t>1</w:t>
      </w:r>
      <w:r w:rsidR="00941213" w:rsidRPr="009E2734">
        <w:rPr>
          <w:bCs/>
        </w:rPr>
        <w:t xml:space="preserve"> care face parte integrantă din prezenta hotărâr</w:t>
      </w:r>
      <w:r w:rsidR="00B30016">
        <w:rPr>
          <w:bCs/>
        </w:rPr>
        <w:t>e.</w:t>
      </w:r>
      <w:r w:rsidR="00941213" w:rsidRPr="009E2734">
        <w:rPr>
          <w:bCs/>
        </w:rPr>
        <w:t xml:space="preserve"> </w:t>
      </w:r>
    </w:p>
    <w:p w14:paraId="32F930BE" w14:textId="52696AFE" w:rsidR="000F2721" w:rsidRPr="009E2734" w:rsidRDefault="00EF4396" w:rsidP="0076712E">
      <w:pPr>
        <w:ind w:firstLine="567"/>
        <w:jc w:val="both"/>
        <w:rPr>
          <w:b/>
          <w:bCs/>
          <w:u w:val="single"/>
        </w:rPr>
      </w:pPr>
      <w:r w:rsidRPr="009E2734">
        <w:rPr>
          <w:b/>
        </w:rPr>
        <w:t>Art.</w:t>
      </w:r>
      <w:r w:rsidRPr="009E2734">
        <w:rPr>
          <w:b/>
          <w:color w:val="000000" w:themeColor="text1"/>
        </w:rPr>
        <w:t>2.</w:t>
      </w:r>
      <w:r w:rsidRPr="009E2734">
        <w:rPr>
          <w:color w:val="000000" w:themeColor="text1"/>
        </w:rPr>
        <w:t xml:space="preserve">Se aprobă </w:t>
      </w:r>
      <w:r w:rsidRPr="009E2734">
        <w:rPr>
          <w:bCs/>
        </w:rPr>
        <w:t>criter</w:t>
      </w:r>
      <w:r w:rsidR="009E2734" w:rsidRPr="009E2734">
        <w:rPr>
          <w:bCs/>
        </w:rPr>
        <w:t>i</w:t>
      </w:r>
      <w:r w:rsidRPr="009E2734">
        <w:rPr>
          <w:bCs/>
        </w:rPr>
        <w:t>ile de departajare pentru închirierea</w:t>
      </w:r>
      <w:r w:rsidR="005D7880">
        <w:rPr>
          <w:bCs/>
        </w:rPr>
        <w:t xml:space="preserve"> bazelor sportive primite în administrare</w:t>
      </w:r>
      <w:r w:rsidR="00B47914" w:rsidRPr="009E2734">
        <w:rPr>
          <w:bCs/>
        </w:rPr>
        <w:t xml:space="preserve">, </w:t>
      </w:r>
      <w:r w:rsidRPr="009E2734">
        <w:rPr>
          <w:bCs/>
        </w:rPr>
        <w:t xml:space="preserve">conform Anexei </w:t>
      </w:r>
      <w:r w:rsidR="005D7880">
        <w:rPr>
          <w:bCs/>
        </w:rPr>
        <w:t>nr.</w:t>
      </w:r>
      <w:r w:rsidRPr="009E2734">
        <w:rPr>
          <w:bCs/>
        </w:rPr>
        <w:t>2 care face parte integrantă din prezenta hotărâre.</w:t>
      </w:r>
    </w:p>
    <w:p w14:paraId="6A4DE020" w14:textId="33A3764C" w:rsidR="000F2721" w:rsidRPr="009E2734" w:rsidRDefault="009124BF" w:rsidP="00AE6B5E">
      <w:pPr>
        <w:jc w:val="both"/>
        <w:rPr>
          <w:bCs/>
        </w:rPr>
      </w:pPr>
      <w:r w:rsidRPr="009E2734">
        <w:rPr>
          <w:b/>
        </w:rPr>
        <w:t xml:space="preserve">       </w:t>
      </w:r>
      <w:r w:rsidR="0096257A" w:rsidRPr="009E2734">
        <w:rPr>
          <w:b/>
        </w:rPr>
        <w:t xml:space="preserve">  </w:t>
      </w:r>
      <w:r w:rsidRPr="009E2734">
        <w:rPr>
          <w:b/>
        </w:rPr>
        <w:t>Art.</w:t>
      </w:r>
      <w:r w:rsidR="0076712E" w:rsidRPr="009E2734">
        <w:rPr>
          <w:b/>
          <w:bCs/>
        </w:rPr>
        <w:t>3.</w:t>
      </w:r>
      <w:r w:rsidRPr="009E2734">
        <w:rPr>
          <w:bCs/>
        </w:rPr>
        <w:t>Se aprobă</w:t>
      </w:r>
      <w:r w:rsidR="0096257A" w:rsidRPr="009E2734">
        <w:rPr>
          <w:bCs/>
        </w:rPr>
        <w:t xml:space="preserve"> accesul gratuit</w:t>
      </w:r>
      <w:r w:rsidR="00055A08" w:rsidRPr="009E2734">
        <w:rPr>
          <w:bCs/>
        </w:rPr>
        <w:t xml:space="preserve"> pentru sportivii legitimați în cadrul Clubului Sportiv Municipal Târgu Mureș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bCs/>
        </w:rPr>
        <w:t xml:space="preserve"> -</w:t>
      </w:r>
      <w:r w:rsidR="0096257A" w:rsidRPr="009E2734">
        <w:rPr>
          <w:bCs/>
        </w:rPr>
        <w:t xml:space="preserve"> la </w:t>
      </w:r>
      <w:r w:rsidR="00993130" w:rsidRPr="009E2734">
        <w:rPr>
          <w:bCs/>
        </w:rPr>
        <w:t xml:space="preserve">bazele sportive </w:t>
      </w:r>
      <w:r w:rsidR="00055A08" w:rsidRPr="009E2734">
        <w:rPr>
          <w:bCs/>
        </w:rPr>
        <w:t>cuprinse în anexa</w:t>
      </w:r>
      <w:r w:rsidR="00AE6B5E" w:rsidRPr="009E2734">
        <w:rPr>
          <w:bCs/>
        </w:rPr>
        <w:t xml:space="preserve"> </w:t>
      </w:r>
      <w:r w:rsidR="00055A08" w:rsidRPr="009E2734">
        <w:rPr>
          <w:bCs/>
        </w:rPr>
        <w:t xml:space="preserve">menționată la art.1. </w:t>
      </w:r>
    </w:p>
    <w:p w14:paraId="45BA3E96" w14:textId="42B7CBB4" w:rsidR="00126934" w:rsidRPr="009E2734" w:rsidRDefault="00B37A91" w:rsidP="009E2734">
      <w:pPr>
        <w:spacing w:line="259" w:lineRule="auto"/>
        <w:ind w:firstLine="567"/>
        <w:jc w:val="both"/>
        <w:rPr>
          <w:rFonts w:eastAsia="Calibri"/>
        </w:rPr>
      </w:pPr>
      <w:bookmarkStart w:id="5" w:name="_Hlk37845338"/>
      <w:r w:rsidRPr="009E2734">
        <w:rPr>
          <w:b/>
        </w:rPr>
        <w:lastRenderedPageBreak/>
        <w:t>Art.</w:t>
      </w:r>
      <w:r w:rsidR="0076712E" w:rsidRPr="009E2734">
        <w:rPr>
          <w:b/>
        </w:rPr>
        <w:t>4</w:t>
      </w:r>
      <w:r w:rsidRPr="009E2734">
        <w:rPr>
          <w:b/>
        </w:rPr>
        <w:t>.</w:t>
      </w:r>
      <w:bookmarkEnd w:id="5"/>
      <w:r w:rsidRPr="009E2734">
        <w:t xml:space="preserve">Cu aducerea la îndeplinire a prezentei hotărâri se încredințează </w:t>
      </w:r>
      <w:r w:rsidRPr="009E2734">
        <w:rPr>
          <w:rFonts w:eastAsia="Calibri"/>
        </w:rPr>
        <w:t>C</w:t>
      </w:r>
      <w:r w:rsidR="00350677" w:rsidRPr="009E2734">
        <w:rPr>
          <w:rFonts w:eastAsia="Calibri"/>
        </w:rPr>
        <w:t>lubul Sportiv Municipal</w:t>
      </w:r>
      <w:r w:rsidR="009E2734" w:rsidRPr="009E2734">
        <w:rPr>
          <w:rFonts w:eastAsia="Calibri"/>
        </w:rPr>
        <w:t>-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rFonts w:eastAsia="Calibri"/>
        </w:rPr>
        <w:t xml:space="preserve"> </w:t>
      </w:r>
      <w:r w:rsidR="00A6285A" w:rsidRPr="009E2734">
        <w:rPr>
          <w:rFonts w:eastAsia="Calibri"/>
        </w:rPr>
        <w:t>.</w:t>
      </w:r>
    </w:p>
    <w:p w14:paraId="14FFDA09" w14:textId="696E9A37" w:rsidR="00126934" w:rsidRPr="009E2734" w:rsidRDefault="00B37A91" w:rsidP="009E2734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5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 xml:space="preserve">În conformitate cu prevederile art. 252 alin 1 </w:t>
      </w:r>
      <w:proofErr w:type="spellStart"/>
      <w:r w:rsidRPr="009E2734">
        <w:rPr>
          <w:rFonts w:eastAsia="Times New Roman"/>
        </w:rPr>
        <w:t>lit.c</w:t>
      </w:r>
      <w:proofErr w:type="spellEnd"/>
      <w:r w:rsidRPr="009E2734">
        <w:rPr>
          <w:rFonts w:eastAsia="Times New Roman"/>
        </w:rPr>
        <w:t>, ale art. 255 din O.U.G. nr. 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466323F" w14:textId="2E7B13EA" w:rsidR="00B37A91" w:rsidRPr="009E2734" w:rsidRDefault="00B37A91" w:rsidP="004007FC">
      <w:pPr>
        <w:spacing w:line="259" w:lineRule="auto"/>
        <w:ind w:firstLine="567"/>
        <w:jc w:val="both"/>
        <w:rPr>
          <w:rFonts w:eastAsia="Times New Roman"/>
        </w:rPr>
      </w:pPr>
      <w:r w:rsidRPr="009E2734">
        <w:rPr>
          <w:rFonts w:eastAsia="Times New Roman"/>
          <w:b/>
          <w:bCs/>
        </w:rPr>
        <w:t>Art.</w:t>
      </w:r>
      <w:r w:rsidR="0076712E" w:rsidRPr="009E2734">
        <w:rPr>
          <w:rFonts w:eastAsia="Times New Roman"/>
          <w:b/>
          <w:bCs/>
        </w:rPr>
        <w:t>6</w:t>
      </w:r>
      <w:r w:rsidRPr="009E2734">
        <w:rPr>
          <w:rFonts w:eastAsia="Times New Roman"/>
          <w:b/>
          <w:bCs/>
        </w:rPr>
        <w:t>.</w:t>
      </w:r>
      <w:r w:rsidRPr="009E2734">
        <w:rPr>
          <w:rFonts w:eastAsia="Times New Roman"/>
        </w:rPr>
        <w:t>Prezenta hotărâre se comunică</w:t>
      </w:r>
      <w:r w:rsidR="004007FC" w:rsidRPr="009E2734">
        <w:rPr>
          <w:rFonts w:eastAsia="Times New Roman"/>
        </w:rPr>
        <w:t xml:space="preserve"> </w:t>
      </w:r>
      <w:r w:rsidRPr="009E2734">
        <w:rPr>
          <w:rFonts w:eastAsia="Calibri"/>
          <w:lang w:eastAsia="ro-RO"/>
        </w:rPr>
        <w:t>C</w:t>
      </w:r>
      <w:r w:rsidR="00964F77" w:rsidRPr="009E2734">
        <w:rPr>
          <w:rFonts w:eastAsia="Calibri"/>
          <w:lang w:eastAsia="ro-RO"/>
        </w:rPr>
        <w:t>lubului Sportiv Municipal</w:t>
      </w:r>
      <w:r w:rsidR="009E2734" w:rsidRPr="009E2734">
        <w:rPr>
          <w:rFonts w:eastAsia="Calibri"/>
          <w:lang w:eastAsia="ro-RO"/>
        </w:rPr>
        <w:t>-</w:t>
      </w:r>
      <w:r w:rsidR="000F2721" w:rsidRPr="009E2734">
        <w:rPr>
          <w:rFonts w:eastAsia="Calibri"/>
          <w:lang w:eastAsia="ro-RO"/>
        </w:rPr>
        <w:t>Târgu Mureș</w:t>
      </w:r>
      <w:r w:rsidR="009E2734" w:rsidRPr="009E2734">
        <w:rPr>
          <w:b/>
        </w:rPr>
        <w:t xml:space="preserve"> </w:t>
      </w:r>
      <w:proofErr w:type="spellStart"/>
      <w:r w:rsidR="009E2734" w:rsidRPr="009E2734">
        <w:rPr>
          <w:bCs/>
        </w:rPr>
        <w:t>Marosvásárhelyi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Városi</w:t>
      </w:r>
      <w:proofErr w:type="spellEnd"/>
      <w:r w:rsidR="009E2734" w:rsidRPr="009E2734">
        <w:rPr>
          <w:bCs/>
        </w:rPr>
        <w:t xml:space="preserve"> </w:t>
      </w:r>
      <w:proofErr w:type="spellStart"/>
      <w:r w:rsidR="009E2734" w:rsidRPr="009E2734">
        <w:rPr>
          <w:bCs/>
        </w:rPr>
        <w:t>Sportklub</w:t>
      </w:r>
      <w:proofErr w:type="spellEnd"/>
      <w:r w:rsidR="009E2734" w:rsidRPr="009E2734">
        <w:rPr>
          <w:rFonts w:eastAsia="Calibri"/>
          <w:lang w:eastAsia="ro-RO"/>
        </w:rPr>
        <w:t xml:space="preserve"> </w:t>
      </w:r>
      <w:r w:rsidR="000F2721" w:rsidRPr="009E2734">
        <w:rPr>
          <w:rFonts w:eastAsia="Calibri"/>
          <w:lang w:eastAsia="ro-RO"/>
        </w:rPr>
        <w:t xml:space="preserve">. </w:t>
      </w:r>
    </w:p>
    <w:p w14:paraId="5FA25016" w14:textId="77777777" w:rsidR="00B37A91" w:rsidRDefault="00B37A91" w:rsidP="00B37A91">
      <w:pPr>
        <w:spacing w:line="259" w:lineRule="auto"/>
        <w:ind w:firstLine="567"/>
        <w:jc w:val="both"/>
      </w:pPr>
    </w:p>
    <w:p w14:paraId="5B865A26" w14:textId="77777777" w:rsidR="001E6C5C" w:rsidRDefault="001E6C5C" w:rsidP="00B37A91">
      <w:pPr>
        <w:spacing w:line="259" w:lineRule="auto"/>
        <w:ind w:firstLine="567"/>
        <w:jc w:val="both"/>
      </w:pPr>
    </w:p>
    <w:p w14:paraId="64BA9161" w14:textId="77777777" w:rsidR="001E6C5C" w:rsidRDefault="001E6C5C" w:rsidP="00B37A91">
      <w:pPr>
        <w:spacing w:line="259" w:lineRule="auto"/>
        <w:ind w:firstLine="567"/>
        <w:jc w:val="both"/>
      </w:pPr>
    </w:p>
    <w:p w14:paraId="08FB2CE5" w14:textId="77777777" w:rsidR="001E6C5C" w:rsidRDefault="001E6C5C" w:rsidP="00B37A91">
      <w:pPr>
        <w:spacing w:line="259" w:lineRule="auto"/>
        <w:ind w:firstLine="567"/>
        <w:jc w:val="both"/>
      </w:pPr>
    </w:p>
    <w:p w14:paraId="4875BB6B" w14:textId="77777777" w:rsidR="001E6C5C" w:rsidRPr="009E2734" w:rsidRDefault="001E6C5C" w:rsidP="00B37A91">
      <w:pPr>
        <w:spacing w:line="259" w:lineRule="auto"/>
        <w:ind w:firstLine="567"/>
        <w:jc w:val="both"/>
      </w:pPr>
    </w:p>
    <w:p w14:paraId="4013A015" w14:textId="42B214B8" w:rsidR="00B37A91" w:rsidRPr="009E2734" w:rsidRDefault="00B37A91" w:rsidP="000F2721">
      <w:pPr>
        <w:autoSpaceDE w:val="0"/>
        <w:autoSpaceDN w:val="0"/>
        <w:adjustRightInd w:val="0"/>
        <w:spacing w:line="259" w:lineRule="auto"/>
        <w:ind w:left="720"/>
        <w:jc w:val="both"/>
        <w:rPr>
          <w:b/>
        </w:rPr>
      </w:pPr>
      <w:r w:rsidRPr="009E2734">
        <w:rPr>
          <w:b/>
        </w:rPr>
        <w:t xml:space="preserve">   </w:t>
      </w:r>
    </w:p>
    <w:p w14:paraId="4BF10D2F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Viză de legalitate,</w:t>
      </w:r>
    </w:p>
    <w:p w14:paraId="7993AFD1" w14:textId="77777777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r w:rsidRPr="009E2734">
        <w:rPr>
          <w:b/>
        </w:rPr>
        <w:t>Secretar General al Municipiului Târgu Mureș</w:t>
      </w:r>
    </w:p>
    <w:p w14:paraId="31CCECC6" w14:textId="15146D09" w:rsidR="00B37A91" w:rsidRPr="009E2734" w:rsidRDefault="00B37A91" w:rsidP="00B37A91">
      <w:pPr>
        <w:autoSpaceDE w:val="0"/>
        <w:autoSpaceDN w:val="0"/>
        <w:adjustRightInd w:val="0"/>
        <w:spacing w:line="259" w:lineRule="auto"/>
        <w:ind w:left="720"/>
        <w:jc w:val="center"/>
        <w:rPr>
          <w:b/>
        </w:rPr>
      </w:pPr>
      <w:proofErr w:type="spellStart"/>
      <w:r w:rsidRPr="009E2734">
        <w:rPr>
          <w:b/>
        </w:rPr>
        <w:t>B</w:t>
      </w:r>
      <w:r w:rsidR="003A682C">
        <w:rPr>
          <w:b/>
        </w:rPr>
        <w:t>ordi</w:t>
      </w:r>
      <w:proofErr w:type="spellEnd"/>
      <w:r w:rsidR="003A682C">
        <w:rPr>
          <w:b/>
        </w:rPr>
        <w:t xml:space="preserve"> Kinga</w:t>
      </w:r>
    </w:p>
    <w:p w14:paraId="1DA4278C" w14:textId="77777777" w:rsidR="00B37A91" w:rsidRPr="009E2734" w:rsidRDefault="00B37A91" w:rsidP="00B37A91">
      <w:pPr>
        <w:spacing w:line="259" w:lineRule="auto"/>
        <w:jc w:val="both"/>
      </w:pPr>
    </w:p>
    <w:p w14:paraId="3D8DE181" w14:textId="77777777" w:rsidR="00B37A91" w:rsidRPr="009E2734" w:rsidRDefault="00B37A91" w:rsidP="00B37A91">
      <w:pPr>
        <w:spacing w:after="160" w:line="259" w:lineRule="auto"/>
      </w:pPr>
    </w:p>
    <w:p w14:paraId="0710DBD2" w14:textId="77777777" w:rsidR="00B37A91" w:rsidRPr="009E2734" w:rsidRDefault="00B37A91" w:rsidP="00B37A91">
      <w:pPr>
        <w:spacing w:after="160" w:line="259" w:lineRule="auto"/>
      </w:pPr>
    </w:p>
    <w:p w14:paraId="1CC6A058" w14:textId="77777777" w:rsidR="00B934E5" w:rsidRPr="009E2734" w:rsidRDefault="00B934E5"/>
    <w:sectPr w:rsidR="00B934E5" w:rsidRPr="009E2734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D0F9" w14:textId="77777777" w:rsidR="00CE2908" w:rsidRDefault="00CE2908">
      <w:r>
        <w:separator/>
      </w:r>
    </w:p>
  </w:endnote>
  <w:endnote w:type="continuationSeparator" w:id="0">
    <w:p w14:paraId="0DAD64C5" w14:textId="77777777" w:rsidR="00CE2908" w:rsidRDefault="00CE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CC6B" w14:textId="77777777" w:rsidR="00CE2908" w:rsidRDefault="00CE2908">
      <w:r>
        <w:separator/>
      </w:r>
    </w:p>
  </w:footnote>
  <w:footnote w:type="continuationSeparator" w:id="0">
    <w:p w14:paraId="053257A4" w14:textId="77777777" w:rsidR="00CE2908" w:rsidRDefault="00CE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40798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3846">
    <w:abstractNumId w:val="1"/>
  </w:num>
  <w:num w:numId="3" w16cid:durableId="589700499">
    <w:abstractNumId w:val="3"/>
  </w:num>
  <w:num w:numId="4" w16cid:durableId="2017462480">
    <w:abstractNumId w:val="4"/>
  </w:num>
  <w:num w:numId="5" w16cid:durableId="1846089240">
    <w:abstractNumId w:val="2"/>
  </w:num>
  <w:num w:numId="6" w16cid:durableId="13379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1"/>
    <w:rsid w:val="000544C8"/>
    <w:rsid w:val="00055A08"/>
    <w:rsid w:val="000566A5"/>
    <w:rsid w:val="00067358"/>
    <w:rsid w:val="00083AF6"/>
    <w:rsid w:val="00085E03"/>
    <w:rsid w:val="000A4228"/>
    <w:rsid w:val="000C2D2A"/>
    <w:rsid w:val="000D07D0"/>
    <w:rsid w:val="000D080C"/>
    <w:rsid w:val="000D268A"/>
    <w:rsid w:val="000E04BF"/>
    <w:rsid w:val="000F2721"/>
    <w:rsid w:val="000F5382"/>
    <w:rsid w:val="000F70C1"/>
    <w:rsid w:val="001049A0"/>
    <w:rsid w:val="00114467"/>
    <w:rsid w:val="00115670"/>
    <w:rsid w:val="00126934"/>
    <w:rsid w:val="00127BD8"/>
    <w:rsid w:val="00151D69"/>
    <w:rsid w:val="0019599E"/>
    <w:rsid w:val="001C0A5C"/>
    <w:rsid w:val="001E6C5C"/>
    <w:rsid w:val="001F7190"/>
    <w:rsid w:val="002142FC"/>
    <w:rsid w:val="00217146"/>
    <w:rsid w:val="002648D6"/>
    <w:rsid w:val="0029571F"/>
    <w:rsid w:val="002B3DB6"/>
    <w:rsid w:val="002B436C"/>
    <w:rsid w:val="002E3D74"/>
    <w:rsid w:val="00321BAF"/>
    <w:rsid w:val="00340A5B"/>
    <w:rsid w:val="00347EF1"/>
    <w:rsid w:val="00350677"/>
    <w:rsid w:val="00375C05"/>
    <w:rsid w:val="003A682C"/>
    <w:rsid w:val="003C7789"/>
    <w:rsid w:val="004007FC"/>
    <w:rsid w:val="00471345"/>
    <w:rsid w:val="004716B0"/>
    <w:rsid w:val="00487B7C"/>
    <w:rsid w:val="004A3432"/>
    <w:rsid w:val="004D130F"/>
    <w:rsid w:val="004D3D77"/>
    <w:rsid w:val="004E1152"/>
    <w:rsid w:val="005249B5"/>
    <w:rsid w:val="00524C70"/>
    <w:rsid w:val="005545C5"/>
    <w:rsid w:val="00590906"/>
    <w:rsid w:val="00595310"/>
    <w:rsid w:val="005B7ED9"/>
    <w:rsid w:val="005C741A"/>
    <w:rsid w:val="005D7880"/>
    <w:rsid w:val="005F021D"/>
    <w:rsid w:val="005F778F"/>
    <w:rsid w:val="0061239D"/>
    <w:rsid w:val="00622E79"/>
    <w:rsid w:val="006404E1"/>
    <w:rsid w:val="0064762A"/>
    <w:rsid w:val="006564F2"/>
    <w:rsid w:val="00662F74"/>
    <w:rsid w:val="006B1E6B"/>
    <w:rsid w:val="0072595B"/>
    <w:rsid w:val="0076712E"/>
    <w:rsid w:val="00782576"/>
    <w:rsid w:val="007A7C84"/>
    <w:rsid w:val="007C4AAD"/>
    <w:rsid w:val="007E5213"/>
    <w:rsid w:val="007F0AC5"/>
    <w:rsid w:val="007F6DD5"/>
    <w:rsid w:val="008004B7"/>
    <w:rsid w:val="00805AC8"/>
    <w:rsid w:val="00836623"/>
    <w:rsid w:val="0085255C"/>
    <w:rsid w:val="00870A16"/>
    <w:rsid w:val="00887081"/>
    <w:rsid w:val="00893902"/>
    <w:rsid w:val="008939FF"/>
    <w:rsid w:val="008C63A7"/>
    <w:rsid w:val="008D0868"/>
    <w:rsid w:val="009045BD"/>
    <w:rsid w:val="00911BE8"/>
    <w:rsid w:val="009124BF"/>
    <w:rsid w:val="0092204E"/>
    <w:rsid w:val="00941213"/>
    <w:rsid w:val="00955A74"/>
    <w:rsid w:val="0096257A"/>
    <w:rsid w:val="00964F77"/>
    <w:rsid w:val="00965125"/>
    <w:rsid w:val="00982293"/>
    <w:rsid w:val="00993130"/>
    <w:rsid w:val="009B5321"/>
    <w:rsid w:val="009B5B14"/>
    <w:rsid w:val="009D55CD"/>
    <w:rsid w:val="009D7E36"/>
    <w:rsid w:val="009E2734"/>
    <w:rsid w:val="009F6BC6"/>
    <w:rsid w:val="00A11980"/>
    <w:rsid w:val="00A34F0B"/>
    <w:rsid w:val="00A42879"/>
    <w:rsid w:val="00A504CE"/>
    <w:rsid w:val="00A6285A"/>
    <w:rsid w:val="00A62E15"/>
    <w:rsid w:val="00A64D29"/>
    <w:rsid w:val="00A73D9A"/>
    <w:rsid w:val="00AD10F0"/>
    <w:rsid w:val="00AD5635"/>
    <w:rsid w:val="00AD6C06"/>
    <w:rsid w:val="00AE595B"/>
    <w:rsid w:val="00AE6B5E"/>
    <w:rsid w:val="00AF48EC"/>
    <w:rsid w:val="00B10A48"/>
    <w:rsid w:val="00B30016"/>
    <w:rsid w:val="00B37A91"/>
    <w:rsid w:val="00B47914"/>
    <w:rsid w:val="00B73565"/>
    <w:rsid w:val="00B8126F"/>
    <w:rsid w:val="00B92B89"/>
    <w:rsid w:val="00B92D1C"/>
    <w:rsid w:val="00B934E5"/>
    <w:rsid w:val="00BD650C"/>
    <w:rsid w:val="00BE42E7"/>
    <w:rsid w:val="00C63B21"/>
    <w:rsid w:val="00C65F5D"/>
    <w:rsid w:val="00C738B0"/>
    <w:rsid w:val="00C8344B"/>
    <w:rsid w:val="00CA6C73"/>
    <w:rsid w:val="00CB41C1"/>
    <w:rsid w:val="00CE2908"/>
    <w:rsid w:val="00D016B9"/>
    <w:rsid w:val="00D64FE6"/>
    <w:rsid w:val="00D67FE4"/>
    <w:rsid w:val="00DC6FE9"/>
    <w:rsid w:val="00DD0B0A"/>
    <w:rsid w:val="00DD5123"/>
    <w:rsid w:val="00E205D5"/>
    <w:rsid w:val="00E42A94"/>
    <w:rsid w:val="00E86B6A"/>
    <w:rsid w:val="00EA78E6"/>
    <w:rsid w:val="00EB636F"/>
    <w:rsid w:val="00ED32B3"/>
    <w:rsid w:val="00ED6F41"/>
    <w:rsid w:val="00EE0105"/>
    <w:rsid w:val="00EF4396"/>
    <w:rsid w:val="00F056D0"/>
    <w:rsid w:val="00F135D8"/>
    <w:rsid w:val="00F4777C"/>
    <w:rsid w:val="00F62D16"/>
    <w:rsid w:val="00F6386B"/>
    <w:rsid w:val="00F64985"/>
    <w:rsid w:val="00F709D1"/>
    <w:rsid w:val="00F74411"/>
    <w:rsid w:val="00F75191"/>
    <w:rsid w:val="00F75A6F"/>
    <w:rsid w:val="00FB5E51"/>
    <w:rsid w:val="00FC3632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2048"/>
  <w15:docId w15:val="{32157672-2CD7-40AB-8793-B709108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elgril">
    <w:name w:val="Table Grid"/>
    <w:basedOn w:val="Tabel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3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rgumures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@tirgumure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7957-8302-49CC-ABA3-B9FABD58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CSM TGM</cp:lastModifiedBy>
  <cp:revision>2</cp:revision>
  <cp:lastPrinted>2025-10-07T06:50:00Z</cp:lastPrinted>
  <dcterms:created xsi:type="dcterms:W3CDTF">2025-10-07T06:50:00Z</dcterms:created>
  <dcterms:modified xsi:type="dcterms:W3CDTF">2025-10-07T06:50:00Z</dcterms:modified>
</cp:coreProperties>
</file>