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4D5F" w14:textId="00718B16" w:rsidR="00035044" w:rsidRPr="00035044" w:rsidRDefault="00035044" w:rsidP="00035044">
      <w:pPr>
        <w:spacing w:after="0"/>
        <w:rPr>
          <w:rFonts w:ascii="Times New Roman" w:hAnsi="Times New Roman"/>
          <w:b/>
          <w:sz w:val="24"/>
          <w:szCs w:val="24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t xml:space="preserve">               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  <w:t xml:space="preserve">   </w:t>
      </w:r>
    </w:p>
    <w:p w14:paraId="10D3FF9E" w14:textId="77777777" w:rsidR="00035044" w:rsidRPr="00035044" w:rsidRDefault="00035044" w:rsidP="00035044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t xml:space="preserve">ROMÂNIA                                                                                  </w:t>
      </w:r>
      <w:r w:rsidRPr="00035044">
        <w:rPr>
          <w:rFonts w:ascii="Times New Roman" w:hAnsi="Times New Roman"/>
          <w:b/>
          <w:bCs/>
          <w:sz w:val="24"/>
          <w:szCs w:val="24"/>
        </w:rPr>
        <w:t xml:space="preserve"> produce efecte </w:t>
      </w:r>
      <w:proofErr w:type="gramStart"/>
      <w:r w:rsidRPr="00035044">
        <w:rPr>
          <w:rFonts w:ascii="Times New Roman" w:hAnsi="Times New Roman"/>
          <w:b/>
          <w:bCs/>
          <w:sz w:val="24"/>
          <w:szCs w:val="24"/>
        </w:rPr>
        <w:t>juridice)*</w:t>
      </w:r>
      <w:proofErr w:type="gramEnd"/>
      <w:r w:rsidRPr="00035044">
        <w:rPr>
          <w:rFonts w:ascii="Times New Roman" w:hAnsi="Times New Roman"/>
          <w:b/>
          <w:sz w:val="24"/>
          <w:szCs w:val="24"/>
        </w:rPr>
        <w:t xml:space="preserve">    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JUDEŢUL MUREŞ                                                                              </w:t>
      </w:r>
      <w:r w:rsidRPr="00035044">
        <w:rPr>
          <w:rFonts w:ascii="Times New Roman" w:hAnsi="Times New Roman"/>
          <w:b/>
          <w:sz w:val="24"/>
          <w:szCs w:val="24"/>
        </w:rPr>
        <w:t>INIȚIATOR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</w:p>
    <w:p w14:paraId="30021C87" w14:textId="77777777" w:rsidR="00035044" w:rsidRPr="00035044" w:rsidRDefault="00035044" w:rsidP="00035044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t xml:space="preserve">MUNICIPIUL TÂRGU MURES         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p. </w:t>
      </w:r>
      <w:r w:rsidRPr="00035044">
        <w:rPr>
          <w:rFonts w:ascii="Times New Roman" w:hAnsi="Times New Roman"/>
          <w:b/>
          <w:sz w:val="24"/>
          <w:szCs w:val="24"/>
        </w:rPr>
        <w:t>PRIMAR</w:t>
      </w:r>
      <w:r w:rsidRPr="00035044">
        <w:rPr>
          <w:rFonts w:ascii="Times New Roman" w:hAnsi="Times New Roman"/>
          <w:b/>
          <w:sz w:val="24"/>
          <w:szCs w:val="24"/>
        </w:rPr>
        <w:tab/>
      </w:r>
    </w:p>
    <w:p w14:paraId="5C0D2F7F" w14:textId="77777777" w:rsidR="00035044" w:rsidRPr="00035044" w:rsidRDefault="00035044" w:rsidP="00035044">
      <w:pPr>
        <w:spacing w:after="0"/>
        <w:rPr>
          <w:rFonts w:ascii="Times New Roman" w:hAnsi="Times New Roman"/>
          <w:b/>
          <w:sz w:val="24"/>
          <w:szCs w:val="24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t>DIRECŢIA ECONOMICĂ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                                             </w:t>
      </w:r>
      <w:r w:rsidRPr="00035044">
        <w:rPr>
          <w:rFonts w:ascii="Times New Roman" w:hAnsi="Times New Roman"/>
          <w:b/>
          <w:sz w:val="24"/>
          <w:szCs w:val="24"/>
        </w:rPr>
        <w:t>VICEPRIMAR</w:t>
      </w:r>
    </w:p>
    <w:p w14:paraId="704BA2E5" w14:textId="5070D9C5" w:rsidR="00D3238E" w:rsidRDefault="00035044" w:rsidP="00035044">
      <w:pPr>
        <w:spacing w:after="0"/>
        <w:rPr>
          <w:rStyle w:val="x-panel-header-text2"/>
          <w:rFonts w:ascii="Times New Roman" w:hAnsi="Times New Roman"/>
          <w:bCs w:val="0"/>
          <w:sz w:val="24"/>
          <w:szCs w:val="24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t>BIROUL CONCESION</w:t>
      </w:r>
      <w:r w:rsidRPr="00035044">
        <w:rPr>
          <w:rFonts w:ascii="Times New Roman" w:hAnsi="Times New Roman"/>
          <w:b/>
          <w:sz w:val="24"/>
          <w:szCs w:val="24"/>
        </w:rPr>
        <w:t>ĂRI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>, ÎNCHIRIERI ȘI VÂNZĂRI</w:t>
      </w:r>
      <w:r w:rsidRPr="00035044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035044">
        <w:rPr>
          <w:rFonts w:ascii="Times New Roman" w:hAnsi="Times New Roman"/>
          <w:b/>
          <w:bCs/>
          <w:sz w:val="24"/>
          <w:szCs w:val="24"/>
        </w:rPr>
        <w:t>Kov</w:t>
      </w:r>
      <w:proofErr w:type="spellEnd"/>
      <w:r w:rsidRPr="00035044">
        <w:rPr>
          <w:rFonts w:ascii="Times New Roman" w:hAnsi="Times New Roman"/>
          <w:b/>
          <w:bCs/>
          <w:sz w:val="24"/>
          <w:szCs w:val="24"/>
          <w:lang w:val="hu-HU"/>
        </w:rPr>
        <w:t>ács Mihály Levente</w:t>
      </w:r>
      <w:r w:rsidRPr="00035044">
        <w:rPr>
          <w:rFonts w:ascii="Times New Roman" w:hAnsi="Times New Roman"/>
          <w:b/>
          <w:sz w:val="24"/>
          <w:szCs w:val="24"/>
        </w:rPr>
        <w:t xml:space="preserve">             </w:t>
      </w:r>
      <w:r w:rsidR="0052605E" w:rsidRPr="006A185E">
        <w:rPr>
          <w:rFonts w:ascii="Times New Roman" w:hAnsi="Times New Roman"/>
          <w:b/>
          <w:sz w:val="24"/>
          <w:szCs w:val="24"/>
          <w:lang w:val="fr-FR"/>
        </w:rPr>
        <w:t>Nr.</w:t>
      </w:r>
      <w:r w:rsidR="00147D1F" w:rsidRPr="00147D1F">
        <w:rPr>
          <w:rFonts w:ascii="Tahoma" w:hAnsi="Tahoma" w:cs="Tahoma"/>
          <w:color w:val="15428B"/>
        </w:rPr>
        <w:t xml:space="preserve"> </w:t>
      </w:r>
      <w:r w:rsidR="00AB14AD" w:rsidRPr="00AB14AD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AB14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14AD" w:rsidRPr="00AB14AD">
        <w:rPr>
          <w:rFonts w:ascii="Times New Roman" w:hAnsi="Times New Roman" w:cs="Times New Roman"/>
          <w:b/>
          <w:bCs/>
          <w:sz w:val="24"/>
          <w:szCs w:val="24"/>
        </w:rPr>
        <w:t>563</w:t>
      </w:r>
      <w:r w:rsidR="0052605E" w:rsidRPr="00C04E6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52605E" w:rsidRPr="006A185E">
        <w:rPr>
          <w:rFonts w:ascii="Times New Roman" w:hAnsi="Times New Roman"/>
          <w:b/>
          <w:sz w:val="24"/>
          <w:szCs w:val="24"/>
          <w:lang w:val="fr-FR"/>
        </w:rPr>
        <w:t>/</w:t>
      </w:r>
      <w:r w:rsidR="0052605E" w:rsidRPr="006A185E">
        <w:rPr>
          <w:rStyle w:val="x-panel-header-text2"/>
          <w:rFonts w:ascii="Times New Roman" w:hAnsi="Times New Roman"/>
          <w:bCs w:val="0"/>
          <w:sz w:val="24"/>
          <w:szCs w:val="24"/>
        </w:rPr>
        <w:t xml:space="preserve">I.D.2. din </w:t>
      </w:r>
      <w:r>
        <w:rPr>
          <w:rStyle w:val="x-panel-header-text2"/>
          <w:rFonts w:ascii="Times New Roman" w:hAnsi="Times New Roman"/>
          <w:bCs w:val="0"/>
          <w:sz w:val="24"/>
          <w:szCs w:val="24"/>
        </w:rPr>
        <w:t>0</w:t>
      </w:r>
      <w:r w:rsidR="00026F96">
        <w:rPr>
          <w:rStyle w:val="x-panel-header-text2"/>
          <w:rFonts w:ascii="Times New Roman" w:hAnsi="Times New Roman"/>
          <w:bCs w:val="0"/>
          <w:sz w:val="24"/>
          <w:szCs w:val="24"/>
        </w:rPr>
        <w:t>2</w:t>
      </w:r>
      <w:r w:rsidR="00AD38A1">
        <w:rPr>
          <w:rStyle w:val="x-panel-header-text2"/>
          <w:rFonts w:ascii="Times New Roman" w:hAnsi="Times New Roman"/>
          <w:bCs w:val="0"/>
          <w:sz w:val="24"/>
          <w:szCs w:val="24"/>
        </w:rPr>
        <w:t>.</w:t>
      </w:r>
      <w:r>
        <w:rPr>
          <w:rStyle w:val="x-panel-header-text2"/>
          <w:rFonts w:ascii="Times New Roman" w:hAnsi="Times New Roman"/>
          <w:bCs w:val="0"/>
          <w:sz w:val="24"/>
          <w:szCs w:val="24"/>
        </w:rPr>
        <w:t>07</w:t>
      </w:r>
      <w:r w:rsidR="006A77ED" w:rsidRPr="006A185E">
        <w:rPr>
          <w:rStyle w:val="x-panel-header-text2"/>
          <w:rFonts w:ascii="Times New Roman" w:hAnsi="Times New Roman"/>
          <w:bCs w:val="0"/>
          <w:sz w:val="24"/>
          <w:szCs w:val="24"/>
        </w:rPr>
        <w:t>.202</w:t>
      </w:r>
      <w:r>
        <w:rPr>
          <w:rStyle w:val="x-panel-header-text2"/>
          <w:rFonts w:ascii="Times New Roman" w:hAnsi="Times New Roman"/>
          <w:bCs w:val="0"/>
          <w:sz w:val="24"/>
          <w:szCs w:val="24"/>
        </w:rPr>
        <w:t>5</w:t>
      </w:r>
    </w:p>
    <w:p w14:paraId="02F9756B" w14:textId="77777777" w:rsidR="006A185E" w:rsidRPr="006A185E" w:rsidRDefault="006A185E" w:rsidP="00D3238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50D7B0AF" w14:textId="4DE4D349" w:rsidR="006F41E3" w:rsidRDefault="006F41E3" w:rsidP="00290B10">
      <w:pPr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030F83C3" w14:textId="77777777" w:rsidR="006A185E" w:rsidRPr="006A185E" w:rsidRDefault="006A185E" w:rsidP="00290B10">
      <w:pPr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20136" w14:textId="1B81F92D" w:rsidR="006F41E3" w:rsidRDefault="00672585" w:rsidP="004049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rFonts w:ascii="Times New Roman" w:hAnsi="Times New Roman" w:cs="Times New Roman"/>
          <w:b/>
          <w:sz w:val="24"/>
          <w:szCs w:val="24"/>
        </w:rPr>
        <w:t xml:space="preserve">a proiectului de hotărâre privind </w:t>
      </w:r>
      <w:r w:rsidR="00035044">
        <w:rPr>
          <w:rFonts w:ascii="Times New Roman" w:hAnsi="Times New Roman" w:cs="Times New Roman"/>
          <w:b/>
          <w:sz w:val="24"/>
          <w:szCs w:val="24"/>
        </w:rPr>
        <w:t xml:space="preserve">aprobarea </w:t>
      </w:r>
      <w:r w:rsidR="0097169D">
        <w:rPr>
          <w:rFonts w:ascii="Times New Roman" w:hAnsi="Times New Roman" w:cs="Times New Roman"/>
          <w:b/>
          <w:sz w:val="24"/>
          <w:szCs w:val="24"/>
        </w:rPr>
        <w:t>demar</w:t>
      </w:r>
      <w:r w:rsidR="00035044">
        <w:rPr>
          <w:rFonts w:ascii="Times New Roman" w:hAnsi="Times New Roman" w:cs="Times New Roman"/>
          <w:b/>
          <w:sz w:val="24"/>
          <w:szCs w:val="24"/>
        </w:rPr>
        <w:t>ării</w:t>
      </w:r>
      <w:r w:rsidR="0097169D">
        <w:rPr>
          <w:rFonts w:ascii="Times New Roman" w:hAnsi="Times New Roman" w:cs="Times New Roman"/>
          <w:b/>
          <w:sz w:val="24"/>
          <w:szCs w:val="24"/>
        </w:rPr>
        <w:t xml:space="preserve"> procedurii de achiziționare a</w:t>
      </w:r>
      <w:r w:rsidR="005C3814" w:rsidRPr="006A1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4F5">
        <w:rPr>
          <w:rFonts w:ascii="Times New Roman" w:hAnsi="Times New Roman" w:cs="Times New Roman"/>
          <w:b/>
          <w:sz w:val="24"/>
          <w:szCs w:val="24"/>
        </w:rPr>
        <w:t>terenu</w:t>
      </w:r>
      <w:r w:rsidR="00026F96">
        <w:rPr>
          <w:rFonts w:ascii="Times New Roman" w:hAnsi="Times New Roman" w:cs="Times New Roman"/>
          <w:b/>
          <w:sz w:val="24"/>
          <w:szCs w:val="24"/>
        </w:rPr>
        <w:t>lui</w:t>
      </w:r>
      <w:r w:rsidR="005C3814" w:rsidRPr="006A1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9E6">
        <w:rPr>
          <w:rFonts w:ascii="Times New Roman" w:hAnsi="Times New Roman" w:cs="Times New Roman"/>
          <w:b/>
          <w:sz w:val="24"/>
          <w:szCs w:val="24"/>
        </w:rPr>
        <w:t xml:space="preserve">situat în </w:t>
      </w:r>
      <w:r w:rsidR="005C3814" w:rsidRPr="006A185E">
        <w:rPr>
          <w:rFonts w:ascii="Times New Roman" w:hAnsi="Times New Roman" w:cs="Times New Roman"/>
          <w:b/>
          <w:sz w:val="24"/>
          <w:szCs w:val="24"/>
        </w:rPr>
        <w:t>Târgu Mureș</w:t>
      </w:r>
      <w:r w:rsidR="002619E6">
        <w:rPr>
          <w:rFonts w:ascii="Times New Roman" w:hAnsi="Times New Roman" w:cs="Times New Roman"/>
          <w:b/>
          <w:sz w:val="24"/>
          <w:szCs w:val="24"/>
        </w:rPr>
        <w:t>,</w:t>
      </w:r>
      <w:r w:rsidRPr="006A1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814" w:rsidRPr="006A185E">
        <w:rPr>
          <w:rFonts w:ascii="Times New Roman" w:hAnsi="Times New Roman" w:cs="Times New Roman"/>
          <w:b/>
          <w:sz w:val="24"/>
          <w:szCs w:val="24"/>
        </w:rPr>
        <w:t xml:space="preserve">str. </w:t>
      </w:r>
      <w:proofErr w:type="spellStart"/>
      <w:r w:rsidR="00026F96">
        <w:rPr>
          <w:rFonts w:ascii="Times New Roman" w:hAnsi="Times New Roman" w:cs="Times New Roman"/>
          <w:b/>
          <w:sz w:val="24"/>
          <w:szCs w:val="24"/>
        </w:rPr>
        <w:t>Szotyori</w:t>
      </w:r>
      <w:proofErr w:type="spellEnd"/>
      <w:r w:rsidR="00026F96">
        <w:rPr>
          <w:rFonts w:ascii="Times New Roman" w:hAnsi="Times New Roman" w:cs="Times New Roman"/>
          <w:b/>
          <w:sz w:val="24"/>
          <w:szCs w:val="24"/>
        </w:rPr>
        <w:t xml:space="preserve"> Jozsef</w:t>
      </w:r>
      <w:r w:rsidR="00035044">
        <w:rPr>
          <w:rFonts w:ascii="Times New Roman" w:hAnsi="Times New Roman" w:cs="Times New Roman"/>
          <w:b/>
          <w:sz w:val="24"/>
          <w:szCs w:val="24"/>
        </w:rPr>
        <w:t>, nr. f.nr., pentru extinderea cimitirului</w:t>
      </w:r>
      <w:r w:rsidR="00026F96">
        <w:rPr>
          <w:rFonts w:ascii="Times New Roman" w:hAnsi="Times New Roman" w:cs="Times New Roman"/>
          <w:b/>
          <w:sz w:val="24"/>
          <w:szCs w:val="24"/>
        </w:rPr>
        <w:t xml:space="preserve"> Remetea </w:t>
      </w:r>
    </w:p>
    <w:p w14:paraId="4B32013C" w14:textId="77777777" w:rsidR="006A185E" w:rsidRPr="006A185E" w:rsidRDefault="006A185E" w:rsidP="0040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C94E18" w14:textId="27D049CD" w:rsidR="00035044" w:rsidRDefault="001155E7" w:rsidP="004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nota internă nr. </w:t>
      </w:r>
      <w:r w:rsidR="00026F96">
        <w:rPr>
          <w:rFonts w:ascii="Times New Roman" w:hAnsi="Times New Roman" w:cs="Times New Roman"/>
          <w:sz w:val="24"/>
          <w:szCs w:val="24"/>
        </w:rPr>
        <w:t>32.406/7.137</w:t>
      </w:r>
      <w:r>
        <w:rPr>
          <w:rFonts w:ascii="Times New Roman" w:hAnsi="Times New Roman" w:cs="Times New Roman"/>
          <w:sz w:val="24"/>
          <w:szCs w:val="24"/>
        </w:rPr>
        <w:t>/</w:t>
      </w:r>
      <w:r w:rsidR="00026F9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504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350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69B1">
        <w:rPr>
          <w:rFonts w:ascii="Times New Roman" w:hAnsi="Times New Roman" w:cs="Times New Roman"/>
          <w:sz w:val="24"/>
          <w:szCs w:val="24"/>
        </w:rPr>
        <w:t xml:space="preserve">Serviciul Public </w:t>
      </w:r>
      <w:r w:rsidR="00E8638D">
        <w:rPr>
          <w:rFonts w:ascii="Times New Roman" w:hAnsi="Times New Roman" w:cs="Times New Roman"/>
          <w:sz w:val="24"/>
          <w:szCs w:val="24"/>
        </w:rPr>
        <w:t>Administrația</w:t>
      </w:r>
      <w:r w:rsidR="009269B1">
        <w:rPr>
          <w:rFonts w:ascii="Times New Roman" w:hAnsi="Times New Roman" w:cs="Times New Roman"/>
          <w:sz w:val="24"/>
          <w:szCs w:val="24"/>
        </w:rPr>
        <w:t xml:space="preserve"> Domeniului Public</w:t>
      </w:r>
      <w:r w:rsidR="00574FE7">
        <w:rPr>
          <w:rFonts w:ascii="Times New Roman" w:hAnsi="Times New Roman" w:cs="Times New Roman"/>
          <w:sz w:val="24"/>
          <w:szCs w:val="24"/>
        </w:rPr>
        <w:t xml:space="preserve"> </w:t>
      </w:r>
      <w:r w:rsidR="00035044">
        <w:rPr>
          <w:rFonts w:ascii="Times New Roman" w:hAnsi="Times New Roman" w:cs="Times New Roman"/>
          <w:sz w:val="24"/>
          <w:szCs w:val="24"/>
        </w:rPr>
        <w:t>ne transmite oferta de preț de vânzare a terenu</w:t>
      </w:r>
      <w:r w:rsidR="00026F96">
        <w:rPr>
          <w:rFonts w:ascii="Times New Roman" w:hAnsi="Times New Roman" w:cs="Times New Roman"/>
          <w:sz w:val="24"/>
          <w:szCs w:val="24"/>
        </w:rPr>
        <w:t>lui</w:t>
      </w:r>
      <w:r w:rsidR="00035044">
        <w:rPr>
          <w:rFonts w:ascii="Times New Roman" w:hAnsi="Times New Roman" w:cs="Times New Roman"/>
          <w:sz w:val="24"/>
          <w:szCs w:val="24"/>
        </w:rPr>
        <w:t xml:space="preserve"> situat pe str. </w:t>
      </w:r>
      <w:proofErr w:type="spellStart"/>
      <w:r w:rsidR="00026F96">
        <w:rPr>
          <w:rFonts w:ascii="Times New Roman" w:hAnsi="Times New Roman" w:cs="Times New Roman"/>
          <w:sz w:val="24"/>
          <w:szCs w:val="24"/>
        </w:rPr>
        <w:t>Szotyori</w:t>
      </w:r>
      <w:proofErr w:type="spellEnd"/>
      <w:r w:rsidR="00026F96">
        <w:rPr>
          <w:rFonts w:ascii="Times New Roman" w:hAnsi="Times New Roman" w:cs="Times New Roman"/>
          <w:sz w:val="24"/>
          <w:szCs w:val="24"/>
        </w:rPr>
        <w:t xml:space="preserve"> Jozsef</w:t>
      </w:r>
      <w:r w:rsidR="00035044">
        <w:rPr>
          <w:rFonts w:ascii="Times New Roman" w:hAnsi="Times New Roman" w:cs="Times New Roman"/>
          <w:sz w:val="24"/>
          <w:szCs w:val="24"/>
        </w:rPr>
        <w:t xml:space="preserve">, nr. f.nr., comunicată de către dl. </w:t>
      </w:r>
      <w:proofErr w:type="spellStart"/>
      <w:r w:rsidR="00026F96">
        <w:rPr>
          <w:rFonts w:ascii="Times New Roman" w:hAnsi="Times New Roman" w:cs="Times New Roman"/>
          <w:sz w:val="24"/>
          <w:szCs w:val="24"/>
        </w:rPr>
        <w:t>Ujfalvi</w:t>
      </w:r>
      <w:proofErr w:type="spellEnd"/>
      <w:r w:rsidR="00026F96">
        <w:rPr>
          <w:rFonts w:ascii="Times New Roman" w:hAnsi="Times New Roman" w:cs="Times New Roman"/>
          <w:sz w:val="24"/>
          <w:szCs w:val="24"/>
        </w:rPr>
        <w:t xml:space="preserve"> Sandor</w:t>
      </w:r>
      <w:r w:rsidR="00035044">
        <w:rPr>
          <w:rFonts w:ascii="Times New Roman" w:hAnsi="Times New Roman" w:cs="Times New Roman"/>
          <w:sz w:val="24"/>
          <w:szCs w:val="24"/>
        </w:rPr>
        <w:t>, în calitate de proprietar a</w:t>
      </w:r>
      <w:r w:rsidR="00026F96">
        <w:rPr>
          <w:rFonts w:ascii="Times New Roman" w:hAnsi="Times New Roman" w:cs="Times New Roman"/>
          <w:sz w:val="24"/>
          <w:szCs w:val="24"/>
        </w:rPr>
        <w:t>l</w:t>
      </w:r>
      <w:r w:rsidR="00035044">
        <w:rPr>
          <w:rFonts w:ascii="Times New Roman" w:hAnsi="Times New Roman" w:cs="Times New Roman"/>
          <w:sz w:val="24"/>
          <w:szCs w:val="24"/>
        </w:rPr>
        <w:t xml:space="preserve"> </w:t>
      </w:r>
      <w:r w:rsidR="00857890">
        <w:rPr>
          <w:rFonts w:ascii="Times New Roman" w:hAnsi="Times New Roman" w:cs="Times New Roman"/>
          <w:sz w:val="24"/>
          <w:szCs w:val="24"/>
        </w:rPr>
        <w:t>terenu</w:t>
      </w:r>
      <w:r w:rsidR="00026F96">
        <w:rPr>
          <w:rFonts w:ascii="Times New Roman" w:hAnsi="Times New Roman" w:cs="Times New Roman"/>
          <w:sz w:val="24"/>
          <w:szCs w:val="24"/>
        </w:rPr>
        <w:t>lui</w:t>
      </w:r>
      <w:r w:rsidR="00857890">
        <w:rPr>
          <w:rFonts w:ascii="Times New Roman" w:hAnsi="Times New Roman" w:cs="Times New Roman"/>
          <w:sz w:val="24"/>
          <w:szCs w:val="24"/>
        </w:rPr>
        <w:t xml:space="preserve"> î</w:t>
      </w:r>
      <w:r w:rsidR="00035044">
        <w:rPr>
          <w:rFonts w:ascii="Times New Roman" w:hAnsi="Times New Roman" w:cs="Times New Roman"/>
          <w:sz w:val="24"/>
          <w:szCs w:val="24"/>
        </w:rPr>
        <w:t xml:space="preserve">nscris în C.F. nr. </w:t>
      </w:r>
      <w:r w:rsidR="00026F96">
        <w:rPr>
          <w:rFonts w:ascii="Times New Roman" w:hAnsi="Times New Roman" w:cs="Times New Roman"/>
          <w:sz w:val="24"/>
          <w:szCs w:val="24"/>
        </w:rPr>
        <w:t>130065</w:t>
      </w:r>
      <w:r w:rsidR="000E4397">
        <w:rPr>
          <w:rFonts w:ascii="Times New Roman" w:hAnsi="Times New Roman" w:cs="Times New Roman"/>
          <w:sz w:val="24"/>
          <w:szCs w:val="24"/>
        </w:rPr>
        <w:t xml:space="preserve"> Târgu Mureș cu suprafața de </w:t>
      </w:r>
      <w:r w:rsidR="007667F2">
        <w:rPr>
          <w:rFonts w:ascii="Times New Roman" w:hAnsi="Times New Roman" w:cs="Times New Roman"/>
          <w:sz w:val="24"/>
          <w:szCs w:val="24"/>
        </w:rPr>
        <w:t>5.000</w:t>
      </w:r>
      <w:r w:rsidR="000E4397">
        <w:rPr>
          <w:rFonts w:ascii="Times New Roman" w:hAnsi="Times New Roman" w:cs="Times New Roman"/>
          <w:sz w:val="24"/>
          <w:szCs w:val="24"/>
        </w:rPr>
        <w:t xml:space="preserve"> mp, în vederea demarării procedurii de achiziționare în proprietatea Municipiului Târgu Mureș a </w:t>
      </w:r>
      <w:r w:rsidR="00857890">
        <w:rPr>
          <w:rFonts w:ascii="Times New Roman" w:hAnsi="Times New Roman" w:cs="Times New Roman"/>
          <w:sz w:val="24"/>
          <w:szCs w:val="24"/>
        </w:rPr>
        <w:t>terenu</w:t>
      </w:r>
      <w:r w:rsidR="007667F2">
        <w:rPr>
          <w:rFonts w:ascii="Times New Roman" w:hAnsi="Times New Roman" w:cs="Times New Roman"/>
          <w:sz w:val="24"/>
          <w:szCs w:val="24"/>
        </w:rPr>
        <w:t>lui</w:t>
      </w:r>
      <w:r w:rsidR="000E4397">
        <w:rPr>
          <w:rFonts w:ascii="Times New Roman" w:hAnsi="Times New Roman" w:cs="Times New Roman"/>
          <w:sz w:val="24"/>
          <w:szCs w:val="24"/>
        </w:rPr>
        <w:t xml:space="preserve"> menționat, pentru </w:t>
      </w:r>
      <w:r w:rsidR="00857890">
        <w:rPr>
          <w:rFonts w:ascii="Times New Roman" w:hAnsi="Times New Roman" w:cs="Times New Roman"/>
          <w:sz w:val="24"/>
          <w:szCs w:val="24"/>
        </w:rPr>
        <w:t>ex</w:t>
      </w:r>
      <w:r w:rsidR="000E4397">
        <w:rPr>
          <w:rFonts w:ascii="Times New Roman" w:hAnsi="Times New Roman" w:cs="Times New Roman"/>
          <w:sz w:val="24"/>
          <w:szCs w:val="24"/>
        </w:rPr>
        <w:t xml:space="preserve">tinderea cimitirului </w:t>
      </w:r>
      <w:r w:rsidR="007667F2">
        <w:rPr>
          <w:rFonts w:ascii="Times New Roman" w:hAnsi="Times New Roman" w:cs="Times New Roman"/>
          <w:sz w:val="24"/>
          <w:szCs w:val="24"/>
        </w:rPr>
        <w:t>Remetea</w:t>
      </w:r>
      <w:r w:rsidR="000E43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F81AF5" w14:textId="76A42EEB" w:rsidR="000E4397" w:rsidRDefault="000E4397" w:rsidP="004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aceeași notă, Serviciul</w:t>
      </w:r>
      <w:r w:rsidRPr="00115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 Administrația Domeniului Public ne transmite și Rapo</w:t>
      </w:r>
      <w:r w:rsidR="007667F2">
        <w:rPr>
          <w:rFonts w:ascii="Times New Roman" w:hAnsi="Times New Roman" w:cs="Times New Roman"/>
          <w:sz w:val="24"/>
          <w:szCs w:val="24"/>
        </w:rPr>
        <w:t>rtul</w:t>
      </w:r>
      <w:r>
        <w:rPr>
          <w:rFonts w:ascii="Times New Roman" w:hAnsi="Times New Roman" w:cs="Times New Roman"/>
          <w:sz w:val="24"/>
          <w:szCs w:val="24"/>
        </w:rPr>
        <w:t xml:space="preserve"> de evaluare </w:t>
      </w:r>
      <w:r w:rsidR="000F4157">
        <w:rPr>
          <w:rFonts w:ascii="Times New Roman" w:hAnsi="Times New Roman" w:cs="Times New Roman"/>
          <w:sz w:val="24"/>
          <w:szCs w:val="24"/>
        </w:rPr>
        <w:t xml:space="preserve">nr. </w:t>
      </w:r>
      <w:r w:rsidR="007667F2">
        <w:rPr>
          <w:rFonts w:ascii="Times New Roman" w:hAnsi="Times New Roman" w:cs="Times New Roman"/>
          <w:sz w:val="24"/>
          <w:szCs w:val="24"/>
        </w:rPr>
        <w:t>2.955/24.06.2025</w:t>
      </w:r>
      <w:r w:rsidR="000F4157">
        <w:rPr>
          <w:rFonts w:ascii="Times New Roman" w:hAnsi="Times New Roman" w:cs="Times New Roman"/>
          <w:sz w:val="24"/>
          <w:szCs w:val="24"/>
        </w:rPr>
        <w:t xml:space="preserve"> întocmit de către societatea </w:t>
      </w:r>
      <w:proofErr w:type="spellStart"/>
      <w:r w:rsidR="000F4157">
        <w:rPr>
          <w:rFonts w:ascii="Times New Roman" w:hAnsi="Times New Roman" w:cs="Times New Roman"/>
          <w:sz w:val="24"/>
          <w:szCs w:val="24"/>
        </w:rPr>
        <w:t>Evex</w:t>
      </w:r>
      <w:proofErr w:type="spellEnd"/>
      <w:r w:rsidR="000F4157">
        <w:rPr>
          <w:rFonts w:ascii="Times New Roman" w:hAnsi="Times New Roman" w:cs="Times New Roman"/>
          <w:sz w:val="24"/>
          <w:szCs w:val="24"/>
        </w:rPr>
        <w:t xml:space="preserve"> Consult SRL, precum și Certificat</w:t>
      </w:r>
      <w:r w:rsidR="007667F2">
        <w:rPr>
          <w:rFonts w:ascii="Times New Roman" w:hAnsi="Times New Roman" w:cs="Times New Roman"/>
          <w:sz w:val="24"/>
          <w:szCs w:val="24"/>
        </w:rPr>
        <w:t>ul</w:t>
      </w:r>
      <w:r w:rsidR="000F4157">
        <w:rPr>
          <w:rFonts w:ascii="Times New Roman" w:hAnsi="Times New Roman" w:cs="Times New Roman"/>
          <w:sz w:val="24"/>
          <w:szCs w:val="24"/>
        </w:rPr>
        <w:t xml:space="preserve"> de urbanism nr. </w:t>
      </w:r>
      <w:r w:rsidR="007667F2">
        <w:rPr>
          <w:rFonts w:ascii="Times New Roman" w:hAnsi="Times New Roman" w:cs="Times New Roman"/>
          <w:sz w:val="24"/>
          <w:szCs w:val="24"/>
        </w:rPr>
        <w:t>380/19.05.2025</w:t>
      </w:r>
      <w:r w:rsidR="000F4157">
        <w:rPr>
          <w:rFonts w:ascii="Times New Roman" w:hAnsi="Times New Roman" w:cs="Times New Roman"/>
          <w:sz w:val="24"/>
          <w:szCs w:val="24"/>
        </w:rPr>
        <w:t>.</w:t>
      </w:r>
    </w:p>
    <w:p w14:paraId="7D338599" w14:textId="09F94B56" w:rsidR="000F4157" w:rsidRDefault="000F4157" w:rsidP="004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A4E10">
        <w:rPr>
          <w:rFonts w:ascii="Times New Roman" w:hAnsi="Times New Roman" w:cs="Times New Roman"/>
          <w:sz w:val="24"/>
          <w:szCs w:val="24"/>
        </w:rPr>
        <w:t>ferta</w:t>
      </w:r>
      <w:r w:rsidR="00946C49">
        <w:rPr>
          <w:rFonts w:ascii="Times New Roman" w:hAnsi="Times New Roman" w:cs="Times New Roman"/>
          <w:sz w:val="24"/>
          <w:szCs w:val="24"/>
        </w:rPr>
        <w:t xml:space="preserve"> de vânzare</w:t>
      </w:r>
      <w:r>
        <w:rPr>
          <w:rFonts w:ascii="Times New Roman" w:hAnsi="Times New Roman" w:cs="Times New Roman"/>
          <w:sz w:val="24"/>
          <w:szCs w:val="24"/>
        </w:rPr>
        <w:t xml:space="preserve"> a terenu</w:t>
      </w:r>
      <w:r w:rsidR="007667F2"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z w:val="24"/>
          <w:szCs w:val="24"/>
        </w:rPr>
        <w:t xml:space="preserve"> în suprafață de </w:t>
      </w:r>
      <w:r w:rsidR="007667F2">
        <w:rPr>
          <w:rFonts w:ascii="Times New Roman" w:hAnsi="Times New Roman" w:cs="Times New Roman"/>
          <w:sz w:val="24"/>
          <w:szCs w:val="24"/>
        </w:rPr>
        <w:t>5.000</w:t>
      </w:r>
      <w:r>
        <w:rPr>
          <w:rFonts w:ascii="Times New Roman" w:hAnsi="Times New Roman" w:cs="Times New Roman"/>
          <w:sz w:val="24"/>
          <w:szCs w:val="24"/>
        </w:rPr>
        <w:t xml:space="preserve"> mp </w:t>
      </w:r>
      <w:r w:rsidR="007667F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epusă de către proprietar este de </w:t>
      </w:r>
      <w:r w:rsidR="007667F2" w:rsidRPr="007667F2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0F4157">
        <w:rPr>
          <w:rFonts w:ascii="Times New Roman" w:hAnsi="Times New Roman" w:cs="Times New Roman"/>
          <w:b/>
          <w:bCs/>
          <w:sz w:val="24"/>
          <w:szCs w:val="24"/>
        </w:rPr>
        <w:t xml:space="preserve"> euro/mp</w:t>
      </w:r>
      <w:r>
        <w:rPr>
          <w:rFonts w:ascii="Times New Roman" w:hAnsi="Times New Roman" w:cs="Times New Roman"/>
          <w:sz w:val="24"/>
          <w:szCs w:val="24"/>
        </w:rPr>
        <w:t>, iar evalu</w:t>
      </w:r>
      <w:r w:rsidR="00F25E3E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 xml:space="preserve"> întocmit</w:t>
      </w:r>
      <w:r w:rsidR="00F25E3E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de către societatea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 SRL este de </w:t>
      </w:r>
      <w:r w:rsidR="00220A9F" w:rsidRPr="00220A9F">
        <w:rPr>
          <w:rFonts w:ascii="Times New Roman" w:hAnsi="Times New Roman" w:cs="Times New Roman"/>
          <w:b/>
          <w:bCs/>
          <w:sz w:val="24"/>
          <w:szCs w:val="24"/>
        </w:rPr>
        <w:t>34,6</w:t>
      </w:r>
      <w:r w:rsidRPr="000F4157">
        <w:rPr>
          <w:rFonts w:ascii="Times New Roman" w:hAnsi="Times New Roman" w:cs="Times New Roman"/>
          <w:b/>
          <w:bCs/>
          <w:sz w:val="24"/>
          <w:szCs w:val="24"/>
        </w:rPr>
        <w:t xml:space="preserve"> euro/mp</w:t>
      </w:r>
      <w:r w:rsidR="00404937">
        <w:rPr>
          <w:rFonts w:ascii="Times New Roman" w:hAnsi="Times New Roman" w:cs="Times New Roman"/>
          <w:sz w:val="24"/>
          <w:szCs w:val="24"/>
        </w:rPr>
        <w:t xml:space="preserve">, rezultând o valoare de </w:t>
      </w:r>
      <w:r w:rsidR="00220A9F" w:rsidRPr="00220A9F">
        <w:rPr>
          <w:rFonts w:ascii="Times New Roman" w:hAnsi="Times New Roman" w:cs="Times New Roman"/>
          <w:b/>
          <w:bCs/>
          <w:sz w:val="24"/>
          <w:szCs w:val="24"/>
        </w:rPr>
        <w:t>173.145 euro</w:t>
      </w:r>
      <w:r w:rsidR="0040493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19336E" w14:textId="1E579C6E" w:rsidR="00874378" w:rsidRDefault="00FF0415" w:rsidP="004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Având în vedere cel</w:t>
      </w:r>
      <w:r w:rsidR="00D41A8E">
        <w:rPr>
          <w:rFonts w:ascii="Times New Roman" w:hAnsi="Times New Roman" w:cs="Times New Roman"/>
          <w:bCs/>
          <w:sz w:val="24"/>
          <w:szCs w:val="24"/>
        </w:rPr>
        <w:t xml:space="preserve">e mai sus expuse, </w:t>
      </w:r>
      <w:r>
        <w:rPr>
          <w:rFonts w:ascii="Times New Roman" w:hAnsi="Times New Roman" w:cs="Times New Roman"/>
          <w:sz w:val="24"/>
          <w:szCs w:val="24"/>
        </w:rPr>
        <w:t xml:space="preserve">propunem </w:t>
      </w:r>
      <w:r w:rsidR="00124BBE">
        <w:rPr>
          <w:rFonts w:ascii="Times New Roman" w:hAnsi="Times New Roman" w:cs="Times New Roman"/>
          <w:sz w:val="24"/>
          <w:szCs w:val="24"/>
        </w:rPr>
        <w:t>prezentul proiect de hotărâre spre aprobare</w:t>
      </w:r>
      <w:r>
        <w:rPr>
          <w:rFonts w:ascii="Times New Roman" w:hAnsi="Times New Roman" w:cs="Times New Roman"/>
          <w:sz w:val="24"/>
          <w:szCs w:val="24"/>
        </w:rPr>
        <w:t xml:space="preserve"> Consiliului Local, ur</w:t>
      </w:r>
      <w:r w:rsidR="00124BBE">
        <w:rPr>
          <w:rFonts w:ascii="Times New Roman" w:hAnsi="Times New Roman" w:cs="Times New Roman"/>
          <w:sz w:val="24"/>
          <w:szCs w:val="24"/>
        </w:rPr>
        <w:t xml:space="preserve">mând ca ulterior aprobării lui să </w:t>
      </w:r>
      <w:r w:rsidR="00404937">
        <w:rPr>
          <w:rFonts w:ascii="Times New Roman" w:hAnsi="Times New Roman" w:cs="Times New Roman"/>
          <w:sz w:val="24"/>
          <w:szCs w:val="24"/>
        </w:rPr>
        <w:t xml:space="preserve">se </w:t>
      </w:r>
      <w:r w:rsidR="00124BBE">
        <w:rPr>
          <w:rFonts w:ascii="Times New Roman" w:hAnsi="Times New Roman" w:cs="Times New Roman"/>
          <w:sz w:val="24"/>
          <w:szCs w:val="24"/>
        </w:rPr>
        <w:t>proced</w:t>
      </w:r>
      <w:r w:rsidR="00404937">
        <w:rPr>
          <w:rFonts w:ascii="Times New Roman" w:hAnsi="Times New Roman" w:cs="Times New Roman"/>
          <w:sz w:val="24"/>
          <w:szCs w:val="24"/>
        </w:rPr>
        <w:t>eze</w:t>
      </w:r>
      <w:r w:rsidR="0012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BE">
        <w:rPr>
          <w:rFonts w:ascii="Times New Roman" w:hAnsi="Times New Roman" w:cs="Times New Roman"/>
          <w:sz w:val="24"/>
          <w:szCs w:val="24"/>
        </w:rPr>
        <w:t>confom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</w:t>
      </w:r>
      <w:r w:rsidR="004049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nr. 103/22.04.2021</w:t>
      </w:r>
      <w:r w:rsidR="00404937">
        <w:rPr>
          <w:rFonts w:ascii="Times New Roman" w:hAnsi="Times New Roman" w:cs="Times New Roman"/>
          <w:sz w:val="24"/>
          <w:szCs w:val="24"/>
        </w:rPr>
        <w:t xml:space="preserve"> și </w:t>
      </w:r>
      <w:r w:rsidR="00404937" w:rsidRPr="00404937">
        <w:rPr>
          <w:rFonts w:ascii="Times New Roman" w:hAnsi="Times New Roman" w:cs="Times New Roman"/>
          <w:sz w:val="24"/>
          <w:szCs w:val="24"/>
        </w:rPr>
        <w:t>H</w:t>
      </w:r>
      <w:r w:rsidR="00404937">
        <w:rPr>
          <w:rFonts w:ascii="Times New Roman" w:hAnsi="Times New Roman" w:cs="Times New Roman"/>
          <w:sz w:val="24"/>
          <w:szCs w:val="24"/>
        </w:rPr>
        <w:t>.</w:t>
      </w:r>
      <w:r w:rsidR="00404937" w:rsidRPr="00404937">
        <w:rPr>
          <w:rFonts w:ascii="Times New Roman" w:hAnsi="Times New Roman" w:cs="Times New Roman"/>
          <w:sz w:val="24"/>
          <w:szCs w:val="24"/>
        </w:rPr>
        <w:t>C</w:t>
      </w:r>
      <w:r w:rsidR="00404937">
        <w:rPr>
          <w:rFonts w:ascii="Times New Roman" w:hAnsi="Times New Roman" w:cs="Times New Roman"/>
          <w:sz w:val="24"/>
          <w:szCs w:val="24"/>
        </w:rPr>
        <w:t>.</w:t>
      </w:r>
      <w:r w:rsidR="00404937" w:rsidRPr="00404937">
        <w:rPr>
          <w:rFonts w:ascii="Times New Roman" w:hAnsi="Times New Roman" w:cs="Times New Roman"/>
          <w:sz w:val="24"/>
          <w:szCs w:val="24"/>
        </w:rPr>
        <w:t>L</w:t>
      </w:r>
      <w:r w:rsidR="00404937">
        <w:rPr>
          <w:rFonts w:ascii="Times New Roman" w:hAnsi="Times New Roman" w:cs="Times New Roman"/>
          <w:sz w:val="24"/>
          <w:szCs w:val="24"/>
        </w:rPr>
        <w:t>.</w:t>
      </w:r>
      <w:r w:rsidR="00404937" w:rsidRPr="00404937">
        <w:rPr>
          <w:rFonts w:ascii="Times New Roman" w:hAnsi="Times New Roman" w:cs="Times New Roman"/>
          <w:sz w:val="24"/>
          <w:szCs w:val="24"/>
        </w:rPr>
        <w:t xml:space="preserve"> 290/28.11.2024</w:t>
      </w:r>
      <w:r w:rsidR="00404937">
        <w:rPr>
          <w:rFonts w:ascii="Times New Roman" w:hAnsi="Times New Roman" w:cs="Times New Roman"/>
          <w:sz w:val="24"/>
          <w:szCs w:val="24"/>
        </w:rPr>
        <w:t>.</w:t>
      </w:r>
    </w:p>
    <w:p w14:paraId="673C817F" w14:textId="77777777" w:rsidR="006A185E" w:rsidRDefault="006A185E" w:rsidP="00CF7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886FE" w14:textId="77777777" w:rsidR="00404937" w:rsidRPr="006A185E" w:rsidRDefault="00D239D1" w:rsidP="004049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b/>
          <w:lang w:val="en-US"/>
        </w:rPr>
        <w:t xml:space="preserve">                 </w:t>
      </w:r>
    </w:p>
    <w:p w14:paraId="55AF6828" w14:textId="77777777" w:rsidR="00404937" w:rsidRPr="006A185E" w:rsidRDefault="00404937" w:rsidP="0040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rFonts w:ascii="Times New Roman" w:hAnsi="Times New Roman" w:cs="Times New Roman"/>
          <w:b/>
        </w:rPr>
        <w:t xml:space="preserve">   </w:t>
      </w:r>
      <w:r w:rsidRPr="006A185E">
        <w:rPr>
          <w:rFonts w:ascii="Times New Roman" w:hAnsi="Times New Roman" w:cs="Times New Roman"/>
          <w:b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A18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Aviz </w:t>
      </w:r>
      <w:proofErr w:type="spellStart"/>
      <w:r w:rsidRPr="006A185E">
        <w:rPr>
          <w:rFonts w:ascii="Times New Roman" w:hAnsi="Times New Roman" w:cs="Times New Roman"/>
          <w:b/>
          <w:sz w:val="24"/>
          <w:szCs w:val="24"/>
          <w:lang w:val="fr-FR"/>
        </w:rPr>
        <w:t>favorabil</w:t>
      </w:r>
      <w:proofErr w:type="spellEnd"/>
      <w:r w:rsidRPr="006A18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r w:rsidRPr="006A185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   </w:t>
      </w:r>
      <w:r w:rsidRPr="006A185E">
        <w:rPr>
          <w:rFonts w:ascii="Times New Roman" w:hAnsi="Times New Roman" w:cs="Times New Roman"/>
          <w:b/>
          <w:sz w:val="24"/>
          <w:szCs w:val="24"/>
        </w:rPr>
        <w:t>Aviz favorabil al</w:t>
      </w:r>
    </w:p>
    <w:p w14:paraId="453BB4FA" w14:textId="578B88C2" w:rsidR="00404937" w:rsidRPr="006A185E" w:rsidRDefault="00404937" w:rsidP="0040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Compartimentului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resort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Compartimentului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E9AAA9F" w14:textId="1F0A57EA" w:rsidR="00404937" w:rsidRPr="006A185E" w:rsidRDefault="00404937" w:rsidP="0040493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85E">
        <w:rPr>
          <w:rFonts w:ascii="Times New Roman" w:hAnsi="Times New Roman" w:cs="Times New Roman"/>
          <w:b/>
          <w:sz w:val="24"/>
          <w:szCs w:val="24"/>
        </w:rPr>
        <w:t>Director executiv  D.E.,</w:t>
      </w:r>
      <w:r w:rsidRPr="006A185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Director </w:t>
      </w:r>
      <w:r w:rsidRPr="006A185E">
        <w:rPr>
          <w:rFonts w:ascii="Times New Roman" w:hAnsi="Times New Roman" w:cs="Times New Roman"/>
          <w:b/>
          <w:sz w:val="24"/>
          <w:szCs w:val="24"/>
          <w:lang w:val="en-US"/>
        </w:rPr>
        <w:t>A.D.P.,</w:t>
      </w:r>
    </w:p>
    <w:p w14:paraId="2E905A66" w14:textId="6C5232FD" w:rsidR="00404937" w:rsidRPr="008B6664" w:rsidRDefault="00404937" w:rsidP="00404937">
      <w:pPr>
        <w:pStyle w:val="Corptext"/>
        <w:rPr>
          <w:bCs/>
          <w:szCs w:val="24"/>
          <w:lang w:val="en-US"/>
        </w:rPr>
      </w:pPr>
      <w:r w:rsidRPr="008B6664">
        <w:rPr>
          <w:bCs/>
          <w:szCs w:val="24"/>
          <w:lang w:val="ro-RO"/>
        </w:rPr>
        <w:t xml:space="preserve">          </w:t>
      </w:r>
      <w:r>
        <w:rPr>
          <w:bCs/>
          <w:szCs w:val="24"/>
          <w:lang w:val="ro-RO"/>
        </w:rPr>
        <w:t xml:space="preserve">   Fodor Anca Maria</w:t>
      </w:r>
      <w:r w:rsidRPr="008B6664">
        <w:rPr>
          <w:bCs/>
          <w:szCs w:val="24"/>
          <w:lang w:val="en-US"/>
        </w:rPr>
        <w:t xml:space="preserve">                                          </w:t>
      </w:r>
      <w:r>
        <w:rPr>
          <w:bCs/>
          <w:szCs w:val="24"/>
          <w:lang w:val="en-US"/>
        </w:rPr>
        <w:t xml:space="preserve">           </w:t>
      </w:r>
      <w:r w:rsidRPr="008B6664">
        <w:rPr>
          <w:bCs/>
          <w:szCs w:val="24"/>
          <w:lang w:val="en-US"/>
        </w:rPr>
        <w:t xml:space="preserve"> </w:t>
      </w:r>
      <w:proofErr w:type="spellStart"/>
      <w:r w:rsidRPr="008B6664">
        <w:rPr>
          <w:bCs/>
          <w:szCs w:val="24"/>
          <w:lang w:val="en-US"/>
        </w:rPr>
        <w:t>ing</w:t>
      </w:r>
      <w:proofErr w:type="spellEnd"/>
      <w:r w:rsidRPr="008B6664">
        <w:rPr>
          <w:bCs/>
          <w:szCs w:val="24"/>
          <w:lang w:val="en-US"/>
        </w:rPr>
        <w:t xml:space="preserve">. Moldovan Florian </w:t>
      </w:r>
    </w:p>
    <w:p w14:paraId="72E8BD37" w14:textId="77777777" w:rsidR="00404937" w:rsidRPr="006A185E" w:rsidRDefault="00404937" w:rsidP="00404937">
      <w:pPr>
        <w:pStyle w:val="Corptext"/>
        <w:rPr>
          <w:b/>
          <w:szCs w:val="24"/>
        </w:rPr>
      </w:pPr>
      <w:r w:rsidRPr="006A185E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65AFCFBA" w14:textId="77777777" w:rsidR="00404937" w:rsidRPr="006A185E" w:rsidRDefault="00404937" w:rsidP="00404937">
      <w:pPr>
        <w:pStyle w:val="Corptext"/>
        <w:ind w:left="5040"/>
        <w:rPr>
          <w:b/>
          <w:szCs w:val="24"/>
        </w:rPr>
      </w:pPr>
    </w:p>
    <w:p w14:paraId="115B5557" w14:textId="77777777" w:rsidR="00404937" w:rsidRDefault="00404937" w:rsidP="00404937">
      <w:pPr>
        <w:pStyle w:val="Corptext"/>
        <w:ind w:left="5040"/>
        <w:rPr>
          <w:b/>
          <w:szCs w:val="24"/>
        </w:rPr>
      </w:pPr>
    </w:p>
    <w:p w14:paraId="24C11060" w14:textId="287AFD7C" w:rsidR="00404937" w:rsidRPr="006A185E" w:rsidRDefault="00404937" w:rsidP="00404937">
      <w:pPr>
        <w:pStyle w:val="Corptext"/>
        <w:ind w:left="5040"/>
        <w:rPr>
          <w:b/>
          <w:szCs w:val="24"/>
          <w:lang w:val="en-US"/>
        </w:rPr>
      </w:pPr>
      <w:r w:rsidRPr="006A185E">
        <w:rPr>
          <w:b/>
          <w:szCs w:val="24"/>
        </w:rPr>
        <w:t xml:space="preserve">              </w:t>
      </w:r>
    </w:p>
    <w:p w14:paraId="1D9E0BBE" w14:textId="7A2E2698" w:rsidR="00404937" w:rsidRPr="006A185E" w:rsidRDefault="00404937" w:rsidP="0040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rFonts w:ascii="Times New Roman" w:hAnsi="Times New Roman" w:cs="Times New Roman"/>
          <w:b/>
          <w:sz w:val="24"/>
          <w:szCs w:val="24"/>
        </w:rPr>
        <w:t xml:space="preserve">          Director executiv adj.,</w:t>
      </w:r>
      <w:r w:rsidRPr="006A185E">
        <w:rPr>
          <w:rFonts w:ascii="Times New Roman" w:hAnsi="Times New Roman" w:cs="Times New Roman"/>
          <w:b/>
          <w:sz w:val="24"/>
          <w:szCs w:val="24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353BD5" w14:textId="68CF77A7" w:rsidR="00404937" w:rsidRPr="006A185E" w:rsidRDefault="00404937" w:rsidP="004049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64">
        <w:rPr>
          <w:rFonts w:ascii="Times New Roman" w:hAnsi="Times New Roman" w:cs="Times New Roman"/>
          <w:bCs/>
          <w:sz w:val="24"/>
          <w:szCs w:val="24"/>
        </w:rPr>
        <w:t xml:space="preserve"> ec. Damian Alina</w:t>
      </w:r>
      <w:r w:rsidRPr="006A185E">
        <w:rPr>
          <w:rFonts w:ascii="Times New Roman" w:hAnsi="Times New Roman" w:cs="Times New Roman"/>
          <w:b/>
          <w:sz w:val="24"/>
          <w:szCs w:val="24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3C4542FB" w14:textId="5E6877F9" w:rsidR="00404937" w:rsidRPr="006A185E" w:rsidRDefault="00404937" w:rsidP="0040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29AF614E" w14:textId="51995002" w:rsidR="00404937" w:rsidRPr="00404937" w:rsidRDefault="00404937" w:rsidP="004049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85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A185E">
        <w:rPr>
          <w:rFonts w:ascii="Times New Roman" w:hAnsi="Times New Roman" w:cs="Times New Roman"/>
          <w:b/>
          <w:sz w:val="24"/>
          <w:szCs w:val="24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</w:rPr>
        <w:tab/>
      </w:r>
      <w:r w:rsidRPr="006A185E">
        <w:rPr>
          <w:rFonts w:ascii="Times New Roman" w:hAnsi="Times New Roman" w:cs="Times New Roman"/>
          <w:b/>
          <w:sz w:val="24"/>
          <w:szCs w:val="24"/>
        </w:rPr>
        <w:tab/>
      </w:r>
      <w:r w:rsidRPr="008B66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</w:p>
    <w:p w14:paraId="4834B8A4" w14:textId="4CA0D85D" w:rsidR="00404937" w:rsidRPr="006A185E" w:rsidRDefault="00404937" w:rsidP="0040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299C341C" w14:textId="77777777" w:rsidR="00404937" w:rsidRPr="006A185E" w:rsidRDefault="00404937" w:rsidP="00404937">
      <w:pPr>
        <w:pStyle w:val="Corptext"/>
        <w:rPr>
          <w:b/>
          <w:szCs w:val="24"/>
          <w:lang w:val="en-US"/>
        </w:rPr>
      </w:pPr>
      <w:r w:rsidRPr="006A185E">
        <w:rPr>
          <w:b/>
          <w:szCs w:val="24"/>
          <w:lang w:val="ro-RO"/>
        </w:rPr>
        <w:t xml:space="preserve">            </w:t>
      </w:r>
      <w:r>
        <w:rPr>
          <w:b/>
          <w:szCs w:val="24"/>
          <w:lang w:val="ro-RO"/>
        </w:rPr>
        <w:t xml:space="preserve">      </w:t>
      </w:r>
      <w:proofErr w:type="spellStart"/>
      <w:r w:rsidRPr="006A185E">
        <w:rPr>
          <w:b/>
          <w:szCs w:val="24"/>
        </w:rPr>
        <w:t>Întocmit</w:t>
      </w:r>
      <w:proofErr w:type="spellEnd"/>
      <w:r w:rsidRPr="006A185E">
        <w:rPr>
          <w:b/>
          <w:szCs w:val="24"/>
        </w:rPr>
        <w:t>,</w:t>
      </w:r>
      <w:r w:rsidRPr="006A185E">
        <w:rPr>
          <w:b/>
          <w:szCs w:val="24"/>
          <w:lang w:val="ro-RO"/>
        </w:rPr>
        <w:tab/>
      </w:r>
      <w:r w:rsidRPr="006A185E">
        <w:rPr>
          <w:b/>
          <w:szCs w:val="24"/>
          <w:lang w:val="ro-RO"/>
        </w:rPr>
        <w:tab/>
      </w:r>
      <w:r w:rsidRPr="006A185E">
        <w:rPr>
          <w:b/>
          <w:szCs w:val="24"/>
          <w:lang w:val="ro-RO"/>
        </w:rPr>
        <w:tab/>
        <w:t xml:space="preserve">                 </w:t>
      </w:r>
    </w:p>
    <w:p w14:paraId="6887E96A" w14:textId="77777777" w:rsidR="00404937" w:rsidRPr="008B6664" w:rsidRDefault="00404937" w:rsidP="00404937">
      <w:pPr>
        <w:pStyle w:val="Corptext"/>
        <w:rPr>
          <w:bCs/>
          <w:szCs w:val="24"/>
          <w:lang w:val="en-US"/>
        </w:rPr>
      </w:pPr>
      <w:r w:rsidRPr="006A185E">
        <w:rPr>
          <w:b/>
          <w:szCs w:val="24"/>
          <w:lang w:val="en-US"/>
        </w:rPr>
        <w:tab/>
      </w:r>
      <w:r w:rsidRPr="008B6664">
        <w:rPr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 xml:space="preserve"> </w:t>
      </w:r>
      <w:r w:rsidRPr="008B6664">
        <w:rPr>
          <w:bCs/>
          <w:szCs w:val="24"/>
          <w:lang w:val="en-US"/>
        </w:rPr>
        <w:t xml:space="preserve"> </w:t>
      </w:r>
      <w:r w:rsidRPr="008B6664">
        <w:rPr>
          <w:bCs/>
          <w:szCs w:val="24"/>
        </w:rPr>
        <w:t>Pop Cristina</w:t>
      </w:r>
      <w:r w:rsidRPr="008B6664">
        <w:rPr>
          <w:bCs/>
          <w:szCs w:val="24"/>
          <w:lang w:val="en-US"/>
        </w:rPr>
        <w:tab/>
      </w:r>
      <w:r w:rsidRPr="008B6664">
        <w:rPr>
          <w:bCs/>
          <w:szCs w:val="24"/>
          <w:lang w:val="en-US"/>
        </w:rPr>
        <w:tab/>
      </w:r>
      <w:r w:rsidRPr="008B6664">
        <w:rPr>
          <w:bCs/>
          <w:szCs w:val="24"/>
          <w:lang w:val="en-US"/>
        </w:rPr>
        <w:tab/>
      </w:r>
      <w:r w:rsidRPr="008B6664">
        <w:rPr>
          <w:bCs/>
          <w:szCs w:val="24"/>
          <w:lang w:val="en-US"/>
        </w:rPr>
        <w:tab/>
        <w:t xml:space="preserve"> </w:t>
      </w:r>
    </w:p>
    <w:p w14:paraId="41128025" w14:textId="77777777" w:rsidR="00404937" w:rsidRDefault="00404937" w:rsidP="00404937">
      <w:pPr>
        <w:pStyle w:val="Corptext"/>
        <w:rPr>
          <w:b/>
          <w:sz w:val="22"/>
          <w:szCs w:val="22"/>
        </w:rPr>
      </w:pPr>
      <w:r w:rsidRPr="006A185E">
        <w:rPr>
          <w:b/>
          <w:sz w:val="22"/>
          <w:szCs w:val="22"/>
          <w:lang w:val="en-US"/>
        </w:rPr>
        <w:t xml:space="preserve">                                                                                                    </w:t>
      </w:r>
      <w:r w:rsidRPr="006A185E">
        <w:rPr>
          <w:b/>
          <w:sz w:val="22"/>
          <w:szCs w:val="22"/>
        </w:rPr>
        <w:tab/>
      </w:r>
    </w:p>
    <w:p w14:paraId="157C8966" w14:textId="77777777" w:rsidR="00220A9F" w:rsidRDefault="00D239D1" w:rsidP="00290B10">
      <w:pPr>
        <w:pStyle w:val="Corptext"/>
        <w:rPr>
          <w:b/>
          <w:sz w:val="22"/>
          <w:szCs w:val="22"/>
          <w:lang w:val="en-US"/>
        </w:rPr>
      </w:pPr>
      <w:r w:rsidRPr="006A185E">
        <w:rPr>
          <w:b/>
          <w:sz w:val="22"/>
          <w:szCs w:val="22"/>
          <w:lang w:val="en-US"/>
        </w:rPr>
        <w:t xml:space="preserve">          </w:t>
      </w:r>
      <w:r w:rsidR="00290B10" w:rsidRPr="006A185E">
        <w:rPr>
          <w:b/>
          <w:sz w:val="22"/>
          <w:szCs w:val="22"/>
          <w:lang w:val="en-US"/>
        </w:rPr>
        <w:t xml:space="preserve">  </w:t>
      </w:r>
      <w:r w:rsidRPr="006A185E">
        <w:rPr>
          <w:b/>
          <w:sz w:val="22"/>
          <w:szCs w:val="22"/>
          <w:lang w:val="en-US"/>
        </w:rPr>
        <w:t xml:space="preserve">       </w:t>
      </w:r>
    </w:p>
    <w:p w14:paraId="23D6C21D" w14:textId="77777777" w:rsidR="00220A9F" w:rsidRDefault="00220A9F" w:rsidP="00290B10">
      <w:pPr>
        <w:pStyle w:val="Corptext"/>
        <w:rPr>
          <w:b/>
          <w:sz w:val="22"/>
          <w:szCs w:val="22"/>
          <w:lang w:val="en-US"/>
        </w:rPr>
      </w:pPr>
    </w:p>
    <w:p w14:paraId="69181927" w14:textId="77777777" w:rsidR="00220A9F" w:rsidRDefault="00220A9F" w:rsidP="00290B10">
      <w:pPr>
        <w:pStyle w:val="Corptext"/>
        <w:rPr>
          <w:b/>
          <w:sz w:val="22"/>
          <w:szCs w:val="22"/>
          <w:lang w:val="en-US"/>
        </w:rPr>
      </w:pPr>
    </w:p>
    <w:p w14:paraId="30C64546" w14:textId="77777777" w:rsidR="00220A9F" w:rsidRDefault="00220A9F" w:rsidP="00290B10">
      <w:pPr>
        <w:pStyle w:val="Corptext"/>
        <w:rPr>
          <w:b/>
          <w:sz w:val="22"/>
          <w:szCs w:val="22"/>
          <w:lang w:val="en-US"/>
        </w:rPr>
      </w:pPr>
    </w:p>
    <w:p w14:paraId="0CC64288" w14:textId="77777777" w:rsidR="00220A9F" w:rsidRDefault="00220A9F" w:rsidP="00290B10">
      <w:pPr>
        <w:pStyle w:val="Corptext"/>
        <w:rPr>
          <w:b/>
          <w:sz w:val="22"/>
          <w:szCs w:val="22"/>
          <w:lang w:val="en-US"/>
        </w:rPr>
      </w:pPr>
    </w:p>
    <w:p w14:paraId="062F96DE" w14:textId="415C4B6C" w:rsidR="00404937" w:rsidRPr="006A185E" w:rsidRDefault="00D239D1" w:rsidP="00290B10">
      <w:pPr>
        <w:pStyle w:val="Corptext"/>
        <w:rPr>
          <w:b/>
          <w:sz w:val="22"/>
          <w:szCs w:val="22"/>
        </w:rPr>
      </w:pPr>
      <w:r w:rsidRPr="006A185E">
        <w:rPr>
          <w:b/>
          <w:sz w:val="22"/>
          <w:szCs w:val="22"/>
          <w:lang w:val="en-US"/>
        </w:rPr>
        <w:t xml:space="preserve">                                                         </w:t>
      </w:r>
      <w:r w:rsidR="00EE6B96" w:rsidRPr="006A185E">
        <w:rPr>
          <w:b/>
          <w:sz w:val="22"/>
          <w:szCs w:val="22"/>
          <w:lang w:val="en-US"/>
        </w:rPr>
        <w:t xml:space="preserve">    </w:t>
      </w:r>
      <w:r w:rsidR="001557A1" w:rsidRPr="006A185E">
        <w:rPr>
          <w:b/>
          <w:sz w:val="22"/>
          <w:szCs w:val="22"/>
          <w:lang w:val="en-US"/>
        </w:rPr>
        <w:t xml:space="preserve"> </w:t>
      </w:r>
    </w:p>
    <w:p w14:paraId="272CEF5D" w14:textId="058B8EE3" w:rsidR="00F25E3E" w:rsidRPr="00220A9F" w:rsidRDefault="00D239D1" w:rsidP="00220A9F">
      <w:pPr>
        <w:pStyle w:val="Corptext"/>
        <w:rPr>
          <w:b/>
          <w:bCs/>
          <w:sz w:val="16"/>
          <w:szCs w:val="16"/>
        </w:rPr>
      </w:pPr>
      <w:r w:rsidRPr="00404937">
        <w:rPr>
          <w:bCs/>
          <w:sz w:val="16"/>
          <w:szCs w:val="16"/>
          <w:lang w:eastAsia="ro-RO"/>
        </w:rPr>
        <w:t>*</w:t>
      </w:r>
      <w:proofErr w:type="spellStart"/>
      <w:r w:rsidRPr="00404937">
        <w:rPr>
          <w:bCs/>
          <w:sz w:val="16"/>
          <w:szCs w:val="16"/>
          <w:lang w:eastAsia="ro-RO"/>
        </w:rPr>
        <w:t>Actele</w:t>
      </w:r>
      <w:proofErr w:type="spellEnd"/>
      <w:r w:rsidRPr="00404937">
        <w:rPr>
          <w:bCs/>
          <w:sz w:val="16"/>
          <w:szCs w:val="16"/>
          <w:lang w:eastAsia="ro-RO"/>
        </w:rPr>
        <w:t xml:space="preserve"> administrative sunt </w:t>
      </w:r>
      <w:proofErr w:type="spellStart"/>
      <w:r w:rsidRPr="00404937">
        <w:rPr>
          <w:bCs/>
          <w:sz w:val="16"/>
          <w:szCs w:val="16"/>
          <w:lang w:eastAsia="ro-RO"/>
        </w:rPr>
        <w:t>hotărârile</w:t>
      </w:r>
      <w:proofErr w:type="spellEnd"/>
      <w:r w:rsidRPr="00404937">
        <w:rPr>
          <w:bCs/>
          <w:sz w:val="16"/>
          <w:szCs w:val="16"/>
          <w:lang w:eastAsia="ro-RO"/>
        </w:rPr>
        <w:t xml:space="preserve"> de </w:t>
      </w:r>
      <w:proofErr w:type="spellStart"/>
      <w:r w:rsidRPr="00404937">
        <w:rPr>
          <w:bCs/>
          <w:sz w:val="16"/>
          <w:szCs w:val="16"/>
          <w:lang w:eastAsia="ro-RO"/>
        </w:rPr>
        <w:t>Consiliu</w:t>
      </w:r>
      <w:proofErr w:type="spellEnd"/>
      <w:r w:rsidRPr="00404937">
        <w:rPr>
          <w:bCs/>
          <w:sz w:val="16"/>
          <w:szCs w:val="16"/>
          <w:lang w:eastAsia="ro-RO"/>
        </w:rPr>
        <w:t xml:space="preserve"> local care </w:t>
      </w:r>
      <w:proofErr w:type="spellStart"/>
      <w:r w:rsidRPr="00404937">
        <w:rPr>
          <w:bCs/>
          <w:sz w:val="16"/>
          <w:szCs w:val="16"/>
          <w:lang w:eastAsia="ro-RO"/>
        </w:rPr>
        <w:t>intră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în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vigoare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şi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produc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efecte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juridice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după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îndeplinirea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condiţiilor</w:t>
      </w:r>
      <w:proofErr w:type="spellEnd"/>
      <w:r w:rsidRPr="00404937">
        <w:rPr>
          <w:bCs/>
          <w:sz w:val="16"/>
          <w:szCs w:val="16"/>
          <w:lang w:eastAsia="ro-RO"/>
        </w:rPr>
        <w:t xml:space="preserve"> </w:t>
      </w:r>
      <w:proofErr w:type="spellStart"/>
      <w:r w:rsidRPr="00404937">
        <w:rPr>
          <w:bCs/>
          <w:sz w:val="16"/>
          <w:szCs w:val="16"/>
          <w:lang w:eastAsia="ro-RO"/>
        </w:rPr>
        <w:t>prevăzute</w:t>
      </w:r>
      <w:proofErr w:type="spellEnd"/>
      <w:r w:rsidRPr="00404937">
        <w:rPr>
          <w:bCs/>
          <w:sz w:val="16"/>
          <w:szCs w:val="16"/>
          <w:lang w:eastAsia="ro-RO"/>
        </w:rPr>
        <w:t xml:space="preserve"> de art. 129, art. 139 din O.U.G. nr. 57/2019 privind Codul Administrativ </w:t>
      </w:r>
      <w:r w:rsidR="003D75AF" w:rsidRPr="00404937">
        <w:rPr>
          <w:b/>
          <w:sz w:val="16"/>
          <w:szCs w:val="16"/>
          <w:lang w:val="en-US"/>
        </w:rPr>
        <w:t xml:space="preserve">                                                   </w:t>
      </w:r>
      <w:r w:rsidR="00061F66" w:rsidRPr="00404937">
        <w:rPr>
          <w:b/>
          <w:sz w:val="16"/>
          <w:szCs w:val="16"/>
          <w:lang w:val="en-US"/>
        </w:rPr>
        <w:t xml:space="preserve">    </w:t>
      </w:r>
      <w:r w:rsidR="003D75AF" w:rsidRPr="00404937">
        <w:rPr>
          <w:b/>
          <w:sz w:val="16"/>
          <w:szCs w:val="16"/>
          <w:lang w:val="en-US"/>
        </w:rPr>
        <w:t xml:space="preserve"> </w:t>
      </w:r>
      <w:r w:rsidR="00A2586A" w:rsidRPr="00404937">
        <w:rPr>
          <w:sz w:val="16"/>
          <w:szCs w:val="16"/>
        </w:rPr>
        <w:t xml:space="preserve">              </w:t>
      </w:r>
      <w:r w:rsidR="00124BBE" w:rsidRPr="00404937">
        <w:rPr>
          <w:sz w:val="16"/>
          <w:szCs w:val="16"/>
        </w:rPr>
        <w:t xml:space="preserve">            </w:t>
      </w:r>
      <w:r w:rsidR="007D3A1E" w:rsidRPr="00404937">
        <w:rPr>
          <w:sz w:val="16"/>
          <w:szCs w:val="16"/>
        </w:rPr>
        <w:t xml:space="preserve">    </w:t>
      </w:r>
      <w:r w:rsidR="007D3A1E" w:rsidRPr="00404937">
        <w:rPr>
          <w:sz w:val="16"/>
          <w:szCs w:val="16"/>
        </w:rPr>
        <w:tab/>
      </w:r>
      <w:r w:rsidR="007D3A1E" w:rsidRPr="00404937">
        <w:rPr>
          <w:sz w:val="16"/>
          <w:szCs w:val="16"/>
        </w:rPr>
        <w:tab/>
        <w:t xml:space="preserve">  </w:t>
      </w:r>
      <w:r w:rsidR="007D3A1E" w:rsidRPr="00404937">
        <w:rPr>
          <w:sz w:val="16"/>
          <w:szCs w:val="16"/>
        </w:rPr>
        <w:tab/>
        <w:t xml:space="preserve">                                          </w:t>
      </w:r>
      <w:bookmarkStart w:id="0" w:name="_Hlk56426759"/>
      <w:r w:rsidR="00F25E3E" w:rsidRPr="00035044">
        <w:rPr>
          <w:b/>
          <w:szCs w:val="24"/>
          <w:lang w:val="en-US"/>
        </w:rPr>
        <w:t xml:space="preserve">               </w:t>
      </w:r>
      <w:r w:rsidR="00F25E3E" w:rsidRPr="00035044">
        <w:rPr>
          <w:b/>
          <w:szCs w:val="24"/>
          <w:lang w:val="en-US"/>
        </w:rPr>
        <w:tab/>
        <w:t xml:space="preserve">   </w:t>
      </w:r>
    </w:p>
    <w:p w14:paraId="01E78121" w14:textId="77777777" w:rsidR="00F25E3E" w:rsidRPr="00035044" w:rsidRDefault="00F25E3E" w:rsidP="00F25E3E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ROMÂNIA                                                                                  </w:t>
      </w:r>
      <w:r w:rsidRPr="00035044">
        <w:rPr>
          <w:rFonts w:ascii="Times New Roman" w:hAnsi="Times New Roman"/>
          <w:b/>
          <w:bCs/>
          <w:sz w:val="24"/>
          <w:szCs w:val="24"/>
        </w:rPr>
        <w:t xml:space="preserve"> produce efecte </w:t>
      </w:r>
      <w:proofErr w:type="gramStart"/>
      <w:r w:rsidRPr="00035044">
        <w:rPr>
          <w:rFonts w:ascii="Times New Roman" w:hAnsi="Times New Roman"/>
          <w:b/>
          <w:bCs/>
          <w:sz w:val="24"/>
          <w:szCs w:val="24"/>
        </w:rPr>
        <w:t>juridice)*</w:t>
      </w:r>
      <w:proofErr w:type="gramEnd"/>
      <w:r w:rsidRPr="00035044">
        <w:rPr>
          <w:rFonts w:ascii="Times New Roman" w:hAnsi="Times New Roman"/>
          <w:b/>
          <w:sz w:val="24"/>
          <w:szCs w:val="24"/>
        </w:rPr>
        <w:t xml:space="preserve">    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JUDEŢUL MUREŞ                                                                              </w:t>
      </w:r>
      <w:r w:rsidRPr="00035044">
        <w:rPr>
          <w:rFonts w:ascii="Times New Roman" w:hAnsi="Times New Roman"/>
          <w:b/>
          <w:sz w:val="24"/>
          <w:szCs w:val="24"/>
        </w:rPr>
        <w:t>INIȚIATOR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</w:p>
    <w:p w14:paraId="29518743" w14:textId="77777777" w:rsidR="00F25E3E" w:rsidRPr="00035044" w:rsidRDefault="00F25E3E" w:rsidP="00F25E3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t xml:space="preserve">MUNICIPIUL TÂRGU MURES         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p. </w:t>
      </w:r>
      <w:r w:rsidRPr="00035044">
        <w:rPr>
          <w:rFonts w:ascii="Times New Roman" w:hAnsi="Times New Roman"/>
          <w:b/>
          <w:sz w:val="24"/>
          <w:szCs w:val="24"/>
        </w:rPr>
        <w:t>PRIMAR</w:t>
      </w:r>
      <w:r w:rsidRPr="00035044">
        <w:rPr>
          <w:rFonts w:ascii="Times New Roman" w:hAnsi="Times New Roman"/>
          <w:b/>
          <w:sz w:val="24"/>
          <w:szCs w:val="24"/>
        </w:rPr>
        <w:tab/>
      </w:r>
    </w:p>
    <w:p w14:paraId="37BED8A1" w14:textId="77777777" w:rsidR="00F25E3E" w:rsidRPr="00035044" w:rsidRDefault="00F25E3E" w:rsidP="00F25E3E">
      <w:pPr>
        <w:spacing w:after="0"/>
        <w:rPr>
          <w:rFonts w:ascii="Times New Roman" w:hAnsi="Times New Roman"/>
          <w:b/>
          <w:sz w:val="24"/>
          <w:szCs w:val="24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t>DIRECŢIA ECONOMICĂ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                                             </w:t>
      </w:r>
      <w:r w:rsidRPr="00035044">
        <w:rPr>
          <w:rFonts w:ascii="Times New Roman" w:hAnsi="Times New Roman"/>
          <w:b/>
          <w:sz w:val="24"/>
          <w:szCs w:val="24"/>
        </w:rPr>
        <w:t>VICEPRIMAR</w:t>
      </w:r>
    </w:p>
    <w:p w14:paraId="33B10FA8" w14:textId="2F896750" w:rsidR="00EB2BA7" w:rsidRPr="00A971B7" w:rsidRDefault="00F25E3E" w:rsidP="00F25E3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5044">
        <w:rPr>
          <w:rFonts w:ascii="Times New Roman" w:hAnsi="Times New Roman"/>
          <w:b/>
          <w:sz w:val="24"/>
          <w:szCs w:val="24"/>
          <w:lang w:val="en-US"/>
        </w:rPr>
        <w:t>BIROUL CONCESION</w:t>
      </w:r>
      <w:r w:rsidRPr="00035044">
        <w:rPr>
          <w:rFonts w:ascii="Times New Roman" w:hAnsi="Times New Roman"/>
          <w:b/>
          <w:sz w:val="24"/>
          <w:szCs w:val="24"/>
        </w:rPr>
        <w:t>ĂRI</w:t>
      </w:r>
      <w:r w:rsidRPr="00035044">
        <w:rPr>
          <w:rFonts w:ascii="Times New Roman" w:hAnsi="Times New Roman"/>
          <w:b/>
          <w:sz w:val="24"/>
          <w:szCs w:val="24"/>
          <w:lang w:val="en-US"/>
        </w:rPr>
        <w:t>, ÎNCHIRIERI ȘI VÂNZĂRI</w:t>
      </w:r>
      <w:r w:rsidRPr="00035044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035044">
        <w:rPr>
          <w:rFonts w:ascii="Times New Roman" w:hAnsi="Times New Roman"/>
          <w:b/>
          <w:bCs/>
          <w:sz w:val="24"/>
          <w:szCs w:val="24"/>
        </w:rPr>
        <w:t>Kov</w:t>
      </w:r>
      <w:proofErr w:type="spellEnd"/>
      <w:r w:rsidRPr="00035044">
        <w:rPr>
          <w:rFonts w:ascii="Times New Roman" w:hAnsi="Times New Roman"/>
          <w:b/>
          <w:bCs/>
          <w:sz w:val="24"/>
          <w:szCs w:val="24"/>
          <w:lang w:val="hu-HU"/>
        </w:rPr>
        <w:t>ács Mihály Levente</w:t>
      </w:r>
      <w:r w:rsidRPr="00035044">
        <w:rPr>
          <w:rFonts w:ascii="Times New Roman" w:hAnsi="Times New Roman"/>
          <w:b/>
          <w:sz w:val="24"/>
          <w:szCs w:val="24"/>
        </w:rPr>
        <w:t xml:space="preserve">             </w:t>
      </w:r>
      <w:r w:rsidR="00EB2BA7"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B2BA7"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B2BA7"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</w:t>
      </w:r>
    </w:p>
    <w:p w14:paraId="2AB265CB" w14:textId="77777777" w:rsidR="00EB2BA7" w:rsidRPr="00A971B7" w:rsidRDefault="00EB2BA7" w:rsidP="00FF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7D458" w14:textId="77777777" w:rsidR="00EB2BA7" w:rsidRPr="00A971B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14:paraId="769A0543" w14:textId="406486E6" w:rsidR="00EB2BA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din 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25E3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56BC4E9" w14:textId="77777777" w:rsidR="00FF14CC" w:rsidRPr="00A971B7" w:rsidRDefault="00FF14CC" w:rsidP="00ED0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24EAF1" w14:textId="77777777" w:rsidR="00AB14AD" w:rsidRDefault="00AB14AD" w:rsidP="00AB14A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85E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b/>
          <w:sz w:val="24"/>
          <w:szCs w:val="24"/>
        </w:rPr>
        <w:t>aprobarea demarării procedurii de achiziționare a</w:t>
      </w:r>
      <w:r w:rsidRPr="006A18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terenului</w:t>
      </w:r>
      <w:r w:rsidRPr="006A18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situat în </w:t>
      </w:r>
      <w:r w:rsidRPr="006A185E">
        <w:rPr>
          <w:rFonts w:ascii="Times New Roman" w:hAnsi="Times New Roman" w:cs="Times New Roman"/>
          <w:b/>
          <w:sz w:val="24"/>
          <w:szCs w:val="24"/>
        </w:rPr>
        <w:t>Târgu Mureș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A185E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Szotyori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Jozsef, nr. f.nr., pentru extinderea cimitirului Remetea </w:t>
      </w:r>
    </w:p>
    <w:p w14:paraId="1F13C6C7" w14:textId="77777777" w:rsidR="002619E6" w:rsidRPr="00A971B7" w:rsidRDefault="002619E6" w:rsidP="00FF14C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7F5C8" w14:textId="77777777" w:rsidR="00EB2BA7" w:rsidRPr="00D239D1" w:rsidRDefault="00EB2BA7" w:rsidP="00C266B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RO"/>
        </w:rPr>
        <w:t xml:space="preserve">        </w:t>
      </w:r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Consiliul local al municipiului Târgu </w:t>
      </w:r>
      <w:proofErr w:type="spellStart"/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Mureş</w:t>
      </w:r>
      <w:proofErr w:type="spellEnd"/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, întrunit în </w:t>
      </w:r>
      <w:proofErr w:type="spellStart"/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şedinţă</w:t>
      </w:r>
      <w:proofErr w:type="spellEnd"/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ordinară  de lucru,</w:t>
      </w:r>
    </w:p>
    <w:p w14:paraId="004CB60D" w14:textId="77777777" w:rsidR="00EB2BA7" w:rsidRPr="00FF0AA6" w:rsidRDefault="00EB2BA7" w:rsidP="00AD38A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F0AA6">
        <w:rPr>
          <w:rFonts w:ascii="Times New Roman" w:hAnsi="Times New Roman" w:cs="Times New Roman"/>
          <w:b/>
          <w:sz w:val="24"/>
          <w:szCs w:val="24"/>
          <w:lang w:eastAsia="ar-SA"/>
        </w:rPr>
        <w:t>Având în vedere:</w:t>
      </w:r>
    </w:p>
    <w:p w14:paraId="5A13BBE1" w14:textId="37A92448" w:rsidR="00B411F4" w:rsidRPr="00F25E3E" w:rsidRDefault="00A746B0" w:rsidP="007A073E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25E3E">
        <w:rPr>
          <w:rFonts w:ascii="Times New Roman" w:hAnsi="Times New Roman" w:cs="Times New Roman"/>
          <w:sz w:val="24"/>
          <w:szCs w:val="24"/>
          <w:lang w:eastAsia="ar-SA"/>
        </w:rPr>
        <w:t>Referatul</w:t>
      </w:r>
      <w:proofErr w:type="spellEnd"/>
      <w:r w:rsidRPr="00F25E3E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F25E3E">
        <w:rPr>
          <w:rFonts w:ascii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F25E3E">
        <w:rPr>
          <w:rFonts w:ascii="Times New Roman" w:hAnsi="Times New Roman" w:cs="Times New Roman"/>
          <w:sz w:val="24"/>
          <w:szCs w:val="24"/>
          <w:lang w:eastAsia="ar-SA"/>
        </w:rPr>
        <w:t xml:space="preserve"> nr</w:t>
      </w:r>
      <w:r w:rsidR="003A619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A073E" w:rsidRPr="007A073E">
        <w:rPr>
          <w:rFonts w:ascii="Times New Roman" w:hAnsi="Times New Roman" w:cs="Times New Roman"/>
          <w:sz w:val="24"/>
          <w:szCs w:val="24"/>
        </w:rPr>
        <w:t>33.563</w:t>
      </w:r>
      <w:r w:rsidR="003A6198">
        <w:rPr>
          <w:rFonts w:ascii="Times New Roman" w:hAnsi="Times New Roman"/>
          <w:sz w:val="24"/>
          <w:szCs w:val="24"/>
          <w:lang w:val="fr-FR"/>
        </w:rPr>
        <w:t>/</w:t>
      </w:r>
      <w:r w:rsidR="003A6198" w:rsidRPr="003A6198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>I.D.2. din 0</w:t>
      </w:r>
      <w:r w:rsidR="00220A9F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>2</w:t>
      </w:r>
      <w:r w:rsidR="003A6198" w:rsidRPr="003A6198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>.07.2025</w:t>
      </w:r>
      <w:r w:rsidR="003A6198">
        <w:rPr>
          <w:rStyle w:val="x-panel-header-text2"/>
          <w:rFonts w:ascii="Times New Roman" w:hAnsi="Times New Roman"/>
          <w:bCs w:val="0"/>
          <w:sz w:val="24"/>
          <w:szCs w:val="24"/>
        </w:rPr>
        <w:t xml:space="preserve"> </w:t>
      </w:r>
      <w:proofErr w:type="spellStart"/>
      <w:r w:rsidR="00EB2BA7" w:rsidRPr="00F25E3E">
        <w:rPr>
          <w:rFonts w:ascii="Times New Roman" w:hAnsi="Times New Roman" w:cs="Times New Roman"/>
          <w:sz w:val="24"/>
          <w:szCs w:val="24"/>
          <w:lang w:eastAsia="ar-SA"/>
        </w:rPr>
        <w:t>iniţiat</w:t>
      </w:r>
      <w:proofErr w:type="spellEnd"/>
      <w:r w:rsidR="00EB2BA7" w:rsidRPr="00F25E3E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="00EB2BA7" w:rsidRPr="00F25E3E">
        <w:rPr>
          <w:rFonts w:ascii="Times New Roman" w:hAnsi="Times New Roman" w:cs="Times New Roman"/>
          <w:sz w:val="24"/>
          <w:szCs w:val="24"/>
          <w:lang w:eastAsia="ar-SA"/>
        </w:rPr>
        <w:t>primarul</w:t>
      </w:r>
      <w:proofErr w:type="spellEnd"/>
      <w:r w:rsidR="00AD38A1" w:rsidRPr="00F25E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B2BA7" w:rsidRPr="00F25E3E">
        <w:rPr>
          <w:rFonts w:ascii="Times New Roman" w:hAnsi="Times New Roman" w:cs="Times New Roman"/>
          <w:sz w:val="24"/>
          <w:szCs w:val="24"/>
          <w:lang w:eastAsia="ar-SA"/>
        </w:rPr>
        <w:t>Municipiului</w:t>
      </w:r>
      <w:proofErr w:type="spellEnd"/>
      <w:r w:rsidR="00EB2BA7" w:rsidRPr="00F25E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B2BA7" w:rsidRPr="00F25E3E">
        <w:rPr>
          <w:rFonts w:ascii="Times New Roman" w:hAnsi="Times New Roman" w:cs="Times New Roman"/>
          <w:sz w:val="24"/>
          <w:szCs w:val="24"/>
          <w:lang w:eastAsia="ar-SA"/>
        </w:rPr>
        <w:t>Târgu</w:t>
      </w:r>
      <w:proofErr w:type="spellEnd"/>
      <w:r w:rsidR="00EB2BA7" w:rsidRPr="00F25E3E">
        <w:rPr>
          <w:rFonts w:ascii="Times New Roman" w:hAnsi="Times New Roman" w:cs="Times New Roman"/>
          <w:sz w:val="24"/>
          <w:szCs w:val="24"/>
          <w:lang w:eastAsia="ar-SA"/>
        </w:rPr>
        <w:t xml:space="preserve"> Mureș</w:t>
      </w:r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 xml:space="preserve"> Soós Zoltán, </w:t>
      </w:r>
      <w:proofErr w:type="spellStart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>Economică</w:t>
      </w:r>
      <w:r w:rsidR="003A619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 xml:space="preserve"> Concesiuni, </w:t>
      </w:r>
      <w:proofErr w:type="spellStart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>Închirieri</w:t>
      </w:r>
      <w:proofErr w:type="spellEnd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>Vânzări</w:t>
      </w:r>
      <w:proofErr w:type="spellEnd"/>
      <w:r w:rsidR="00EB2BA7" w:rsidRPr="00F25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demarării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procedurii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achiziționare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AA1E00">
        <w:rPr>
          <w:rFonts w:ascii="Times New Roman" w:hAnsi="Times New Roman" w:cs="Times New Roman"/>
          <w:i/>
          <w:iCs/>
          <w:sz w:val="24"/>
          <w:szCs w:val="24"/>
        </w:rPr>
        <w:t>terenu</w:t>
      </w:r>
      <w:r w:rsidR="00220A9F">
        <w:rPr>
          <w:rFonts w:ascii="Times New Roman" w:hAnsi="Times New Roman" w:cs="Times New Roman"/>
          <w:i/>
          <w:iCs/>
          <w:sz w:val="24"/>
          <w:szCs w:val="24"/>
        </w:rPr>
        <w:t>lui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situat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Târgu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Mureș, str. </w:t>
      </w:r>
      <w:r w:rsidR="00220A9F">
        <w:rPr>
          <w:rFonts w:ascii="Times New Roman" w:hAnsi="Times New Roman" w:cs="Times New Roman"/>
          <w:i/>
          <w:iCs/>
          <w:sz w:val="24"/>
          <w:szCs w:val="24"/>
        </w:rPr>
        <w:t>Szotyori Jozsef</w:t>
      </w:r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, nr. f.nr.,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extinderea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cimitirului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20A9F">
        <w:rPr>
          <w:rFonts w:ascii="Times New Roman" w:hAnsi="Times New Roman" w:cs="Times New Roman"/>
          <w:i/>
          <w:iCs/>
          <w:sz w:val="24"/>
          <w:szCs w:val="24"/>
        </w:rPr>
        <w:t>Remetea</w:t>
      </w:r>
      <w:proofErr w:type="spellEnd"/>
      <w:r w:rsidR="00F25E3E" w:rsidRPr="00F25E3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223BF02" w14:textId="410F0EDC" w:rsidR="00B411F4" w:rsidRPr="00483BDD" w:rsidRDefault="00B411F4" w:rsidP="007A073E">
      <w:pPr>
        <w:pStyle w:val="Listparagraf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DD">
        <w:rPr>
          <w:rFonts w:ascii="Times New Roman" w:hAnsi="Times New Roman" w:cs="Times New Roman"/>
          <w:bCs/>
          <w:sz w:val="24"/>
          <w:szCs w:val="24"/>
        </w:rPr>
        <w:t xml:space="preserve">Nota </w:t>
      </w:r>
      <w:proofErr w:type="spellStart"/>
      <w:r w:rsidRPr="00483BDD">
        <w:rPr>
          <w:rFonts w:ascii="Times New Roman" w:hAnsi="Times New Roman" w:cs="Times New Roman"/>
          <w:bCs/>
          <w:sz w:val="24"/>
          <w:szCs w:val="24"/>
        </w:rPr>
        <w:t>internă</w:t>
      </w:r>
      <w:proofErr w:type="spellEnd"/>
      <w:r w:rsidR="00EB2BA7" w:rsidRPr="00483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BDD">
        <w:rPr>
          <w:rFonts w:ascii="Times New Roman" w:hAnsi="Times New Roman" w:cs="Times New Roman"/>
          <w:bCs/>
          <w:sz w:val="24"/>
          <w:szCs w:val="24"/>
        </w:rPr>
        <w:t>S.P.A.D.P.</w:t>
      </w:r>
      <w:r w:rsidR="00665159" w:rsidRPr="00483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185E" w:rsidRPr="00483BDD">
        <w:rPr>
          <w:rFonts w:ascii="Times New Roman" w:hAnsi="Times New Roman" w:cs="Times New Roman"/>
          <w:sz w:val="24"/>
          <w:szCs w:val="24"/>
        </w:rPr>
        <w:t>nr.</w:t>
      </w:r>
      <w:r w:rsidR="00220A9F" w:rsidRPr="00220A9F">
        <w:rPr>
          <w:rFonts w:ascii="Times New Roman" w:hAnsi="Times New Roman" w:cs="Times New Roman"/>
          <w:sz w:val="24"/>
          <w:szCs w:val="24"/>
        </w:rPr>
        <w:t xml:space="preserve"> </w:t>
      </w:r>
      <w:r w:rsidR="00220A9F">
        <w:rPr>
          <w:rFonts w:ascii="Times New Roman" w:hAnsi="Times New Roman" w:cs="Times New Roman"/>
          <w:sz w:val="24"/>
          <w:szCs w:val="24"/>
        </w:rPr>
        <w:t>32.406/7.137/27.06.2025</w:t>
      </w:r>
      <w:r w:rsidR="006A185E" w:rsidRPr="00483BD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28E902" w14:textId="1809B9F0" w:rsidR="00B411F4" w:rsidRPr="00B411F4" w:rsidRDefault="00B411F4" w:rsidP="007A073E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Oferta de vânzare nr.</w:t>
      </w:r>
      <w:r w:rsidR="00220A9F">
        <w:rPr>
          <w:rFonts w:ascii="Times New Roman" w:hAnsi="Times New Roman" w:cs="Times New Roman"/>
          <w:bCs/>
          <w:noProof/>
          <w:sz w:val="24"/>
          <w:szCs w:val="24"/>
        </w:rPr>
        <w:t>14.230/2.905/18.03.2025</w:t>
      </w:r>
      <w:r w:rsidR="00F25E3E">
        <w:rPr>
          <w:rFonts w:ascii="Times New Roman" w:hAnsi="Times New Roman" w:cs="Times New Roman"/>
          <w:bCs/>
          <w:noProof/>
          <w:sz w:val="24"/>
          <w:szCs w:val="24"/>
        </w:rPr>
        <w:t xml:space="preserve"> depu</w:t>
      </w:r>
      <w:r w:rsidR="00EB2BA7" w:rsidRPr="00B411F4">
        <w:rPr>
          <w:rFonts w:ascii="Times New Roman" w:hAnsi="Times New Roman" w:cs="Times New Roman"/>
          <w:bCs/>
          <w:noProof/>
          <w:sz w:val="24"/>
          <w:szCs w:val="24"/>
        </w:rPr>
        <w:t xml:space="preserve">să de </w:t>
      </w:r>
      <w:r w:rsidR="00483BDD">
        <w:rPr>
          <w:rFonts w:ascii="Times New Roman" w:hAnsi="Times New Roman" w:cs="Times New Roman"/>
          <w:bCs/>
          <w:noProof/>
          <w:sz w:val="24"/>
          <w:szCs w:val="24"/>
        </w:rPr>
        <w:t>vânzător</w:t>
      </w:r>
      <w:r w:rsidR="00EB2BA7" w:rsidRPr="00B411F4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1E2BEB5D" w14:textId="779589F8" w:rsidR="00B411F4" w:rsidRPr="00B411F4" w:rsidRDefault="00EB2BA7" w:rsidP="007A073E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1F4">
        <w:rPr>
          <w:rFonts w:ascii="Times New Roman" w:hAnsi="Times New Roman" w:cs="Times New Roman"/>
          <w:bCs/>
          <w:noProof/>
          <w:sz w:val="24"/>
          <w:szCs w:val="24"/>
        </w:rPr>
        <w:t>Rapo</w:t>
      </w:r>
      <w:r w:rsidR="00220A9F">
        <w:rPr>
          <w:rFonts w:ascii="Times New Roman" w:hAnsi="Times New Roman" w:cs="Times New Roman"/>
          <w:bCs/>
          <w:noProof/>
          <w:sz w:val="24"/>
          <w:szCs w:val="24"/>
        </w:rPr>
        <w:t>rtul</w:t>
      </w:r>
      <w:r w:rsidRPr="00B411F4">
        <w:rPr>
          <w:rFonts w:ascii="Times New Roman" w:hAnsi="Times New Roman" w:cs="Times New Roman"/>
          <w:bCs/>
          <w:noProof/>
          <w:sz w:val="24"/>
          <w:szCs w:val="24"/>
        </w:rPr>
        <w:t xml:space="preserve"> de </w:t>
      </w:r>
      <w:r w:rsidR="00B411F4">
        <w:rPr>
          <w:rFonts w:ascii="Times New Roman" w:hAnsi="Times New Roman" w:cs="Times New Roman"/>
          <w:bCs/>
          <w:noProof/>
          <w:sz w:val="24"/>
          <w:szCs w:val="24"/>
        </w:rPr>
        <w:t>evaluare nr.</w:t>
      </w:r>
      <w:r w:rsidR="00F25E3E">
        <w:rPr>
          <w:rFonts w:ascii="Times New Roman" w:hAnsi="Times New Roman" w:cs="Times New Roman"/>
          <w:bCs/>
          <w:noProof/>
          <w:sz w:val="24"/>
          <w:szCs w:val="24"/>
        </w:rPr>
        <w:t>2.</w:t>
      </w:r>
      <w:r w:rsidR="00220A9F">
        <w:rPr>
          <w:rFonts w:ascii="Times New Roman" w:hAnsi="Times New Roman" w:cs="Times New Roman"/>
          <w:bCs/>
          <w:noProof/>
          <w:sz w:val="24"/>
          <w:szCs w:val="24"/>
        </w:rPr>
        <w:t>955</w:t>
      </w:r>
      <w:r w:rsidR="00F25E3E">
        <w:rPr>
          <w:rFonts w:ascii="Times New Roman" w:hAnsi="Times New Roman" w:cs="Times New Roman"/>
          <w:bCs/>
          <w:noProof/>
          <w:sz w:val="24"/>
          <w:szCs w:val="24"/>
        </w:rPr>
        <w:t>/</w:t>
      </w:r>
      <w:r w:rsidR="00220A9F">
        <w:rPr>
          <w:rFonts w:ascii="Times New Roman" w:hAnsi="Times New Roman" w:cs="Times New Roman"/>
          <w:bCs/>
          <w:noProof/>
          <w:sz w:val="24"/>
          <w:szCs w:val="24"/>
        </w:rPr>
        <w:t xml:space="preserve">24.06.2025 </w:t>
      </w:r>
      <w:r w:rsidRPr="00B411F4">
        <w:rPr>
          <w:rFonts w:ascii="Times New Roman" w:hAnsi="Times New Roman" w:cs="Times New Roman"/>
          <w:bCs/>
          <w:noProof/>
          <w:sz w:val="24"/>
          <w:szCs w:val="24"/>
        </w:rPr>
        <w:t>întocmit de către evaluatorul extern autorizat</w:t>
      </w:r>
      <w:r w:rsidR="002619E6">
        <w:rPr>
          <w:rFonts w:ascii="Times New Roman" w:hAnsi="Times New Roman" w:cs="Times New Roman"/>
          <w:bCs/>
          <w:noProof/>
          <w:sz w:val="24"/>
          <w:szCs w:val="24"/>
        </w:rPr>
        <w:t xml:space="preserve"> SC</w:t>
      </w:r>
      <w:r w:rsidRPr="00B411F4">
        <w:rPr>
          <w:rFonts w:ascii="Times New Roman" w:hAnsi="Times New Roman" w:cs="Times New Roman"/>
          <w:bCs/>
          <w:noProof/>
          <w:sz w:val="24"/>
          <w:szCs w:val="24"/>
        </w:rPr>
        <w:t xml:space="preserve"> Evex Consult SRL</w:t>
      </w:r>
      <w:r w:rsidR="002619E6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327FCA48" w14:textId="083D5627" w:rsidR="00B411F4" w:rsidRPr="00B411F4" w:rsidRDefault="00ED0870" w:rsidP="007A073E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Avizele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B2BA7" w:rsidRPr="00B411F4">
        <w:rPr>
          <w:rFonts w:ascii="Times New Roman" w:hAnsi="Times New Roman" w:cs="Times New Roman"/>
          <w:sz w:val="24"/>
          <w:szCs w:val="24"/>
          <w:lang w:eastAsia="ar-SA"/>
        </w:rPr>
        <w:t>compartimentelor</w:t>
      </w:r>
      <w:proofErr w:type="spellEnd"/>
      <w:r w:rsidR="00EB2BA7" w:rsidRPr="00B411F4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="00EB2BA7" w:rsidRPr="00B411F4">
        <w:rPr>
          <w:rFonts w:ascii="Times New Roman" w:hAnsi="Times New Roman" w:cs="Times New Roman"/>
          <w:sz w:val="24"/>
          <w:szCs w:val="24"/>
          <w:lang w:eastAsia="ar-SA"/>
        </w:rPr>
        <w:t>specialitate</w:t>
      </w:r>
      <w:proofErr w:type="spellEnd"/>
      <w:r w:rsidR="00EB2BA7" w:rsidRPr="00B411F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360D7DB" w14:textId="688FED8C" w:rsidR="00EB2BA7" w:rsidRPr="00B411F4" w:rsidRDefault="00EB2BA7" w:rsidP="007A073E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11F4">
        <w:rPr>
          <w:rFonts w:ascii="Times New Roman" w:hAnsi="Times New Roman" w:cs="Times New Roman"/>
          <w:sz w:val="24"/>
          <w:szCs w:val="24"/>
        </w:rPr>
        <w:t>Rapo</w:t>
      </w:r>
      <w:r w:rsidR="00ED0870">
        <w:rPr>
          <w:rFonts w:ascii="Times New Roman" w:hAnsi="Times New Roman" w:cs="Times New Roman"/>
          <w:sz w:val="24"/>
          <w:szCs w:val="24"/>
        </w:rPr>
        <w:t>artele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local municipal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>;</w:t>
      </w:r>
    </w:p>
    <w:p w14:paraId="3545904D" w14:textId="77777777" w:rsidR="00EB2BA7" w:rsidRDefault="00EB2BA7" w:rsidP="007A073E">
      <w:pPr>
        <w:suppressAutoHyphens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Pr="00A971B7">
        <w:rPr>
          <w:rFonts w:ascii="Times New Roman" w:hAnsi="Times New Roman" w:cs="Times New Roman"/>
          <w:b/>
          <w:sz w:val="24"/>
          <w:szCs w:val="24"/>
          <w:lang w:eastAsia="ar-SA"/>
        </w:rPr>
        <w:t>În conformitate cu prevederile:</w:t>
      </w:r>
    </w:p>
    <w:p w14:paraId="24A2C9DE" w14:textId="51C1B5A2" w:rsidR="001469DF" w:rsidRDefault="00483BDD" w:rsidP="007A073E">
      <w:pPr>
        <w:pStyle w:val="Listparagraf"/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Art. 7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alin</w:t>
      </w:r>
      <w:proofErr w:type="spellEnd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(2) din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Legea</w:t>
      </w:r>
      <w:proofErr w:type="spellEnd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nr. 52/2003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privind</w:t>
      </w:r>
      <w:proofErr w:type="spellEnd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transparența</w:t>
      </w:r>
      <w:proofErr w:type="spellEnd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decizională</w:t>
      </w:r>
      <w:proofErr w:type="spellEnd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în</w:t>
      </w:r>
      <w:proofErr w:type="spellEnd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administrația</w:t>
      </w:r>
      <w:proofErr w:type="spellEnd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publică</w:t>
      </w:r>
      <w:proofErr w:type="spellEnd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1469DF">
        <w:rPr>
          <w:rFonts w:ascii="Times New Roman" w:hAnsi="Times New Roman" w:cs="Times New Roman"/>
          <w:bCs/>
          <w:sz w:val="24"/>
          <w:szCs w:val="24"/>
          <w:lang w:eastAsia="ar-SA"/>
        </w:rPr>
        <w:t>republicată</w:t>
      </w:r>
      <w:proofErr w:type="spellEnd"/>
      <w:r w:rsidR="00691A67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48BDA619" w14:textId="5B453EA4" w:rsidR="00EB2BA7" w:rsidRDefault="00483BDD" w:rsidP="007A073E">
      <w:pPr>
        <w:pStyle w:val="Listparagraf"/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B2BA7"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Art. 129 </w:t>
      </w:r>
      <w:proofErr w:type="spellStart"/>
      <w:r w:rsidR="00EB2BA7"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alin</w:t>
      </w:r>
      <w:proofErr w:type="spellEnd"/>
      <w:r w:rsidR="00EB2BA7"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. (</w:t>
      </w:r>
      <w:r w:rsidR="00915991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r w:rsidR="00EB2BA7"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="0091599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915991">
        <w:rPr>
          <w:rFonts w:ascii="Times New Roman" w:hAnsi="Times New Roman" w:cs="Times New Roman"/>
          <w:bCs/>
          <w:sz w:val="24"/>
          <w:szCs w:val="24"/>
          <w:lang w:eastAsia="ar-SA"/>
        </w:rPr>
        <w:t>alin</w:t>
      </w:r>
      <w:proofErr w:type="spellEnd"/>
      <w:r w:rsidR="0091599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(2) lit. c) </w:t>
      </w:r>
      <w:r w:rsidR="00EB2BA7" w:rsidRPr="008755E3">
        <w:rPr>
          <w:rFonts w:ascii="Times New Roman" w:hAnsi="Times New Roman" w:cs="Times New Roman"/>
          <w:bCs/>
          <w:sz w:val="24"/>
          <w:szCs w:val="24"/>
        </w:rPr>
        <w:t xml:space="preserve">din OUG nr. 57/2019 </w:t>
      </w:r>
      <w:proofErr w:type="spellStart"/>
      <w:r w:rsidR="00EB2BA7" w:rsidRPr="008755E3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EB2BA7" w:rsidRPr="00875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2BA7" w:rsidRPr="008755E3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="00EB2BA7" w:rsidRPr="00875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1A47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="00891A47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="00891A47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="00891A47">
        <w:rPr>
          <w:rFonts w:ascii="Times New Roman" w:hAnsi="Times New Roman" w:cs="Times New Roman"/>
          <w:bCs/>
          <w:sz w:val="24"/>
          <w:szCs w:val="24"/>
        </w:rPr>
        <w:t xml:space="preserve"> și </w:t>
      </w:r>
      <w:proofErr w:type="spellStart"/>
      <w:r w:rsidR="00891A47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="00891A4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1A47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="00891A4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E0A869" w14:textId="125FE684" w:rsidR="00691A67" w:rsidRPr="00691A67" w:rsidRDefault="00691A67" w:rsidP="007A073E">
      <w:pPr>
        <w:pStyle w:val="Listparagraf"/>
        <w:numPr>
          <w:ilvl w:val="0"/>
          <w:numId w:val="5"/>
        </w:numPr>
        <w:spacing w:after="0" w:line="240" w:lineRule="auto"/>
        <w:ind w:left="811" w:right="113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863 lit. d</w:t>
      </w:r>
      <w:r w:rsidR="007C3801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Legea nr. 287/2009  privind Codul civil, republicat</w:t>
      </w:r>
      <w:r w:rsidR="00891A47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ulterioare;</w:t>
      </w:r>
    </w:p>
    <w:p w14:paraId="64619931" w14:textId="59C61AD9" w:rsidR="00EB2BA7" w:rsidRDefault="00EB2BA7" w:rsidP="007A073E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29 alin.1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="00915991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Legea nr. 98/2016 privind achizițiile publice, modificată și completată;</w:t>
      </w:r>
    </w:p>
    <w:p w14:paraId="0F3EE98F" w14:textId="54D263E9" w:rsidR="00EB2BA7" w:rsidRPr="00891A47" w:rsidRDefault="00EB2BA7" w:rsidP="007A073E">
      <w:pPr>
        <w:pStyle w:val="Frspaiere"/>
        <w:numPr>
          <w:ilvl w:val="0"/>
          <w:numId w:val="1"/>
        </w:numPr>
        <w:ind w:left="0" w:firstLine="426"/>
        <w:jc w:val="both"/>
        <w:rPr>
          <w:i/>
          <w:iCs/>
          <w:szCs w:val="24"/>
        </w:rPr>
      </w:pPr>
      <w:r>
        <w:rPr>
          <w:szCs w:val="24"/>
        </w:rPr>
        <w:t xml:space="preserve">Hotărârea Consiliului Local Târgu Mureș nr. 103/22.04.2021 </w:t>
      </w:r>
      <w:r w:rsidRPr="00891A47">
        <w:rPr>
          <w:i/>
          <w:iCs/>
          <w:szCs w:val="24"/>
        </w:rPr>
        <w:t>privind  aprobarea Metodologiei de negociere a prețului imobilelor ce se achiziționează de către Municipiul Târgu Mureș și a componenței comisiei de negociere</w:t>
      </w:r>
      <w:r w:rsidR="00891A47" w:rsidRPr="00891A47">
        <w:rPr>
          <w:i/>
          <w:iCs/>
          <w:szCs w:val="24"/>
        </w:rPr>
        <w:t>;</w:t>
      </w:r>
    </w:p>
    <w:p w14:paraId="5D2B8675" w14:textId="6CAFE60D" w:rsidR="00891A47" w:rsidRPr="00891A47" w:rsidRDefault="00891A47" w:rsidP="007A073E">
      <w:pPr>
        <w:pStyle w:val="Frspaiere"/>
        <w:numPr>
          <w:ilvl w:val="0"/>
          <w:numId w:val="1"/>
        </w:numPr>
        <w:ind w:left="0" w:firstLine="426"/>
        <w:jc w:val="both"/>
        <w:rPr>
          <w:i/>
          <w:iCs/>
          <w:szCs w:val="24"/>
        </w:rPr>
      </w:pPr>
      <w:r>
        <w:rPr>
          <w:szCs w:val="24"/>
        </w:rPr>
        <w:t xml:space="preserve">Hotărârea Consiliului Local Târgu Mureș nr. 290/28.11.2024 </w:t>
      </w:r>
      <w:r w:rsidRPr="00891A47">
        <w:rPr>
          <w:i/>
          <w:iCs/>
          <w:szCs w:val="24"/>
        </w:rPr>
        <w:t>privind aprobarea modificării art. 2 și art. 3 din H.C.L. nr. 103/22.04.2021 privind aprobarea Metodologiei de negociere a prețului imobilelor ce se achiziționează de către Municipiul Târgu Mureș și a componenței comisiei de negociere;</w:t>
      </w:r>
    </w:p>
    <w:p w14:paraId="33CC9C7F" w14:textId="6243BA0C" w:rsidR="00691A67" w:rsidRPr="00691A67" w:rsidRDefault="00EB2BA7" w:rsidP="007A073E">
      <w:pPr>
        <w:pStyle w:val="Frspaiere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A971B7">
        <w:rPr>
          <w:szCs w:val="24"/>
        </w:rPr>
        <w:t>art. 129</w:t>
      </w:r>
      <w:r>
        <w:rPr>
          <w:szCs w:val="24"/>
        </w:rPr>
        <w:t xml:space="preserve"> </w:t>
      </w:r>
      <w:r w:rsidRPr="00A971B7">
        <w:rPr>
          <w:szCs w:val="24"/>
        </w:rPr>
        <w:t>al</w:t>
      </w:r>
      <w:r>
        <w:rPr>
          <w:szCs w:val="24"/>
        </w:rPr>
        <w:t>in</w:t>
      </w:r>
      <w:r w:rsidRPr="00A971B7">
        <w:rPr>
          <w:szCs w:val="24"/>
        </w:rPr>
        <w:t xml:space="preserve">. </w:t>
      </w:r>
      <w:r w:rsidR="007B6B0A">
        <w:rPr>
          <w:szCs w:val="24"/>
        </w:rPr>
        <w:t>(</w:t>
      </w:r>
      <w:r w:rsidRPr="00A971B7">
        <w:rPr>
          <w:szCs w:val="24"/>
        </w:rPr>
        <w:t>14</w:t>
      </w:r>
      <w:r w:rsidR="007B6B0A">
        <w:rPr>
          <w:szCs w:val="24"/>
        </w:rPr>
        <w:t>)</w:t>
      </w:r>
      <w:r w:rsidRPr="00A971B7">
        <w:rPr>
          <w:szCs w:val="24"/>
        </w:rPr>
        <w:t xml:space="preserve">, art. 196 alin. </w:t>
      </w:r>
      <w:r w:rsidR="007B6B0A">
        <w:rPr>
          <w:szCs w:val="24"/>
        </w:rPr>
        <w:t>(</w:t>
      </w:r>
      <w:r w:rsidRPr="00A971B7">
        <w:rPr>
          <w:szCs w:val="24"/>
        </w:rPr>
        <w:t>1</w:t>
      </w:r>
      <w:r w:rsidR="007B6B0A">
        <w:rPr>
          <w:szCs w:val="24"/>
        </w:rPr>
        <w:t>)</w:t>
      </w:r>
      <w:r w:rsidRPr="00A971B7">
        <w:rPr>
          <w:szCs w:val="24"/>
        </w:rPr>
        <w:t xml:space="preserve"> lit. a</w:t>
      </w:r>
      <w:r w:rsidR="00915991">
        <w:rPr>
          <w:szCs w:val="24"/>
        </w:rPr>
        <w:t>)</w:t>
      </w:r>
      <w:r w:rsidRPr="00A971B7">
        <w:rPr>
          <w:szCs w:val="24"/>
        </w:rPr>
        <w:t xml:space="preserve">, </w:t>
      </w:r>
      <w:proofErr w:type="spellStart"/>
      <w:r w:rsidRPr="00A971B7">
        <w:rPr>
          <w:szCs w:val="24"/>
        </w:rPr>
        <w:t>şi</w:t>
      </w:r>
      <w:proofErr w:type="spellEnd"/>
      <w:r w:rsidRPr="00A971B7">
        <w:rPr>
          <w:szCs w:val="24"/>
        </w:rPr>
        <w:t xml:space="preserve"> ale art. 243 alin. (1) lit. a</w:t>
      </w:r>
      <w:r w:rsidR="00915991">
        <w:rPr>
          <w:szCs w:val="24"/>
        </w:rPr>
        <w:t>)</w:t>
      </w:r>
      <w:r w:rsidRPr="00A971B7">
        <w:rPr>
          <w:szCs w:val="24"/>
        </w:rPr>
        <w:t xml:space="preserve"> </w:t>
      </w:r>
      <w:r>
        <w:rPr>
          <w:szCs w:val="24"/>
        </w:rPr>
        <w:t>și b</w:t>
      </w:r>
      <w:r w:rsidR="00915991">
        <w:rPr>
          <w:szCs w:val="24"/>
        </w:rPr>
        <w:t>)</w:t>
      </w:r>
      <w:r w:rsidRPr="00A971B7">
        <w:rPr>
          <w:szCs w:val="24"/>
        </w:rPr>
        <w:t xml:space="preserve"> din O</w:t>
      </w:r>
      <w:r w:rsidR="007B6B0A">
        <w:rPr>
          <w:szCs w:val="24"/>
        </w:rPr>
        <w:t>.</w:t>
      </w:r>
      <w:r w:rsidRPr="00A971B7">
        <w:rPr>
          <w:szCs w:val="24"/>
        </w:rPr>
        <w:t>U</w:t>
      </w:r>
      <w:r w:rsidR="007B6B0A">
        <w:rPr>
          <w:szCs w:val="24"/>
        </w:rPr>
        <w:t>.</w:t>
      </w:r>
      <w:r w:rsidRPr="00A971B7">
        <w:rPr>
          <w:szCs w:val="24"/>
        </w:rPr>
        <w:t>G</w:t>
      </w:r>
      <w:r w:rsidR="007B6B0A">
        <w:rPr>
          <w:szCs w:val="24"/>
        </w:rPr>
        <w:t>.</w:t>
      </w:r>
      <w:r w:rsidRPr="00A971B7">
        <w:rPr>
          <w:szCs w:val="24"/>
        </w:rPr>
        <w:t xml:space="preserve"> nr. 57/2019 privind Codul administrativ</w:t>
      </w:r>
      <w:r w:rsidR="00891A47">
        <w:rPr>
          <w:szCs w:val="24"/>
        </w:rPr>
        <w:t>,</w:t>
      </w:r>
      <w:r w:rsidR="00891A47" w:rsidRPr="00891A47">
        <w:rPr>
          <w:bCs/>
          <w:szCs w:val="24"/>
        </w:rPr>
        <w:t xml:space="preserve"> </w:t>
      </w:r>
      <w:r w:rsidR="00891A47">
        <w:rPr>
          <w:bCs/>
          <w:szCs w:val="24"/>
        </w:rPr>
        <w:t>cu modificările și completările ulterioare;</w:t>
      </w:r>
    </w:p>
    <w:p w14:paraId="4B4E58B0" w14:textId="77777777" w:rsidR="00EB2BA7" w:rsidRPr="00A971B7" w:rsidRDefault="00EB2BA7" w:rsidP="007A073E">
      <w:pPr>
        <w:pStyle w:val="Frspaiere"/>
        <w:ind w:left="426"/>
        <w:jc w:val="both"/>
        <w:rPr>
          <w:szCs w:val="24"/>
        </w:rPr>
      </w:pPr>
    </w:p>
    <w:p w14:paraId="17AD3B5F" w14:textId="77777777" w:rsidR="00EB2BA7" w:rsidRPr="00A971B7" w:rsidRDefault="00EB2BA7" w:rsidP="00FF14C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971B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</w:t>
      </w:r>
      <w:proofErr w:type="spellStart"/>
      <w:r w:rsidRPr="00A971B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ş</w:t>
      </w:r>
      <w:proofErr w:type="spellEnd"/>
      <w:r w:rsidRPr="00A971B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 e </w:t>
      </w:r>
      <w:r w:rsidRPr="00A971B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40C0A801" w14:textId="77777777" w:rsidR="00B411F4" w:rsidRDefault="00B411F4" w:rsidP="00FF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26E121C" w14:textId="4D5EC003" w:rsidR="00FF14CC" w:rsidRDefault="00EB2BA7" w:rsidP="00AD38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11F4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Pr="00B411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11F4" w:rsidRPr="00B411F4"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97169D">
        <w:rPr>
          <w:rFonts w:ascii="Times New Roman" w:eastAsia="Times New Roman" w:hAnsi="Times New Roman" w:cs="Times New Roman"/>
          <w:sz w:val="24"/>
          <w:szCs w:val="24"/>
        </w:rPr>
        <w:t xml:space="preserve">demararea procedurii de </w:t>
      </w:r>
      <w:r w:rsidR="00B411F4" w:rsidRPr="00B411F4">
        <w:rPr>
          <w:rFonts w:ascii="Times New Roman" w:hAnsi="Times New Roman" w:cs="Times New Roman"/>
          <w:bCs/>
          <w:sz w:val="24"/>
          <w:szCs w:val="24"/>
        </w:rPr>
        <w:t>achiziționare</w:t>
      </w:r>
      <w:r w:rsidR="009716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1F4" w:rsidRPr="00B411F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A1E00">
        <w:rPr>
          <w:rFonts w:ascii="Times New Roman" w:hAnsi="Times New Roman" w:cs="Times New Roman"/>
          <w:bCs/>
          <w:sz w:val="24"/>
          <w:szCs w:val="24"/>
        </w:rPr>
        <w:t>terenu</w:t>
      </w:r>
      <w:r w:rsidR="00220A9F">
        <w:rPr>
          <w:rFonts w:ascii="Times New Roman" w:hAnsi="Times New Roman" w:cs="Times New Roman"/>
          <w:bCs/>
          <w:sz w:val="24"/>
          <w:szCs w:val="24"/>
        </w:rPr>
        <w:t>lui</w:t>
      </w:r>
      <w:r w:rsidR="00B411F4" w:rsidRPr="00B411F4">
        <w:rPr>
          <w:rFonts w:ascii="Times New Roman" w:hAnsi="Times New Roman" w:cs="Times New Roman"/>
          <w:sz w:val="24"/>
          <w:szCs w:val="24"/>
        </w:rPr>
        <w:t xml:space="preserve"> </w:t>
      </w:r>
      <w:r w:rsidR="00856DBB" w:rsidRPr="00856DBB">
        <w:rPr>
          <w:rFonts w:ascii="Times New Roman" w:hAnsi="Times New Roman" w:cs="Times New Roman"/>
          <w:sz w:val="24"/>
          <w:szCs w:val="24"/>
        </w:rPr>
        <w:t>situat în Târgu Mureș, str.</w:t>
      </w:r>
      <w:r w:rsidR="00220A9F" w:rsidRPr="00220A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20A9F" w:rsidRPr="00220A9F">
        <w:rPr>
          <w:rFonts w:ascii="Times New Roman" w:hAnsi="Times New Roman" w:cs="Times New Roman"/>
          <w:sz w:val="24"/>
          <w:szCs w:val="24"/>
        </w:rPr>
        <w:t>Szotyori</w:t>
      </w:r>
      <w:proofErr w:type="spellEnd"/>
      <w:r w:rsidR="00220A9F" w:rsidRPr="00220A9F">
        <w:rPr>
          <w:rFonts w:ascii="Times New Roman" w:hAnsi="Times New Roman" w:cs="Times New Roman"/>
          <w:sz w:val="24"/>
          <w:szCs w:val="24"/>
        </w:rPr>
        <w:t xml:space="preserve"> Jozsef</w:t>
      </w:r>
      <w:r w:rsidR="00856DBB" w:rsidRPr="00856DBB">
        <w:rPr>
          <w:rFonts w:ascii="Times New Roman" w:hAnsi="Times New Roman" w:cs="Times New Roman"/>
          <w:sz w:val="24"/>
          <w:szCs w:val="24"/>
        </w:rPr>
        <w:t xml:space="preserve">, nr. f.nr., </w:t>
      </w:r>
      <w:r w:rsidR="00902CC2">
        <w:rPr>
          <w:rFonts w:ascii="Times New Roman" w:hAnsi="Times New Roman" w:cs="Times New Roman"/>
          <w:sz w:val="24"/>
          <w:szCs w:val="24"/>
        </w:rPr>
        <w:t>identificat în C.F. nr. 130065 Târgu Mureș cu suprafața de 5.000 mp,</w:t>
      </w:r>
      <w:r w:rsidR="00902CC2" w:rsidRPr="00856DBB">
        <w:rPr>
          <w:rFonts w:ascii="Times New Roman" w:hAnsi="Times New Roman" w:cs="Times New Roman"/>
          <w:sz w:val="24"/>
          <w:szCs w:val="24"/>
        </w:rPr>
        <w:t xml:space="preserve"> </w:t>
      </w:r>
      <w:r w:rsidR="00856DBB" w:rsidRPr="00856DBB">
        <w:rPr>
          <w:rFonts w:ascii="Times New Roman" w:hAnsi="Times New Roman" w:cs="Times New Roman"/>
          <w:sz w:val="24"/>
          <w:szCs w:val="24"/>
        </w:rPr>
        <w:t xml:space="preserve">pentru extinderea cimitirului </w:t>
      </w:r>
      <w:r w:rsidR="00220A9F">
        <w:rPr>
          <w:rFonts w:ascii="Times New Roman" w:hAnsi="Times New Roman" w:cs="Times New Roman"/>
          <w:sz w:val="24"/>
          <w:szCs w:val="24"/>
        </w:rPr>
        <w:t>Remetea</w:t>
      </w:r>
      <w:r w:rsidR="00902CC2">
        <w:rPr>
          <w:rFonts w:ascii="Times New Roman" w:hAnsi="Times New Roman" w:cs="Times New Roman"/>
          <w:sz w:val="24"/>
          <w:szCs w:val="24"/>
        </w:rPr>
        <w:t>.</w:t>
      </w:r>
    </w:p>
    <w:p w14:paraId="0CA7384A" w14:textId="77777777" w:rsidR="00AB14AD" w:rsidRDefault="00AB14AD" w:rsidP="00AD38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B9927D" w14:textId="5143D683" w:rsidR="00FF14CC" w:rsidRDefault="00EB2BA7" w:rsidP="00773F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5C7C">
        <w:rPr>
          <w:rFonts w:ascii="Times New Roman" w:hAnsi="Times New Roman" w:cs="Times New Roman"/>
          <w:b/>
          <w:sz w:val="24"/>
          <w:szCs w:val="24"/>
        </w:rPr>
        <w:lastRenderedPageBreak/>
        <w:t>Art.2.</w:t>
      </w:r>
      <w:r w:rsidRPr="005C5C7C">
        <w:rPr>
          <w:rFonts w:ascii="Times New Roman" w:hAnsi="Times New Roman" w:cs="Times New Roman"/>
          <w:sz w:val="24"/>
          <w:szCs w:val="24"/>
        </w:rPr>
        <w:t xml:space="preserve"> Se ia </w:t>
      </w:r>
      <w:r w:rsidR="00856DBB">
        <w:rPr>
          <w:rFonts w:ascii="Times New Roman" w:hAnsi="Times New Roman" w:cs="Times New Roman"/>
          <w:sz w:val="24"/>
          <w:szCs w:val="24"/>
        </w:rPr>
        <w:t>act</w:t>
      </w:r>
      <w:r w:rsidRPr="005C5C7C">
        <w:rPr>
          <w:rFonts w:ascii="Times New Roman" w:hAnsi="Times New Roman" w:cs="Times New Roman"/>
          <w:sz w:val="24"/>
          <w:szCs w:val="24"/>
        </w:rPr>
        <w:t xml:space="preserve"> de oferta </w:t>
      </w:r>
      <w:r w:rsidR="00856DBB">
        <w:rPr>
          <w:rFonts w:ascii="Times New Roman" w:hAnsi="Times New Roman" w:cs="Times New Roman"/>
          <w:sz w:val="24"/>
          <w:szCs w:val="24"/>
        </w:rPr>
        <w:t xml:space="preserve">de vânzare </w:t>
      </w:r>
      <w:r w:rsidR="00B411F4">
        <w:rPr>
          <w:rFonts w:ascii="Times New Roman" w:hAnsi="Times New Roman" w:cs="Times New Roman"/>
          <w:sz w:val="24"/>
          <w:szCs w:val="24"/>
        </w:rPr>
        <w:t>depusă de</w:t>
      </w:r>
      <w:r w:rsidR="00856DBB">
        <w:rPr>
          <w:rFonts w:ascii="Times New Roman" w:hAnsi="Times New Roman" w:cs="Times New Roman"/>
          <w:sz w:val="24"/>
          <w:szCs w:val="24"/>
        </w:rPr>
        <w:t xml:space="preserve"> către</w:t>
      </w:r>
      <w:r w:rsidR="00B411F4">
        <w:rPr>
          <w:rFonts w:ascii="Times New Roman" w:hAnsi="Times New Roman" w:cs="Times New Roman"/>
          <w:sz w:val="24"/>
          <w:szCs w:val="24"/>
        </w:rPr>
        <w:t xml:space="preserve"> proprietar</w:t>
      </w:r>
      <w:r w:rsidR="007A073E">
        <w:rPr>
          <w:rFonts w:ascii="Times New Roman" w:hAnsi="Times New Roman" w:cs="Times New Roman"/>
          <w:sz w:val="24"/>
          <w:szCs w:val="24"/>
        </w:rPr>
        <w:t>ul</w:t>
      </w:r>
      <w:r w:rsidR="00856DBB">
        <w:rPr>
          <w:rFonts w:ascii="Times New Roman" w:hAnsi="Times New Roman" w:cs="Times New Roman"/>
          <w:sz w:val="24"/>
          <w:szCs w:val="24"/>
        </w:rPr>
        <w:t xml:space="preserve"> terenu</w:t>
      </w:r>
      <w:r w:rsidR="007A073E">
        <w:rPr>
          <w:rFonts w:ascii="Times New Roman" w:hAnsi="Times New Roman" w:cs="Times New Roman"/>
          <w:sz w:val="24"/>
          <w:szCs w:val="24"/>
        </w:rPr>
        <w:t>lui</w:t>
      </w:r>
      <w:r w:rsidR="00773F6E">
        <w:rPr>
          <w:rFonts w:ascii="Times New Roman" w:hAnsi="Times New Roman" w:cs="Times New Roman"/>
          <w:sz w:val="24"/>
          <w:szCs w:val="24"/>
        </w:rPr>
        <w:t xml:space="preserve"> </w:t>
      </w:r>
      <w:r w:rsidR="00B411F4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valoare</w:t>
      </w:r>
      <w:r w:rsidR="00B411F4">
        <w:rPr>
          <w:rFonts w:ascii="Times New Roman" w:hAnsi="Times New Roman" w:cs="Times New Roman"/>
          <w:sz w:val="24"/>
          <w:szCs w:val="24"/>
        </w:rPr>
        <w:t xml:space="preserve">a de </w:t>
      </w:r>
      <w:r w:rsidR="00C44EA3">
        <w:rPr>
          <w:rFonts w:ascii="Times New Roman" w:hAnsi="Times New Roman" w:cs="Times New Roman"/>
          <w:sz w:val="24"/>
          <w:szCs w:val="24"/>
        </w:rPr>
        <w:t>80</w:t>
      </w:r>
      <w:r w:rsidR="00B411F4">
        <w:rPr>
          <w:rFonts w:ascii="Times New Roman" w:hAnsi="Times New Roman" w:cs="Times New Roman"/>
          <w:sz w:val="24"/>
          <w:szCs w:val="24"/>
        </w:rPr>
        <w:t xml:space="preserve"> euro</w:t>
      </w:r>
      <w:r w:rsidR="00856DBB">
        <w:rPr>
          <w:rFonts w:ascii="Times New Roman" w:hAnsi="Times New Roman" w:cs="Times New Roman"/>
          <w:sz w:val="24"/>
          <w:szCs w:val="24"/>
        </w:rPr>
        <w:t>/mp</w:t>
      </w:r>
      <w:r w:rsidRPr="005C5C7C">
        <w:rPr>
          <w:rFonts w:ascii="Times New Roman" w:hAnsi="Times New Roman" w:cs="Times New Roman"/>
          <w:sz w:val="24"/>
          <w:szCs w:val="24"/>
        </w:rPr>
        <w:t>, precum și de rapo</w:t>
      </w:r>
      <w:r w:rsidR="00C44EA3">
        <w:rPr>
          <w:rFonts w:ascii="Times New Roman" w:hAnsi="Times New Roman" w:cs="Times New Roman"/>
          <w:sz w:val="24"/>
          <w:szCs w:val="24"/>
        </w:rPr>
        <w:t>rtul</w:t>
      </w:r>
      <w:r w:rsidRPr="005C5C7C">
        <w:rPr>
          <w:rFonts w:ascii="Times New Roman" w:hAnsi="Times New Roman" w:cs="Times New Roman"/>
          <w:sz w:val="24"/>
          <w:szCs w:val="24"/>
        </w:rPr>
        <w:t xml:space="preserve"> de evaluare întocmit de </w:t>
      </w:r>
      <w:r w:rsidR="00856DBB">
        <w:rPr>
          <w:rFonts w:ascii="Times New Roman" w:hAnsi="Times New Roman" w:cs="Times New Roman"/>
          <w:sz w:val="24"/>
          <w:szCs w:val="24"/>
        </w:rPr>
        <w:t xml:space="preserve">către </w:t>
      </w:r>
      <w:r w:rsidRPr="005C5C7C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5C5C7C">
        <w:rPr>
          <w:rFonts w:ascii="Times New Roman" w:hAnsi="Times New Roman" w:cs="Times New Roman"/>
          <w:sz w:val="24"/>
          <w:szCs w:val="24"/>
        </w:rPr>
        <w:t>Evex</w:t>
      </w:r>
      <w:proofErr w:type="spellEnd"/>
      <w:r w:rsidRPr="005C5C7C">
        <w:rPr>
          <w:rFonts w:ascii="Times New Roman" w:hAnsi="Times New Roman" w:cs="Times New Roman"/>
          <w:sz w:val="24"/>
          <w:szCs w:val="24"/>
        </w:rPr>
        <w:t xml:space="preserve"> Con</w:t>
      </w:r>
      <w:r w:rsidR="00B411F4">
        <w:rPr>
          <w:rFonts w:ascii="Times New Roman" w:hAnsi="Times New Roman" w:cs="Times New Roman"/>
          <w:sz w:val="24"/>
          <w:szCs w:val="24"/>
        </w:rPr>
        <w:t xml:space="preserve">sult SRL, la </w:t>
      </w:r>
      <w:r>
        <w:rPr>
          <w:rFonts w:ascii="Times New Roman" w:hAnsi="Times New Roman" w:cs="Times New Roman"/>
          <w:sz w:val="24"/>
          <w:szCs w:val="24"/>
        </w:rPr>
        <w:t>valoare</w:t>
      </w:r>
      <w:r w:rsidR="00B430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1F4">
        <w:rPr>
          <w:rFonts w:ascii="Times New Roman" w:hAnsi="Times New Roman" w:cs="Times New Roman"/>
          <w:sz w:val="24"/>
          <w:szCs w:val="24"/>
        </w:rPr>
        <w:t xml:space="preserve">de </w:t>
      </w:r>
      <w:r w:rsidR="00C44EA3">
        <w:rPr>
          <w:rFonts w:ascii="Times New Roman" w:hAnsi="Times New Roman" w:cs="Times New Roman"/>
          <w:sz w:val="24"/>
          <w:szCs w:val="24"/>
        </w:rPr>
        <w:t>34,6</w:t>
      </w:r>
      <w:r w:rsidR="00856DBB">
        <w:rPr>
          <w:rFonts w:ascii="Times New Roman" w:hAnsi="Times New Roman" w:cs="Times New Roman"/>
          <w:sz w:val="24"/>
          <w:szCs w:val="24"/>
        </w:rPr>
        <w:t xml:space="preserve"> euro/mp</w:t>
      </w:r>
      <w:r w:rsidR="00B43068">
        <w:rPr>
          <w:rFonts w:ascii="Times New Roman" w:hAnsi="Times New Roman" w:cs="Times New Roman"/>
          <w:sz w:val="24"/>
          <w:szCs w:val="24"/>
        </w:rPr>
        <w:t>.</w:t>
      </w:r>
    </w:p>
    <w:p w14:paraId="411758EE" w14:textId="77777777" w:rsidR="00A807E1" w:rsidRPr="005C5C7C" w:rsidRDefault="00A807E1" w:rsidP="00773F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0E768B" w14:textId="5C047189" w:rsidR="00F828CF" w:rsidRPr="00F828CF" w:rsidRDefault="00EB2BA7" w:rsidP="00F828CF">
      <w:pPr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971B7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463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împuternicește Comisia de negociere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E24">
        <w:rPr>
          <w:rFonts w:ascii="Times New Roman" w:hAnsi="Times New Roman" w:cs="Times New Roman"/>
          <w:bCs/>
          <w:sz w:val="24"/>
          <w:szCs w:val="24"/>
        </w:rPr>
        <w:t>constituită la nivelul Municipiului Târgu Mureș</w:t>
      </w:r>
      <w:r w:rsidR="00E51841">
        <w:rPr>
          <w:rFonts w:ascii="Times New Roman" w:hAnsi="Times New Roman" w:cs="Times New Roman"/>
          <w:bCs/>
          <w:sz w:val="24"/>
          <w:szCs w:val="24"/>
        </w:rPr>
        <w:t xml:space="preserve"> prin H.C.L. nr. 103 din 22.04.2021</w:t>
      </w:r>
      <w:r w:rsidRPr="00891E24">
        <w:rPr>
          <w:rFonts w:ascii="Times New Roman" w:hAnsi="Times New Roman" w:cs="Times New Roman"/>
          <w:bCs/>
          <w:sz w:val="24"/>
          <w:szCs w:val="24"/>
        </w:rPr>
        <w:t>,</w:t>
      </w:r>
      <w:r w:rsidR="00856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DBB" w:rsidRPr="00856DBB">
        <w:rPr>
          <w:rFonts w:ascii="Times New Roman" w:hAnsi="Times New Roman" w:cs="Times New Roman"/>
          <w:bCs/>
          <w:sz w:val="24"/>
          <w:szCs w:val="24"/>
        </w:rPr>
        <w:t xml:space="preserve">modificată prin H.C.L. </w:t>
      </w:r>
      <w:r w:rsidR="00856DBB" w:rsidRPr="00856DBB">
        <w:rPr>
          <w:rFonts w:ascii="Times New Roman" w:hAnsi="Times New Roman" w:cs="Times New Roman"/>
          <w:sz w:val="24"/>
          <w:szCs w:val="24"/>
        </w:rPr>
        <w:t>nr. 290/28.11.2024</w:t>
      </w:r>
      <w:r w:rsidR="00856DBB">
        <w:rPr>
          <w:rFonts w:ascii="Times New Roman" w:hAnsi="Times New Roman" w:cs="Times New Roman"/>
          <w:sz w:val="24"/>
          <w:szCs w:val="24"/>
        </w:rPr>
        <w:t>,</w:t>
      </w:r>
      <w:r w:rsidR="00856DBB">
        <w:rPr>
          <w:szCs w:val="24"/>
        </w:rPr>
        <w:t xml:space="preserve"> </w:t>
      </w:r>
      <w:r w:rsidRPr="00891E24">
        <w:rPr>
          <w:rFonts w:ascii="Times New Roman" w:hAnsi="Times New Roman" w:cs="Times New Roman"/>
          <w:bCs/>
          <w:sz w:val="24"/>
          <w:szCs w:val="24"/>
        </w:rPr>
        <w:t xml:space="preserve"> să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891E24">
        <w:rPr>
          <w:rFonts w:ascii="Times New Roman" w:hAnsi="Times New Roman" w:cs="Times New Roman"/>
          <w:bCs/>
          <w:sz w:val="24"/>
          <w:szCs w:val="24"/>
        </w:rPr>
        <w:t>rocedeze la negocierea</w:t>
      </w:r>
      <w:r>
        <w:rPr>
          <w:rFonts w:ascii="Times New Roman" w:hAnsi="Times New Roman" w:cs="Times New Roman"/>
          <w:bCs/>
          <w:sz w:val="24"/>
          <w:szCs w:val="24"/>
        </w:rPr>
        <w:t xml:space="preserve"> prețului </w:t>
      </w:r>
      <w:r w:rsidR="00856DBB">
        <w:rPr>
          <w:rFonts w:ascii="Times New Roman" w:hAnsi="Times New Roman" w:cs="Times New Roman"/>
          <w:bCs/>
          <w:sz w:val="24"/>
          <w:szCs w:val="24"/>
        </w:rPr>
        <w:t>terenu</w:t>
      </w:r>
      <w:r w:rsidR="00AB14AD">
        <w:rPr>
          <w:rFonts w:ascii="Times New Roman" w:hAnsi="Times New Roman" w:cs="Times New Roman"/>
          <w:bCs/>
          <w:sz w:val="24"/>
          <w:szCs w:val="24"/>
        </w:rPr>
        <w:t>lui</w:t>
      </w:r>
      <w:r w:rsidR="00B43068">
        <w:rPr>
          <w:rFonts w:ascii="Times New Roman" w:hAnsi="Times New Roman" w:cs="Times New Roman"/>
          <w:bCs/>
          <w:sz w:val="24"/>
          <w:szCs w:val="24"/>
        </w:rPr>
        <w:t>,</w:t>
      </w:r>
      <w:r w:rsidR="009049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94E">
        <w:rPr>
          <w:rFonts w:ascii="Times New Roman" w:hAnsi="Times New Roman" w:cs="Times New Roman"/>
          <w:sz w:val="24"/>
          <w:szCs w:val="24"/>
        </w:rPr>
        <w:t>în limita rapo</w:t>
      </w:r>
      <w:r w:rsidR="00AB14AD">
        <w:rPr>
          <w:rFonts w:ascii="Times New Roman" w:hAnsi="Times New Roman" w:cs="Times New Roman"/>
          <w:sz w:val="24"/>
          <w:szCs w:val="24"/>
        </w:rPr>
        <w:t>rtului</w:t>
      </w:r>
      <w:r w:rsidR="0091394E">
        <w:rPr>
          <w:rFonts w:ascii="Times New Roman" w:hAnsi="Times New Roman" w:cs="Times New Roman"/>
          <w:sz w:val="24"/>
          <w:szCs w:val="24"/>
        </w:rPr>
        <w:t xml:space="preserve"> de evaluare</w:t>
      </w:r>
      <w:r w:rsidR="006445B4">
        <w:rPr>
          <w:rFonts w:ascii="Times New Roman" w:hAnsi="Times New Roman" w:cs="Times New Roman"/>
          <w:sz w:val="24"/>
          <w:szCs w:val="24"/>
        </w:rPr>
        <w:t xml:space="preserve"> întocmit de </w:t>
      </w:r>
      <w:r w:rsidR="006445B4" w:rsidRPr="005C5C7C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6445B4" w:rsidRPr="005C5C7C">
        <w:rPr>
          <w:rFonts w:ascii="Times New Roman" w:hAnsi="Times New Roman" w:cs="Times New Roman"/>
          <w:sz w:val="24"/>
          <w:szCs w:val="24"/>
        </w:rPr>
        <w:t>Evex</w:t>
      </w:r>
      <w:proofErr w:type="spellEnd"/>
      <w:r w:rsidR="006445B4" w:rsidRPr="005C5C7C">
        <w:rPr>
          <w:rFonts w:ascii="Times New Roman" w:hAnsi="Times New Roman" w:cs="Times New Roman"/>
          <w:sz w:val="24"/>
          <w:szCs w:val="24"/>
        </w:rPr>
        <w:t xml:space="preserve"> Con</w:t>
      </w:r>
      <w:r w:rsidR="006445B4">
        <w:rPr>
          <w:rFonts w:ascii="Times New Roman" w:hAnsi="Times New Roman" w:cs="Times New Roman"/>
          <w:sz w:val="24"/>
          <w:szCs w:val="24"/>
        </w:rPr>
        <w:t>sult SRL</w:t>
      </w:r>
      <w:r w:rsidR="006445B4">
        <w:rPr>
          <w:rFonts w:ascii="Times New Roman" w:hAnsi="Times New Roman" w:cs="Times New Roman"/>
          <w:bCs/>
          <w:sz w:val="24"/>
          <w:szCs w:val="24"/>
        </w:rPr>
        <w:t xml:space="preserve"> anexat prezentei </w:t>
      </w:r>
      <w:r>
        <w:rPr>
          <w:rFonts w:ascii="Times New Roman" w:hAnsi="Times New Roman" w:cs="Times New Roman"/>
          <w:bCs/>
          <w:sz w:val="24"/>
          <w:szCs w:val="24"/>
        </w:rPr>
        <w:t xml:space="preserve">și </w:t>
      </w:r>
      <w:r w:rsidR="00D96C93">
        <w:rPr>
          <w:rFonts w:ascii="Times New Roman" w:hAnsi="Times New Roman" w:cs="Times New Roman"/>
          <w:bCs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 xml:space="preserve">întocmirea procesului-verbal de negociere. </w:t>
      </w:r>
    </w:p>
    <w:p w14:paraId="11C5498A" w14:textId="379DC62C" w:rsidR="00EB2BA7" w:rsidRDefault="00EB2BA7" w:rsidP="00FF14CC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26EDE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26E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Prețul negociat va fi supus aprobării Consiliului Local al municipiului Târgu Mureș, prin grija compartimentului care va prelua în gestiune imobilul, respectiv </w:t>
      </w:r>
      <w:r w:rsidR="00F42111" w:rsidRPr="00104C1C">
        <w:rPr>
          <w:rFonts w:ascii="Times New Roman" w:hAnsi="Times New Roman" w:cs="Times New Roman"/>
          <w:bCs/>
          <w:sz w:val="24"/>
          <w:szCs w:val="24"/>
        </w:rPr>
        <w:t xml:space="preserve">Serviciul </w:t>
      </w:r>
      <w:r w:rsidR="00B411F4">
        <w:rPr>
          <w:rFonts w:ascii="Times New Roman" w:hAnsi="Times New Roman" w:cs="Times New Roman"/>
          <w:sz w:val="24"/>
          <w:szCs w:val="24"/>
        </w:rPr>
        <w:t>Public Administrația Dome</w:t>
      </w:r>
      <w:r w:rsidR="00D05A72">
        <w:rPr>
          <w:rFonts w:ascii="Times New Roman" w:hAnsi="Times New Roman" w:cs="Times New Roman"/>
          <w:sz w:val="24"/>
          <w:szCs w:val="24"/>
        </w:rPr>
        <w:t>niu</w:t>
      </w:r>
      <w:r w:rsidR="00B411F4">
        <w:rPr>
          <w:rFonts w:ascii="Times New Roman" w:hAnsi="Times New Roman" w:cs="Times New Roman"/>
          <w:sz w:val="24"/>
          <w:szCs w:val="24"/>
        </w:rPr>
        <w:t>lui Public</w:t>
      </w:r>
      <w:r w:rsidR="00483BDD">
        <w:rPr>
          <w:rFonts w:ascii="Times New Roman" w:hAnsi="Times New Roman" w:cs="Times New Roman"/>
          <w:sz w:val="24"/>
          <w:szCs w:val="24"/>
        </w:rPr>
        <w:t>.</w:t>
      </w:r>
      <w:r w:rsidR="00F828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2DAD8" w14:textId="2779D9A2" w:rsidR="00EB2BA7" w:rsidRPr="00A971B7" w:rsidRDefault="005C07AD" w:rsidP="0097169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2BA7" w:rsidRPr="00A971B7">
        <w:rPr>
          <w:rFonts w:ascii="Times New Roman" w:hAnsi="Times New Roman" w:cs="Times New Roman"/>
          <w:b/>
          <w:sz w:val="24"/>
          <w:szCs w:val="24"/>
        </w:rPr>
        <w:t>Art.</w:t>
      </w:r>
      <w:r w:rsidR="00EB2BA7">
        <w:rPr>
          <w:rFonts w:ascii="Times New Roman" w:hAnsi="Times New Roman" w:cs="Times New Roman"/>
          <w:b/>
          <w:sz w:val="24"/>
          <w:szCs w:val="24"/>
        </w:rPr>
        <w:t>5</w:t>
      </w:r>
      <w:r w:rsidR="00EB2BA7" w:rsidRPr="00A97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2BA7" w:rsidRPr="00A971B7">
        <w:rPr>
          <w:rFonts w:ascii="Times New Roman" w:hAnsi="Times New Roman" w:cs="Times New Roman"/>
          <w:sz w:val="24"/>
          <w:szCs w:val="24"/>
        </w:rPr>
        <w:t xml:space="preserve">Cu ducerea la îndeplinire se </w:t>
      </w:r>
      <w:proofErr w:type="spellStart"/>
      <w:r w:rsidR="00EB2BA7" w:rsidRPr="00A971B7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="00EB2BA7" w:rsidRPr="00A971B7">
        <w:rPr>
          <w:rFonts w:ascii="Times New Roman" w:hAnsi="Times New Roman" w:cs="Times New Roman"/>
          <w:sz w:val="24"/>
          <w:szCs w:val="24"/>
        </w:rPr>
        <w:t xml:space="preserve"> Direcția </w:t>
      </w:r>
      <w:r w:rsidR="00EB2BA7">
        <w:rPr>
          <w:rFonts w:ascii="Times New Roman" w:hAnsi="Times New Roman" w:cs="Times New Roman"/>
          <w:sz w:val="24"/>
          <w:szCs w:val="24"/>
        </w:rPr>
        <w:t>Economică–Biroul Con</w:t>
      </w:r>
      <w:r w:rsidR="00104C1C">
        <w:rPr>
          <w:rFonts w:ascii="Times New Roman" w:hAnsi="Times New Roman" w:cs="Times New Roman"/>
          <w:sz w:val="24"/>
          <w:szCs w:val="24"/>
        </w:rPr>
        <w:t>cesiuni, Închirieri și Vânzări</w:t>
      </w:r>
      <w:r w:rsidR="00791064">
        <w:rPr>
          <w:rFonts w:ascii="Times New Roman" w:hAnsi="Times New Roman" w:cs="Times New Roman"/>
          <w:sz w:val="24"/>
          <w:szCs w:val="24"/>
        </w:rPr>
        <w:t>,</w:t>
      </w:r>
      <w:r w:rsidR="00B411F4">
        <w:rPr>
          <w:rFonts w:ascii="Times New Roman" w:hAnsi="Times New Roman" w:cs="Times New Roman"/>
          <w:sz w:val="24"/>
          <w:szCs w:val="24"/>
        </w:rPr>
        <w:t xml:space="preserve"> </w:t>
      </w:r>
      <w:r w:rsidR="00DC1B58" w:rsidRPr="00DC1B58">
        <w:rPr>
          <w:rFonts w:ascii="Times New Roman" w:hAnsi="Times New Roman" w:cs="Times New Roman"/>
          <w:bCs/>
          <w:sz w:val="24"/>
          <w:szCs w:val="24"/>
        </w:rPr>
        <w:t xml:space="preserve">Serviciul </w:t>
      </w:r>
      <w:r w:rsidR="00B411F4">
        <w:rPr>
          <w:rFonts w:ascii="Times New Roman" w:hAnsi="Times New Roman" w:cs="Times New Roman"/>
          <w:sz w:val="24"/>
          <w:szCs w:val="24"/>
        </w:rPr>
        <w:t>Public Administrația Domeniului Public</w:t>
      </w:r>
      <w:r w:rsidR="0097169D">
        <w:rPr>
          <w:rFonts w:ascii="Times New Roman" w:hAnsi="Times New Roman" w:cs="Times New Roman"/>
          <w:sz w:val="24"/>
          <w:szCs w:val="24"/>
        </w:rPr>
        <w:t>, Direcția Arhitect Șef</w:t>
      </w:r>
      <w:r w:rsidR="00856DBB">
        <w:rPr>
          <w:rFonts w:ascii="Times New Roman" w:hAnsi="Times New Roman" w:cs="Times New Roman"/>
          <w:sz w:val="24"/>
          <w:szCs w:val="24"/>
        </w:rPr>
        <w:t xml:space="preserve"> </w:t>
      </w:r>
      <w:r w:rsidR="0097169D">
        <w:rPr>
          <w:rFonts w:ascii="Times New Roman" w:hAnsi="Times New Roman" w:cs="Times New Roman"/>
          <w:sz w:val="24"/>
          <w:szCs w:val="24"/>
        </w:rPr>
        <w:t>și</w:t>
      </w:r>
      <w:r w:rsidR="00791064">
        <w:rPr>
          <w:rFonts w:ascii="Times New Roman" w:hAnsi="Times New Roman" w:cs="Times New Roman"/>
          <w:sz w:val="24"/>
          <w:szCs w:val="24"/>
        </w:rPr>
        <w:t xml:space="preserve"> Comisia de negociere numită prin </w:t>
      </w:r>
      <w:r w:rsidR="00791064">
        <w:rPr>
          <w:rFonts w:ascii="Times New Roman" w:hAnsi="Times New Roman" w:cs="Times New Roman"/>
          <w:bCs/>
          <w:sz w:val="24"/>
          <w:szCs w:val="24"/>
        </w:rPr>
        <w:t>H.C.L. nr. 103 din 22.04.2021</w:t>
      </w:r>
      <w:r w:rsidR="00856D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56DBB" w:rsidRPr="00856DBB">
        <w:rPr>
          <w:rFonts w:ascii="Times New Roman" w:hAnsi="Times New Roman" w:cs="Times New Roman"/>
          <w:bCs/>
          <w:sz w:val="24"/>
          <w:szCs w:val="24"/>
        </w:rPr>
        <w:t xml:space="preserve">modificată prin H.C.L. </w:t>
      </w:r>
      <w:r w:rsidR="00856DBB" w:rsidRPr="00856DBB">
        <w:rPr>
          <w:rFonts w:ascii="Times New Roman" w:hAnsi="Times New Roman" w:cs="Times New Roman"/>
          <w:sz w:val="24"/>
          <w:szCs w:val="24"/>
        </w:rPr>
        <w:t>nr. 290/28.11.2024</w:t>
      </w:r>
      <w:r w:rsidR="00856DBB">
        <w:rPr>
          <w:rFonts w:ascii="Times New Roman" w:hAnsi="Times New Roman" w:cs="Times New Roman"/>
          <w:sz w:val="24"/>
          <w:szCs w:val="24"/>
        </w:rPr>
        <w:t>.</w:t>
      </w:r>
    </w:p>
    <w:p w14:paraId="2B31D887" w14:textId="66106CA4" w:rsidR="00EB2BA7" w:rsidRDefault="00EB2BA7" w:rsidP="00C10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A971B7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1B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 pentru exercitarea controlului de legalitate.</w:t>
      </w:r>
    </w:p>
    <w:p w14:paraId="6E616F60" w14:textId="6CB26B42" w:rsidR="0097169D" w:rsidRPr="00C104C2" w:rsidRDefault="0097169D" w:rsidP="00C10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C6CD0" w14:textId="77777777" w:rsidR="00EB2BA7" w:rsidRPr="00A971B7" w:rsidRDefault="00EB2BA7" w:rsidP="00FF1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 Prezenta hotărâre se comunică:</w:t>
      </w:r>
    </w:p>
    <w:p w14:paraId="0289BB73" w14:textId="633D2ADF" w:rsidR="00104C1C" w:rsidRPr="00104C1C" w:rsidRDefault="00EB2BA7" w:rsidP="00FF14C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sz w:val="24"/>
          <w:szCs w:val="24"/>
          <w:lang w:val="ro-RO"/>
        </w:rPr>
        <w:t xml:space="preserve">Direcției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Concesiuni,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E6E">
        <w:rPr>
          <w:rFonts w:ascii="Times New Roman" w:hAnsi="Times New Roman" w:cs="Times New Roman"/>
          <w:sz w:val="24"/>
          <w:szCs w:val="24"/>
        </w:rPr>
        <w:t>;</w:t>
      </w:r>
      <w:r w:rsidRPr="00A971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6C753B" w14:textId="3CA28E7E" w:rsidR="00EB2BA7" w:rsidRPr="0097169D" w:rsidRDefault="00104C1C" w:rsidP="00FF14C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104C1C">
        <w:rPr>
          <w:rFonts w:ascii="Times New Roman" w:hAnsi="Times New Roman" w:cs="Times New Roman"/>
          <w:bCs/>
          <w:sz w:val="24"/>
          <w:szCs w:val="24"/>
        </w:rPr>
        <w:t>Serviciul</w:t>
      </w:r>
      <w:r>
        <w:rPr>
          <w:rFonts w:ascii="Times New Roman" w:hAnsi="Times New Roman" w:cs="Times New Roman"/>
          <w:bCs/>
          <w:sz w:val="24"/>
          <w:szCs w:val="24"/>
        </w:rPr>
        <w:t>ui</w:t>
      </w:r>
      <w:proofErr w:type="spellEnd"/>
      <w:r w:rsidR="005D17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766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="005D1766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5D1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766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5D1766">
        <w:rPr>
          <w:rFonts w:ascii="Times New Roman" w:hAnsi="Times New Roman" w:cs="Times New Roman"/>
          <w:sz w:val="24"/>
          <w:szCs w:val="24"/>
        </w:rPr>
        <w:t xml:space="preserve"> Public</w:t>
      </w:r>
      <w:r w:rsidR="00C04E6E">
        <w:rPr>
          <w:rFonts w:ascii="Times New Roman" w:hAnsi="Times New Roman" w:cs="Times New Roman"/>
          <w:sz w:val="24"/>
          <w:szCs w:val="24"/>
        </w:rPr>
        <w:t>;</w:t>
      </w:r>
    </w:p>
    <w:p w14:paraId="1C490DD5" w14:textId="43415DAD" w:rsidR="0097169D" w:rsidRPr="00C04E6E" w:rsidRDefault="0097169D" w:rsidP="00FF14C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Arhitect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="00C04E6E">
        <w:rPr>
          <w:rFonts w:ascii="Times New Roman" w:hAnsi="Times New Roman" w:cs="Times New Roman"/>
          <w:sz w:val="24"/>
          <w:szCs w:val="24"/>
        </w:rPr>
        <w:t>;</w:t>
      </w:r>
    </w:p>
    <w:p w14:paraId="6AA4C928" w14:textId="69EB8F4D" w:rsidR="0097169D" w:rsidRPr="00104C1C" w:rsidRDefault="0097169D" w:rsidP="00FF14C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="00856DBB">
        <w:rPr>
          <w:rFonts w:ascii="Times New Roman" w:hAnsi="Times New Roman" w:cs="Times New Roman"/>
          <w:sz w:val="24"/>
          <w:szCs w:val="24"/>
        </w:rPr>
        <w:t>.</w:t>
      </w:r>
    </w:p>
    <w:p w14:paraId="25DA2F47" w14:textId="77777777" w:rsidR="00EB2BA7" w:rsidRPr="00A971B7" w:rsidRDefault="00EB2BA7" w:rsidP="00FF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489BD" w14:textId="1F24C465" w:rsidR="00EB2BA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08F10FC" w14:textId="6B8B7986" w:rsidR="00C104C2" w:rsidRDefault="00C104C2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88ED4FF" w14:textId="77777777" w:rsidR="00C104C2" w:rsidRPr="00A971B7" w:rsidRDefault="00C104C2" w:rsidP="00856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C34F46C" w14:textId="77777777" w:rsidR="00EB2BA7" w:rsidRPr="00A971B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Viză de legalitate,</w:t>
      </w:r>
    </w:p>
    <w:p w14:paraId="2691A821" w14:textId="7FC0FA82" w:rsidR="00EB2BA7" w:rsidRPr="00A971B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  general al  Municipiului  Târgu Mureș,</w:t>
      </w:r>
    </w:p>
    <w:p w14:paraId="3D022B02" w14:textId="1C46325F" w:rsidR="00EB2BA7" w:rsidRDefault="00B607A6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Bordi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Kinga</w:t>
      </w:r>
    </w:p>
    <w:p w14:paraId="1738C797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84DB9D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8DFE3C5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031D4E9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C1A80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A5866B7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C696794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B75E3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FA69928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54E754F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DF75979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53067DF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D0DCBF3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979A93E" w14:textId="77777777" w:rsidR="00B437ED" w:rsidRDefault="00B437ED" w:rsidP="0075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41FB1F00" w14:textId="59E12B26" w:rsidR="00C104C2" w:rsidRDefault="00C104C2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6C50E77B" w14:textId="77777777" w:rsidR="00AE355B" w:rsidRDefault="00AE355B" w:rsidP="00C04E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4F8DC559" w14:textId="77777777" w:rsidR="00EE03F8" w:rsidRDefault="00EE03F8" w:rsidP="00C04E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72AB4453" w14:textId="77777777" w:rsidR="00EE03F8" w:rsidRDefault="00EE03F8" w:rsidP="00C04E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6FF5052E" w14:textId="77777777" w:rsidR="00EE03F8" w:rsidRDefault="00EE03F8" w:rsidP="00C04E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6D423918" w14:textId="77777777" w:rsidR="00EE03F8" w:rsidRDefault="00EE03F8" w:rsidP="00C04E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56868F26" w14:textId="77777777" w:rsidR="00D239D1" w:rsidRDefault="00D239D1" w:rsidP="00856D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5956F203" w14:textId="6FD19679" w:rsidR="00EB2BA7" w:rsidRPr="005611BB" w:rsidRDefault="00EB2BA7" w:rsidP="00EB2BA7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Cs/>
          <w:sz w:val="18"/>
          <w:szCs w:val="18"/>
          <w:lang w:eastAsia="ro-RO"/>
        </w:rPr>
      </w:pPr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*Actele administrative sunt hotărârile de Consiliu local care intră în vigoare </w:t>
      </w:r>
      <w:proofErr w:type="spellStart"/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şi</w:t>
      </w:r>
      <w:proofErr w:type="spellEnd"/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produc efecte juridice după îndeplinirea </w:t>
      </w:r>
      <w:proofErr w:type="spellStart"/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condiţiilor</w:t>
      </w:r>
      <w:proofErr w:type="spellEnd"/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prevăzute de art. 129, art. 139 din O.U.G. nr. 57/2019 privind Codul Administrativ </w:t>
      </w:r>
    </w:p>
    <w:bookmarkEnd w:id="0"/>
    <w:sectPr w:rsidR="00EB2BA7" w:rsidRPr="005611BB" w:rsidSect="00F25877">
      <w:pgSz w:w="11907" w:h="16840" w:code="9"/>
      <w:pgMar w:top="794" w:right="1417" w:bottom="7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1C7A" w14:textId="77777777" w:rsidR="009C7CE8" w:rsidRDefault="009C7CE8" w:rsidP="00A971B7">
      <w:pPr>
        <w:spacing w:after="0" w:line="240" w:lineRule="auto"/>
      </w:pPr>
      <w:r>
        <w:separator/>
      </w:r>
    </w:p>
  </w:endnote>
  <w:endnote w:type="continuationSeparator" w:id="0">
    <w:p w14:paraId="6175B950" w14:textId="77777777" w:rsidR="009C7CE8" w:rsidRDefault="009C7CE8" w:rsidP="00A9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CF0F" w14:textId="77777777" w:rsidR="009C7CE8" w:rsidRDefault="009C7CE8" w:rsidP="00A971B7">
      <w:pPr>
        <w:spacing w:after="0" w:line="240" w:lineRule="auto"/>
      </w:pPr>
      <w:r>
        <w:separator/>
      </w:r>
    </w:p>
  </w:footnote>
  <w:footnote w:type="continuationSeparator" w:id="0">
    <w:p w14:paraId="37FE4C93" w14:textId="77777777" w:rsidR="009C7CE8" w:rsidRDefault="009C7CE8" w:rsidP="00A9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03E"/>
    <w:multiLevelType w:val="hybridMultilevel"/>
    <w:tmpl w:val="CACEEC2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FF5A84"/>
    <w:multiLevelType w:val="hybridMultilevel"/>
    <w:tmpl w:val="D846B708"/>
    <w:lvl w:ilvl="0" w:tplc="1EB43F5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6642F65"/>
    <w:multiLevelType w:val="hybridMultilevel"/>
    <w:tmpl w:val="863E7A42"/>
    <w:lvl w:ilvl="0" w:tplc="BA2CC45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EC31CA2"/>
    <w:multiLevelType w:val="hybridMultilevel"/>
    <w:tmpl w:val="2F00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51087"/>
    <w:multiLevelType w:val="hybridMultilevel"/>
    <w:tmpl w:val="56BE2F4C"/>
    <w:lvl w:ilvl="0" w:tplc="E4A2C7D0">
      <w:start w:val="1"/>
      <w:numFmt w:val="lowerLetter"/>
      <w:lvlText w:val="%1)"/>
      <w:lvlJc w:val="left"/>
      <w:pPr>
        <w:ind w:left="1710" w:hanging="99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7200251">
    <w:abstractNumId w:val="2"/>
  </w:num>
  <w:num w:numId="2" w16cid:durableId="383911761">
    <w:abstractNumId w:val="5"/>
  </w:num>
  <w:num w:numId="3" w16cid:durableId="1183517022">
    <w:abstractNumId w:val="4"/>
  </w:num>
  <w:num w:numId="4" w16cid:durableId="997925860">
    <w:abstractNumId w:val="0"/>
  </w:num>
  <w:num w:numId="5" w16cid:durableId="1745956670">
    <w:abstractNumId w:val="6"/>
  </w:num>
  <w:num w:numId="6" w16cid:durableId="1006596478">
    <w:abstractNumId w:val="3"/>
  </w:num>
  <w:num w:numId="7" w16cid:durableId="771975052">
    <w:abstractNumId w:val="7"/>
  </w:num>
  <w:num w:numId="8" w16cid:durableId="50189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E3"/>
    <w:rsid w:val="000157E2"/>
    <w:rsid w:val="00026F96"/>
    <w:rsid w:val="00030CDD"/>
    <w:rsid w:val="000325B2"/>
    <w:rsid w:val="00035044"/>
    <w:rsid w:val="00061F66"/>
    <w:rsid w:val="00072CD7"/>
    <w:rsid w:val="00086453"/>
    <w:rsid w:val="000910DC"/>
    <w:rsid w:val="00093436"/>
    <w:rsid w:val="000A6D02"/>
    <w:rsid w:val="000C65E5"/>
    <w:rsid w:val="000E4397"/>
    <w:rsid w:val="000E7A77"/>
    <w:rsid w:val="000F4157"/>
    <w:rsid w:val="00104C1C"/>
    <w:rsid w:val="0010580B"/>
    <w:rsid w:val="00106258"/>
    <w:rsid w:val="001155E7"/>
    <w:rsid w:val="00124BBE"/>
    <w:rsid w:val="00126EDE"/>
    <w:rsid w:val="00134507"/>
    <w:rsid w:val="00136D4D"/>
    <w:rsid w:val="00140C5C"/>
    <w:rsid w:val="001469DF"/>
    <w:rsid w:val="00147D1F"/>
    <w:rsid w:val="00153EFE"/>
    <w:rsid w:val="001557A1"/>
    <w:rsid w:val="00160A91"/>
    <w:rsid w:val="0017589F"/>
    <w:rsid w:val="00175F00"/>
    <w:rsid w:val="00184512"/>
    <w:rsid w:val="00196ED9"/>
    <w:rsid w:val="001A4E2B"/>
    <w:rsid w:val="001C55BB"/>
    <w:rsid w:val="001C64A9"/>
    <w:rsid w:val="001E3716"/>
    <w:rsid w:val="002026FA"/>
    <w:rsid w:val="00202D75"/>
    <w:rsid w:val="00210A0C"/>
    <w:rsid w:val="00220A9F"/>
    <w:rsid w:val="002228D6"/>
    <w:rsid w:val="00236ACF"/>
    <w:rsid w:val="00245153"/>
    <w:rsid w:val="002619E6"/>
    <w:rsid w:val="00264060"/>
    <w:rsid w:val="00275F44"/>
    <w:rsid w:val="0028662B"/>
    <w:rsid w:val="00290B10"/>
    <w:rsid w:val="002B574E"/>
    <w:rsid w:val="002D24D3"/>
    <w:rsid w:val="002F3F39"/>
    <w:rsid w:val="00304620"/>
    <w:rsid w:val="00310367"/>
    <w:rsid w:val="0034006E"/>
    <w:rsid w:val="0035463B"/>
    <w:rsid w:val="0036626B"/>
    <w:rsid w:val="00366796"/>
    <w:rsid w:val="003868E1"/>
    <w:rsid w:val="003A6198"/>
    <w:rsid w:val="003C4965"/>
    <w:rsid w:val="003D1F65"/>
    <w:rsid w:val="003D2576"/>
    <w:rsid w:val="003D75AF"/>
    <w:rsid w:val="003E6D01"/>
    <w:rsid w:val="00403E87"/>
    <w:rsid w:val="00404937"/>
    <w:rsid w:val="00415A04"/>
    <w:rsid w:val="00421FA4"/>
    <w:rsid w:val="0044680C"/>
    <w:rsid w:val="004511C3"/>
    <w:rsid w:val="004537C9"/>
    <w:rsid w:val="0048075D"/>
    <w:rsid w:val="004822D0"/>
    <w:rsid w:val="00483BDD"/>
    <w:rsid w:val="004A0915"/>
    <w:rsid w:val="004A52CA"/>
    <w:rsid w:val="004D4A69"/>
    <w:rsid w:val="004E0EE7"/>
    <w:rsid w:val="004E5A4A"/>
    <w:rsid w:val="004F2BE5"/>
    <w:rsid w:val="00507D40"/>
    <w:rsid w:val="00512578"/>
    <w:rsid w:val="005136A4"/>
    <w:rsid w:val="0052605E"/>
    <w:rsid w:val="005611BB"/>
    <w:rsid w:val="00574FE7"/>
    <w:rsid w:val="005A4E10"/>
    <w:rsid w:val="005A4E4B"/>
    <w:rsid w:val="005B55D4"/>
    <w:rsid w:val="005C07AD"/>
    <w:rsid w:val="005C3814"/>
    <w:rsid w:val="005C5C7C"/>
    <w:rsid w:val="005D1766"/>
    <w:rsid w:val="005D3A48"/>
    <w:rsid w:val="005D40F6"/>
    <w:rsid w:val="005D6011"/>
    <w:rsid w:val="00612841"/>
    <w:rsid w:val="006136B1"/>
    <w:rsid w:val="006264F5"/>
    <w:rsid w:val="0063109C"/>
    <w:rsid w:val="006445B4"/>
    <w:rsid w:val="00664A94"/>
    <w:rsid w:val="00665159"/>
    <w:rsid w:val="00672585"/>
    <w:rsid w:val="00691A67"/>
    <w:rsid w:val="006A185E"/>
    <w:rsid w:val="006A77ED"/>
    <w:rsid w:val="006D0706"/>
    <w:rsid w:val="006E46B8"/>
    <w:rsid w:val="006E646F"/>
    <w:rsid w:val="006F41E3"/>
    <w:rsid w:val="007120D5"/>
    <w:rsid w:val="00717327"/>
    <w:rsid w:val="00737026"/>
    <w:rsid w:val="00746F47"/>
    <w:rsid w:val="00752CA6"/>
    <w:rsid w:val="007550F1"/>
    <w:rsid w:val="007667F2"/>
    <w:rsid w:val="007731E9"/>
    <w:rsid w:val="00773F6E"/>
    <w:rsid w:val="007806D1"/>
    <w:rsid w:val="00784277"/>
    <w:rsid w:val="00791064"/>
    <w:rsid w:val="00791ED4"/>
    <w:rsid w:val="007923FD"/>
    <w:rsid w:val="007A073E"/>
    <w:rsid w:val="007A08A5"/>
    <w:rsid w:val="007B1A21"/>
    <w:rsid w:val="007B3D30"/>
    <w:rsid w:val="007B4942"/>
    <w:rsid w:val="007B6B0A"/>
    <w:rsid w:val="007C3801"/>
    <w:rsid w:val="007D3A1E"/>
    <w:rsid w:val="00830B89"/>
    <w:rsid w:val="00841C70"/>
    <w:rsid w:val="00841D5B"/>
    <w:rsid w:val="00851364"/>
    <w:rsid w:val="00856DBB"/>
    <w:rsid w:val="00857890"/>
    <w:rsid w:val="00874378"/>
    <w:rsid w:val="008752F4"/>
    <w:rsid w:val="008755E3"/>
    <w:rsid w:val="00891A47"/>
    <w:rsid w:val="00891E24"/>
    <w:rsid w:val="008A63A0"/>
    <w:rsid w:val="008B6664"/>
    <w:rsid w:val="008E193D"/>
    <w:rsid w:val="008E237F"/>
    <w:rsid w:val="008F33D1"/>
    <w:rsid w:val="00900C7D"/>
    <w:rsid w:val="00902CC2"/>
    <w:rsid w:val="00904960"/>
    <w:rsid w:val="0091394E"/>
    <w:rsid w:val="009149DE"/>
    <w:rsid w:val="009156EC"/>
    <w:rsid w:val="00915991"/>
    <w:rsid w:val="00915DC6"/>
    <w:rsid w:val="009269B1"/>
    <w:rsid w:val="00945993"/>
    <w:rsid w:val="00946C49"/>
    <w:rsid w:val="0095779E"/>
    <w:rsid w:val="00965776"/>
    <w:rsid w:val="009662E0"/>
    <w:rsid w:val="0097169D"/>
    <w:rsid w:val="00974886"/>
    <w:rsid w:val="00983B9E"/>
    <w:rsid w:val="00994710"/>
    <w:rsid w:val="009A0780"/>
    <w:rsid w:val="009C7CE8"/>
    <w:rsid w:val="009E5D0D"/>
    <w:rsid w:val="009F62B6"/>
    <w:rsid w:val="00A04277"/>
    <w:rsid w:val="00A2586A"/>
    <w:rsid w:val="00A30394"/>
    <w:rsid w:val="00A30B18"/>
    <w:rsid w:val="00A66211"/>
    <w:rsid w:val="00A746B0"/>
    <w:rsid w:val="00A807E1"/>
    <w:rsid w:val="00A971B7"/>
    <w:rsid w:val="00AA1E00"/>
    <w:rsid w:val="00AA2DBB"/>
    <w:rsid w:val="00AB14AD"/>
    <w:rsid w:val="00AC502B"/>
    <w:rsid w:val="00AD38A1"/>
    <w:rsid w:val="00AE355B"/>
    <w:rsid w:val="00AE3D4B"/>
    <w:rsid w:val="00AE7F35"/>
    <w:rsid w:val="00AF3957"/>
    <w:rsid w:val="00B368C3"/>
    <w:rsid w:val="00B36AF8"/>
    <w:rsid w:val="00B40D40"/>
    <w:rsid w:val="00B411F4"/>
    <w:rsid w:val="00B43068"/>
    <w:rsid w:val="00B437ED"/>
    <w:rsid w:val="00B607A6"/>
    <w:rsid w:val="00B85920"/>
    <w:rsid w:val="00BD4CF7"/>
    <w:rsid w:val="00BE1454"/>
    <w:rsid w:val="00BF6D0B"/>
    <w:rsid w:val="00C02371"/>
    <w:rsid w:val="00C04E6E"/>
    <w:rsid w:val="00C104C2"/>
    <w:rsid w:val="00C14F15"/>
    <w:rsid w:val="00C20D5A"/>
    <w:rsid w:val="00C266B9"/>
    <w:rsid w:val="00C44EA3"/>
    <w:rsid w:val="00CA02A8"/>
    <w:rsid w:val="00CB3FD6"/>
    <w:rsid w:val="00CE5011"/>
    <w:rsid w:val="00CF62F6"/>
    <w:rsid w:val="00CF7606"/>
    <w:rsid w:val="00CF79F2"/>
    <w:rsid w:val="00D01AAA"/>
    <w:rsid w:val="00D02C6D"/>
    <w:rsid w:val="00D03F87"/>
    <w:rsid w:val="00D05A72"/>
    <w:rsid w:val="00D239D1"/>
    <w:rsid w:val="00D3238E"/>
    <w:rsid w:val="00D41A8E"/>
    <w:rsid w:val="00D454D6"/>
    <w:rsid w:val="00D5144D"/>
    <w:rsid w:val="00D669E8"/>
    <w:rsid w:val="00D76ACD"/>
    <w:rsid w:val="00D96C93"/>
    <w:rsid w:val="00DA2C86"/>
    <w:rsid w:val="00DB5150"/>
    <w:rsid w:val="00DC158F"/>
    <w:rsid w:val="00DC1B58"/>
    <w:rsid w:val="00DE3E85"/>
    <w:rsid w:val="00E02F1E"/>
    <w:rsid w:val="00E319D6"/>
    <w:rsid w:val="00E342DF"/>
    <w:rsid w:val="00E360B2"/>
    <w:rsid w:val="00E47FE4"/>
    <w:rsid w:val="00E51841"/>
    <w:rsid w:val="00E675E4"/>
    <w:rsid w:val="00E72BBE"/>
    <w:rsid w:val="00E8638D"/>
    <w:rsid w:val="00E86408"/>
    <w:rsid w:val="00E930EC"/>
    <w:rsid w:val="00EB2BA7"/>
    <w:rsid w:val="00EB7C5D"/>
    <w:rsid w:val="00ED0870"/>
    <w:rsid w:val="00ED3776"/>
    <w:rsid w:val="00ED4009"/>
    <w:rsid w:val="00ED58A1"/>
    <w:rsid w:val="00EE03F8"/>
    <w:rsid w:val="00EE6B96"/>
    <w:rsid w:val="00F14DE4"/>
    <w:rsid w:val="00F25877"/>
    <w:rsid w:val="00F25E3E"/>
    <w:rsid w:val="00F3506C"/>
    <w:rsid w:val="00F4070B"/>
    <w:rsid w:val="00F42111"/>
    <w:rsid w:val="00F828CF"/>
    <w:rsid w:val="00FA02F6"/>
    <w:rsid w:val="00FA74B2"/>
    <w:rsid w:val="00FB4136"/>
    <w:rsid w:val="00FC6068"/>
    <w:rsid w:val="00FE1C19"/>
    <w:rsid w:val="00FF0415"/>
    <w:rsid w:val="00FF0AA6"/>
    <w:rsid w:val="00FF14CC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8812"/>
  <w15:docId w15:val="{5779621A-3501-41BD-BF2A-D203C715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F41E3"/>
    <w:pPr>
      <w:spacing w:line="256" w:lineRule="auto"/>
      <w:ind w:left="720"/>
      <w:contextualSpacing/>
    </w:pPr>
    <w:rPr>
      <w:lang w:val="en-US"/>
    </w:rPr>
  </w:style>
  <w:style w:type="paragraph" w:styleId="Frspaiere">
    <w:name w:val="No Spacing"/>
    <w:qFormat/>
    <w:rsid w:val="006F4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table" w:styleId="Tabelgril">
    <w:name w:val="Table Grid"/>
    <w:basedOn w:val="TabelNormal"/>
    <w:uiPriority w:val="39"/>
    <w:rsid w:val="006F41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9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71B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9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71B7"/>
    <w:rPr>
      <w:lang w:val="ro-RO"/>
    </w:rPr>
  </w:style>
  <w:style w:type="character" w:customStyle="1" w:styleId="x-panel-header-text2">
    <w:name w:val="x-panel-header-text2"/>
    <w:rsid w:val="0052605E"/>
    <w:rPr>
      <w:b/>
      <w:bCs/>
      <w:sz w:val="20"/>
      <w:szCs w:val="20"/>
    </w:rPr>
  </w:style>
  <w:style w:type="paragraph" w:styleId="Corptext">
    <w:name w:val="Body Text"/>
    <w:basedOn w:val="Normal"/>
    <w:link w:val="CorptextCaracter"/>
    <w:rsid w:val="00A258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rsid w:val="00A2586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6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62E0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352</cp:revision>
  <cp:lastPrinted>2025-07-01T07:28:00Z</cp:lastPrinted>
  <dcterms:created xsi:type="dcterms:W3CDTF">2021-09-27T08:36:00Z</dcterms:created>
  <dcterms:modified xsi:type="dcterms:W3CDTF">2025-07-03T08:03:00Z</dcterms:modified>
</cp:coreProperties>
</file>